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CA44" w14:textId="3E0C9C57" w:rsidR="00F20AEA" w:rsidRPr="00E24BA6" w:rsidRDefault="00F20AEA" w:rsidP="00E24BA6">
      <w:pPr>
        <w:pStyle w:val="BodyText"/>
        <w:spacing w:before="4"/>
        <w:rPr>
          <w:color w:val="231F20"/>
        </w:rPr>
      </w:pPr>
    </w:p>
    <w:p w14:paraId="78357980" w14:textId="77777777" w:rsidR="0001164C" w:rsidRDefault="0001164C" w:rsidP="0001164C">
      <w:pPr>
        <w:ind w:left="270"/>
        <w:jc w:val="center"/>
        <w:rPr>
          <w:sz w:val="28"/>
        </w:rPr>
      </w:pPr>
    </w:p>
    <w:p w14:paraId="65D1B3F8" w14:textId="77777777" w:rsidR="0001164C" w:rsidRPr="00127B4D" w:rsidRDefault="0001164C" w:rsidP="0001164C">
      <w:pPr>
        <w:ind w:left="270"/>
        <w:jc w:val="center"/>
        <w:rPr>
          <w:b/>
          <w:bCs/>
          <w:sz w:val="36"/>
          <w:szCs w:val="36"/>
        </w:rPr>
      </w:pPr>
      <w:r w:rsidRPr="00127B4D">
        <w:rPr>
          <w:b/>
          <w:bCs/>
          <w:sz w:val="36"/>
          <w:szCs w:val="36"/>
        </w:rPr>
        <w:t>COUNTY GOVERNMENT OF KIAMBU</w:t>
      </w:r>
    </w:p>
    <w:p w14:paraId="5ECCCFD8" w14:textId="77777777" w:rsidR="0001164C" w:rsidRPr="00127B4D" w:rsidRDefault="0001164C" w:rsidP="0001164C">
      <w:pPr>
        <w:ind w:left="270"/>
        <w:jc w:val="center"/>
        <w:rPr>
          <w:sz w:val="28"/>
        </w:rPr>
      </w:pPr>
    </w:p>
    <w:p w14:paraId="48AAC283" w14:textId="63F76B92" w:rsidR="0001164C" w:rsidRPr="00127B4D" w:rsidRDefault="00E24BA6" w:rsidP="0001164C">
      <w:pPr>
        <w:ind w:left="270"/>
        <w:jc w:val="center"/>
        <w:rPr>
          <w:sz w:val="28"/>
        </w:rPr>
      </w:pPr>
      <w:r>
        <w:rPr>
          <w:rFonts w:ascii="Arial" w:hAnsi="Arial" w:cs="Arial"/>
          <w:noProof/>
          <w:sz w:val="2"/>
          <w:szCs w:val="2"/>
        </w:rPr>
        <w:drawing>
          <wp:anchor distT="0" distB="0" distL="114300" distR="114300" simplePos="0" relativeHeight="251792384" behindDoc="1" locked="0" layoutInCell="1" allowOverlap="1" wp14:anchorId="2EDD075F" wp14:editId="1189A76F">
            <wp:simplePos x="0" y="0"/>
            <wp:positionH relativeFrom="column">
              <wp:posOffset>3021330</wp:posOffset>
            </wp:positionH>
            <wp:positionV relativeFrom="paragraph">
              <wp:posOffset>10795</wp:posOffset>
            </wp:positionV>
            <wp:extent cx="1775460" cy="1544320"/>
            <wp:effectExtent l="0" t="0" r="0" b="0"/>
            <wp:wrapTight wrapText="bothSides">
              <wp:wrapPolygon edited="0">
                <wp:start x="0" y="0"/>
                <wp:lineTo x="0" y="21316"/>
                <wp:lineTo x="21322" y="21316"/>
                <wp:lineTo x="21322" y="0"/>
                <wp:lineTo x="0" y="0"/>
              </wp:wrapPolygon>
            </wp:wrapTight>
            <wp:docPr id="770606667" name="Picture 2" descr="C:\Users\Administrator\Downloads\WhatsApp Image 2024-09-06 at 11.30.06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WhatsApp Image 2024-09-06 at 11.30.06 AM.jpeg"/>
                    <pic:cNvPicPr>
                      <a:picLocks/>
                    </pic:cNvPicPr>
                  </pic:nvPicPr>
                  <pic:blipFill>
                    <a:blip r:embed="rId8" r:link="rId9" cstate="print">
                      <a:extLst>
                        <a:ext uri="{28A0092B-C50C-407E-A947-70E740481C1C}">
                          <a14:useLocalDpi xmlns:a14="http://schemas.microsoft.com/office/drawing/2010/main" val="0"/>
                        </a:ext>
                      </a:extLst>
                    </a:blip>
                    <a:srcRect l="10646" t="13385" r="6844" b="17323"/>
                    <a:stretch>
                      <a:fillRect/>
                    </a:stretch>
                  </pic:blipFill>
                  <pic:spPr bwMode="auto">
                    <a:xfrm>
                      <a:off x="0" y="0"/>
                      <a:ext cx="177546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035CE" w14:textId="2144B599" w:rsidR="0001164C" w:rsidRPr="00127B4D" w:rsidRDefault="0001164C" w:rsidP="0001164C">
      <w:pPr>
        <w:ind w:left="270"/>
        <w:jc w:val="center"/>
        <w:rPr>
          <w:sz w:val="28"/>
        </w:rPr>
      </w:pPr>
    </w:p>
    <w:p w14:paraId="2E2310D5" w14:textId="77777777" w:rsidR="00951B4E" w:rsidRPr="00127B4D" w:rsidRDefault="00951B4E" w:rsidP="0001164C">
      <w:pPr>
        <w:ind w:left="270"/>
        <w:jc w:val="center"/>
        <w:rPr>
          <w:sz w:val="28"/>
        </w:rPr>
      </w:pPr>
    </w:p>
    <w:p w14:paraId="345B7055" w14:textId="77777777" w:rsidR="00E24BA6" w:rsidRDefault="00E24BA6" w:rsidP="00A07CF5">
      <w:pPr>
        <w:spacing w:after="240"/>
        <w:ind w:left="270"/>
        <w:jc w:val="center"/>
        <w:rPr>
          <w:b/>
          <w:bCs/>
          <w:sz w:val="32"/>
          <w:szCs w:val="32"/>
        </w:rPr>
      </w:pPr>
    </w:p>
    <w:p w14:paraId="6A1F35F3" w14:textId="77777777" w:rsidR="00E24BA6" w:rsidRDefault="00E24BA6" w:rsidP="00A07CF5">
      <w:pPr>
        <w:spacing w:after="240"/>
        <w:ind w:left="270"/>
        <w:jc w:val="center"/>
        <w:rPr>
          <w:b/>
          <w:bCs/>
          <w:sz w:val="32"/>
          <w:szCs w:val="32"/>
        </w:rPr>
      </w:pPr>
    </w:p>
    <w:p w14:paraId="361D85A3" w14:textId="77777777" w:rsidR="00E24BA6" w:rsidRDefault="00E24BA6" w:rsidP="00A07CF5">
      <w:pPr>
        <w:spacing w:after="240"/>
        <w:ind w:left="270"/>
        <w:jc w:val="center"/>
        <w:rPr>
          <w:b/>
          <w:bCs/>
          <w:sz w:val="32"/>
          <w:szCs w:val="32"/>
        </w:rPr>
      </w:pPr>
    </w:p>
    <w:p w14:paraId="4F6E3E55" w14:textId="4A65954D" w:rsidR="00A07CF5" w:rsidRPr="00127B4D" w:rsidRDefault="00A07CF5" w:rsidP="00A07CF5">
      <w:pPr>
        <w:spacing w:after="240"/>
        <w:ind w:left="270"/>
        <w:jc w:val="center"/>
        <w:rPr>
          <w:b/>
          <w:bCs/>
          <w:sz w:val="32"/>
          <w:szCs w:val="32"/>
        </w:rPr>
      </w:pPr>
      <w:r w:rsidRPr="00127B4D">
        <w:rPr>
          <w:b/>
          <w:bCs/>
          <w:sz w:val="32"/>
          <w:szCs w:val="32"/>
        </w:rPr>
        <w:t>REQUEST FOR PROPOSAL</w:t>
      </w:r>
    </w:p>
    <w:p w14:paraId="1044E026" w14:textId="1A144EB1" w:rsidR="00A07CF5" w:rsidRPr="00127B4D" w:rsidRDefault="00A07CF5" w:rsidP="00A07CF5">
      <w:pPr>
        <w:spacing w:after="240"/>
        <w:ind w:left="270"/>
        <w:jc w:val="center"/>
        <w:rPr>
          <w:b/>
          <w:bCs/>
          <w:sz w:val="32"/>
          <w:szCs w:val="32"/>
        </w:rPr>
      </w:pPr>
      <w:r w:rsidRPr="00127B4D">
        <w:rPr>
          <w:b/>
          <w:bCs/>
          <w:sz w:val="32"/>
          <w:szCs w:val="32"/>
        </w:rPr>
        <w:t xml:space="preserve">FOR </w:t>
      </w:r>
    </w:p>
    <w:p w14:paraId="3EC7DCCB" w14:textId="1576F631" w:rsidR="00951B4E" w:rsidRDefault="00FD74A6" w:rsidP="0001164C">
      <w:pPr>
        <w:ind w:left="270"/>
        <w:jc w:val="center"/>
        <w:rPr>
          <w:b/>
          <w:bCs/>
          <w:sz w:val="32"/>
          <w:szCs w:val="32"/>
        </w:rPr>
      </w:pPr>
      <w:r w:rsidRPr="00127B4D">
        <w:rPr>
          <w:b/>
          <w:bCs/>
          <w:sz w:val="32"/>
          <w:szCs w:val="32"/>
        </w:rPr>
        <w:t>PROVISION OF CONSULTANCY SERVICES FOR MAPPING OF</w:t>
      </w:r>
      <w:r w:rsidR="00355E64">
        <w:rPr>
          <w:b/>
          <w:bCs/>
          <w:sz w:val="32"/>
          <w:szCs w:val="32"/>
        </w:rPr>
        <w:t xml:space="preserve"> </w:t>
      </w:r>
      <w:r w:rsidR="009A487E">
        <w:rPr>
          <w:b/>
          <w:bCs/>
          <w:sz w:val="32"/>
          <w:szCs w:val="32"/>
        </w:rPr>
        <w:t xml:space="preserve">OWN SOURCE </w:t>
      </w:r>
      <w:r w:rsidR="00355E64">
        <w:rPr>
          <w:b/>
          <w:bCs/>
          <w:sz w:val="32"/>
          <w:szCs w:val="32"/>
        </w:rPr>
        <w:t>REVENUE S</w:t>
      </w:r>
      <w:r w:rsidR="009A487E">
        <w:rPr>
          <w:b/>
          <w:bCs/>
          <w:sz w:val="32"/>
          <w:szCs w:val="32"/>
        </w:rPr>
        <w:t>TREAMS</w:t>
      </w:r>
      <w:r w:rsidR="00355E64">
        <w:rPr>
          <w:b/>
          <w:bCs/>
          <w:sz w:val="32"/>
          <w:szCs w:val="32"/>
        </w:rPr>
        <w:t xml:space="preserve"> </w:t>
      </w:r>
      <w:r w:rsidR="009A487E">
        <w:rPr>
          <w:b/>
          <w:bCs/>
          <w:sz w:val="32"/>
          <w:szCs w:val="32"/>
        </w:rPr>
        <w:t xml:space="preserve">FOR </w:t>
      </w:r>
      <w:r w:rsidRPr="00127B4D">
        <w:rPr>
          <w:b/>
          <w:bCs/>
          <w:sz w:val="32"/>
          <w:szCs w:val="32"/>
        </w:rPr>
        <w:t xml:space="preserve">KIAMBU COUNTY </w:t>
      </w:r>
    </w:p>
    <w:p w14:paraId="5EECC3F7" w14:textId="77777777" w:rsidR="009A487E" w:rsidRPr="00127B4D" w:rsidRDefault="009A487E" w:rsidP="0001164C">
      <w:pPr>
        <w:ind w:left="270"/>
        <w:jc w:val="center"/>
        <w:rPr>
          <w:sz w:val="32"/>
          <w:szCs w:val="32"/>
        </w:rPr>
      </w:pPr>
    </w:p>
    <w:p w14:paraId="458B5CB4" w14:textId="77777777" w:rsidR="00FD74A6" w:rsidRPr="00127B4D" w:rsidRDefault="00FD74A6" w:rsidP="00A07CF5">
      <w:pPr>
        <w:ind w:left="270"/>
        <w:jc w:val="center"/>
        <w:rPr>
          <w:b/>
          <w:bCs/>
          <w:sz w:val="28"/>
        </w:rPr>
      </w:pPr>
    </w:p>
    <w:p w14:paraId="030E4DEC" w14:textId="77777777" w:rsidR="00FD74A6" w:rsidRPr="00127B4D" w:rsidRDefault="00FD74A6" w:rsidP="00A07CF5">
      <w:pPr>
        <w:ind w:left="270"/>
        <w:jc w:val="center"/>
        <w:rPr>
          <w:b/>
          <w:bCs/>
          <w:sz w:val="28"/>
        </w:rPr>
      </w:pPr>
    </w:p>
    <w:p w14:paraId="5FC77906" w14:textId="7298CBAB" w:rsidR="00A07CF5" w:rsidRDefault="00A07CF5" w:rsidP="00A07CF5">
      <w:pPr>
        <w:ind w:left="270"/>
        <w:jc w:val="center"/>
        <w:rPr>
          <w:b/>
          <w:bCs/>
          <w:sz w:val="28"/>
        </w:rPr>
      </w:pPr>
      <w:r w:rsidRPr="009A487E">
        <w:rPr>
          <w:b/>
          <w:bCs/>
          <w:sz w:val="28"/>
        </w:rPr>
        <w:t xml:space="preserve">TENDER NUMBER.: </w:t>
      </w:r>
      <w:bookmarkStart w:id="0" w:name="_Hlk181029297"/>
      <w:r w:rsidRPr="009A487E">
        <w:rPr>
          <w:b/>
          <w:bCs/>
          <w:sz w:val="28"/>
        </w:rPr>
        <w:t>CGK/</w:t>
      </w:r>
      <w:r w:rsidR="00355E64" w:rsidRPr="009A487E">
        <w:rPr>
          <w:b/>
          <w:bCs/>
          <w:sz w:val="28"/>
        </w:rPr>
        <w:t>REV</w:t>
      </w:r>
      <w:r w:rsidRPr="009A487E">
        <w:rPr>
          <w:b/>
          <w:bCs/>
          <w:sz w:val="28"/>
        </w:rPr>
        <w:t>/</w:t>
      </w:r>
      <w:r w:rsidR="006A5621" w:rsidRPr="009A487E">
        <w:rPr>
          <w:b/>
          <w:bCs/>
          <w:sz w:val="28"/>
        </w:rPr>
        <w:t>RFP</w:t>
      </w:r>
      <w:r w:rsidRPr="009A487E">
        <w:rPr>
          <w:b/>
          <w:bCs/>
          <w:sz w:val="28"/>
        </w:rPr>
        <w:t>/001/202</w:t>
      </w:r>
      <w:r w:rsidR="006A5621" w:rsidRPr="009A487E">
        <w:rPr>
          <w:b/>
          <w:bCs/>
          <w:sz w:val="28"/>
        </w:rPr>
        <w:t>4</w:t>
      </w:r>
      <w:r w:rsidRPr="009A487E">
        <w:rPr>
          <w:b/>
          <w:bCs/>
          <w:sz w:val="28"/>
        </w:rPr>
        <w:t>/202</w:t>
      </w:r>
      <w:r w:rsidR="006A5621" w:rsidRPr="009A487E">
        <w:rPr>
          <w:b/>
          <w:bCs/>
          <w:sz w:val="28"/>
        </w:rPr>
        <w:t>5</w:t>
      </w:r>
    </w:p>
    <w:p w14:paraId="64409DA5" w14:textId="77777777" w:rsidR="00306944" w:rsidRDefault="00306944" w:rsidP="00A07CF5">
      <w:pPr>
        <w:ind w:left="270"/>
        <w:jc w:val="center"/>
        <w:rPr>
          <w:b/>
          <w:bCs/>
          <w:sz w:val="28"/>
        </w:rPr>
      </w:pPr>
    </w:p>
    <w:p w14:paraId="17081F78" w14:textId="77777777" w:rsidR="00306944" w:rsidRDefault="00306944" w:rsidP="00A07CF5">
      <w:pPr>
        <w:ind w:left="270"/>
        <w:jc w:val="center"/>
        <w:rPr>
          <w:b/>
          <w:bCs/>
          <w:sz w:val="28"/>
        </w:rPr>
      </w:pPr>
    </w:p>
    <w:p w14:paraId="5B15016A" w14:textId="74FD14F3" w:rsidR="00306944" w:rsidRPr="009A487E" w:rsidRDefault="00306944" w:rsidP="00A07CF5">
      <w:pPr>
        <w:ind w:left="270"/>
        <w:jc w:val="center"/>
        <w:rPr>
          <w:b/>
          <w:bCs/>
          <w:sz w:val="28"/>
          <w:u w:val="single"/>
        </w:rPr>
      </w:pPr>
      <w:r w:rsidRPr="003639C1">
        <w:rPr>
          <w:b/>
          <w:sz w:val="32"/>
        </w:rPr>
        <w:t>ISSUED</w:t>
      </w:r>
      <w:r w:rsidRPr="003639C1">
        <w:rPr>
          <w:b/>
          <w:spacing w:val="-4"/>
          <w:sz w:val="32"/>
        </w:rPr>
        <w:t xml:space="preserve"> </w:t>
      </w:r>
      <w:r w:rsidRPr="003639C1">
        <w:rPr>
          <w:b/>
          <w:sz w:val="32"/>
        </w:rPr>
        <w:t>on</w:t>
      </w:r>
      <w:r w:rsidRPr="003639C1">
        <w:rPr>
          <w:b/>
          <w:spacing w:val="-4"/>
          <w:sz w:val="32"/>
        </w:rPr>
        <w:t xml:space="preserve"> </w:t>
      </w:r>
      <w:r w:rsidR="00563F8B">
        <w:rPr>
          <w:b/>
          <w:spacing w:val="-4"/>
          <w:sz w:val="32"/>
        </w:rPr>
        <w:t>Thursday 28</w:t>
      </w:r>
      <w:r w:rsidRPr="0033209E">
        <w:rPr>
          <w:b/>
          <w:spacing w:val="-4"/>
          <w:sz w:val="32"/>
          <w:vertAlign w:val="superscript"/>
        </w:rPr>
        <w:t>th</w:t>
      </w:r>
      <w:r>
        <w:rPr>
          <w:b/>
          <w:spacing w:val="-4"/>
          <w:sz w:val="32"/>
        </w:rPr>
        <w:t xml:space="preserve"> </w:t>
      </w:r>
      <w:r w:rsidRPr="003639C1">
        <w:rPr>
          <w:b/>
          <w:spacing w:val="-4"/>
          <w:sz w:val="32"/>
        </w:rPr>
        <w:t>November 2024</w:t>
      </w:r>
    </w:p>
    <w:bookmarkEnd w:id="0"/>
    <w:p w14:paraId="5F1B5F92" w14:textId="77777777" w:rsidR="00951B4E" w:rsidRPr="00127B4D" w:rsidRDefault="00951B4E" w:rsidP="0001164C">
      <w:pPr>
        <w:ind w:left="270"/>
        <w:jc w:val="center"/>
        <w:rPr>
          <w:sz w:val="28"/>
        </w:rPr>
      </w:pPr>
    </w:p>
    <w:p w14:paraId="662A574E" w14:textId="77777777" w:rsidR="00951B4E" w:rsidRPr="00127B4D" w:rsidRDefault="00951B4E" w:rsidP="0001164C">
      <w:pPr>
        <w:ind w:left="270"/>
        <w:jc w:val="center"/>
        <w:rPr>
          <w:sz w:val="28"/>
        </w:rPr>
      </w:pPr>
    </w:p>
    <w:p w14:paraId="7F1A65A8" w14:textId="77777777" w:rsidR="00951B4E" w:rsidRPr="00127B4D" w:rsidRDefault="00951B4E" w:rsidP="00951B4E">
      <w:pPr>
        <w:ind w:left="270"/>
        <w:rPr>
          <w:sz w:val="28"/>
        </w:rPr>
      </w:pPr>
    </w:p>
    <w:p w14:paraId="4417F616" w14:textId="77777777" w:rsidR="00951B4E" w:rsidRPr="00127B4D" w:rsidRDefault="00951B4E" w:rsidP="00951B4E">
      <w:pPr>
        <w:ind w:left="270"/>
        <w:rPr>
          <w:sz w:val="28"/>
        </w:rPr>
      </w:pPr>
    </w:p>
    <w:p w14:paraId="09AB14E3" w14:textId="77777777" w:rsidR="00951B4E" w:rsidRPr="00127B4D" w:rsidRDefault="00951B4E" w:rsidP="00306944">
      <w:pPr>
        <w:rPr>
          <w:sz w:val="28"/>
        </w:rPr>
      </w:pPr>
    </w:p>
    <w:p w14:paraId="3BFCB7A1" w14:textId="77777777" w:rsidR="00951B4E" w:rsidRPr="00127B4D" w:rsidRDefault="00951B4E" w:rsidP="00951B4E">
      <w:pPr>
        <w:ind w:left="270"/>
        <w:rPr>
          <w:sz w:val="28"/>
        </w:rPr>
      </w:pPr>
    </w:p>
    <w:p w14:paraId="275980A7" w14:textId="77777777" w:rsidR="00951B4E" w:rsidRPr="00127B4D" w:rsidRDefault="00951B4E" w:rsidP="00951B4E">
      <w:pPr>
        <w:ind w:left="270"/>
        <w:rPr>
          <w:sz w:val="28"/>
        </w:rPr>
      </w:pPr>
    </w:p>
    <w:p w14:paraId="33094B3D" w14:textId="77777777" w:rsidR="00951B4E" w:rsidRPr="00127B4D" w:rsidRDefault="00951B4E" w:rsidP="00951B4E">
      <w:pPr>
        <w:spacing w:before="1"/>
        <w:rPr>
          <w:sz w:val="34"/>
        </w:rPr>
      </w:pPr>
    </w:p>
    <w:p w14:paraId="5E4F00B5" w14:textId="77777777" w:rsidR="00951B4E" w:rsidRPr="00127B4D" w:rsidRDefault="00951B4E" w:rsidP="00355E64">
      <w:pPr>
        <w:spacing w:before="1"/>
        <w:rPr>
          <w:b/>
          <w:sz w:val="24"/>
          <w:u w:val="thick"/>
        </w:rPr>
      </w:pPr>
    </w:p>
    <w:p w14:paraId="0A659666" w14:textId="77777777" w:rsidR="00951B4E" w:rsidRPr="00127B4D" w:rsidRDefault="00951B4E" w:rsidP="00A07CF5">
      <w:pPr>
        <w:spacing w:before="1"/>
        <w:rPr>
          <w:b/>
          <w:sz w:val="24"/>
          <w:u w:val="thick"/>
        </w:rPr>
      </w:pPr>
    </w:p>
    <w:p w14:paraId="3253A120" w14:textId="77777777" w:rsidR="00951B4E" w:rsidRPr="00127B4D" w:rsidRDefault="00951B4E" w:rsidP="00951B4E">
      <w:pPr>
        <w:spacing w:before="1"/>
        <w:ind w:left="379"/>
        <w:rPr>
          <w:b/>
          <w:sz w:val="24"/>
          <w:u w:val="thick"/>
        </w:rPr>
      </w:pPr>
    </w:p>
    <w:p w14:paraId="0698429F" w14:textId="76478F5C" w:rsidR="00951B4E" w:rsidRPr="00127B4D" w:rsidRDefault="00951B4E" w:rsidP="00951B4E">
      <w:pPr>
        <w:spacing w:before="1"/>
        <w:ind w:left="379"/>
        <w:rPr>
          <w:b/>
          <w:sz w:val="24"/>
        </w:rPr>
      </w:pPr>
      <w:r w:rsidRPr="00127B4D">
        <w:rPr>
          <w:b/>
          <w:sz w:val="24"/>
          <w:u w:val="thick"/>
        </w:rPr>
        <w:t>Contacts:</w:t>
      </w:r>
    </w:p>
    <w:p w14:paraId="1A4090FA" w14:textId="77777777" w:rsidR="00951B4E" w:rsidRPr="00127B4D" w:rsidRDefault="00951B4E" w:rsidP="00951B4E">
      <w:pPr>
        <w:ind w:left="379" w:right="7361"/>
        <w:rPr>
          <w:b/>
          <w:sz w:val="24"/>
        </w:rPr>
      </w:pPr>
      <w:r w:rsidRPr="00127B4D">
        <w:rPr>
          <w:b/>
          <w:sz w:val="24"/>
        </w:rPr>
        <w:t>Director, Supply Chain Management</w:t>
      </w:r>
      <w:r w:rsidRPr="00127B4D">
        <w:rPr>
          <w:b/>
          <w:spacing w:val="-57"/>
          <w:sz w:val="24"/>
        </w:rPr>
        <w:t xml:space="preserve"> </w:t>
      </w:r>
      <w:r w:rsidRPr="00127B4D">
        <w:rPr>
          <w:b/>
          <w:sz w:val="24"/>
        </w:rPr>
        <w:t>County</w:t>
      </w:r>
      <w:r w:rsidRPr="00127B4D">
        <w:rPr>
          <w:b/>
          <w:spacing w:val="-1"/>
          <w:sz w:val="24"/>
        </w:rPr>
        <w:t xml:space="preserve"> </w:t>
      </w:r>
      <w:r w:rsidRPr="00127B4D">
        <w:rPr>
          <w:b/>
          <w:sz w:val="24"/>
        </w:rPr>
        <w:t>Government of</w:t>
      </w:r>
      <w:r w:rsidRPr="00127B4D">
        <w:rPr>
          <w:b/>
          <w:spacing w:val="-2"/>
          <w:sz w:val="24"/>
        </w:rPr>
        <w:t xml:space="preserve"> </w:t>
      </w:r>
      <w:r w:rsidRPr="00127B4D">
        <w:rPr>
          <w:b/>
          <w:sz w:val="24"/>
        </w:rPr>
        <w:t>Kiambu</w:t>
      </w:r>
    </w:p>
    <w:p w14:paraId="3A0677AD" w14:textId="77777777" w:rsidR="00951B4E" w:rsidRPr="00127B4D" w:rsidRDefault="00951B4E" w:rsidP="00951B4E">
      <w:pPr>
        <w:spacing w:line="252" w:lineRule="exact"/>
        <w:ind w:left="379"/>
        <w:rPr>
          <w:b/>
        </w:rPr>
      </w:pPr>
      <w:r w:rsidRPr="00127B4D">
        <w:rPr>
          <w:b/>
        </w:rPr>
        <w:t>P.O</w:t>
      </w:r>
      <w:r w:rsidRPr="00127B4D">
        <w:rPr>
          <w:b/>
          <w:spacing w:val="-1"/>
        </w:rPr>
        <w:t xml:space="preserve"> </w:t>
      </w:r>
      <w:r w:rsidRPr="00127B4D">
        <w:rPr>
          <w:b/>
        </w:rPr>
        <w:t>Box 2344-00900</w:t>
      </w:r>
      <w:r w:rsidRPr="00127B4D">
        <w:rPr>
          <w:b/>
          <w:spacing w:val="-4"/>
        </w:rPr>
        <w:t xml:space="preserve"> </w:t>
      </w:r>
      <w:r w:rsidRPr="00127B4D">
        <w:rPr>
          <w:b/>
        </w:rPr>
        <w:t>Kiambu</w:t>
      </w:r>
    </w:p>
    <w:p w14:paraId="2529EBCF" w14:textId="77777777" w:rsidR="00951B4E" w:rsidRPr="00127B4D" w:rsidRDefault="00951B4E" w:rsidP="00951B4E">
      <w:pPr>
        <w:spacing w:line="275" w:lineRule="exact"/>
        <w:ind w:left="379"/>
        <w:rPr>
          <w:sz w:val="24"/>
        </w:rPr>
      </w:pPr>
      <w:r w:rsidRPr="00127B4D">
        <w:rPr>
          <w:sz w:val="24"/>
        </w:rPr>
        <w:t>TEL: 0202540022 / 0113326142</w:t>
      </w:r>
    </w:p>
    <w:p w14:paraId="5448345F" w14:textId="280C5906" w:rsidR="00951B4E" w:rsidRPr="00127B4D" w:rsidRDefault="00951B4E" w:rsidP="00951B4E">
      <w:pPr>
        <w:spacing w:line="253" w:lineRule="exact"/>
        <w:ind w:left="379"/>
        <w:outlineLvl w:val="1"/>
        <w:rPr>
          <w:b/>
          <w:bCs/>
        </w:rPr>
      </w:pPr>
      <w:r w:rsidRPr="00127B4D">
        <w:rPr>
          <w:b/>
          <w:bCs/>
        </w:rPr>
        <w:t>Email:</w:t>
      </w:r>
      <w:r w:rsidRPr="00127B4D">
        <w:rPr>
          <w:b/>
          <w:bCs/>
          <w:spacing w:val="-3"/>
        </w:rPr>
        <w:t xml:space="preserve"> </w:t>
      </w:r>
      <w:hyperlink r:id="rId10" w:history="1"/>
      <w:hyperlink r:id="rId11">
        <w:r w:rsidRPr="00127B4D">
          <w:rPr>
            <w:b/>
            <w:bCs/>
            <w:color w:val="0000FF"/>
            <w:u w:val="thick" w:color="0000FF"/>
          </w:rPr>
          <w:t>tenders@kiambu.go.ke</w:t>
        </w:r>
      </w:hyperlink>
    </w:p>
    <w:p w14:paraId="710E07FC" w14:textId="77777777" w:rsidR="00951B4E" w:rsidRPr="00127B4D" w:rsidRDefault="00951B4E" w:rsidP="00951B4E">
      <w:pPr>
        <w:rPr>
          <w:b/>
          <w:sz w:val="14"/>
        </w:rPr>
      </w:pPr>
    </w:p>
    <w:p w14:paraId="425548D4" w14:textId="77777777" w:rsidR="00951B4E" w:rsidRPr="00127B4D" w:rsidRDefault="00951B4E" w:rsidP="00951B4E">
      <w:pPr>
        <w:spacing w:before="92" w:line="252" w:lineRule="exact"/>
        <w:ind w:left="379"/>
        <w:rPr>
          <w:b/>
        </w:rPr>
      </w:pPr>
      <w:r w:rsidRPr="00127B4D">
        <w:rPr>
          <w:b/>
          <w:u w:val="thick"/>
        </w:rPr>
        <w:t>Submission</w:t>
      </w:r>
      <w:r w:rsidRPr="00127B4D">
        <w:rPr>
          <w:b/>
          <w:spacing w:val="-2"/>
          <w:u w:val="thick"/>
        </w:rPr>
        <w:t xml:space="preserve"> </w:t>
      </w:r>
      <w:r w:rsidRPr="00127B4D">
        <w:rPr>
          <w:b/>
          <w:u w:val="thick"/>
        </w:rPr>
        <w:t>Address:</w:t>
      </w:r>
    </w:p>
    <w:p w14:paraId="5CD7D7A3" w14:textId="77777777" w:rsidR="00951B4E" w:rsidRPr="00127B4D" w:rsidRDefault="00951B4E" w:rsidP="00951B4E">
      <w:pPr>
        <w:spacing w:line="252" w:lineRule="exact"/>
        <w:ind w:left="379"/>
        <w:rPr>
          <w:b/>
        </w:rPr>
      </w:pPr>
      <w:r w:rsidRPr="00127B4D">
        <w:rPr>
          <w:b/>
        </w:rPr>
        <w:t>Submit</w:t>
      </w:r>
      <w:r w:rsidRPr="00127B4D">
        <w:rPr>
          <w:b/>
          <w:spacing w:val="-1"/>
        </w:rPr>
        <w:t xml:space="preserve"> </w:t>
      </w:r>
      <w:r w:rsidRPr="00127B4D">
        <w:rPr>
          <w:b/>
        </w:rPr>
        <w:t>manually by</w:t>
      </w:r>
      <w:r w:rsidRPr="00127B4D">
        <w:rPr>
          <w:b/>
          <w:spacing w:val="-1"/>
        </w:rPr>
        <w:t xml:space="preserve"> </w:t>
      </w:r>
      <w:r w:rsidRPr="00127B4D">
        <w:rPr>
          <w:b/>
        </w:rPr>
        <w:t>dropping-off</w:t>
      </w:r>
      <w:r w:rsidRPr="00127B4D">
        <w:rPr>
          <w:b/>
          <w:spacing w:val="-2"/>
        </w:rPr>
        <w:t xml:space="preserve"> </w:t>
      </w:r>
      <w:r w:rsidRPr="00127B4D">
        <w:rPr>
          <w:b/>
        </w:rPr>
        <w:t>sealed</w:t>
      </w:r>
      <w:r w:rsidRPr="00127B4D">
        <w:rPr>
          <w:b/>
          <w:spacing w:val="-1"/>
        </w:rPr>
        <w:t xml:space="preserve"> </w:t>
      </w:r>
      <w:r w:rsidRPr="00127B4D">
        <w:rPr>
          <w:b/>
        </w:rPr>
        <w:t>envelopes</w:t>
      </w:r>
      <w:r w:rsidRPr="00127B4D">
        <w:rPr>
          <w:b/>
          <w:spacing w:val="-2"/>
        </w:rPr>
        <w:t xml:space="preserve"> </w:t>
      </w:r>
      <w:r w:rsidRPr="00127B4D">
        <w:rPr>
          <w:b/>
        </w:rPr>
        <w:t>on</w:t>
      </w:r>
      <w:r w:rsidRPr="00127B4D">
        <w:rPr>
          <w:b/>
          <w:spacing w:val="-1"/>
        </w:rPr>
        <w:t xml:space="preserve"> </w:t>
      </w:r>
      <w:r w:rsidRPr="00127B4D">
        <w:rPr>
          <w:b/>
        </w:rPr>
        <w:t>the Tender box</w:t>
      </w:r>
      <w:r w:rsidRPr="00127B4D">
        <w:rPr>
          <w:b/>
          <w:spacing w:val="-4"/>
        </w:rPr>
        <w:t xml:space="preserve"> </w:t>
      </w:r>
      <w:r w:rsidRPr="00127B4D">
        <w:rPr>
          <w:b/>
        </w:rPr>
        <w:t>located at:</w:t>
      </w:r>
    </w:p>
    <w:p w14:paraId="5F787443" w14:textId="5DCE7184" w:rsidR="00951B4E" w:rsidRPr="00127B4D" w:rsidRDefault="00A07CF5" w:rsidP="00A07CF5">
      <w:pPr>
        <w:spacing w:before="2" w:after="240"/>
        <w:ind w:left="379" w:right="4634"/>
        <w:rPr>
          <w:sz w:val="24"/>
        </w:rPr>
      </w:pPr>
      <w:r w:rsidRPr="00127B4D">
        <w:rPr>
          <w:b/>
          <w:bCs/>
          <w:sz w:val="24"/>
        </w:rPr>
        <w:t>Governor’s Office-Kiambu Headquarters in Kiambu Town</w:t>
      </w:r>
      <w:r w:rsidRPr="00127B4D">
        <w:rPr>
          <w:sz w:val="24"/>
        </w:rPr>
        <w:t xml:space="preserve"> </w:t>
      </w:r>
    </w:p>
    <w:p w14:paraId="2B110555" w14:textId="5307C965" w:rsidR="00951B4E" w:rsidRPr="00355E64" w:rsidRDefault="00951B4E" w:rsidP="00951B4E">
      <w:pPr>
        <w:ind w:left="379"/>
        <w:rPr>
          <w:i/>
          <w:iCs/>
          <w:color w:val="FF0000"/>
          <w:sz w:val="24"/>
        </w:rPr>
      </w:pPr>
      <w:r w:rsidRPr="009A487E">
        <w:rPr>
          <w:i/>
          <w:iCs/>
          <w:sz w:val="24"/>
        </w:rPr>
        <w:t>To</w:t>
      </w:r>
      <w:r w:rsidRPr="009A487E">
        <w:rPr>
          <w:i/>
          <w:iCs/>
          <w:spacing w:val="-1"/>
          <w:sz w:val="24"/>
        </w:rPr>
        <w:t xml:space="preserve"> </w:t>
      </w:r>
      <w:r w:rsidRPr="009A487E">
        <w:rPr>
          <w:i/>
          <w:iCs/>
          <w:sz w:val="24"/>
        </w:rPr>
        <w:t>be</w:t>
      </w:r>
      <w:r w:rsidRPr="009A487E">
        <w:rPr>
          <w:i/>
          <w:iCs/>
          <w:spacing w:val="-1"/>
          <w:sz w:val="24"/>
        </w:rPr>
        <w:t xml:space="preserve"> </w:t>
      </w:r>
      <w:r w:rsidRPr="009A487E">
        <w:rPr>
          <w:i/>
          <w:iCs/>
          <w:sz w:val="24"/>
        </w:rPr>
        <w:t>received on</w:t>
      </w:r>
      <w:r w:rsidRPr="009A487E">
        <w:rPr>
          <w:i/>
          <w:iCs/>
          <w:spacing w:val="-1"/>
          <w:sz w:val="24"/>
        </w:rPr>
        <w:t xml:space="preserve"> </w:t>
      </w:r>
      <w:r w:rsidRPr="009A487E">
        <w:rPr>
          <w:i/>
          <w:iCs/>
          <w:sz w:val="24"/>
        </w:rPr>
        <w:t>or</w:t>
      </w:r>
      <w:r w:rsidRPr="009A487E">
        <w:rPr>
          <w:i/>
          <w:iCs/>
          <w:spacing w:val="-2"/>
          <w:sz w:val="24"/>
        </w:rPr>
        <w:t xml:space="preserve"> </w:t>
      </w:r>
      <w:r w:rsidRPr="009A487E">
        <w:rPr>
          <w:i/>
          <w:iCs/>
          <w:sz w:val="24"/>
        </w:rPr>
        <w:t>before</w:t>
      </w:r>
      <w:r w:rsidRPr="009A487E">
        <w:rPr>
          <w:i/>
          <w:iCs/>
          <w:spacing w:val="-2"/>
          <w:sz w:val="24"/>
        </w:rPr>
        <w:t xml:space="preserve"> </w:t>
      </w:r>
      <w:r w:rsidRPr="009A487E">
        <w:rPr>
          <w:i/>
          <w:iCs/>
          <w:sz w:val="24"/>
        </w:rPr>
        <w:t>the</w:t>
      </w:r>
      <w:r w:rsidRPr="009A487E">
        <w:rPr>
          <w:i/>
          <w:iCs/>
          <w:spacing w:val="1"/>
          <w:sz w:val="24"/>
        </w:rPr>
        <w:t xml:space="preserve"> </w:t>
      </w:r>
      <w:r w:rsidRPr="009A487E">
        <w:rPr>
          <w:i/>
          <w:iCs/>
          <w:sz w:val="24"/>
        </w:rPr>
        <w:t>submission</w:t>
      </w:r>
      <w:r w:rsidRPr="009A487E">
        <w:rPr>
          <w:i/>
          <w:iCs/>
          <w:spacing w:val="-1"/>
          <w:sz w:val="24"/>
        </w:rPr>
        <w:t xml:space="preserve"> </w:t>
      </w:r>
      <w:r w:rsidRPr="009A487E">
        <w:rPr>
          <w:i/>
          <w:iCs/>
          <w:sz w:val="24"/>
        </w:rPr>
        <w:t>deadline</w:t>
      </w:r>
      <w:r w:rsidRPr="009A487E">
        <w:rPr>
          <w:i/>
          <w:iCs/>
          <w:spacing w:val="-1"/>
          <w:sz w:val="24"/>
        </w:rPr>
        <w:t xml:space="preserve"> </w:t>
      </w:r>
      <w:r w:rsidRPr="009A487E">
        <w:rPr>
          <w:i/>
          <w:iCs/>
          <w:sz w:val="24"/>
        </w:rPr>
        <w:t>at: 1200</w:t>
      </w:r>
      <w:r w:rsidR="009A487E" w:rsidRPr="009A487E">
        <w:rPr>
          <w:i/>
          <w:iCs/>
          <w:sz w:val="24"/>
        </w:rPr>
        <w:t xml:space="preserve">Noon, </w:t>
      </w:r>
      <w:r w:rsidR="00306944">
        <w:rPr>
          <w:spacing w:val="-2"/>
        </w:rPr>
        <w:t>Monday 16</w:t>
      </w:r>
      <w:r w:rsidR="00306944" w:rsidRPr="00845B51">
        <w:rPr>
          <w:spacing w:val="-2"/>
          <w:vertAlign w:val="superscript"/>
        </w:rPr>
        <w:t>th</w:t>
      </w:r>
      <w:r w:rsidR="00306944">
        <w:rPr>
          <w:spacing w:val="-2"/>
        </w:rPr>
        <w:t xml:space="preserve"> </w:t>
      </w:r>
      <w:r w:rsidR="00306944" w:rsidRPr="003639C1">
        <w:rPr>
          <w:spacing w:val="-2"/>
        </w:rPr>
        <w:t>DECEMBER</w:t>
      </w:r>
      <w:r w:rsidR="00306944">
        <w:rPr>
          <w:spacing w:val="-2"/>
        </w:rPr>
        <w:t xml:space="preserve"> 2024</w:t>
      </w:r>
    </w:p>
    <w:p w14:paraId="6D7E766D" w14:textId="77777777" w:rsidR="0001164C" w:rsidRDefault="0001164C" w:rsidP="0001164C">
      <w:pPr>
        <w:ind w:left="270"/>
        <w:jc w:val="center"/>
        <w:rPr>
          <w:i/>
          <w:iCs/>
          <w:color w:val="FF0000"/>
          <w:sz w:val="24"/>
        </w:rPr>
      </w:pPr>
    </w:p>
    <w:p w14:paraId="54DF5C66" w14:textId="3E9827A6" w:rsidR="00355E64" w:rsidRPr="00355E64" w:rsidRDefault="00355E64" w:rsidP="00355E64">
      <w:pPr>
        <w:rPr>
          <w:sz w:val="28"/>
        </w:rPr>
        <w:sectPr w:rsidR="00355E64" w:rsidRPr="00355E64" w:rsidSect="00B0637B">
          <w:headerReference w:type="default" r:id="rId12"/>
          <w:footerReference w:type="even" r:id="rId13"/>
          <w:footerReference w:type="default" r:id="rId14"/>
          <w:pgSz w:w="11910" w:h="16840"/>
          <w:pgMar w:top="360" w:right="0" w:bottom="0" w:left="0" w:header="0" w:footer="441" w:gutter="0"/>
          <w:pgNumType w:start="1"/>
          <w:cols w:space="720"/>
        </w:sectPr>
      </w:pPr>
    </w:p>
    <w:sdt>
      <w:sdtPr>
        <w:id w:val="116532126"/>
        <w:docPartObj>
          <w:docPartGallery w:val="Table of Contents"/>
          <w:docPartUnique/>
        </w:docPartObj>
      </w:sdtPr>
      <w:sdtContent>
        <w:p w14:paraId="4C899435" w14:textId="517B8DDF" w:rsidR="0001164C" w:rsidRPr="00127B4D" w:rsidRDefault="0001164C" w:rsidP="0001164C">
          <w:pPr>
            <w:pStyle w:val="BodyText"/>
            <w:spacing w:before="4"/>
            <w:ind w:firstLine="720"/>
          </w:pPr>
          <w:r w:rsidRPr="00127B4D">
            <w:rPr>
              <w:color w:val="231F20"/>
            </w:rPr>
            <w:t>TABLE OF CONTENTS</w:t>
          </w:r>
        </w:p>
        <w:p w14:paraId="15B6C14D" w14:textId="7DC990AC" w:rsidR="00F20AEA" w:rsidRPr="00127B4D" w:rsidRDefault="000E2725" w:rsidP="000E2725">
          <w:pPr>
            <w:pStyle w:val="TOC5"/>
            <w:tabs>
              <w:tab w:val="right" w:leader="dot" w:pos="11040"/>
            </w:tabs>
            <w:spacing w:before="234"/>
            <w:ind w:left="0"/>
            <w:rPr>
              <w:bCs w:val="0"/>
              <w:iCs/>
            </w:rPr>
          </w:pPr>
          <w:r w:rsidRPr="00127B4D">
            <w:rPr>
              <w:i w:val="0"/>
              <w:color w:val="231F20"/>
            </w:rPr>
            <w:t xml:space="preserve">               </w:t>
          </w:r>
          <w:r w:rsidR="0064449A" w:rsidRPr="00127B4D">
            <w:rPr>
              <w:i w:val="0"/>
              <w:color w:val="231F20"/>
            </w:rPr>
            <w:t>SECTION</w:t>
          </w:r>
          <w:r w:rsidR="00D74DAA" w:rsidRPr="00127B4D">
            <w:rPr>
              <w:i w:val="0"/>
              <w:color w:val="231F20"/>
            </w:rPr>
            <w:t xml:space="preserve"> </w:t>
          </w:r>
          <w:r w:rsidR="0064449A" w:rsidRPr="00127B4D">
            <w:rPr>
              <w:i w:val="0"/>
              <w:color w:val="231F20"/>
            </w:rPr>
            <w:t>1.</w:t>
          </w:r>
          <w:r w:rsidR="00D74DAA" w:rsidRPr="00127B4D">
            <w:rPr>
              <w:i w:val="0"/>
              <w:color w:val="231F20"/>
            </w:rPr>
            <w:t xml:space="preserve"> </w:t>
          </w:r>
          <w:r w:rsidR="0064449A" w:rsidRPr="00127B4D">
            <w:rPr>
              <w:bCs w:val="0"/>
              <w:iCs/>
              <w:color w:val="231F20"/>
            </w:rPr>
            <w:t>LETTER</w:t>
          </w:r>
          <w:r w:rsidR="00D74DAA" w:rsidRPr="00127B4D">
            <w:rPr>
              <w:bCs w:val="0"/>
              <w:iCs/>
              <w:color w:val="231F20"/>
            </w:rPr>
            <w:t xml:space="preserve"> </w:t>
          </w:r>
          <w:r w:rsidR="0064449A" w:rsidRPr="00127B4D">
            <w:rPr>
              <w:bCs w:val="0"/>
              <w:iCs/>
              <w:color w:val="231F20"/>
            </w:rPr>
            <w:t>OF</w:t>
          </w:r>
          <w:r w:rsidR="00D74DAA" w:rsidRPr="00127B4D">
            <w:rPr>
              <w:bCs w:val="0"/>
              <w:iCs/>
              <w:color w:val="231F20"/>
            </w:rPr>
            <w:t xml:space="preserve"> </w:t>
          </w:r>
          <w:r w:rsidR="0064449A" w:rsidRPr="00127B4D">
            <w:rPr>
              <w:bCs w:val="0"/>
              <w:iCs/>
              <w:color w:val="231F20"/>
            </w:rPr>
            <w:t>REQUEST</w:t>
          </w:r>
          <w:r w:rsidR="00D74DAA" w:rsidRPr="00127B4D">
            <w:rPr>
              <w:bCs w:val="0"/>
              <w:iCs/>
              <w:color w:val="231F20"/>
            </w:rPr>
            <w:t xml:space="preserve"> </w:t>
          </w:r>
          <w:r w:rsidR="0064449A" w:rsidRPr="00127B4D">
            <w:rPr>
              <w:bCs w:val="0"/>
              <w:iCs/>
              <w:color w:val="231F20"/>
            </w:rPr>
            <w:t>FOR</w:t>
          </w:r>
          <w:r w:rsidR="00D74DAA" w:rsidRPr="00127B4D">
            <w:rPr>
              <w:bCs w:val="0"/>
              <w:iCs/>
              <w:color w:val="231F20"/>
            </w:rPr>
            <w:t xml:space="preserve"> </w:t>
          </w:r>
          <w:r w:rsidR="0064449A" w:rsidRPr="00127B4D">
            <w:rPr>
              <w:bCs w:val="0"/>
              <w:iCs/>
              <w:color w:val="231F20"/>
            </w:rPr>
            <w:t>PROPOSAL</w:t>
          </w:r>
          <w:r w:rsidR="00D74DAA" w:rsidRPr="00127B4D">
            <w:rPr>
              <w:bCs w:val="0"/>
              <w:iCs/>
              <w:color w:val="231F20"/>
            </w:rPr>
            <w:t xml:space="preserve"> </w:t>
          </w:r>
          <w:r w:rsidR="0064449A" w:rsidRPr="00127B4D">
            <w:rPr>
              <w:bCs w:val="0"/>
              <w:iCs/>
              <w:color w:val="231F20"/>
            </w:rPr>
            <w:t>(RFP)</w:t>
          </w:r>
          <w:r w:rsidRPr="00127B4D">
            <w:rPr>
              <w:b w:val="0"/>
              <w:bCs w:val="0"/>
              <w:i w:val="0"/>
              <w:color w:val="231F20"/>
            </w:rPr>
            <w:t xml:space="preserve"> </w:t>
          </w:r>
          <w:r w:rsidRPr="00127B4D">
            <w:rPr>
              <w:bCs w:val="0"/>
              <w:iCs/>
              <w:color w:val="231F20"/>
            </w:rPr>
            <w:tab/>
          </w:r>
        </w:p>
        <w:p w14:paraId="1F226E75" w14:textId="75CE0714" w:rsidR="00F20AEA" w:rsidRPr="00127B4D" w:rsidRDefault="0064449A">
          <w:pPr>
            <w:pStyle w:val="TOC4"/>
            <w:tabs>
              <w:tab w:val="right" w:leader="dot" w:pos="11040"/>
            </w:tabs>
            <w:spacing w:before="234"/>
            <w:ind w:left="847" w:firstLine="0"/>
          </w:pPr>
          <w:r w:rsidRPr="00127B4D">
            <w:rPr>
              <w:color w:val="231F20"/>
            </w:rPr>
            <w:t>SECTION</w:t>
          </w:r>
          <w:r w:rsidR="00D74DAA" w:rsidRPr="00127B4D">
            <w:rPr>
              <w:color w:val="231F20"/>
            </w:rPr>
            <w:t xml:space="preserve"> </w:t>
          </w:r>
          <w:r w:rsidRPr="00127B4D">
            <w:rPr>
              <w:color w:val="231F20"/>
            </w:rPr>
            <w:t>2</w:t>
          </w:r>
          <w:r w:rsidR="00D74DAA" w:rsidRPr="00127B4D">
            <w:rPr>
              <w:color w:val="231F20"/>
            </w:rPr>
            <w:t xml:space="preserve"> </w:t>
          </w:r>
          <w:r w:rsidRPr="00127B4D">
            <w:rPr>
              <w:color w:val="231F20"/>
            </w:rPr>
            <w:t>(A</w:t>
          </w:r>
          <w:r w:rsidR="008A0AC3" w:rsidRPr="00127B4D">
            <w:rPr>
              <w:color w:val="231F20"/>
            </w:rPr>
            <w:t>). INSTRUCTIONS</w:t>
          </w:r>
          <w:r w:rsidR="00D74DAA" w:rsidRPr="00127B4D">
            <w:rPr>
              <w:color w:val="231F20"/>
            </w:rPr>
            <w:t xml:space="preserve"> </w:t>
          </w:r>
          <w:r w:rsidRPr="00127B4D">
            <w:rPr>
              <w:color w:val="231F20"/>
            </w:rPr>
            <w:t>TO</w:t>
          </w:r>
          <w:r w:rsidR="00D74DAA" w:rsidRPr="00127B4D">
            <w:rPr>
              <w:color w:val="231F20"/>
            </w:rPr>
            <w:t xml:space="preserve"> </w:t>
          </w:r>
          <w:r w:rsidRPr="00127B4D">
            <w:rPr>
              <w:color w:val="231F20"/>
              <w:spacing w:val="-4"/>
            </w:rPr>
            <w:t>CONSULTANTS</w:t>
          </w:r>
          <w:r w:rsidRPr="00127B4D">
            <w:rPr>
              <w:color w:val="231F20"/>
            </w:rPr>
            <w:t>(ITC)</w:t>
          </w:r>
          <w:r w:rsidRPr="00127B4D">
            <w:rPr>
              <w:color w:val="231F20"/>
            </w:rPr>
            <w:tab/>
          </w:r>
        </w:p>
        <w:p w14:paraId="06F43CEC" w14:textId="7BF2916F" w:rsidR="003F309C" w:rsidRPr="00127B4D" w:rsidRDefault="0064449A" w:rsidP="009F0112">
          <w:pPr>
            <w:pStyle w:val="TOC3"/>
            <w:numPr>
              <w:ilvl w:val="1"/>
              <w:numId w:val="48"/>
            </w:numPr>
            <w:tabs>
              <w:tab w:val="left" w:pos="1399"/>
              <w:tab w:val="left" w:pos="1400"/>
              <w:tab w:val="right" w:leader="dot" w:pos="11040"/>
            </w:tabs>
            <w:spacing w:before="235"/>
          </w:pPr>
          <w:hyperlink w:anchor="_TOC_250017" w:history="1">
            <w:r w:rsidRPr="00127B4D">
              <w:rPr>
                <w:color w:val="231F20"/>
              </w:rPr>
              <w:t>GENERAL</w:t>
            </w:r>
            <w:r w:rsidR="00D74DAA" w:rsidRPr="00127B4D">
              <w:rPr>
                <w:color w:val="231F20"/>
              </w:rPr>
              <w:t xml:space="preserve"> </w:t>
            </w:r>
            <w:r w:rsidRPr="00127B4D">
              <w:rPr>
                <w:color w:val="231F20"/>
              </w:rPr>
              <w:t>PROVISIONS</w:t>
            </w:r>
            <w:r w:rsidRPr="00127B4D">
              <w:rPr>
                <w:color w:val="231F20"/>
              </w:rPr>
              <w:tab/>
            </w:r>
          </w:hyperlink>
        </w:p>
        <w:p w14:paraId="62D1E8F9" w14:textId="23C2433E" w:rsidR="00F20AEA" w:rsidRPr="00127B4D" w:rsidRDefault="0064449A" w:rsidP="009F0112">
          <w:pPr>
            <w:pStyle w:val="TOC4"/>
            <w:numPr>
              <w:ilvl w:val="2"/>
              <w:numId w:val="48"/>
            </w:numPr>
            <w:tabs>
              <w:tab w:val="left" w:pos="1399"/>
              <w:tab w:val="left" w:pos="1400"/>
              <w:tab w:val="right" w:leader="dot" w:pos="11040"/>
            </w:tabs>
          </w:pPr>
          <w:r w:rsidRPr="00127B4D">
            <w:rPr>
              <w:color w:val="231F20"/>
            </w:rPr>
            <w:t>Introduction</w:t>
          </w:r>
          <w:r w:rsidRPr="00127B4D">
            <w:rPr>
              <w:color w:val="231F20"/>
            </w:rPr>
            <w:tab/>
          </w:r>
        </w:p>
        <w:p w14:paraId="29E37DFD" w14:textId="6E9A54FF"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Conﬂict of Interest</w:t>
          </w:r>
          <w:r w:rsidRPr="00127B4D">
            <w:rPr>
              <w:color w:val="231F20"/>
            </w:rPr>
            <w:tab/>
          </w:r>
        </w:p>
        <w:p w14:paraId="17650B1C" w14:textId="31BBB2AC"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Unfair Competitive</w:t>
          </w:r>
          <w:r w:rsidR="00195137" w:rsidRPr="00127B4D">
            <w:rPr>
              <w:color w:val="231F20"/>
            </w:rPr>
            <w:t xml:space="preserve"> </w:t>
          </w:r>
          <w:r w:rsidRPr="00127B4D">
            <w:rPr>
              <w:color w:val="231F20"/>
            </w:rPr>
            <w:t>Advantage</w:t>
          </w:r>
          <w:r w:rsidRPr="00127B4D">
            <w:rPr>
              <w:color w:val="231F20"/>
            </w:rPr>
            <w:tab/>
          </w:r>
        </w:p>
        <w:p w14:paraId="1A67ED7E" w14:textId="08C24A07"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Corrupt and Fraudulent Practices</w:t>
          </w:r>
          <w:r w:rsidRPr="00127B4D">
            <w:rPr>
              <w:color w:val="231F20"/>
            </w:rPr>
            <w:tab/>
          </w:r>
        </w:p>
        <w:p w14:paraId="200EB6B8" w14:textId="209EA458"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Eligibility</w:t>
          </w:r>
          <w:r w:rsidRPr="00127B4D">
            <w:rPr>
              <w:color w:val="231F20"/>
            </w:rPr>
            <w:tab/>
          </w:r>
        </w:p>
        <w:p w14:paraId="6F84704E" w14:textId="0113877C" w:rsidR="00F20AEA" w:rsidRPr="00127B4D" w:rsidRDefault="0064449A" w:rsidP="009F0112">
          <w:pPr>
            <w:pStyle w:val="TOC3"/>
            <w:numPr>
              <w:ilvl w:val="1"/>
              <w:numId w:val="48"/>
            </w:numPr>
            <w:tabs>
              <w:tab w:val="left" w:pos="1399"/>
              <w:tab w:val="left" w:pos="1400"/>
              <w:tab w:val="right" w:leader="dot" w:pos="11040"/>
            </w:tabs>
            <w:spacing w:before="235"/>
          </w:pPr>
          <w:r w:rsidRPr="00127B4D">
            <w:rPr>
              <w:color w:val="231F20"/>
              <w:spacing w:val="-4"/>
            </w:rPr>
            <w:t>PREPARATION</w:t>
          </w:r>
          <w:r w:rsidR="00A750CA" w:rsidRPr="00127B4D">
            <w:rPr>
              <w:color w:val="231F20"/>
              <w:spacing w:val="-4"/>
            </w:rPr>
            <w:t xml:space="preserve"> </w:t>
          </w:r>
          <w:r w:rsidRPr="00127B4D">
            <w:rPr>
              <w:color w:val="231F20"/>
            </w:rPr>
            <w:t>OF</w:t>
          </w:r>
          <w:r w:rsidR="00A750CA" w:rsidRPr="00127B4D">
            <w:rPr>
              <w:color w:val="231F20"/>
            </w:rPr>
            <w:t xml:space="preserve"> </w:t>
          </w:r>
          <w:r w:rsidRPr="00127B4D">
            <w:rPr>
              <w:color w:val="231F20"/>
            </w:rPr>
            <w:t>PROPOSALS</w:t>
          </w:r>
          <w:r w:rsidRPr="00127B4D">
            <w:rPr>
              <w:color w:val="231F20"/>
            </w:rPr>
            <w:tab/>
          </w:r>
        </w:p>
        <w:p w14:paraId="46D55AC5" w14:textId="65414669"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General</w:t>
          </w:r>
          <w:r w:rsidR="00195137" w:rsidRPr="00127B4D">
            <w:rPr>
              <w:color w:val="231F20"/>
            </w:rPr>
            <w:t xml:space="preserve"> </w:t>
          </w:r>
          <w:r w:rsidRPr="00127B4D">
            <w:rPr>
              <w:color w:val="231F20"/>
            </w:rPr>
            <w:t>Considerations</w:t>
          </w:r>
          <w:r w:rsidRPr="00127B4D">
            <w:rPr>
              <w:color w:val="231F20"/>
            </w:rPr>
            <w:tab/>
          </w:r>
        </w:p>
        <w:p w14:paraId="020809EB" w14:textId="143703FD"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Cost</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Preparation</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Proposal</w:t>
          </w:r>
          <w:r w:rsidRPr="00127B4D">
            <w:rPr>
              <w:color w:val="231F20"/>
            </w:rPr>
            <w:tab/>
          </w:r>
        </w:p>
        <w:p w14:paraId="09712164" w14:textId="1DA0B7AF"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Language</w:t>
          </w:r>
          <w:r w:rsidRPr="00127B4D">
            <w:rPr>
              <w:color w:val="231F20"/>
            </w:rPr>
            <w:tab/>
          </w:r>
        </w:p>
        <w:p w14:paraId="541AA277" w14:textId="39B385F2"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Documents</w:t>
          </w:r>
          <w:r w:rsidR="00195137" w:rsidRPr="00127B4D">
            <w:rPr>
              <w:color w:val="231F20"/>
            </w:rPr>
            <w:t xml:space="preserve"> Comprising </w:t>
          </w:r>
          <w:r w:rsidRPr="00127B4D">
            <w:rPr>
              <w:color w:val="231F20"/>
            </w:rPr>
            <w:t>the</w:t>
          </w:r>
          <w:r w:rsidR="00195137" w:rsidRPr="00127B4D">
            <w:rPr>
              <w:color w:val="231F20"/>
            </w:rPr>
            <w:t xml:space="preserve"> </w:t>
          </w:r>
          <w:r w:rsidRPr="00127B4D">
            <w:rPr>
              <w:color w:val="231F20"/>
            </w:rPr>
            <w:t>Proposal</w:t>
          </w:r>
          <w:r w:rsidRPr="00127B4D">
            <w:rPr>
              <w:color w:val="231F20"/>
            </w:rPr>
            <w:tab/>
          </w:r>
        </w:p>
        <w:p w14:paraId="1CD7955A" w14:textId="372678CB"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Only</w:t>
          </w:r>
          <w:r w:rsidR="00195137" w:rsidRPr="00127B4D">
            <w:rPr>
              <w:color w:val="231F20"/>
            </w:rPr>
            <w:t xml:space="preserve"> </w:t>
          </w:r>
          <w:r w:rsidRPr="00127B4D">
            <w:rPr>
              <w:color w:val="231F20"/>
            </w:rPr>
            <w:t>One</w:t>
          </w:r>
          <w:r w:rsidR="00195137" w:rsidRPr="00127B4D">
            <w:rPr>
              <w:color w:val="231F20"/>
            </w:rPr>
            <w:t xml:space="preserve"> </w:t>
          </w:r>
          <w:r w:rsidRPr="00127B4D">
            <w:rPr>
              <w:color w:val="231F20"/>
            </w:rPr>
            <w:t>Proposal</w:t>
          </w:r>
          <w:r w:rsidRPr="00127B4D">
            <w:rPr>
              <w:color w:val="231F20"/>
            </w:rPr>
            <w:tab/>
          </w:r>
        </w:p>
        <w:p w14:paraId="158957FE" w14:textId="59F4E274"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Proposal</w:t>
          </w:r>
          <w:r w:rsidR="00195137" w:rsidRPr="00127B4D">
            <w:rPr>
              <w:color w:val="231F20"/>
            </w:rPr>
            <w:t xml:space="preserve"> </w:t>
          </w:r>
          <w:r w:rsidRPr="00127B4D">
            <w:rPr>
              <w:color w:val="231F20"/>
              <w:spacing w:val="-4"/>
            </w:rPr>
            <w:t>Validity</w:t>
          </w:r>
          <w:r w:rsidRPr="00127B4D">
            <w:rPr>
              <w:color w:val="231F20"/>
              <w:spacing w:val="-4"/>
            </w:rPr>
            <w:tab/>
          </w:r>
        </w:p>
        <w:p w14:paraId="51016AE3" w14:textId="22A06CC3"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Clariﬁcation</w:t>
          </w:r>
          <w:r w:rsidR="00195137" w:rsidRPr="00127B4D">
            <w:rPr>
              <w:color w:val="231F20"/>
            </w:rPr>
            <w:t xml:space="preserve"> </w:t>
          </w:r>
          <w:r w:rsidRPr="00127B4D">
            <w:rPr>
              <w:color w:val="231F20"/>
            </w:rPr>
            <w:t>and</w:t>
          </w:r>
          <w:r w:rsidR="00195137" w:rsidRPr="00127B4D">
            <w:rPr>
              <w:color w:val="231F20"/>
            </w:rPr>
            <w:t xml:space="preserve"> </w:t>
          </w:r>
          <w:r w:rsidRPr="00127B4D">
            <w:rPr>
              <w:color w:val="231F20"/>
            </w:rPr>
            <w:t>Amendment</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RFP</w:t>
          </w:r>
          <w:r w:rsidRPr="00127B4D">
            <w:rPr>
              <w:color w:val="231F20"/>
            </w:rPr>
            <w:tab/>
          </w:r>
        </w:p>
        <w:p w14:paraId="3E6E6879" w14:textId="7F792889" w:rsidR="00F20AEA" w:rsidRPr="00127B4D" w:rsidRDefault="0064449A" w:rsidP="009F0112">
          <w:pPr>
            <w:pStyle w:val="TOC4"/>
            <w:numPr>
              <w:ilvl w:val="0"/>
              <w:numId w:val="47"/>
            </w:numPr>
            <w:tabs>
              <w:tab w:val="left" w:pos="1399"/>
              <w:tab w:val="left" w:pos="1400"/>
              <w:tab w:val="right" w:leader="dot" w:pos="11040"/>
            </w:tabs>
            <w:spacing w:before="89"/>
          </w:pPr>
          <w:r w:rsidRPr="00127B4D">
            <w:rPr>
              <w:color w:val="231F20"/>
            </w:rPr>
            <w:t>Preparation</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Proposals</w:t>
          </w:r>
          <w:r w:rsidR="00A750CA" w:rsidRPr="00127B4D">
            <w:rPr>
              <w:color w:val="231F20"/>
            </w:rPr>
            <w:t xml:space="preserve"> </w:t>
          </w:r>
          <w:r w:rsidRPr="00127B4D">
            <w:rPr>
              <w:color w:val="231F20"/>
            </w:rPr>
            <w:t>–</w:t>
          </w:r>
          <w:r w:rsidR="00A750CA" w:rsidRPr="00127B4D">
            <w:rPr>
              <w:color w:val="231F20"/>
            </w:rPr>
            <w:t xml:space="preserve"> </w:t>
          </w:r>
          <w:r w:rsidRPr="00127B4D">
            <w:rPr>
              <w:color w:val="231F20"/>
            </w:rPr>
            <w:t>Speciﬁc</w:t>
          </w:r>
          <w:r w:rsidR="00195137" w:rsidRPr="00127B4D">
            <w:rPr>
              <w:color w:val="231F20"/>
            </w:rPr>
            <w:t xml:space="preserve"> </w:t>
          </w:r>
          <w:r w:rsidRPr="00127B4D">
            <w:rPr>
              <w:color w:val="231F20"/>
            </w:rPr>
            <w:t>Considerations</w:t>
          </w:r>
          <w:r w:rsidRPr="00127B4D">
            <w:rPr>
              <w:color w:val="231F20"/>
            </w:rPr>
            <w:tab/>
          </w:r>
        </w:p>
        <w:p w14:paraId="2CAAB3EA" w14:textId="66151CB5"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Technical</w:t>
          </w:r>
          <w:r w:rsidR="00195137" w:rsidRPr="00127B4D">
            <w:rPr>
              <w:color w:val="231F20"/>
            </w:rPr>
            <w:t xml:space="preserve"> </w:t>
          </w:r>
          <w:r w:rsidRPr="00127B4D">
            <w:rPr>
              <w:color w:val="231F20"/>
            </w:rPr>
            <w:t>Proposal</w:t>
          </w:r>
          <w:r w:rsidR="00195137" w:rsidRPr="00127B4D">
            <w:rPr>
              <w:color w:val="231F20"/>
            </w:rPr>
            <w:t xml:space="preserve"> </w:t>
          </w:r>
          <w:r w:rsidRPr="00127B4D">
            <w:rPr>
              <w:color w:val="231F20"/>
            </w:rPr>
            <w:t>Format</w:t>
          </w:r>
          <w:r w:rsidR="00195137" w:rsidRPr="00127B4D">
            <w:rPr>
              <w:color w:val="231F20"/>
            </w:rPr>
            <w:t xml:space="preserve"> </w:t>
          </w:r>
          <w:r w:rsidRPr="00127B4D">
            <w:rPr>
              <w:color w:val="231F20"/>
            </w:rPr>
            <w:t>and</w:t>
          </w:r>
          <w:r w:rsidR="00195137" w:rsidRPr="00127B4D">
            <w:rPr>
              <w:color w:val="231F20"/>
            </w:rPr>
            <w:t xml:space="preserve"> </w:t>
          </w:r>
          <w:r w:rsidRPr="00127B4D">
            <w:rPr>
              <w:color w:val="231F20"/>
            </w:rPr>
            <w:t>Content</w:t>
          </w:r>
          <w:r w:rsidRPr="00127B4D">
            <w:rPr>
              <w:color w:val="231F20"/>
            </w:rPr>
            <w:tab/>
          </w:r>
        </w:p>
        <w:p w14:paraId="2BC4D633" w14:textId="52FB3F38"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Financial</w:t>
          </w:r>
          <w:r w:rsidR="00195137" w:rsidRPr="00127B4D">
            <w:rPr>
              <w:color w:val="231F20"/>
            </w:rPr>
            <w:t xml:space="preserve"> </w:t>
          </w:r>
          <w:r w:rsidRPr="00127B4D">
            <w:rPr>
              <w:color w:val="231F20"/>
            </w:rPr>
            <w:t>Proposal</w:t>
          </w:r>
          <w:r w:rsidRPr="00127B4D">
            <w:rPr>
              <w:color w:val="231F20"/>
            </w:rPr>
            <w:tab/>
          </w:r>
        </w:p>
        <w:p w14:paraId="395A333A" w14:textId="0BB51DAA" w:rsidR="00F20AEA" w:rsidRPr="00127B4D" w:rsidRDefault="0064449A" w:rsidP="009F0112">
          <w:pPr>
            <w:pStyle w:val="TOC3"/>
            <w:numPr>
              <w:ilvl w:val="1"/>
              <w:numId w:val="48"/>
            </w:numPr>
            <w:tabs>
              <w:tab w:val="left" w:pos="1399"/>
              <w:tab w:val="left" w:pos="1400"/>
              <w:tab w:val="right" w:leader="dot" w:pos="11040"/>
            </w:tabs>
          </w:pPr>
          <w:r w:rsidRPr="00127B4D">
            <w:rPr>
              <w:color w:val="231F20"/>
            </w:rPr>
            <w:t>SUBMISSION,</w:t>
          </w:r>
          <w:r w:rsidR="00B14BFE" w:rsidRPr="00127B4D">
            <w:rPr>
              <w:color w:val="231F20"/>
            </w:rPr>
            <w:t xml:space="preserve"> </w:t>
          </w:r>
          <w:r w:rsidRPr="00127B4D">
            <w:rPr>
              <w:color w:val="231F20"/>
            </w:rPr>
            <w:t>OPENINGAND</w:t>
          </w:r>
          <w:r w:rsidRPr="00127B4D">
            <w:rPr>
              <w:color w:val="231F20"/>
              <w:spacing w:val="-5"/>
            </w:rPr>
            <w:t>EVALUATION</w:t>
          </w:r>
          <w:r w:rsidRPr="00127B4D">
            <w:rPr>
              <w:color w:val="231F20"/>
              <w:spacing w:val="-5"/>
            </w:rPr>
            <w:tab/>
          </w:r>
        </w:p>
        <w:p w14:paraId="546C0399" w14:textId="3E3FBFD3"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Submission,</w:t>
          </w:r>
          <w:r w:rsidR="00195137" w:rsidRPr="00127B4D">
            <w:rPr>
              <w:color w:val="231F20"/>
            </w:rPr>
            <w:t xml:space="preserve"> </w:t>
          </w:r>
          <w:r w:rsidRPr="00127B4D">
            <w:rPr>
              <w:color w:val="231F20"/>
            </w:rPr>
            <w:t>Sealing,</w:t>
          </w:r>
          <w:r w:rsidR="00195137" w:rsidRPr="00127B4D">
            <w:rPr>
              <w:color w:val="231F20"/>
            </w:rPr>
            <w:t xml:space="preserve"> </w:t>
          </w:r>
          <w:r w:rsidRPr="00127B4D">
            <w:rPr>
              <w:color w:val="231F20"/>
            </w:rPr>
            <w:t>and</w:t>
          </w:r>
          <w:r w:rsidR="00195137" w:rsidRPr="00127B4D">
            <w:rPr>
              <w:color w:val="231F20"/>
            </w:rPr>
            <w:t xml:space="preserve"> </w:t>
          </w:r>
          <w:r w:rsidRPr="00127B4D">
            <w:rPr>
              <w:color w:val="231F20"/>
            </w:rPr>
            <w:t>Marking</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Proposals</w:t>
          </w:r>
          <w:r w:rsidRPr="00127B4D">
            <w:rPr>
              <w:color w:val="231F20"/>
            </w:rPr>
            <w:tab/>
          </w:r>
        </w:p>
        <w:p w14:paraId="4ED2E204" w14:textId="2EAEDCEB" w:rsidR="00F20AEA" w:rsidRPr="00127B4D" w:rsidRDefault="0064449A" w:rsidP="009F0112">
          <w:pPr>
            <w:pStyle w:val="TOC4"/>
            <w:numPr>
              <w:ilvl w:val="0"/>
              <w:numId w:val="47"/>
            </w:numPr>
            <w:tabs>
              <w:tab w:val="left" w:pos="1399"/>
              <w:tab w:val="left" w:pos="1400"/>
              <w:tab w:val="right" w:leader="dot" w:pos="11040"/>
            </w:tabs>
          </w:pPr>
          <w:r w:rsidRPr="00127B4D">
            <w:rPr>
              <w:color w:val="231F20"/>
            </w:rPr>
            <w:t>Sealing</w:t>
          </w:r>
          <w:r w:rsidR="00195137" w:rsidRPr="00127B4D">
            <w:rPr>
              <w:color w:val="231F20"/>
            </w:rPr>
            <w:t xml:space="preserve"> </w:t>
          </w:r>
          <w:r w:rsidRPr="00127B4D">
            <w:rPr>
              <w:color w:val="231F20"/>
            </w:rPr>
            <w:t>and</w:t>
          </w:r>
          <w:r w:rsidR="00195137" w:rsidRPr="00127B4D">
            <w:rPr>
              <w:color w:val="231F20"/>
            </w:rPr>
            <w:t xml:space="preserve"> </w:t>
          </w:r>
          <w:r w:rsidRPr="00127B4D">
            <w:rPr>
              <w:color w:val="231F20"/>
            </w:rPr>
            <w:t>Marking</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Proposals</w:t>
          </w:r>
          <w:r w:rsidRPr="00127B4D">
            <w:rPr>
              <w:color w:val="231F20"/>
            </w:rPr>
            <w:tab/>
          </w:r>
        </w:p>
        <w:p w14:paraId="0B35A0B4" w14:textId="055DDFFE" w:rsidR="00F20AEA" w:rsidRPr="00127B4D" w:rsidRDefault="0064449A" w:rsidP="009F0112">
          <w:pPr>
            <w:pStyle w:val="TOC4"/>
            <w:numPr>
              <w:ilvl w:val="0"/>
              <w:numId w:val="47"/>
            </w:numPr>
            <w:tabs>
              <w:tab w:val="left" w:pos="1399"/>
              <w:tab w:val="left" w:pos="1400"/>
              <w:tab w:val="right" w:leader="dot" w:pos="11040"/>
            </w:tabs>
            <w:spacing w:before="89" w:after="240"/>
          </w:pPr>
          <w:r w:rsidRPr="00127B4D">
            <w:rPr>
              <w:color w:val="231F20"/>
            </w:rPr>
            <w:t>Conﬁdentiality</w:t>
          </w:r>
          <w:r w:rsidRPr="00127B4D">
            <w:rPr>
              <w:color w:val="231F20"/>
            </w:rPr>
            <w:tab/>
          </w:r>
        </w:p>
        <w:p w14:paraId="2362C66D" w14:textId="7D66C4B9" w:rsidR="00F20AEA" w:rsidRPr="00127B4D" w:rsidRDefault="0064449A" w:rsidP="009F0112">
          <w:pPr>
            <w:pStyle w:val="TOC4"/>
            <w:numPr>
              <w:ilvl w:val="0"/>
              <w:numId w:val="47"/>
            </w:numPr>
            <w:tabs>
              <w:tab w:val="left" w:pos="1402"/>
              <w:tab w:val="left" w:pos="1403"/>
              <w:tab w:val="right" w:leader="dot" w:pos="11043"/>
            </w:tabs>
            <w:spacing w:before="205"/>
            <w:ind w:left="1402"/>
          </w:pPr>
          <w:r w:rsidRPr="00127B4D">
            <w:rPr>
              <w:color w:val="231F20"/>
            </w:rPr>
            <w:t>Opening</w:t>
          </w:r>
          <w:r w:rsidR="00195137" w:rsidRPr="00127B4D">
            <w:rPr>
              <w:color w:val="231F20"/>
            </w:rPr>
            <w:t xml:space="preserve"> </w:t>
          </w:r>
          <w:r w:rsidRPr="00127B4D">
            <w:rPr>
              <w:color w:val="231F20"/>
            </w:rPr>
            <w:t>of</w:t>
          </w:r>
          <w:r w:rsidR="00195137" w:rsidRPr="00127B4D">
            <w:rPr>
              <w:color w:val="231F20"/>
            </w:rPr>
            <w:t xml:space="preserve"> </w:t>
          </w:r>
          <w:r w:rsidRPr="00127B4D">
            <w:rPr>
              <w:color w:val="231F20"/>
            </w:rPr>
            <w:t>Technical</w:t>
          </w:r>
          <w:r w:rsidR="00195137" w:rsidRPr="00127B4D">
            <w:rPr>
              <w:color w:val="231F20"/>
            </w:rPr>
            <w:t xml:space="preserve"> </w:t>
          </w:r>
          <w:r w:rsidRPr="00127B4D">
            <w:rPr>
              <w:color w:val="231F20"/>
            </w:rPr>
            <w:t>Proposals</w:t>
          </w:r>
          <w:r w:rsidRPr="00127B4D">
            <w:rPr>
              <w:color w:val="231F20"/>
            </w:rPr>
            <w:tab/>
          </w:r>
        </w:p>
        <w:p w14:paraId="1F62FD72" w14:textId="6A95E8E9"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Proposals</w:t>
          </w:r>
          <w:r w:rsidR="00195137" w:rsidRPr="00127B4D">
            <w:rPr>
              <w:color w:val="231F20"/>
            </w:rPr>
            <w:t xml:space="preserve"> </w:t>
          </w:r>
          <w:r w:rsidRPr="00127B4D">
            <w:rPr>
              <w:color w:val="231F20"/>
            </w:rPr>
            <w:t>Evaluation</w:t>
          </w:r>
          <w:r w:rsidRPr="00127B4D">
            <w:rPr>
              <w:color w:val="231F20"/>
            </w:rPr>
            <w:tab/>
          </w:r>
        </w:p>
        <w:p w14:paraId="33A1BA95" w14:textId="199BF687"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Evaluation</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rPr>
            <w:t>Technical</w:t>
          </w:r>
          <w:r w:rsidR="002248D6" w:rsidRPr="00127B4D">
            <w:rPr>
              <w:color w:val="231F20"/>
            </w:rPr>
            <w:t xml:space="preserve"> </w:t>
          </w:r>
          <w:r w:rsidRPr="00127B4D">
            <w:rPr>
              <w:color w:val="231F20"/>
            </w:rPr>
            <w:t>Proposals</w:t>
          </w:r>
          <w:r w:rsidRPr="00127B4D">
            <w:rPr>
              <w:color w:val="231F20"/>
            </w:rPr>
            <w:tab/>
          </w:r>
        </w:p>
        <w:p w14:paraId="5E7FBA7F" w14:textId="2482F039"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Public</w:t>
          </w:r>
          <w:r w:rsidR="002248D6" w:rsidRPr="00127B4D">
            <w:rPr>
              <w:color w:val="231F20"/>
            </w:rPr>
            <w:t xml:space="preserve"> </w:t>
          </w:r>
          <w:r w:rsidRPr="00127B4D">
            <w:rPr>
              <w:color w:val="231F20"/>
            </w:rPr>
            <w:t>Opening</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rPr>
            <w:t>Financial</w:t>
          </w:r>
          <w:r w:rsidR="002248D6" w:rsidRPr="00127B4D">
            <w:rPr>
              <w:color w:val="231F20"/>
            </w:rPr>
            <w:t xml:space="preserve"> </w:t>
          </w:r>
          <w:r w:rsidRPr="00127B4D">
            <w:rPr>
              <w:color w:val="231F20"/>
            </w:rPr>
            <w:t>Proposals</w:t>
          </w:r>
          <w:r w:rsidRPr="00127B4D">
            <w:rPr>
              <w:color w:val="231F20"/>
            </w:rPr>
            <w:tab/>
          </w:r>
        </w:p>
        <w:p w14:paraId="65228834" w14:textId="003724A7"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Correction</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rPr>
            <w:t>Errors</w:t>
          </w:r>
          <w:r w:rsidRPr="00127B4D">
            <w:rPr>
              <w:color w:val="231F20"/>
            </w:rPr>
            <w:tab/>
          </w:r>
        </w:p>
        <w:p w14:paraId="78D02C92" w14:textId="66737030"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spacing w:val="-4"/>
            </w:rPr>
            <w:t>Taxes</w:t>
          </w:r>
          <w:r w:rsidRPr="00127B4D">
            <w:rPr>
              <w:color w:val="231F20"/>
              <w:spacing w:val="-4"/>
            </w:rPr>
            <w:tab/>
          </w:r>
        </w:p>
        <w:p w14:paraId="654ADCA4" w14:textId="5470CE4F"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Conversion</w:t>
          </w:r>
          <w:r w:rsidR="002248D6" w:rsidRPr="00127B4D">
            <w:rPr>
              <w:color w:val="231F20"/>
            </w:rPr>
            <w:t xml:space="preserve"> </w:t>
          </w:r>
          <w:r w:rsidRPr="00127B4D">
            <w:rPr>
              <w:color w:val="231F20"/>
            </w:rPr>
            <w:t>to</w:t>
          </w:r>
          <w:r w:rsidR="002248D6" w:rsidRPr="00127B4D">
            <w:rPr>
              <w:color w:val="231F20"/>
            </w:rPr>
            <w:t xml:space="preserve"> </w:t>
          </w:r>
          <w:r w:rsidRPr="00127B4D">
            <w:rPr>
              <w:color w:val="231F20"/>
            </w:rPr>
            <w:t>Single</w:t>
          </w:r>
          <w:r w:rsidR="002248D6" w:rsidRPr="00127B4D">
            <w:rPr>
              <w:color w:val="231F20"/>
            </w:rPr>
            <w:t xml:space="preserve"> </w:t>
          </w:r>
          <w:r w:rsidRPr="00127B4D">
            <w:rPr>
              <w:color w:val="231F20"/>
            </w:rPr>
            <w:t>Currency</w:t>
          </w:r>
          <w:r w:rsidRPr="00127B4D">
            <w:rPr>
              <w:color w:val="231F20"/>
            </w:rPr>
            <w:tab/>
          </w:r>
        </w:p>
        <w:p w14:paraId="03FF664F" w14:textId="67C772D1" w:rsidR="00F20AEA" w:rsidRPr="00127B4D" w:rsidRDefault="0064449A" w:rsidP="009F0112">
          <w:pPr>
            <w:pStyle w:val="TOC4"/>
            <w:numPr>
              <w:ilvl w:val="0"/>
              <w:numId w:val="47"/>
            </w:numPr>
            <w:tabs>
              <w:tab w:val="left" w:pos="1402"/>
              <w:tab w:val="left" w:pos="1403"/>
              <w:tab w:val="right" w:leader="dot" w:pos="11043"/>
            </w:tabs>
            <w:spacing w:before="89"/>
            <w:ind w:left="1402"/>
          </w:pPr>
          <w:r w:rsidRPr="00127B4D">
            <w:rPr>
              <w:color w:val="231F20"/>
            </w:rPr>
            <w:t>Abnormally</w:t>
          </w:r>
          <w:r w:rsidR="002248D6" w:rsidRPr="00127B4D">
            <w:rPr>
              <w:color w:val="231F20"/>
            </w:rPr>
            <w:t xml:space="preserve"> </w:t>
          </w:r>
          <w:r w:rsidRPr="00127B4D">
            <w:rPr>
              <w:color w:val="231F20"/>
            </w:rPr>
            <w:t>Low</w:t>
          </w:r>
          <w:r w:rsidR="002248D6" w:rsidRPr="00127B4D">
            <w:rPr>
              <w:color w:val="231F20"/>
            </w:rPr>
            <w:t xml:space="preserve"> </w:t>
          </w:r>
          <w:r w:rsidRPr="00127B4D">
            <w:rPr>
              <w:color w:val="231F20"/>
            </w:rPr>
            <w:t>Prices</w:t>
          </w:r>
          <w:r w:rsidRPr="00127B4D">
            <w:rPr>
              <w:color w:val="231F20"/>
            </w:rPr>
            <w:tab/>
          </w:r>
        </w:p>
        <w:p w14:paraId="7804994C" w14:textId="107A7783"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Abnormally</w:t>
          </w:r>
          <w:r w:rsidR="002248D6" w:rsidRPr="00127B4D">
            <w:rPr>
              <w:color w:val="231F20"/>
            </w:rPr>
            <w:t xml:space="preserve"> </w:t>
          </w:r>
          <w:r w:rsidRPr="00127B4D">
            <w:rPr>
              <w:color w:val="231F20"/>
            </w:rPr>
            <w:t>High</w:t>
          </w:r>
          <w:r w:rsidR="002248D6" w:rsidRPr="00127B4D">
            <w:rPr>
              <w:color w:val="231F20"/>
            </w:rPr>
            <w:t xml:space="preserve"> </w:t>
          </w:r>
          <w:r w:rsidRPr="00127B4D">
            <w:rPr>
              <w:color w:val="231F20"/>
            </w:rPr>
            <w:t>Prices</w:t>
          </w:r>
          <w:r w:rsidRPr="00127B4D">
            <w:rPr>
              <w:color w:val="231F20"/>
            </w:rPr>
            <w:tab/>
          </w:r>
        </w:p>
        <w:p w14:paraId="6379E614" w14:textId="799071C0"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Combined</w:t>
          </w:r>
          <w:r w:rsidR="002248D6" w:rsidRPr="00127B4D">
            <w:rPr>
              <w:color w:val="231F20"/>
            </w:rPr>
            <w:t xml:space="preserve"> </w:t>
          </w:r>
          <w:r w:rsidRPr="00127B4D">
            <w:rPr>
              <w:color w:val="231F20"/>
            </w:rPr>
            <w:t>Quality</w:t>
          </w:r>
          <w:r w:rsidR="002248D6" w:rsidRPr="00127B4D">
            <w:rPr>
              <w:color w:val="231F20"/>
            </w:rPr>
            <w:t xml:space="preserve"> </w:t>
          </w:r>
          <w:r w:rsidRPr="00127B4D">
            <w:rPr>
              <w:color w:val="231F20"/>
            </w:rPr>
            <w:t>and</w:t>
          </w:r>
          <w:r w:rsidR="002248D6" w:rsidRPr="00127B4D">
            <w:rPr>
              <w:color w:val="231F20"/>
            </w:rPr>
            <w:t xml:space="preserve"> </w:t>
          </w:r>
          <w:r w:rsidRPr="00127B4D">
            <w:rPr>
              <w:color w:val="231F20"/>
            </w:rPr>
            <w:t>Cost</w:t>
          </w:r>
          <w:r w:rsidR="002248D6" w:rsidRPr="00127B4D">
            <w:rPr>
              <w:color w:val="231F20"/>
            </w:rPr>
            <w:t xml:space="preserve"> </w:t>
          </w:r>
          <w:r w:rsidRPr="00127B4D">
            <w:rPr>
              <w:color w:val="231F20"/>
            </w:rPr>
            <w:t>Evaluation</w:t>
          </w:r>
          <w:r w:rsidRPr="00127B4D">
            <w:rPr>
              <w:color w:val="231F20"/>
            </w:rPr>
            <w:tab/>
          </w:r>
        </w:p>
        <w:p w14:paraId="567C75A4" w14:textId="537DBB37"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Notiﬁcation</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rPr>
            <w:t>Intention</w:t>
          </w:r>
          <w:r w:rsidR="002248D6" w:rsidRPr="00127B4D">
            <w:rPr>
              <w:color w:val="231F20"/>
            </w:rPr>
            <w:t xml:space="preserve"> </w:t>
          </w:r>
          <w:r w:rsidRPr="00127B4D">
            <w:rPr>
              <w:color w:val="231F20"/>
            </w:rPr>
            <w:t>to</w:t>
          </w:r>
          <w:r w:rsidR="002248D6" w:rsidRPr="00127B4D">
            <w:rPr>
              <w:color w:val="231F20"/>
            </w:rPr>
            <w:t xml:space="preserve"> </w:t>
          </w:r>
          <w:r w:rsidRPr="00127B4D">
            <w:rPr>
              <w:color w:val="231F20"/>
              <w:spacing w:val="-5"/>
            </w:rPr>
            <w:t>Award</w:t>
          </w:r>
          <w:r w:rsidRPr="00127B4D">
            <w:rPr>
              <w:color w:val="231F20"/>
              <w:spacing w:val="-5"/>
            </w:rPr>
            <w:tab/>
          </w:r>
        </w:p>
        <w:p w14:paraId="7FB9EF63" w14:textId="57AF2CF4"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Stand</w:t>
          </w:r>
          <w:r w:rsidR="002248D6" w:rsidRPr="00127B4D">
            <w:rPr>
              <w:color w:val="231F20"/>
            </w:rPr>
            <w:t xml:space="preserve"> </w:t>
          </w:r>
          <w:r w:rsidRPr="00127B4D">
            <w:rPr>
              <w:color w:val="231F20"/>
            </w:rPr>
            <w:t>still</w:t>
          </w:r>
          <w:r w:rsidR="002248D6" w:rsidRPr="00127B4D">
            <w:rPr>
              <w:color w:val="231F20"/>
            </w:rPr>
            <w:t xml:space="preserve"> </w:t>
          </w:r>
          <w:r w:rsidRPr="00127B4D">
            <w:rPr>
              <w:color w:val="231F20"/>
            </w:rPr>
            <w:t>Period</w:t>
          </w:r>
          <w:r w:rsidRPr="00127B4D">
            <w:rPr>
              <w:color w:val="231F20"/>
            </w:rPr>
            <w:tab/>
          </w:r>
        </w:p>
        <w:p w14:paraId="1B21AEDD" w14:textId="17C48866" w:rsidR="00F20AEA" w:rsidRPr="00127B4D" w:rsidRDefault="0064449A" w:rsidP="009F0112">
          <w:pPr>
            <w:pStyle w:val="TOC3"/>
            <w:numPr>
              <w:ilvl w:val="1"/>
              <w:numId w:val="48"/>
            </w:numPr>
            <w:tabs>
              <w:tab w:val="left" w:pos="1402"/>
              <w:tab w:val="left" w:pos="1403"/>
              <w:tab w:val="right" w:leader="dot" w:pos="11043"/>
            </w:tabs>
            <w:ind w:left="1402"/>
          </w:pPr>
          <w:r w:rsidRPr="00127B4D">
            <w:rPr>
              <w:color w:val="231F20"/>
            </w:rPr>
            <w:t>NEGOTIATIONS</w:t>
          </w:r>
          <w:r w:rsidR="00D74DAA" w:rsidRPr="00127B4D">
            <w:rPr>
              <w:color w:val="231F20"/>
            </w:rPr>
            <w:t xml:space="preserve"> </w:t>
          </w:r>
          <w:r w:rsidRPr="00127B4D">
            <w:rPr>
              <w:color w:val="231F20"/>
            </w:rPr>
            <w:t>AND</w:t>
          </w:r>
          <w:r w:rsidR="00D74DAA" w:rsidRPr="00127B4D">
            <w:rPr>
              <w:color w:val="231F20"/>
            </w:rPr>
            <w:t xml:space="preserve"> </w:t>
          </w:r>
          <w:r w:rsidRPr="00127B4D">
            <w:rPr>
              <w:color w:val="231F20"/>
              <w:spacing w:val="-10"/>
            </w:rPr>
            <w:t>AWARD</w:t>
          </w:r>
          <w:r w:rsidRPr="00127B4D">
            <w:rPr>
              <w:b w:val="0"/>
              <w:color w:val="231F20"/>
              <w:spacing w:val="-10"/>
            </w:rPr>
            <w:tab/>
          </w:r>
        </w:p>
        <w:p w14:paraId="763E1E89" w14:textId="3F3F3649" w:rsidR="00F20AEA" w:rsidRPr="00127B4D" w:rsidRDefault="0064449A" w:rsidP="009F0112">
          <w:pPr>
            <w:pStyle w:val="TOC4"/>
            <w:numPr>
              <w:ilvl w:val="0"/>
              <w:numId w:val="47"/>
            </w:numPr>
            <w:tabs>
              <w:tab w:val="left" w:pos="1402"/>
              <w:tab w:val="left" w:pos="1403"/>
              <w:tab w:val="right" w:leader="dot" w:pos="11043"/>
            </w:tabs>
            <w:spacing w:before="89"/>
            <w:ind w:left="1402"/>
          </w:pPr>
          <w:r w:rsidRPr="00127B4D">
            <w:rPr>
              <w:color w:val="231F20"/>
            </w:rPr>
            <w:t>Negotiations</w:t>
          </w:r>
          <w:r w:rsidRPr="00127B4D">
            <w:rPr>
              <w:color w:val="231F20"/>
            </w:rPr>
            <w:tab/>
          </w:r>
        </w:p>
        <w:p w14:paraId="48266E32" w14:textId="5795DD47"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Conclusion</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rPr>
            <w:t>Negotiations</w:t>
          </w:r>
          <w:r w:rsidRPr="00127B4D">
            <w:rPr>
              <w:color w:val="231F20"/>
            </w:rPr>
            <w:tab/>
          </w:r>
        </w:p>
        <w:p w14:paraId="055E5AE5" w14:textId="701DC79C"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Notiﬁcation</w:t>
          </w:r>
          <w:r w:rsidR="002248D6" w:rsidRPr="00127B4D">
            <w:rPr>
              <w:color w:val="231F20"/>
            </w:rPr>
            <w:t xml:space="preserve"> </w:t>
          </w:r>
          <w:r w:rsidRPr="00127B4D">
            <w:rPr>
              <w:color w:val="231F20"/>
            </w:rPr>
            <w:t>of</w:t>
          </w:r>
          <w:r w:rsidR="002248D6" w:rsidRPr="00127B4D">
            <w:rPr>
              <w:color w:val="231F20"/>
            </w:rPr>
            <w:t xml:space="preserve"> </w:t>
          </w:r>
          <w:r w:rsidRPr="00127B4D">
            <w:rPr>
              <w:color w:val="231F20"/>
              <w:spacing w:val="-5"/>
            </w:rPr>
            <w:t>Award</w:t>
          </w:r>
          <w:r w:rsidRPr="00127B4D">
            <w:rPr>
              <w:color w:val="231F20"/>
              <w:spacing w:val="-5"/>
            </w:rPr>
            <w:tab/>
          </w:r>
        </w:p>
        <w:p w14:paraId="0FD1B7CB" w14:textId="13919AEF"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Signing</w:t>
          </w:r>
          <w:r w:rsidR="00EB75AC" w:rsidRPr="00127B4D">
            <w:rPr>
              <w:color w:val="231F20"/>
            </w:rPr>
            <w:t xml:space="preserve"> </w:t>
          </w:r>
          <w:r w:rsidRPr="00127B4D">
            <w:rPr>
              <w:color w:val="231F20"/>
            </w:rPr>
            <w:t>of</w:t>
          </w:r>
          <w:r w:rsidR="00EB75AC" w:rsidRPr="00127B4D">
            <w:rPr>
              <w:color w:val="231F20"/>
            </w:rPr>
            <w:t xml:space="preserve"> </w:t>
          </w:r>
          <w:r w:rsidRPr="00127B4D">
            <w:rPr>
              <w:color w:val="231F20"/>
            </w:rPr>
            <w:t>Contract</w:t>
          </w:r>
          <w:r w:rsidRPr="00127B4D">
            <w:rPr>
              <w:color w:val="231F20"/>
            </w:rPr>
            <w:tab/>
          </w:r>
        </w:p>
        <w:p w14:paraId="7B84ADDA" w14:textId="103C6A67" w:rsidR="00F20AEA" w:rsidRPr="00127B4D" w:rsidRDefault="0064449A" w:rsidP="009F0112">
          <w:pPr>
            <w:pStyle w:val="TOC4"/>
            <w:numPr>
              <w:ilvl w:val="0"/>
              <w:numId w:val="47"/>
            </w:numPr>
            <w:tabs>
              <w:tab w:val="left" w:pos="1402"/>
              <w:tab w:val="left" w:pos="1403"/>
              <w:tab w:val="right" w:leader="dot" w:pos="11043"/>
            </w:tabs>
            <w:ind w:left="1402"/>
          </w:pPr>
          <w:r w:rsidRPr="00127B4D">
            <w:rPr>
              <w:color w:val="231F20"/>
            </w:rPr>
            <w:t>Contract</w:t>
          </w:r>
          <w:r w:rsidR="00EB75AC" w:rsidRPr="00127B4D">
            <w:rPr>
              <w:color w:val="231F20"/>
            </w:rPr>
            <w:t xml:space="preserve"> </w:t>
          </w:r>
          <w:r w:rsidRPr="00127B4D">
            <w:rPr>
              <w:color w:val="231F20"/>
              <w:spacing w:val="-5"/>
            </w:rPr>
            <w:t>Award</w:t>
          </w:r>
          <w:r w:rsidR="00EB75AC" w:rsidRPr="00127B4D">
            <w:rPr>
              <w:color w:val="231F20"/>
              <w:spacing w:val="-5"/>
            </w:rPr>
            <w:t xml:space="preserve"> </w:t>
          </w:r>
          <w:r w:rsidRPr="00127B4D">
            <w:rPr>
              <w:color w:val="231F20"/>
            </w:rPr>
            <w:t>Notice</w:t>
          </w:r>
          <w:r w:rsidRPr="00127B4D">
            <w:rPr>
              <w:color w:val="231F20"/>
            </w:rPr>
            <w:tab/>
          </w:r>
        </w:p>
        <w:p w14:paraId="2C0E6C7F" w14:textId="5D313EAF" w:rsidR="00F20AEA" w:rsidRPr="00127B4D" w:rsidRDefault="0064449A">
          <w:pPr>
            <w:pStyle w:val="TOC3"/>
            <w:tabs>
              <w:tab w:val="right" w:leader="dot" w:pos="11043"/>
            </w:tabs>
            <w:spacing w:before="307"/>
          </w:pPr>
          <w:r w:rsidRPr="00127B4D">
            <w:rPr>
              <w:color w:val="373435"/>
            </w:rPr>
            <w:lastRenderedPageBreak/>
            <w:t xml:space="preserve">SECTION 2 (B). </w:t>
          </w:r>
          <w:r w:rsidR="008A0AC3" w:rsidRPr="00127B4D">
            <w:rPr>
              <w:color w:val="373435"/>
              <w:spacing w:val="-9"/>
            </w:rPr>
            <w:t>DATA SHEET</w:t>
          </w:r>
          <w:r w:rsidRPr="00127B4D">
            <w:rPr>
              <w:b w:val="0"/>
              <w:color w:val="373435"/>
            </w:rPr>
            <w:tab/>
          </w:r>
        </w:p>
        <w:p w14:paraId="406517FB" w14:textId="57950959" w:rsidR="00F20AEA" w:rsidRPr="00127B4D" w:rsidRDefault="0064449A" w:rsidP="009F0112">
          <w:pPr>
            <w:pStyle w:val="TOC3"/>
            <w:numPr>
              <w:ilvl w:val="0"/>
              <w:numId w:val="46"/>
            </w:numPr>
            <w:tabs>
              <w:tab w:val="left" w:pos="1120"/>
              <w:tab w:val="right" w:leader="dot" w:pos="11043"/>
            </w:tabs>
            <w:spacing w:before="64"/>
          </w:pPr>
          <w:r w:rsidRPr="00127B4D">
            <w:rPr>
              <w:color w:val="373435"/>
            </w:rPr>
            <w:t>General</w:t>
          </w:r>
          <w:r w:rsidR="00EB75AC" w:rsidRPr="00127B4D">
            <w:rPr>
              <w:color w:val="373435"/>
            </w:rPr>
            <w:t xml:space="preserve"> </w:t>
          </w:r>
          <w:r w:rsidRPr="00127B4D">
            <w:rPr>
              <w:color w:val="373435"/>
            </w:rPr>
            <w:t>Notes</w:t>
          </w:r>
          <w:r w:rsidR="00EB75AC" w:rsidRPr="00127B4D">
            <w:rPr>
              <w:color w:val="373435"/>
            </w:rPr>
            <w:t xml:space="preserve"> </w:t>
          </w:r>
          <w:r w:rsidRPr="00127B4D">
            <w:rPr>
              <w:color w:val="373435"/>
            </w:rPr>
            <w:t>Provisions</w:t>
          </w:r>
          <w:r w:rsidRPr="00127B4D">
            <w:rPr>
              <w:b w:val="0"/>
              <w:color w:val="373435"/>
            </w:rPr>
            <w:tab/>
          </w:r>
        </w:p>
        <w:p w14:paraId="0155DBD8" w14:textId="7DA64DB7" w:rsidR="00F20AEA" w:rsidRPr="00127B4D" w:rsidRDefault="0064449A" w:rsidP="009F0112">
          <w:pPr>
            <w:pStyle w:val="TOC3"/>
            <w:numPr>
              <w:ilvl w:val="0"/>
              <w:numId w:val="46"/>
            </w:numPr>
            <w:tabs>
              <w:tab w:val="left" w:pos="1108"/>
              <w:tab w:val="right" w:leader="dot" w:pos="11043"/>
            </w:tabs>
            <w:spacing w:before="64"/>
            <w:ind w:left="1107" w:hanging="257"/>
          </w:pPr>
          <w:r w:rsidRPr="00127B4D">
            <w:rPr>
              <w:color w:val="373435"/>
            </w:rPr>
            <w:t>Preparations</w:t>
          </w:r>
          <w:r w:rsidR="00EB75AC" w:rsidRPr="00127B4D">
            <w:rPr>
              <w:color w:val="373435"/>
            </w:rPr>
            <w:t xml:space="preserve"> </w:t>
          </w:r>
          <w:r w:rsidRPr="00127B4D">
            <w:rPr>
              <w:color w:val="373435"/>
            </w:rPr>
            <w:t>of</w:t>
          </w:r>
          <w:r w:rsidR="00EB75AC" w:rsidRPr="00127B4D">
            <w:rPr>
              <w:color w:val="373435"/>
            </w:rPr>
            <w:t xml:space="preserve"> </w:t>
          </w:r>
          <w:r w:rsidRPr="00127B4D">
            <w:rPr>
              <w:color w:val="373435"/>
            </w:rPr>
            <w:t>Proposals</w:t>
          </w:r>
          <w:r w:rsidRPr="00127B4D">
            <w:rPr>
              <w:b w:val="0"/>
              <w:color w:val="373435"/>
            </w:rPr>
            <w:tab/>
          </w:r>
        </w:p>
        <w:p w14:paraId="55DF90E9" w14:textId="7C69C05F" w:rsidR="00F20AEA" w:rsidRPr="00127B4D" w:rsidRDefault="0064449A" w:rsidP="009F0112">
          <w:pPr>
            <w:pStyle w:val="TOC3"/>
            <w:numPr>
              <w:ilvl w:val="0"/>
              <w:numId w:val="46"/>
            </w:numPr>
            <w:tabs>
              <w:tab w:val="left" w:pos="1120"/>
              <w:tab w:val="right" w:leader="dot" w:pos="11043"/>
            </w:tabs>
            <w:spacing w:before="64"/>
            <w:rPr>
              <w:b w:val="0"/>
            </w:rPr>
          </w:pPr>
          <w:r w:rsidRPr="00127B4D">
            <w:rPr>
              <w:color w:val="373435"/>
            </w:rPr>
            <w:t>Submission, Opening</w:t>
          </w:r>
          <w:r w:rsidR="00EB75AC" w:rsidRPr="00127B4D">
            <w:rPr>
              <w:color w:val="373435"/>
            </w:rPr>
            <w:t xml:space="preserve"> </w:t>
          </w:r>
          <w:r w:rsidRPr="00127B4D">
            <w:rPr>
              <w:color w:val="373435"/>
            </w:rPr>
            <w:t>and Evaluation</w:t>
          </w:r>
          <w:r w:rsidRPr="00127B4D">
            <w:rPr>
              <w:b w:val="0"/>
              <w:color w:val="373435"/>
            </w:rPr>
            <w:tab/>
          </w:r>
        </w:p>
        <w:p w14:paraId="7CC71142" w14:textId="14550814" w:rsidR="00F20AEA" w:rsidRPr="00127B4D" w:rsidRDefault="0064449A" w:rsidP="0001164C">
          <w:pPr>
            <w:pStyle w:val="TOC3"/>
            <w:tabs>
              <w:tab w:val="right" w:leader="dot" w:pos="11043"/>
            </w:tabs>
            <w:rPr>
              <w:b w:val="0"/>
            </w:rPr>
          </w:pPr>
          <w:r w:rsidRPr="00127B4D">
            <w:rPr>
              <w:color w:val="373435"/>
            </w:rPr>
            <w:t>SECTION 3. TECHNICAL PROPOSAL –</w:t>
          </w:r>
          <w:r w:rsidRPr="00127B4D">
            <w:rPr>
              <w:color w:val="373435"/>
              <w:spacing w:val="-3"/>
            </w:rPr>
            <w:t>STANDARD</w:t>
          </w:r>
          <w:r w:rsidRPr="00127B4D">
            <w:rPr>
              <w:color w:val="373435"/>
            </w:rPr>
            <w:t xml:space="preserve"> FORMS</w:t>
          </w:r>
          <w:r w:rsidRPr="00127B4D">
            <w:rPr>
              <w:b w:val="0"/>
              <w:color w:val="373435"/>
            </w:rPr>
            <w:tab/>
          </w:r>
        </w:p>
        <w:p w14:paraId="7BEE1BBE" w14:textId="77760A51" w:rsidR="00F20AEA" w:rsidRPr="00127B4D" w:rsidRDefault="0064449A">
          <w:pPr>
            <w:pStyle w:val="TOC4"/>
            <w:tabs>
              <w:tab w:val="right" w:leader="dot" w:pos="11043"/>
            </w:tabs>
            <w:spacing w:before="64"/>
            <w:ind w:left="850" w:firstLine="0"/>
          </w:pPr>
          <w:r w:rsidRPr="00127B4D">
            <w:rPr>
              <w:color w:val="373435"/>
            </w:rPr>
            <w:t xml:space="preserve">FORM TECH-1: </w:t>
          </w:r>
          <w:r w:rsidR="008A0AC3" w:rsidRPr="00127B4D">
            <w:rPr>
              <w:color w:val="373435"/>
            </w:rPr>
            <w:t>TECHNICAL PROPOSAL</w:t>
          </w:r>
          <w:r w:rsidR="00996205" w:rsidRPr="00127B4D">
            <w:rPr>
              <w:color w:val="373435"/>
            </w:rPr>
            <w:t xml:space="preserve"> </w:t>
          </w:r>
          <w:r w:rsidRPr="00127B4D">
            <w:rPr>
              <w:color w:val="373435"/>
            </w:rPr>
            <w:t>SUBMISSION</w:t>
          </w:r>
          <w:r w:rsidR="00996205" w:rsidRPr="00127B4D">
            <w:rPr>
              <w:color w:val="373435"/>
            </w:rPr>
            <w:t xml:space="preserve"> </w:t>
          </w:r>
          <w:r w:rsidRPr="00127B4D">
            <w:rPr>
              <w:color w:val="373435"/>
            </w:rPr>
            <w:t>FORM</w:t>
          </w:r>
          <w:r w:rsidRPr="00127B4D">
            <w:rPr>
              <w:color w:val="373435"/>
            </w:rPr>
            <w:tab/>
          </w:r>
        </w:p>
        <w:p w14:paraId="78AB3125" w14:textId="3337E90D" w:rsidR="00F20AEA" w:rsidRPr="00127B4D" w:rsidRDefault="0064449A">
          <w:pPr>
            <w:pStyle w:val="TOC4"/>
            <w:tabs>
              <w:tab w:val="right" w:leader="dot" w:pos="11043"/>
            </w:tabs>
            <w:spacing w:before="64"/>
            <w:ind w:left="850" w:firstLine="0"/>
          </w:pPr>
          <w:r w:rsidRPr="00127B4D">
            <w:rPr>
              <w:color w:val="373435"/>
              <w:spacing w:val="-4"/>
            </w:rPr>
            <w:t xml:space="preserve">CERTIFICATE </w:t>
          </w:r>
          <w:r w:rsidRPr="00127B4D">
            <w:rPr>
              <w:color w:val="373435"/>
            </w:rPr>
            <w:t>OF INDEPENDENT</w:t>
          </w:r>
          <w:r w:rsidR="00996205" w:rsidRPr="00127B4D">
            <w:rPr>
              <w:color w:val="373435"/>
            </w:rPr>
            <w:t xml:space="preserve"> </w:t>
          </w:r>
          <w:r w:rsidRPr="00127B4D">
            <w:rPr>
              <w:color w:val="373435"/>
            </w:rPr>
            <w:t>PROPOSAL</w:t>
          </w:r>
          <w:r w:rsidR="00996205" w:rsidRPr="00127B4D">
            <w:rPr>
              <w:color w:val="373435"/>
            </w:rPr>
            <w:t xml:space="preserve"> </w:t>
          </w:r>
          <w:r w:rsidRPr="00127B4D">
            <w:rPr>
              <w:color w:val="373435"/>
            </w:rPr>
            <w:t>DETERMINATION</w:t>
          </w:r>
          <w:r w:rsidRPr="00127B4D">
            <w:rPr>
              <w:color w:val="373435"/>
            </w:rPr>
            <w:tab/>
          </w:r>
        </w:p>
        <w:p w14:paraId="5A8952A6" w14:textId="7482D7EF" w:rsidR="00F20AEA" w:rsidRPr="00127B4D" w:rsidRDefault="0064449A">
          <w:pPr>
            <w:pStyle w:val="TOC4"/>
            <w:tabs>
              <w:tab w:val="right" w:leader="dot" w:pos="11043"/>
            </w:tabs>
            <w:spacing w:before="63"/>
            <w:ind w:left="850" w:firstLine="0"/>
          </w:pPr>
          <w:r w:rsidRPr="00127B4D">
            <w:rPr>
              <w:color w:val="373435"/>
            </w:rPr>
            <w:t xml:space="preserve">FORM TECH-2: </w:t>
          </w:r>
          <w:r w:rsidRPr="00127B4D">
            <w:rPr>
              <w:color w:val="373435"/>
              <w:spacing w:val="-4"/>
            </w:rPr>
            <w:t xml:space="preserve">CONSULTANT'S </w:t>
          </w:r>
          <w:r w:rsidRPr="00127B4D">
            <w:rPr>
              <w:color w:val="373435"/>
              <w:spacing w:val="-3"/>
            </w:rPr>
            <w:t>ORGANIZATION</w:t>
          </w:r>
          <w:r w:rsidR="00996205" w:rsidRPr="00127B4D">
            <w:rPr>
              <w:color w:val="373435"/>
              <w:spacing w:val="-3"/>
            </w:rPr>
            <w:t xml:space="preserve"> </w:t>
          </w:r>
          <w:r w:rsidRPr="00127B4D">
            <w:rPr>
              <w:color w:val="373435"/>
            </w:rPr>
            <w:t>AND EXPERIENCE</w:t>
          </w:r>
          <w:r w:rsidRPr="00127B4D">
            <w:rPr>
              <w:color w:val="373435"/>
            </w:rPr>
            <w:tab/>
          </w:r>
        </w:p>
        <w:p w14:paraId="61348E08" w14:textId="79EE747B" w:rsidR="00F20AEA" w:rsidRPr="00127B4D" w:rsidRDefault="0064449A">
          <w:pPr>
            <w:pStyle w:val="TOC4"/>
            <w:tabs>
              <w:tab w:val="right" w:leader="dot" w:pos="11043"/>
            </w:tabs>
            <w:spacing w:before="64"/>
            <w:ind w:left="850" w:firstLine="0"/>
          </w:pPr>
          <w:r w:rsidRPr="00127B4D">
            <w:rPr>
              <w:color w:val="373435"/>
            </w:rPr>
            <w:t>FORM TECH-3: COMMENTS</w:t>
          </w:r>
          <w:r w:rsidR="00996205" w:rsidRPr="00127B4D">
            <w:rPr>
              <w:color w:val="373435"/>
            </w:rPr>
            <w:t xml:space="preserve"> </w:t>
          </w:r>
          <w:r w:rsidRPr="00127B4D">
            <w:rPr>
              <w:color w:val="373435"/>
            </w:rPr>
            <w:t>AND</w:t>
          </w:r>
          <w:r w:rsidR="00996205" w:rsidRPr="00127B4D">
            <w:rPr>
              <w:color w:val="373435"/>
            </w:rPr>
            <w:t xml:space="preserve"> </w:t>
          </w:r>
          <w:r w:rsidRPr="00127B4D">
            <w:rPr>
              <w:color w:val="373435"/>
            </w:rPr>
            <w:t>SUGGESTIONS</w:t>
          </w:r>
          <w:r w:rsidRPr="00127B4D">
            <w:rPr>
              <w:color w:val="373435"/>
            </w:rPr>
            <w:tab/>
          </w:r>
        </w:p>
        <w:p w14:paraId="3839C00B" w14:textId="67FD31F5" w:rsidR="003F309C" w:rsidRPr="00127B4D" w:rsidRDefault="0064449A">
          <w:pPr>
            <w:pStyle w:val="TOC2"/>
            <w:tabs>
              <w:tab w:val="right" w:leader="dot" w:pos="11043"/>
            </w:tabs>
            <w:spacing w:before="68"/>
          </w:pPr>
          <w:r w:rsidRPr="00127B4D">
            <w:rPr>
              <w:color w:val="373435"/>
            </w:rPr>
            <w:t>FORM TECH-5: WORK SCHEDULE AND PLANNING</w:t>
          </w:r>
          <w:r w:rsidR="00996205" w:rsidRPr="00127B4D">
            <w:rPr>
              <w:color w:val="373435"/>
            </w:rPr>
            <w:t xml:space="preserve"> </w:t>
          </w:r>
          <w:r w:rsidRPr="00127B4D">
            <w:rPr>
              <w:color w:val="373435"/>
            </w:rPr>
            <w:t>FOR</w:t>
          </w:r>
          <w:r w:rsidR="00996205" w:rsidRPr="00127B4D">
            <w:rPr>
              <w:color w:val="373435"/>
            </w:rPr>
            <w:t xml:space="preserve"> </w:t>
          </w:r>
          <w:r w:rsidRPr="00127B4D">
            <w:rPr>
              <w:color w:val="373435"/>
            </w:rPr>
            <w:t>DELIVERABLES</w:t>
          </w:r>
          <w:r w:rsidRPr="00127B4D">
            <w:rPr>
              <w:color w:val="373435"/>
            </w:rPr>
            <w:tab/>
          </w:r>
        </w:p>
        <w:p w14:paraId="1A89387F" w14:textId="2606D338" w:rsidR="00F20AEA" w:rsidRPr="00127B4D" w:rsidRDefault="0064449A">
          <w:pPr>
            <w:pStyle w:val="TOC2"/>
            <w:tabs>
              <w:tab w:val="right" w:leader="dot" w:pos="11043"/>
            </w:tabs>
          </w:pPr>
          <w:r w:rsidRPr="00127B4D">
            <w:rPr>
              <w:color w:val="373435"/>
            </w:rPr>
            <w:t>FORMTECH-6</w:t>
          </w:r>
          <w:r w:rsidR="008A0AC3" w:rsidRPr="00127B4D">
            <w:rPr>
              <w:color w:val="373435"/>
            </w:rPr>
            <w:t>A: TEAM</w:t>
          </w:r>
          <w:r w:rsidR="00996205" w:rsidRPr="00127B4D">
            <w:rPr>
              <w:color w:val="373435"/>
            </w:rPr>
            <w:t xml:space="preserve"> </w:t>
          </w:r>
          <w:r w:rsidR="008A0AC3" w:rsidRPr="00127B4D">
            <w:rPr>
              <w:color w:val="373435"/>
            </w:rPr>
            <w:t>COMPOSITION, ASSIGNMENT, AND</w:t>
          </w:r>
          <w:r w:rsidR="00996205" w:rsidRPr="00127B4D">
            <w:rPr>
              <w:color w:val="373435"/>
            </w:rPr>
            <w:t xml:space="preserve"> </w:t>
          </w:r>
          <w:r w:rsidRPr="00127B4D">
            <w:rPr>
              <w:color w:val="373435"/>
            </w:rPr>
            <w:t>KEY</w:t>
          </w:r>
          <w:r w:rsidR="00996205" w:rsidRPr="00127B4D">
            <w:rPr>
              <w:color w:val="373435"/>
            </w:rPr>
            <w:t xml:space="preserve"> </w:t>
          </w:r>
          <w:r w:rsidRPr="00127B4D">
            <w:rPr>
              <w:color w:val="373435"/>
            </w:rPr>
            <w:t>EXPERTS'</w:t>
          </w:r>
          <w:r w:rsidR="00996205" w:rsidRPr="00127B4D">
            <w:rPr>
              <w:color w:val="373435"/>
            </w:rPr>
            <w:t xml:space="preserve"> </w:t>
          </w:r>
          <w:r w:rsidRPr="00127B4D">
            <w:rPr>
              <w:color w:val="373435"/>
            </w:rPr>
            <w:t>INPUTS</w:t>
          </w:r>
          <w:r w:rsidRPr="00127B4D">
            <w:rPr>
              <w:color w:val="373435"/>
            </w:rPr>
            <w:tab/>
          </w:r>
        </w:p>
        <w:p w14:paraId="1D491317" w14:textId="64F04CDC" w:rsidR="00F20AEA" w:rsidRPr="00127B4D" w:rsidRDefault="0064449A">
          <w:pPr>
            <w:pStyle w:val="TOC2"/>
            <w:tabs>
              <w:tab w:val="right" w:leader="dot" w:pos="11043"/>
            </w:tabs>
          </w:pPr>
          <w:r w:rsidRPr="00127B4D">
            <w:rPr>
              <w:color w:val="373435"/>
            </w:rPr>
            <w:t>FORM TECH-6B: CURRICULUM</w:t>
          </w:r>
          <w:r w:rsidRPr="00127B4D">
            <w:rPr>
              <w:color w:val="373435"/>
              <w:spacing w:val="-4"/>
            </w:rPr>
            <w:t>VITAE</w:t>
          </w:r>
          <w:r w:rsidRPr="00127B4D">
            <w:rPr>
              <w:color w:val="373435"/>
            </w:rPr>
            <w:t xml:space="preserve"> (CV)</w:t>
          </w:r>
          <w:r w:rsidRPr="00127B4D">
            <w:rPr>
              <w:color w:val="373435"/>
            </w:rPr>
            <w:tab/>
          </w:r>
        </w:p>
        <w:p w14:paraId="176E209D" w14:textId="2BFD05C2" w:rsidR="00F20AEA" w:rsidRPr="00127B4D" w:rsidRDefault="0064449A">
          <w:pPr>
            <w:pStyle w:val="TOC2"/>
            <w:tabs>
              <w:tab w:val="right" w:leader="dot" w:pos="11043"/>
            </w:tabs>
            <w:spacing w:before="69"/>
          </w:pPr>
          <w:r w:rsidRPr="00127B4D">
            <w:rPr>
              <w:color w:val="373435"/>
            </w:rPr>
            <w:t xml:space="preserve">FORM TECH - 7: </w:t>
          </w:r>
          <w:r w:rsidRPr="00127B4D">
            <w:rPr>
              <w:color w:val="373435"/>
              <w:spacing w:val="-6"/>
            </w:rPr>
            <w:t>MANDATORY</w:t>
          </w:r>
          <w:r w:rsidR="00996205" w:rsidRPr="00127B4D">
            <w:rPr>
              <w:color w:val="373435"/>
              <w:spacing w:val="-6"/>
            </w:rPr>
            <w:t xml:space="preserve"> </w:t>
          </w:r>
          <w:r w:rsidRPr="00127B4D">
            <w:rPr>
              <w:color w:val="373435"/>
              <w:spacing w:val="-3"/>
            </w:rPr>
            <w:t>SUPPORT</w:t>
          </w:r>
          <w:r w:rsidR="00996205" w:rsidRPr="00127B4D">
            <w:rPr>
              <w:color w:val="373435"/>
              <w:spacing w:val="-3"/>
            </w:rPr>
            <w:t xml:space="preserve"> </w:t>
          </w:r>
          <w:r w:rsidRPr="00127B4D">
            <w:rPr>
              <w:color w:val="373435"/>
            </w:rPr>
            <w:t>DOCUMENTS</w:t>
          </w:r>
          <w:r w:rsidRPr="00127B4D">
            <w:rPr>
              <w:color w:val="373435"/>
            </w:rPr>
            <w:tab/>
          </w:r>
        </w:p>
        <w:p w14:paraId="76E5F6E8" w14:textId="149432B1" w:rsidR="00F20AEA" w:rsidRPr="00127B4D" w:rsidRDefault="0064449A">
          <w:pPr>
            <w:pStyle w:val="TOC2"/>
            <w:tabs>
              <w:tab w:val="right" w:leader="dot" w:pos="11043"/>
            </w:tabs>
          </w:pPr>
          <w:r w:rsidRPr="00127B4D">
            <w:rPr>
              <w:color w:val="373435"/>
            </w:rPr>
            <w:t>FORM TECH -</w:t>
          </w:r>
          <w:r w:rsidR="008A0AC3" w:rsidRPr="00127B4D">
            <w:rPr>
              <w:color w:val="373435"/>
            </w:rPr>
            <w:t xml:space="preserve"> 8: SELF</w:t>
          </w:r>
          <w:r w:rsidRPr="00127B4D">
            <w:rPr>
              <w:color w:val="373435"/>
            </w:rPr>
            <w:t>-DECLARATIONFORMS</w:t>
          </w:r>
          <w:r w:rsidRPr="00127B4D">
            <w:rPr>
              <w:color w:val="373435"/>
            </w:rPr>
            <w:tab/>
          </w:r>
        </w:p>
        <w:p w14:paraId="6F3E143F" w14:textId="283AD82F" w:rsidR="00F20AEA" w:rsidRPr="00127B4D" w:rsidRDefault="0064449A">
          <w:pPr>
            <w:pStyle w:val="TOC2"/>
            <w:tabs>
              <w:tab w:val="right" w:leader="dot" w:pos="11042"/>
            </w:tabs>
            <w:spacing w:before="69"/>
          </w:pPr>
          <w:r w:rsidRPr="00127B4D">
            <w:rPr>
              <w:color w:val="373435"/>
            </w:rPr>
            <w:t>FORM TECH -</w:t>
          </w:r>
          <w:r w:rsidR="008A0AC3" w:rsidRPr="00127B4D">
            <w:rPr>
              <w:color w:val="373435"/>
            </w:rPr>
            <w:t xml:space="preserve"> 9:</w:t>
          </w:r>
          <w:r w:rsidRPr="00127B4D">
            <w:rPr>
              <w:color w:val="373435"/>
            </w:rPr>
            <w:t xml:space="preserve"> TENDER-SECURING </w:t>
          </w:r>
          <w:r w:rsidRPr="00127B4D">
            <w:rPr>
              <w:color w:val="373435"/>
              <w:spacing w:val="-3"/>
            </w:rPr>
            <w:t xml:space="preserve">DECLARATION </w:t>
          </w:r>
          <w:r w:rsidRPr="00127B4D">
            <w:rPr>
              <w:color w:val="373435"/>
            </w:rPr>
            <w:t>FORM {r 46and 155(2)}</w:t>
          </w:r>
          <w:r w:rsidRPr="00127B4D">
            <w:rPr>
              <w:color w:val="373435"/>
            </w:rPr>
            <w:tab/>
          </w:r>
        </w:p>
        <w:p w14:paraId="3B9B995E" w14:textId="1F04F19D" w:rsidR="00F20AEA" w:rsidRPr="00127B4D" w:rsidRDefault="0064449A">
          <w:pPr>
            <w:pStyle w:val="TOC1"/>
            <w:tabs>
              <w:tab w:val="right" w:leader="dot" w:pos="11043"/>
            </w:tabs>
          </w:pPr>
          <w:r w:rsidRPr="00127B4D">
            <w:rPr>
              <w:color w:val="373435"/>
            </w:rPr>
            <w:t>SECTION 4. FINANCIAL PROPOSAL -</w:t>
          </w:r>
          <w:r w:rsidR="00D74DAA" w:rsidRPr="00127B4D">
            <w:rPr>
              <w:color w:val="373435"/>
            </w:rPr>
            <w:t xml:space="preserve"> </w:t>
          </w:r>
          <w:r w:rsidRPr="00127B4D">
            <w:rPr>
              <w:color w:val="373435"/>
              <w:spacing w:val="-3"/>
            </w:rPr>
            <w:t>STANDARD</w:t>
          </w:r>
          <w:r w:rsidRPr="00127B4D">
            <w:rPr>
              <w:color w:val="373435"/>
            </w:rPr>
            <w:t xml:space="preserve"> FORMS</w:t>
          </w:r>
          <w:r w:rsidRPr="00127B4D">
            <w:rPr>
              <w:b w:val="0"/>
              <w:color w:val="373435"/>
            </w:rPr>
            <w:tab/>
          </w:r>
        </w:p>
        <w:p w14:paraId="5B5774F4" w14:textId="52628C27" w:rsidR="00F20AEA" w:rsidRPr="00127B4D" w:rsidRDefault="0064449A">
          <w:pPr>
            <w:pStyle w:val="TOC3"/>
            <w:tabs>
              <w:tab w:val="right" w:leader="dot" w:pos="11043"/>
            </w:tabs>
            <w:spacing w:before="256"/>
          </w:pPr>
          <w:r w:rsidRPr="00127B4D">
            <w:rPr>
              <w:color w:val="231F20"/>
            </w:rPr>
            <w:t>SECTION 4. FINANCIAL PROPOSAL -</w:t>
          </w:r>
          <w:r w:rsidRPr="00127B4D">
            <w:rPr>
              <w:color w:val="231F20"/>
              <w:spacing w:val="-3"/>
            </w:rPr>
            <w:t>STANDARD</w:t>
          </w:r>
          <w:r w:rsidRPr="00127B4D">
            <w:rPr>
              <w:color w:val="231F20"/>
            </w:rPr>
            <w:t xml:space="preserve"> FORMS</w:t>
          </w:r>
          <w:r w:rsidRPr="00127B4D">
            <w:rPr>
              <w:b w:val="0"/>
              <w:color w:val="231F20"/>
            </w:rPr>
            <w:tab/>
          </w:r>
        </w:p>
        <w:p w14:paraId="452E8B42" w14:textId="498B6863" w:rsidR="00F20AEA" w:rsidRPr="00127B4D" w:rsidRDefault="0064449A" w:rsidP="009F0112">
          <w:pPr>
            <w:pStyle w:val="TOC4"/>
            <w:numPr>
              <w:ilvl w:val="0"/>
              <w:numId w:val="45"/>
            </w:numPr>
            <w:tabs>
              <w:tab w:val="left" w:pos="1402"/>
              <w:tab w:val="left" w:pos="1403"/>
              <w:tab w:val="right" w:leader="dot" w:pos="11043"/>
            </w:tabs>
            <w:spacing w:before="113"/>
          </w:pPr>
          <w:r w:rsidRPr="00127B4D">
            <w:rPr>
              <w:color w:val="231F20"/>
            </w:rPr>
            <w:t>FORM</w:t>
          </w:r>
          <w:r w:rsidR="00996205" w:rsidRPr="00127B4D">
            <w:rPr>
              <w:color w:val="231F20"/>
            </w:rPr>
            <w:t xml:space="preserve"> </w:t>
          </w:r>
          <w:r w:rsidRPr="00127B4D">
            <w:rPr>
              <w:color w:val="231F20"/>
            </w:rPr>
            <w:t>FIN-1:</w:t>
          </w:r>
          <w:r w:rsidR="008A0AC3" w:rsidRPr="00127B4D">
            <w:rPr>
              <w:color w:val="231F20"/>
            </w:rPr>
            <w:t xml:space="preserve"> </w:t>
          </w:r>
          <w:r w:rsidRPr="00127B4D">
            <w:rPr>
              <w:color w:val="231F20"/>
            </w:rPr>
            <w:t>FINANCIAL</w:t>
          </w:r>
          <w:r w:rsidR="00996205" w:rsidRPr="00127B4D">
            <w:rPr>
              <w:color w:val="231F20"/>
            </w:rPr>
            <w:t xml:space="preserve"> </w:t>
          </w:r>
          <w:r w:rsidRPr="00127B4D">
            <w:rPr>
              <w:color w:val="231F20"/>
            </w:rPr>
            <w:t>PROPOSAL</w:t>
          </w:r>
          <w:r w:rsidR="00996205" w:rsidRPr="00127B4D">
            <w:rPr>
              <w:color w:val="231F20"/>
            </w:rPr>
            <w:t xml:space="preserve"> </w:t>
          </w:r>
          <w:r w:rsidRPr="00127B4D">
            <w:rPr>
              <w:color w:val="231F20"/>
            </w:rPr>
            <w:t>SUBMISSION</w:t>
          </w:r>
          <w:r w:rsidR="00996205" w:rsidRPr="00127B4D">
            <w:rPr>
              <w:color w:val="231F20"/>
            </w:rPr>
            <w:t xml:space="preserve"> </w:t>
          </w:r>
          <w:r w:rsidRPr="00127B4D">
            <w:rPr>
              <w:color w:val="231F20"/>
            </w:rPr>
            <w:t>FORM</w:t>
          </w:r>
          <w:r w:rsidRPr="00127B4D">
            <w:rPr>
              <w:color w:val="231F20"/>
            </w:rPr>
            <w:tab/>
          </w:r>
        </w:p>
        <w:p w14:paraId="25A13BEB" w14:textId="2E6D6833" w:rsidR="00F20AEA" w:rsidRPr="00127B4D" w:rsidRDefault="0064449A" w:rsidP="009F0112">
          <w:pPr>
            <w:pStyle w:val="TOC4"/>
            <w:numPr>
              <w:ilvl w:val="0"/>
              <w:numId w:val="45"/>
            </w:numPr>
            <w:tabs>
              <w:tab w:val="left" w:pos="1401"/>
              <w:tab w:val="left" w:pos="1403"/>
              <w:tab w:val="right" w:leader="dot" w:pos="11043"/>
            </w:tabs>
          </w:pPr>
          <w:r w:rsidRPr="00127B4D">
            <w:rPr>
              <w:color w:val="231F20"/>
            </w:rPr>
            <w:t>FORMF</w:t>
          </w:r>
          <w:r w:rsidR="00996205" w:rsidRPr="00127B4D">
            <w:rPr>
              <w:color w:val="231F20"/>
            </w:rPr>
            <w:t xml:space="preserve"> </w:t>
          </w:r>
          <w:r w:rsidRPr="00127B4D">
            <w:rPr>
              <w:color w:val="231F20"/>
            </w:rPr>
            <w:t>IN-</w:t>
          </w:r>
          <w:r w:rsidR="008A0AC3" w:rsidRPr="00127B4D">
            <w:rPr>
              <w:color w:val="231F20"/>
            </w:rPr>
            <w:t>2: SUMMARY</w:t>
          </w:r>
          <w:r w:rsidR="00996205" w:rsidRPr="00127B4D">
            <w:rPr>
              <w:color w:val="231F20"/>
            </w:rPr>
            <w:t xml:space="preserve"> </w:t>
          </w:r>
          <w:r w:rsidRPr="00127B4D">
            <w:rPr>
              <w:color w:val="231F20"/>
            </w:rPr>
            <w:t>OF</w:t>
          </w:r>
          <w:r w:rsidR="00996205" w:rsidRPr="00127B4D">
            <w:rPr>
              <w:color w:val="231F20"/>
            </w:rPr>
            <w:t xml:space="preserve"> </w:t>
          </w:r>
          <w:r w:rsidRPr="00127B4D">
            <w:rPr>
              <w:color w:val="231F20"/>
            </w:rPr>
            <w:t>COSTS</w:t>
          </w:r>
          <w:r w:rsidRPr="00127B4D">
            <w:rPr>
              <w:color w:val="231F20"/>
            </w:rPr>
            <w:tab/>
          </w:r>
        </w:p>
        <w:p w14:paraId="35847127" w14:textId="76EDD44B" w:rsidR="00F20AEA" w:rsidRPr="00127B4D" w:rsidRDefault="0064449A" w:rsidP="009F0112">
          <w:pPr>
            <w:pStyle w:val="TOC4"/>
            <w:numPr>
              <w:ilvl w:val="0"/>
              <w:numId w:val="45"/>
            </w:numPr>
            <w:tabs>
              <w:tab w:val="left" w:pos="1401"/>
              <w:tab w:val="left" w:pos="1403"/>
              <w:tab w:val="right" w:leader="dot" w:pos="11042"/>
            </w:tabs>
          </w:pPr>
          <w:r w:rsidRPr="00127B4D">
            <w:rPr>
              <w:color w:val="231F20"/>
            </w:rPr>
            <w:t>FORMF</w:t>
          </w:r>
          <w:r w:rsidR="00996205" w:rsidRPr="00127B4D">
            <w:rPr>
              <w:color w:val="231F20"/>
            </w:rPr>
            <w:t xml:space="preserve"> </w:t>
          </w:r>
          <w:r w:rsidRPr="00127B4D">
            <w:rPr>
              <w:color w:val="231F20"/>
            </w:rPr>
            <w:t>IN-3A:</w:t>
          </w:r>
          <w:r w:rsidR="00996205" w:rsidRPr="00127B4D">
            <w:rPr>
              <w:color w:val="231F20"/>
            </w:rPr>
            <w:t xml:space="preserve"> </w:t>
          </w:r>
          <w:r w:rsidRPr="00127B4D">
            <w:rPr>
              <w:color w:val="231F20"/>
            </w:rPr>
            <w:t>BREAK</w:t>
          </w:r>
          <w:r w:rsidR="00996205" w:rsidRPr="00127B4D">
            <w:rPr>
              <w:color w:val="231F20"/>
            </w:rPr>
            <w:t xml:space="preserve"> </w:t>
          </w:r>
          <w:r w:rsidRPr="00127B4D">
            <w:rPr>
              <w:color w:val="231F20"/>
            </w:rPr>
            <w:t>DOWN</w:t>
          </w:r>
          <w:r w:rsidR="00996205" w:rsidRPr="00127B4D">
            <w:rPr>
              <w:color w:val="231F20"/>
            </w:rPr>
            <w:t xml:space="preserve"> </w:t>
          </w:r>
          <w:r w:rsidRPr="00127B4D">
            <w:rPr>
              <w:color w:val="231F20"/>
            </w:rPr>
            <w:t>OF</w:t>
          </w:r>
          <w:r w:rsidR="00996205" w:rsidRPr="00127B4D">
            <w:rPr>
              <w:color w:val="231F20"/>
            </w:rPr>
            <w:t xml:space="preserve"> </w:t>
          </w:r>
          <w:r w:rsidRPr="00127B4D">
            <w:rPr>
              <w:color w:val="231F20"/>
              <w:spacing w:val="-3"/>
            </w:rPr>
            <w:t>REMUNERATION</w:t>
          </w:r>
          <w:r w:rsidRPr="00127B4D">
            <w:rPr>
              <w:color w:val="231F20"/>
              <w:spacing w:val="-3"/>
            </w:rPr>
            <w:tab/>
          </w:r>
        </w:p>
        <w:p w14:paraId="34F5A349" w14:textId="79EC8CE6" w:rsidR="00F20AEA" w:rsidRPr="00127B4D" w:rsidRDefault="0064449A" w:rsidP="009F0112">
          <w:pPr>
            <w:pStyle w:val="TOC4"/>
            <w:numPr>
              <w:ilvl w:val="0"/>
              <w:numId w:val="45"/>
            </w:numPr>
            <w:tabs>
              <w:tab w:val="left" w:pos="1401"/>
              <w:tab w:val="left" w:pos="1403"/>
            </w:tabs>
          </w:pPr>
          <w:r w:rsidRPr="00127B4D">
            <w:rPr>
              <w:color w:val="231F20"/>
            </w:rPr>
            <w:t>FORMFIN3</w:t>
          </w:r>
          <w:r w:rsidR="008A0AC3" w:rsidRPr="00127B4D">
            <w:rPr>
              <w:color w:val="231F20"/>
            </w:rPr>
            <w:t>B:</w:t>
          </w:r>
          <w:r w:rsidR="008A0AC3" w:rsidRPr="00127B4D">
            <w:rPr>
              <w:color w:val="231F20"/>
              <w:spacing w:val="-4"/>
            </w:rPr>
            <w:t xml:space="preserve"> CONSULTANT’S</w:t>
          </w:r>
          <w:r w:rsidR="00996205" w:rsidRPr="00127B4D">
            <w:rPr>
              <w:color w:val="231F20"/>
              <w:spacing w:val="-4"/>
            </w:rPr>
            <w:t xml:space="preserve"> </w:t>
          </w:r>
          <w:r w:rsidRPr="00127B4D">
            <w:rPr>
              <w:color w:val="231F20"/>
              <w:spacing w:val="-3"/>
            </w:rPr>
            <w:t>REPRESENTATIONS</w:t>
          </w:r>
          <w:r w:rsidR="00996205" w:rsidRPr="00127B4D">
            <w:rPr>
              <w:color w:val="231F20"/>
              <w:spacing w:val="-3"/>
            </w:rPr>
            <w:t xml:space="preserve"> </w:t>
          </w:r>
          <w:r w:rsidRPr="00127B4D">
            <w:rPr>
              <w:color w:val="231F20"/>
            </w:rPr>
            <w:t>REGARDING</w:t>
          </w:r>
        </w:p>
        <w:p w14:paraId="4E85F140" w14:textId="2308EAF3" w:rsidR="00F20AEA" w:rsidRPr="00127B4D" w:rsidRDefault="0064449A">
          <w:pPr>
            <w:pStyle w:val="TOC6"/>
            <w:tabs>
              <w:tab w:val="right" w:leader="dot" w:pos="11043"/>
            </w:tabs>
            <w:spacing w:before="88"/>
            <w:ind w:left="1401"/>
          </w:pPr>
          <w:r w:rsidRPr="00127B4D">
            <w:rPr>
              <w:color w:val="231F20"/>
            </w:rPr>
            <w:t>COSTS</w:t>
          </w:r>
          <w:r w:rsidR="00996205" w:rsidRPr="00127B4D">
            <w:rPr>
              <w:color w:val="231F20"/>
            </w:rPr>
            <w:t xml:space="preserve"> </w:t>
          </w:r>
          <w:r w:rsidRPr="00127B4D">
            <w:rPr>
              <w:color w:val="231F20"/>
            </w:rPr>
            <w:t>AND</w:t>
          </w:r>
          <w:r w:rsidR="00996205" w:rsidRPr="00127B4D">
            <w:rPr>
              <w:color w:val="231F20"/>
            </w:rPr>
            <w:t xml:space="preserve"> </w:t>
          </w:r>
          <w:r w:rsidRPr="00127B4D">
            <w:rPr>
              <w:color w:val="231F20"/>
            </w:rPr>
            <w:t>CHARGES</w:t>
          </w:r>
          <w:r w:rsidRPr="00127B4D">
            <w:rPr>
              <w:color w:val="231F20"/>
            </w:rPr>
            <w:tab/>
          </w:r>
        </w:p>
        <w:p w14:paraId="0384F3E7" w14:textId="029399BA" w:rsidR="00F20AEA" w:rsidRPr="00127B4D" w:rsidRDefault="0064449A" w:rsidP="009F0112">
          <w:pPr>
            <w:pStyle w:val="TOC4"/>
            <w:numPr>
              <w:ilvl w:val="0"/>
              <w:numId w:val="45"/>
            </w:numPr>
            <w:tabs>
              <w:tab w:val="left" w:pos="1401"/>
              <w:tab w:val="left" w:pos="1402"/>
              <w:tab w:val="right" w:leader="dot" w:pos="11042"/>
            </w:tabs>
            <w:ind w:left="1401"/>
          </w:pPr>
          <w:r w:rsidRPr="00127B4D">
            <w:rPr>
              <w:color w:val="231F20"/>
            </w:rPr>
            <w:t>Form</w:t>
          </w:r>
          <w:r w:rsidR="008A0AC3" w:rsidRPr="00127B4D">
            <w:rPr>
              <w:color w:val="231F20"/>
            </w:rPr>
            <w:t xml:space="preserve"> </w:t>
          </w:r>
          <w:r w:rsidRPr="00127B4D">
            <w:rPr>
              <w:color w:val="231F20"/>
            </w:rPr>
            <w:t>3</w:t>
          </w:r>
          <w:r w:rsidR="008A0AC3" w:rsidRPr="00127B4D">
            <w:rPr>
              <w:color w:val="231F20"/>
            </w:rPr>
            <w:t xml:space="preserve"> </w:t>
          </w:r>
          <w:r w:rsidRPr="00127B4D">
            <w:rPr>
              <w:color w:val="231F20"/>
            </w:rPr>
            <w:t>C:</w:t>
          </w:r>
          <w:r w:rsidR="008A0AC3" w:rsidRPr="00127B4D">
            <w:rPr>
              <w:color w:val="231F20"/>
            </w:rPr>
            <w:t xml:space="preserve"> </w:t>
          </w:r>
          <w:r w:rsidRPr="00127B4D">
            <w:rPr>
              <w:color w:val="231F20"/>
            </w:rPr>
            <w:t>Form</w:t>
          </w:r>
          <w:r w:rsidR="00996205" w:rsidRPr="00127B4D">
            <w:rPr>
              <w:color w:val="231F20"/>
            </w:rPr>
            <w:t xml:space="preserve"> </w:t>
          </w:r>
          <w:r w:rsidRPr="00127B4D">
            <w:rPr>
              <w:color w:val="231F20"/>
            </w:rPr>
            <w:t>for</w:t>
          </w:r>
          <w:r w:rsidR="00996205" w:rsidRPr="00127B4D">
            <w:rPr>
              <w:color w:val="231F20"/>
            </w:rPr>
            <w:t xml:space="preserve"> </w:t>
          </w:r>
          <w:r w:rsidRPr="00127B4D">
            <w:rPr>
              <w:color w:val="231F20"/>
            </w:rPr>
            <w:t>Consultant's</w:t>
          </w:r>
          <w:r w:rsidR="00996205" w:rsidRPr="00127B4D">
            <w:rPr>
              <w:color w:val="231F20"/>
            </w:rPr>
            <w:t xml:space="preserve"> </w:t>
          </w:r>
          <w:r w:rsidRPr="00127B4D">
            <w:rPr>
              <w:color w:val="231F20"/>
            </w:rPr>
            <w:t>Representations</w:t>
          </w:r>
          <w:r w:rsidR="00996205" w:rsidRPr="00127B4D">
            <w:rPr>
              <w:color w:val="231F20"/>
            </w:rPr>
            <w:t xml:space="preserve"> </w:t>
          </w:r>
          <w:r w:rsidRPr="00127B4D">
            <w:rPr>
              <w:color w:val="231F20"/>
            </w:rPr>
            <w:t>Regarding</w:t>
          </w:r>
          <w:r w:rsidR="00996205" w:rsidRPr="00127B4D">
            <w:rPr>
              <w:color w:val="231F20"/>
            </w:rPr>
            <w:t xml:space="preserve"> </w:t>
          </w:r>
          <w:r w:rsidRPr="00127B4D">
            <w:rPr>
              <w:color w:val="231F20"/>
            </w:rPr>
            <w:t>Costs</w:t>
          </w:r>
          <w:r w:rsidR="00996205" w:rsidRPr="00127B4D">
            <w:rPr>
              <w:color w:val="231F20"/>
            </w:rPr>
            <w:t xml:space="preserve"> </w:t>
          </w:r>
          <w:r w:rsidRPr="00127B4D">
            <w:rPr>
              <w:color w:val="231F20"/>
            </w:rPr>
            <w:t>and</w:t>
          </w:r>
          <w:r w:rsidR="00996205" w:rsidRPr="00127B4D">
            <w:rPr>
              <w:color w:val="231F20"/>
            </w:rPr>
            <w:t xml:space="preserve"> </w:t>
          </w:r>
          <w:r w:rsidRPr="00127B4D">
            <w:rPr>
              <w:color w:val="231F20"/>
            </w:rPr>
            <w:t>Charges</w:t>
          </w:r>
          <w:r w:rsidRPr="00127B4D">
            <w:rPr>
              <w:color w:val="231F20"/>
            </w:rPr>
            <w:tab/>
          </w:r>
        </w:p>
        <w:p w14:paraId="1E8D9B9E" w14:textId="13DF8F92" w:rsidR="00F20AEA" w:rsidRPr="00127B4D" w:rsidRDefault="0064449A" w:rsidP="009F0112">
          <w:pPr>
            <w:pStyle w:val="TOC4"/>
            <w:numPr>
              <w:ilvl w:val="0"/>
              <w:numId w:val="45"/>
            </w:numPr>
            <w:tabs>
              <w:tab w:val="left" w:pos="1401"/>
              <w:tab w:val="left" w:pos="1402"/>
              <w:tab w:val="right" w:leader="dot" w:pos="11042"/>
            </w:tabs>
            <w:spacing w:before="89" w:after="240"/>
            <w:ind w:left="1401"/>
          </w:pPr>
          <w:r w:rsidRPr="00127B4D">
            <w:rPr>
              <w:color w:val="231F20"/>
            </w:rPr>
            <w:t>Form</w:t>
          </w:r>
          <w:r w:rsidR="00336D2D" w:rsidRPr="00127B4D">
            <w:rPr>
              <w:color w:val="231F20"/>
            </w:rPr>
            <w:t xml:space="preserve"> </w:t>
          </w:r>
          <w:r w:rsidRPr="00127B4D">
            <w:rPr>
              <w:color w:val="231F20"/>
            </w:rPr>
            <w:t>FIN</w:t>
          </w:r>
          <w:r w:rsidR="00E770C4" w:rsidRPr="00127B4D">
            <w:rPr>
              <w:color w:val="231F20"/>
            </w:rPr>
            <w:t xml:space="preserve"> </w:t>
          </w:r>
          <w:r w:rsidRPr="00127B4D">
            <w:rPr>
              <w:color w:val="231F20"/>
            </w:rPr>
            <w:t>3</w:t>
          </w:r>
          <w:r w:rsidR="00E770C4" w:rsidRPr="00127B4D">
            <w:rPr>
              <w:color w:val="231F20"/>
            </w:rPr>
            <w:t>D: Break</w:t>
          </w:r>
          <w:r w:rsidR="00336D2D" w:rsidRPr="00127B4D">
            <w:rPr>
              <w:color w:val="231F20"/>
            </w:rPr>
            <w:t xml:space="preserve"> </w:t>
          </w:r>
          <w:r w:rsidRPr="00127B4D">
            <w:rPr>
              <w:color w:val="231F20"/>
            </w:rPr>
            <w:t>down</w:t>
          </w:r>
          <w:r w:rsidR="00336D2D" w:rsidRPr="00127B4D">
            <w:rPr>
              <w:color w:val="231F20"/>
            </w:rPr>
            <w:t xml:space="preserve"> </w:t>
          </w:r>
          <w:r w:rsidRPr="00127B4D">
            <w:rPr>
              <w:color w:val="231F20"/>
            </w:rPr>
            <w:t>of</w:t>
          </w:r>
          <w:r w:rsidR="00336D2D" w:rsidRPr="00127B4D">
            <w:rPr>
              <w:color w:val="231F20"/>
            </w:rPr>
            <w:t xml:space="preserve"> </w:t>
          </w:r>
          <w:r w:rsidRPr="00127B4D">
            <w:rPr>
              <w:color w:val="231F20"/>
            </w:rPr>
            <w:t>Remuneration</w:t>
          </w:r>
          <w:r w:rsidR="00336D2D" w:rsidRPr="00127B4D">
            <w:rPr>
              <w:color w:val="231F20"/>
            </w:rPr>
            <w:t xml:space="preserve"> </w:t>
          </w:r>
          <w:r w:rsidRPr="00127B4D">
            <w:rPr>
              <w:color w:val="231F20"/>
            </w:rPr>
            <w:t>Rates</w:t>
          </w:r>
          <w:r w:rsidR="00E770C4" w:rsidRPr="00127B4D">
            <w:rPr>
              <w:color w:val="231F20"/>
            </w:rPr>
            <w:t xml:space="preserve"> </w:t>
          </w:r>
          <w:r w:rsidRPr="00127B4D">
            <w:rPr>
              <w:color w:val="231F20"/>
            </w:rPr>
            <w:t>[for</w:t>
          </w:r>
          <w:r w:rsidR="00336D2D" w:rsidRPr="00127B4D">
            <w:rPr>
              <w:color w:val="231F20"/>
            </w:rPr>
            <w:t xml:space="preserve"> </w:t>
          </w:r>
          <w:r w:rsidRPr="00127B4D">
            <w:rPr>
              <w:color w:val="231F20"/>
            </w:rPr>
            <w:t>Time</w:t>
          </w:r>
          <w:r w:rsidR="00336D2D" w:rsidRPr="00127B4D">
            <w:rPr>
              <w:color w:val="231F20"/>
            </w:rPr>
            <w:t xml:space="preserve"> </w:t>
          </w:r>
          <w:r w:rsidRPr="00127B4D">
            <w:rPr>
              <w:color w:val="231F20"/>
            </w:rPr>
            <w:t>Based</w:t>
          </w:r>
          <w:r w:rsidR="00336D2D" w:rsidRPr="00127B4D">
            <w:rPr>
              <w:color w:val="231F20"/>
            </w:rPr>
            <w:t xml:space="preserve"> </w:t>
          </w:r>
          <w:r w:rsidRPr="00127B4D">
            <w:rPr>
              <w:color w:val="231F20"/>
            </w:rPr>
            <w:t>Contracts</w:t>
          </w:r>
          <w:r w:rsidR="00336D2D" w:rsidRPr="00127B4D">
            <w:rPr>
              <w:color w:val="231F20"/>
            </w:rPr>
            <w:t xml:space="preserve"> </w:t>
          </w:r>
          <w:r w:rsidRPr="00127B4D">
            <w:rPr>
              <w:color w:val="231F20"/>
            </w:rPr>
            <w:t>Only]</w:t>
          </w:r>
          <w:r w:rsidRPr="00127B4D">
            <w:rPr>
              <w:color w:val="231F20"/>
            </w:rPr>
            <w:tab/>
          </w:r>
        </w:p>
        <w:p w14:paraId="3997C6CE" w14:textId="68AEC59A" w:rsidR="00F20AEA" w:rsidRPr="00127B4D" w:rsidRDefault="0064449A" w:rsidP="009F0112">
          <w:pPr>
            <w:pStyle w:val="TOC4"/>
            <w:numPr>
              <w:ilvl w:val="0"/>
              <w:numId w:val="45"/>
            </w:numPr>
            <w:tabs>
              <w:tab w:val="left" w:pos="1402"/>
              <w:tab w:val="left" w:pos="1403"/>
              <w:tab w:val="left" w:leader="dot" w:pos="10823"/>
            </w:tabs>
            <w:spacing w:before="195"/>
          </w:pPr>
          <w:r w:rsidRPr="00127B4D">
            <w:rPr>
              <w:color w:val="231F20"/>
            </w:rPr>
            <w:t>FORM</w:t>
          </w:r>
          <w:r w:rsidR="00996205" w:rsidRPr="00127B4D">
            <w:rPr>
              <w:color w:val="231F20"/>
            </w:rPr>
            <w:t xml:space="preserve"> </w:t>
          </w:r>
          <w:r w:rsidRPr="00127B4D">
            <w:rPr>
              <w:color w:val="231F20"/>
            </w:rPr>
            <w:t>FIN-4</w:t>
          </w:r>
          <w:r w:rsidR="00996205" w:rsidRPr="00127B4D">
            <w:rPr>
              <w:color w:val="231F20"/>
            </w:rPr>
            <w:t xml:space="preserve"> </w:t>
          </w:r>
          <w:r w:rsidRPr="00127B4D">
            <w:rPr>
              <w:color w:val="231F20"/>
            </w:rPr>
            <w:t>BREAK</w:t>
          </w:r>
          <w:r w:rsidR="00996205" w:rsidRPr="00127B4D">
            <w:rPr>
              <w:color w:val="231F20"/>
            </w:rPr>
            <w:t xml:space="preserve"> </w:t>
          </w:r>
          <w:r w:rsidRPr="00127B4D">
            <w:rPr>
              <w:color w:val="231F20"/>
            </w:rPr>
            <w:t>DOWN</w:t>
          </w:r>
          <w:r w:rsidR="00996205" w:rsidRPr="00127B4D">
            <w:rPr>
              <w:color w:val="231F20"/>
            </w:rPr>
            <w:t xml:space="preserve"> </w:t>
          </w:r>
          <w:r w:rsidRPr="00127B4D">
            <w:rPr>
              <w:color w:val="231F20"/>
            </w:rPr>
            <w:t>OF</w:t>
          </w:r>
          <w:r w:rsidR="00996205" w:rsidRPr="00127B4D">
            <w:rPr>
              <w:color w:val="231F20"/>
            </w:rPr>
            <w:t xml:space="preserve"> </w:t>
          </w:r>
          <w:r w:rsidRPr="00127B4D">
            <w:rPr>
              <w:color w:val="231F20"/>
            </w:rPr>
            <w:t>REIMBURSABLE</w:t>
          </w:r>
          <w:r w:rsidRPr="00127B4D">
            <w:rPr>
              <w:color w:val="231F20"/>
            </w:rPr>
            <w:tab/>
          </w:r>
        </w:p>
        <w:p w14:paraId="0EB28E7A" w14:textId="7B1B7D9C" w:rsidR="00F20AEA" w:rsidRPr="00127B4D" w:rsidRDefault="0064449A">
          <w:pPr>
            <w:pStyle w:val="TOC3"/>
            <w:tabs>
              <w:tab w:val="left" w:leader="dot" w:pos="10823"/>
            </w:tabs>
          </w:pPr>
          <w:r w:rsidRPr="00127B4D">
            <w:rPr>
              <w:color w:val="231F20"/>
            </w:rPr>
            <w:t>SECTION 5. TERMS</w:t>
          </w:r>
          <w:r w:rsidR="00D74DAA" w:rsidRPr="00127B4D">
            <w:rPr>
              <w:color w:val="231F20"/>
            </w:rPr>
            <w:t xml:space="preserve"> </w:t>
          </w:r>
          <w:r w:rsidRPr="00127B4D">
            <w:rPr>
              <w:color w:val="231F20"/>
            </w:rPr>
            <w:t>O</w:t>
          </w:r>
          <w:r w:rsidR="00D74DAA" w:rsidRPr="00127B4D">
            <w:rPr>
              <w:color w:val="231F20"/>
            </w:rPr>
            <w:t xml:space="preserve"> </w:t>
          </w:r>
          <w:r w:rsidRPr="00127B4D">
            <w:rPr>
              <w:color w:val="231F20"/>
            </w:rPr>
            <w:t>FREFERENCE</w:t>
          </w:r>
          <w:r w:rsidRPr="00127B4D">
            <w:rPr>
              <w:b w:val="0"/>
              <w:color w:val="231F20"/>
            </w:rPr>
            <w:tab/>
          </w:r>
        </w:p>
        <w:p w14:paraId="7310964A" w14:textId="58EF9B09" w:rsidR="00F20AEA" w:rsidRPr="00127B4D" w:rsidRDefault="0064449A">
          <w:pPr>
            <w:pStyle w:val="TOC3"/>
            <w:tabs>
              <w:tab w:val="left" w:leader="dot" w:pos="10823"/>
            </w:tabs>
          </w:pPr>
          <w:r w:rsidRPr="00127B4D">
            <w:rPr>
              <w:color w:val="231F20"/>
            </w:rPr>
            <w:t>SECTION</w:t>
          </w:r>
          <w:r w:rsidR="00D74DAA" w:rsidRPr="00127B4D">
            <w:rPr>
              <w:color w:val="231F20"/>
            </w:rPr>
            <w:t xml:space="preserve"> </w:t>
          </w:r>
          <w:r w:rsidRPr="00127B4D">
            <w:rPr>
              <w:color w:val="231F20"/>
            </w:rPr>
            <w:t>6.</w:t>
          </w:r>
          <w:r w:rsidR="00D74DAA" w:rsidRPr="00127B4D">
            <w:rPr>
              <w:color w:val="231F20"/>
            </w:rPr>
            <w:t xml:space="preserve"> </w:t>
          </w:r>
          <w:r w:rsidRPr="00127B4D">
            <w:rPr>
              <w:color w:val="231F20"/>
            </w:rPr>
            <w:t>CONDITIONS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CONTRACT</w:t>
          </w:r>
          <w:r w:rsidR="00D74DAA" w:rsidRPr="00127B4D">
            <w:rPr>
              <w:color w:val="231F20"/>
            </w:rPr>
            <w:t xml:space="preserve"> </w:t>
          </w:r>
          <w:r w:rsidRPr="00127B4D">
            <w:rPr>
              <w:color w:val="231F20"/>
            </w:rPr>
            <w:t>AND</w:t>
          </w:r>
          <w:r w:rsidR="00D74DAA" w:rsidRPr="00127B4D">
            <w:rPr>
              <w:color w:val="231F20"/>
            </w:rPr>
            <w:t xml:space="preserve"> </w:t>
          </w:r>
          <w:r w:rsidRPr="00127B4D">
            <w:rPr>
              <w:color w:val="231F20"/>
            </w:rPr>
            <w:t>CONTRACT</w:t>
          </w:r>
          <w:r w:rsidR="00D74DAA" w:rsidRPr="00127B4D">
            <w:rPr>
              <w:color w:val="231F20"/>
            </w:rPr>
            <w:t xml:space="preserve"> </w:t>
          </w:r>
          <w:r w:rsidRPr="00127B4D">
            <w:rPr>
              <w:color w:val="231F20"/>
            </w:rPr>
            <w:t>FORMS</w:t>
          </w:r>
          <w:r w:rsidRPr="00127B4D">
            <w:rPr>
              <w:color w:val="231F20"/>
            </w:rPr>
            <w:tab/>
          </w:r>
        </w:p>
        <w:p w14:paraId="5E628905" w14:textId="6E5F4BE6" w:rsidR="00F20AEA" w:rsidRPr="00127B4D" w:rsidRDefault="0064449A">
          <w:pPr>
            <w:pStyle w:val="TOC3"/>
            <w:tabs>
              <w:tab w:val="left" w:leader="dot" w:pos="10823"/>
            </w:tabs>
            <w:spacing w:before="235"/>
          </w:pPr>
          <w:hyperlink w:anchor="_TOC_250016" w:history="1">
            <w:r w:rsidRPr="00127B4D">
              <w:rPr>
                <w:color w:val="231F20"/>
                <w:u w:val="single" w:color="231F20"/>
              </w:rPr>
              <w:t>CONTRACT</w:t>
            </w:r>
            <w:r w:rsidR="00D74DAA" w:rsidRPr="00127B4D">
              <w:rPr>
                <w:color w:val="231F20"/>
                <w:u w:val="single" w:color="231F20"/>
              </w:rPr>
              <w:t xml:space="preserve"> </w:t>
            </w:r>
            <w:r w:rsidRPr="00127B4D">
              <w:rPr>
                <w:color w:val="231F20"/>
                <w:u w:val="single" w:color="231F20"/>
              </w:rPr>
              <w:t>FOR</w:t>
            </w:r>
            <w:r w:rsidR="00D74DAA" w:rsidRPr="00127B4D">
              <w:rPr>
                <w:color w:val="231F20"/>
                <w:u w:val="single" w:color="231F20"/>
              </w:rPr>
              <w:t xml:space="preserve"> </w:t>
            </w:r>
            <w:r w:rsidRPr="00127B4D">
              <w:rPr>
                <w:color w:val="231F20"/>
                <w:spacing w:val="-4"/>
                <w:u w:val="single" w:color="231F20"/>
              </w:rPr>
              <w:t>CONSULTANT'S</w:t>
            </w:r>
            <w:r w:rsidR="00D74DAA" w:rsidRPr="00127B4D">
              <w:rPr>
                <w:color w:val="231F20"/>
                <w:spacing w:val="-4"/>
                <w:u w:val="single" w:color="231F20"/>
              </w:rPr>
              <w:t xml:space="preserve"> </w:t>
            </w:r>
            <w:r w:rsidRPr="00127B4D">
              <w:rPr>
                <w:color w:val="231F20"/>
                <w:u w:val="single" w:color="231F20"/>
              </w:rPr>
              <w:t>SERVICES</w:t>
            </w:r>
            <w:r w:rsidRPr="00127B4D">
              <w:rPr>
                <w:color w:val="231F20"/>
              </w:rPr>
              <w:tab/>
            </w:r>
          </w:hyperlink>
        </w:p>
        <w:p w14:paraId="052F73A4" w14:textId="00AC55AC" w:rsidR="00F20AEA" w:rsidRPr="00127B4D" w:rsidRDefault="0064449A">
          <w:pPr>
            <w:pStyle w:val="TOC3"/>
            <w:tabs>
              <w:tab w:val="left" w:leader="dot" w:pos="10823"/>
            </w:tabs>
          </w:pPr>
          <w:r w:rsidRPr="00127B4D">
            <w:rPr>
              <w:color w:val="231F20"/>
            </w:rPr>
            <w:t>LUMP-SUM</w:t>
          </w:r>
          <w:r w:rsidR="00194C08" w:rsidRPr="00127B4D">
            <w:rPr>
              <w:color w:val="231F20"/>
            </w:rPr>
            <w:t xml:space="preserve"> </w:t>
          </w:r>
          <w:r w:rsidRPr="00127B4D">
            <w:rPr>
              <w:color w:val="231F20"/>
            </w:rPr>
            <w:t>CONTRACT</w:t>
          </w:r>
          <w:r w:rsidRPr="00127B4D">
            <w:rPr>
              <w:color w:val="231F20"/>
            </w:rPr>
            <w:tab/>
          </w:r>
        </w:p>
        <w:p w14:paraId="0874007F" w14:textId="5DC8F002" w:rsidR="00F20AEA" w:rsidRPr="00127B4D" w:rsidRDefault="0064449A">
          <w:pPr>
            <w:pStyle w:val="TOC4"/>
            <w:tabs>
              <w:tab w:val="left" w:leader="dot" w:pos="10823"/>
            </w:tabs>
            <w:spacing w:before="112"/>
            <w:ind w:left="850" w:firstLine="0"/>
          </w:pPr>
          <w:r w:rsidRPr="00127B4D">
            <w:rPr>
              <w:color w:val="231F20"/>
            </w:rPr>
            <w:t>FORMOFCONTRACT-LUMP-SUM</w:t>
          </w:r>
          <w:r w:rsidRPr="00127B4D">
            <w:rPr>
              <w:color w:val="231F20"/>
            </w:rPr>
            <w:tab/>
          </w:r>
        </w:p>
        <w:p w14:paraId="6543B82A" w14:textId="7CD3A0B3" w:rsidR="00F20AEA" w:rsidRPr="00127B4D" w:rsidRDefault="0064449A">
          <w:pPr>
            <w:pStyle w:val="TOC4"/>
            <w:tabs>
              <w:tab w:val="left" w:leader="dot" w:pos="10823"/>
            </w:tabs>
            <w:spacing w:before="89"/>
            <w:ind w:left="850" w:firstLine="0"/>
          </w:pPr>
          <w:r w:rsidRPr="00127B4D">
            <w:rPr>
              <w:color w:val="231F20"/>
            </w:rPr>
            <w:t>SECTION</w:t>
          </w:r>
          <w:r w:rsidR="00D74DAA" w:rsidRPr="00127B4D">
            <w:rPr>
              <w:color w:val="231F20"/>
            </w:rPr>
            <w:t xml:space="preserve"> </w:t>
          </w:r>
          <w:r w:rsidRPr="00127B4D">
            <w:rPr>
              <w:color w:val="231F20"/>
            </w:rPr>
            <w:t>7:</w:t>
          </w:r>
          <w:r w:rsidR="00D74DAA" w:rsidRPr="00127B4D">
            <w:rPr>
              <w:color w:val="231F20"/>
            </w:rPr>
            <w:t xml:space="preserve"> </w:t>
          </w:r>
          <w:r w:rsidRPr="00127B4D">
            <w:rPr>
              <w:color w:val="231F20"/>
            </w:rPr>
            <w:t>GENERAL</w:t>
          </w:r>
          <w:r w:rsidR="00D74DAA" w:rsidRPr="00127B4D">
            <w:rPr>
              <w:color w:val="231F20"/>
            </w:rPr>
            <w:t xml:space="preserve"> </w:t>
          </w:r>
          <w:r w:rsidRPr="00127B4D">
            <w:rPr>
              <w:color w:val="231F20"/>
            </w:rPr>
            <w:t>CONDITIONS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CONTRACT</w:t>
          </w:r>
          <w:r w:rsidRPr="00127B4D">
            <w:rPr>
              <w:color w:val="231F20"/>
            </w:rPr>
            <w:tab/>
          </w:r>
        </w:p>
        <w:p w14:paraId="71FD0DA7" w14:textId="2CF6381E" w:rsidR="00F20AEA" w:rsidRPr="00127B4D" w:rsidRDefault="0064449A">
          <w:pPr>
            <w:pStyle w:val="TOC4"/>
            <w:tabs>
              <w:tab w:val="left" w:leader="dot" w:pos="10823"/>
            </w:tabs>
            <w:ind w:left="850" w:firstLine="0"/>
          </w:pPr>
          <w:hyperlink w:anchor="_TOC_250015" w:history="1">
            <w:r w:rsidRPr="00127B4D">
              <w:rPr>
                <w:color w:val="231F20"/>
              </w:rPr>
              <w:t>SECTION</w:t>
            </w:r>
            <w:r w:rsidR="00D74DAA" w:rsidRPr="00127B4D">
              <w:rPr>
                <w:color w:val="231F20"/>
              </w:rPr>
              <w:t xml:space="preserve"> </w:t>
            </w:r>
            <w:r w:rsidRPr="00127B4D">
              <w:rPr>
                <w:color w:val="231F20"/>
              </w:rPr>
              <w:t>8:</w:t>
            </w:r>
            <w:r w:rsidR="00D74DAA" w:rsidRPr="00127B4D">
              <w:rPr>
                <w:color w:val="231F20"/>
              </w:rPr>
              <w:t xml:space="preserve"> </w:t>
            </w:r>
            <w:r w:rsidRPr="00127B4D">
              <w:rPr>
                <w:color w:val="231F20"/>
              </w:rPr>
              <w:t>SPECIAL</w:t>
            </w:r>
            <w:r w:rsidR="00D74DAA" w:rsidRPr="00127B4D">
              <w:rPr>
                <w:color w:val="231F20"/>
              </w:rPr>
              <w:t xml:space="preserve"> </w:t>
            </w:r>
            <w:r w:rsidRPr="00127B4D">
              <w:rPr>
                <w:color w:val="231F20"/>
              </w:rPr>
              <w:t>CONDITIONS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CONTRACT</w:t>
            </w:r>
            <w:r w:rsidRPr="00127B4D">
              <w:rPr>
                <w:color w:val="231F20"/>
              </w:rPr>
              <w:tab/>
            </w:r>
          </w:hyperlink>
        </w:p>
        <w:p w14:paraId="1401BD2D" w14:textId="25ADCDD3" w:rsidR="00F20AEA" w:rsidRPr="00127B4D" w:rsidRDefault="0064449A">
          <w:pPr>
            <w:pStyle w:val="TOC4"/>
            <w:tabs>
              <w:tab w:val="left" w:leader="dot" w:pos="10823"/>
            </w:tabs>
            <w:ind w:left="850" w:firstLine="0"/>
          </w:pPr>
          <w:hyperlink w:anchor="_TOC_250014" w:history="1">
            <w:r w:rsidRPr="00127B4D">
              <w:rPr>
                <w:color w:val="231F20"/>
              </w:rPr>
              <w:t>SECTION</w:t>
            </w:r>
            <w:r w:rsidR="00D74DAA" w:rsidRPr="00127B4D">
              <w:rPr>
                <w:color w:val="231F20"/>
              </w:rPr>
              <w:t xml:space="preserve"> </w:t>
            </w:r>
            <w:r w:rsidRPr="00127B4D">
              <w:rPr>
                <w:color w:val="231F20"/>
              </w:rPr>
              <w:t>9:</w:t>
            </w:r>
            <w:r w:rsidR="00D74DAA" w:rsidRPr="00127B4D">
              <w:rPr>
                <w:color w:val="231F20"/>
              </w:rPr>
              <w:t xml:space="preserve"> </w:t>
            </w:r>
            <w:r w:rsidRPr="00127B4D">
              <w:rPr>
                <w:color w:val="231F20"/>
              </w:rPr>
              <w:t>APPENDICES</w:t>
            </w:r>
            <w:r w:rsidRPr="00127B4D">
              <w:rPr>
                <w:color w:val="231F20"/>
              </w:rPr>
              <w:tab/>
            </w:r>
          </w:hyperlink>
        </w:p>
        <w:p w14:paraId="21C3246B" w14:textId="72E065C9" w:rsidR="00F20AEA" w:rsidRPr="00127B4D" w:rsidRDefault="0064449A">
          <w:pPr>
            <w:pStyle w:val="TOC4"/>
            <w:tabs>
              <w:tab w:val="left" w:leader="dot" w:pos="10823"/>
            </w:tabs>
            <w:ind w:left="850" w:firstLine="0"/>
          </w:pPr>
          <w:hyperlink w:anchor="_TOC_250013" w:history="1">
            <w:r w:rsidRPr="00127B4D">
              <w:rPr>
                <w:color w:val="231F20"/>
              </w:rPr>
              <w:t>APPENDIX</w:t>
            </w:r>
            <w:r w:rsidR="00D74DAA" w:rsidRPr="00127B4D">
              <w:rPr>
                <w:color w:val="231F20"/>
              </w:rPr>
              <w:t xml:space="preserve"> </w:t>
            </w:r>
            <w:r w:rsidRPr="00127B4D">
              <w:rPr>
                <w:color w:val="231F20"/>
              </w:rPr>
              <w:t>A–TERMS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REFERENCE</w:t>
            </w:r>
            <w:r w:rsidRPr="00127B4D">
              <w:rPr>
                <w:color w:val="231F20"/>
              </w:rPr>
              <w:tab/>
            </w:r>
          </w:hyperlink>
        </w:p>
        <w:p w14:paraId="5658D1C5" w14:textId="0A762E71" w:rsidR="00F20AEA" w:rsidRPr="00127B4D" w:rsidRDefault="0064449A">
          <w:pPr>
            <w:pStyle w:val="TOC4"/>
            <w:tabs>
              <w:tab w:val="left" w:leader="dot" w:pos="10823"/>
            </w:tabs>
            <w:ind w:left="850" w:firstLine="0"/>
          </w:pPr>
          <w:hyperlink w:anchor="_TOC_250012" w:history="1">
            <w:r w:rsidRPr="00127B4D">
              <w:rPr>
                <w:color w:val="231F20"/>
              </w:rPr>
              <w:t>APPENDIX</w:t>
            </w:r>
            <w:r w:rsidR="00D74DAA" w:rsidRPr="00127B4D">
              <w:rPr>
                <w:color w:val="231F20"/>
              </w:rPr>
              <w:t xml:space="preserve"> </w:t>
            </w:r>
            <w:r w:rsidRPr="00127B4D">
              <w:rPr>
                <w:color w:val="231F20"/>
              </w:rPr>
              <w:t>B-</w:t>
            </w:r>
            <w:r w:rsidR="00D74DAA" w:rsidRPr="00127B4D">
              <w:rPr>
                <w:color w:val="231F20"/>
              </w:rPr>
              <w:t xml:space="preserve"> </w:t>
            </w:r>
            <w:r w:rsidRPr="00127B4D">
              <w:rPr>
                <w:color w:val="231F20"/>
              </w:rPr>
              <w:t>KEY</w:t>
            </w:r>
            <w:r w:rsidR="00D74DAA" w:rsidRPr="00127B4D">
              <w:rPr>
                <w:color w:val="231F20"/>
              </w:rPr>
              <w:t xml:space="preserve"> </w:t>
            </w:r>
            <w:r w:rsidRPr="00127B4D">
              <w:rPr>
                <w:color w:val="231F20"/>
              </w:rPr>
              <w:t>EXPERTS</w:t>
            </w:r>
            <w:r w:rsidRPr="00127B4D">
              <w:rPr>
                <w:color w:val="231F20"/>
              </w:rPr>
              <w:tab/>
            </w:r>
          </w:hyperlink>
        </w:p>
        <w:p w14:paraId="2874558C" w14:textId="77777777" w:rsidR="00F20AEA" w:rsidRPr="00127B4D" w:rsidRDefault="0064449A">
          <w:pPr>
            <w:pStyle w:val="TOC4"/>
            <w:ind w:left="850" w:firstLine="0"/>
          </w:pPr>
          <w:hyperlink w:anchor="_TOC_250011" w:history="1">
            <w:r w:rsidRPr="00127B4D">
              <w:rPr>
                <w:color w:val="231F20"/>
              </w:rPr>
              <w:t>APPENDIX C – BREAKDOWN OF CONTRACT PRICE.............................................................................................</w:t>
            </w:r>
          </w:hyperlink>
        </w:p>
        <w:p w14:paraId="1202B3AE" w14:textId="4C2A3669" w:rsidR="00F20AEA" w:rsidRPr="00127B4D" w:rsidRDefault="0064449A">
          <w:pPr>
            <w:pStyle w:val="TOC4"/>
            <w:tabs>
              <w:tab w:val="left" w:leader="dot" w:pos="10823"/>
            </w:tabs>
            <w:ind w:left="850" w:firstLine="0"/>
          </w:pPr>
          <w:hyperlink w:anchor="_TOC_250010" w:history="1">
            <w:r w:rsidRPr="00127B4D">
              <w:rPr>
                <w:color w:val="231F20"/>
              </w:rPr>
              <w:t>APPENDIX</w:t>
            </w:r>
            <w:r w:rsidR="00D74DAA" w:rsidRPr="00127B4D">
              <w:rPr>
                <w:color w:val="231F20"/>
              </w:rPr>
              <w:t xml:space="preserve"> </w:t>
            </w:r>
            <w:r w:rsidRPr="00127B4D">
              <w:rPr>
                <w:color w:val="231F20"/>
              </w:rPr>
              <w:t>D-FORM</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spacing w:val="-5"/>
              </w:rPr>
              <w:t>ADVANCE</w:t>
            </w:r>
            <w:r w:rsidR="00D74DAA" w:rsidRPr="00127B4D">
              <w:rPr>
                <w:color w:val="231F20"/>
                <w:spacing w:val="-5"/>
              </w:rPr>
              <w:t xml:space="preserve"> </w:t>
            </w:r>
            <w:r w:rsidRPr="00127B4D">
              <w:rPr>
                <w:color w:val="231F20"/>
                <w:spacing w:val="-6"/>
              </w:rPr>
              <w:t>PAYMENT</w:t>
            </w:r>
            <w:r w:rsidR="00D74DAA" w:rsidRPr="00127B4D">
              <w:rPr>
                <w:color w:val="231F20"/>
                <w:spacing w:val="-6"/>
              </w:rPr>
              <w:t xml:space="preserve"> </w:t>
            </w:r>
            <w:r w:rsidRPr="00127B4D">
              <w:rPr>
                <w:color w:val="231F20"/>
              </w:rPr>
              <w:t>GUARANTEE</w:t>
            </w:r>
            <w:r w:rsidRPr="00127B4D">
              <w:rPr>
                <w:color w:val="231F20"/>
              </w:rPr>
              <w:tab/>
            </w:r>
          </w:hyperlink>
        </w:p>
        <w:p w14:paraId="0CB3C932" w14:textId="5B119266" w:rsidR="00F20AEA" w:rsidRPr="00127B4D" w:rsidRDefault="0064449A">
          <w:pPr>
            <w:pStyle w:val="TOC4"/>
            <w:tabs>
              <w:tab w:val="left" w:leader="dot" w:pos="10823"/>
            </w:tabs>
            <w:spacing w:before="235"/>
            <w:ind w:left="850" w:firstLine="0"/>
          </w:pPr>
          <w:hyperlink w:anchor="_TOC_250009" w:history="1">
            <w:r w:rsidRPr="00127B4D">
              <w:rPr>
                <w:color w:val="231F20"/>
              </w:rPr>
              <w:t>TIME-BASED</w:t>
            </w:r>
            <w:r w:rsidR="00D74DAA" w:rsidRPr="00127B4D">
              <w:rPr>
                <w:color w:val="231F20"/>
              </w:rPr>
              <w:t xml:space="preserve"> </w:t>
            </w:r>
            <w:r w:rsidRPr="00127B4D">
              <w:rPr>
                <w:color w:val="231F20"/>
              </w:rPr>
              <w:t>CONTRACT</w:t>
            </w:r>
            <w:r w:rsidRPr="00127B4D">
              <w:rPr>
                <w:color w:val="231F20"/>
              </w:rPr>
              <w:tab/>
            </w:r>
          </w:hyperlink>
        </w:p>
        <w:p w14:paraId="683A325E" w14:textId="5531302A" w:rsidR="00F20AEA" w:rsidRPr="00127B4D" w:rsidRDefault="00E770C4">
          <w:pPr>
            <w:pStyle w:val="TOC4"/>
            <w:tabs>
              <w:tab w:val="left" w:leader="dot" w:pos="10823"/>
            </w:tabs>
            <w:spacing w:before="112"/>
            <w:ind w:left="850" w:firstLine="0"/>
          </w:pPr>
          <w:r w:rsidRPr="00127B4D">
            <w:rPr>
              <w:color w:val="231F20"/>
            </w:rPr>
            <w:t>FORM OF</w:t>
          </w:r>
          <w:r w:rsidR="00D74DAA" w:rsidRPr="00127B4D">
            <w:rPr>
              <w:color w:val="231F20"/>
            </w:rPr>
            <w:t xml:space="preserve"> </w:t>
          </w:r>
          <w:r w:rsidR="0064449A" w:rsidRPr="00127B4D">
            <w:rPr>
              <w:color w:val="231F20"/>
            </w:rPr>
            <w:t>CONTRACT-TIME-BASED</w:t>
          </w:r>
          <w:r w:rsidR="0064449A" w:rsidRPr="00127B4D">
            <w:rPr>
              <w:color w:val="231F20"/>
            </w:rPr>
            <w:tab/>
          </w:r>
        </w:p>
        <w:p w14:paraId="1BAB2AA0" w14:textId="5234F894" w:rsidR="00F20AEA" w:rsidRPr="00127B4D" w:rsidRDefault="0064449A">
          <w:pPr>
            <w:pStyle w:val="TOC4"/>
            <w:tabs>
              <w:tab w:val="left" w:leader="dot" w:pos="10823"/>
            </w:tabs>
            <w:ind w:left="850" w:firstLine="0"/>
          </w:pPr>
          <w:r w:rsidRPr="00127B4D">
            <w:rPr>
              <w:color w:val="231F20"/>
            </w:rPr>
            <w:t>SECTION7:</w:t>
          </w:r>
          <w:r w:rsidR="00D74DAA" w:rsidRPr="00127B4D">
            <w:rPr>
              <w:color w:val="231F20"/>
            </w:rPr>
            <w:t xml:space="preserve"> </w:t>
          </w:r>
          <w:r w:rsidRPr="00127B4D">
            <w:rPr>
              <w:color w:val="231F20"/>
            </w:rPr>
            <w:t>GENERAL</w:t>
          </w:r>
          <w:r w:rsidR="00D74DAA" w:rsidRPr="00127B4D">
            <w:rPr>
              <w:color w:val="231F20"/>
            </w:rPr>
            <w:t xml:space="preserve"> </w:t>
          </w:r>
          <w:r w:rsidRPr="00127B4D">
            <w:rPr>
              <w:color w:val="231F20"/>
            </w:rPr>
            <w:t>CONDITIONS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CONTRACT</w:t>
          </w:r>
          <w:r w:rsidRPr="00127B4D">
            <w:rPr>
              <w:color w:val="231F20"/>
            </w:rPr>
            <w:tab/>
          </w:r>
        </w:p>
        <w:p w14:paraId="108EF3E0" w14:textId="0B1C27F1" w:rsidR="00F20AEA" w:rsidRPr="00127B4D" w:rsidRDefault="0064449A">
          <w:pPr>
            <w:pStyle w:val="TOC4"/>
            <w:tabs>
              <w:tab w:val="left" w:leader="dot" w:pos="10823"/>
            </w:tabs>
            <w:ind w:left="850" w:firstLine="0"/>
          </w:pPr>
          <w:hyperlink w:anchor="_TOC_250008" w:history="1">
            <w:r w:rsidRPr="00127B4D">
              <w:rPr>
                <w:color w:val="231F20"/>
              </w:rPr>
              <w:t>SECTION8:</w:t>
            </w:r>
            <w:r w:rsidR="00D74DAA" w:rsidRPr="00127B4D">
              <w:rPr>
                <w:color w:val="231F20"/>
              </w:rPr>
              <w:t xml:space="preserve"> </w:t>
            </w:r>
            <w:r w:rsidRPr="00127B4D">
              <w:rPr>
                <w:color w:val="231F20"/>
              </w:rPr>
              <w:t>SPECIAL</w:t>
            </w:r>
            <w:r w:rsidR="00D74DAA" w:rsidRPr="00127B4D">
              <w:rPr>
                <w:color w:val="231F20"/>
              </w:rPr>
              <w:t xml:space="preserve"> </w:t>
            </w:r>
            <w:r w:rsidRPr="00127B4D">
              <w:rPr>
                <w:color w:val="231F20"/>
              </w:rPr>
              <w:t>CONDITIONS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CONTRACT</w:t>
            </w:r>
            <w:r w:rsidRPr="00127B4D">
              <w:rPr>
                <w:color w:val="231F20"/>
              </w:rPr>
              <w:tab/>
            </w:r>
          </w:hyperlink>
        </w:p>
        <w:p w14:paraId="572E913F" w14:textId="2399C83B" w:rsidR="00F20AEA" w:rsidRPr="00127B4D" w:rsidRDefault="0064449A">
          <w:pPr>
            <w:pStyle w:val="TOC4"/>
            <w:tabs>
              <w:tab w:val="left" w:leader="dot" w:pos="10823"/>
            </w:tabs>
            <w:spacing w:before="430" w:line="248" w:lineRule="exact"/>
            <w:ind w:left="850" w:firstLine="0"/>
          </w:pPr>
          <w:hyperlink w:anchor="_TOC_250007" w:history="1">
            <w:r w:rsidRPr="00127B4D">
              <w:rPr>
                <w:color w:val="231F20"/>
              </w:rPr>
              <w:t>SECTION</w:t>
            </w:r>
            <w:r w:rsidR="00D74DAA" w:rsidRPr="00127B4D">
              <w:rPr>
                <w:color w:val="231F20"/>
              </w:rPr>
              <w:t xml:space="preserve"> </w:t>
            </w:r>
            <w:r w:rsidRPr="00127B4D">
              <w:rPr>
                <w:color w:val="231F20"/>
              </w:rPr>
              <w:t>9:APPENDICES</w:t>
            </w:r>
            <w:r w:rsidRPr="00127B4D">
              <w:rPr>
                <w:color w:val="231F20"/>
              </w:rPr>
              <w:tab/>
            </w:r>
          </w:hyperlink>
        </w:p>
        <w:p w14:paraId="3086F28F" w14:textId="182020DF" w:rsidR="00F20AEA" w:rsidRPr="00127B4D" w:rsidRDefault="0064449A">
          <w:pPr>
            <w:pStyle w:val="TOC4"/>
            <w:tabs>
              <w:tab w:val="left" w:leader="dot" w:pos="10823"/>
            </w:tabs>
            <w:spacing w:before="0" w:line="248" w:lineRule="exact"/>
            <w:ind w:left="850" w:firstLine="0"/>
          </w:pPr>
          <w:hyperlink w:anchor="_TOC_250006" w:history="1">
            <w:r w:rsidRPr="00127B4D">
              <w:rPr>
                <w:color w:val="231F20"/>
              </w:rPr>
              <w:t>APPENDIX</w:t>
            </w:r>
            <w:r w:rsidR="00D74DAA" w:rsidRPr="00127B4D">
              <w:rPr>
                <w:color w:val="231F20"/>
              </w:rPr>
              <w:t xml:space="preserve"> </w:t>
            </w:r>
            <w:r w:rsidRPr="00127B4D">
              <w:rPr>
                <w:color w:val="231F20"/>
              </w:rPr>
              <w:t>A–TERMS</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rPr>
              <w:t>REFERENCE</w:t>
            </w:r>
            <w:r w:rsidRPr="00127B4D">
              <w:rPr>
                <w:color w:val="231F20"/>
              </w:rPr>
              <w:tab/>
            </w:r>
          </w:hyperlink>
        </w:p>
        <w:p w14:paraId="4414152A" w14:textId="5E12F3CE" w:rsidR="00F20AEA" w:rsidRPr="00127B4D" w:rsidRDefault="0064449A">
          <w:pPr>
            <w:pStyle w:val="TOC4"/>
            <w:tabs>
              <w:tab w:val="left" w:leader="dot" w:pos="10823"/>
            </w:tabs>
            <w:ind w:left="850" w:firstLine="0"/>
          </w:pPr>
          <w:hyperlink w:anchor="_TOC_250005" w:history="1">
            <w:r w:rsidRPr="00127B4D">
              <w:rPr>
                <w:color w:val="231F20"/>
              </w:rPr>
              <w:t>APPENDIX</w:t>
            </w:r>
            <w:r w:rsidR="00D74DAA" w:rsidRPr="00127B4D">
              <w:rPr>
                <w:color w:val="231F20"/>
              </w:rPr>
              <w:t xml:space="preserve"> </w:t>
            </w:r>
            <w:r w:rsidRPr="00127B4D">
              <w:rPr>
                <w:color w:val="231F20"/>
              </w:rPr>
              <w:t>B-KEY</w:t>
            </w:r>
            <w:r w:rsidR="00D74DAA" w:rsidRPr="00127B4D">
              <w:rPr>
                <w:color w:val="231F20"/>
              </w:rPr>
              <w:t xml:space="preserve"> </w:t>
            </w:r>
            <w:r w:rsidRPr="00127B4D">
              <w:rPr>
                <w:color w:val="231F20"/>
              </w:rPr>
              <w:t>EXPERTS</w:t>
            </w:r>
            <w:r w:rsidRPr="00127B4D">
              <w:rPr>
                <w:color w:val="231F20"/>
              </w:rPr>
              <w:tab/>
            </w:r>
          </w:hyperlink>
        </w:p>
        <w:p w14:paraId="517CD575" w14:textId="22C797B0" w:rsidR="00F20AEA" w:rsidRPr="00127B4D" w:rsidRDefault="0064449A">
          <w:pPr>
            <w:pStyle w:val="TOC5"/>
            <w:tabs>
              <w:tab w:val="left" w:leader="dot" w:pos="10823"/>
            </w:tabs>
            <w:spacing w:line="230" w:lineRule="auto"/>
            <w:ind w:left="850" w:right="860"/>
            <w:rPr>
              <w:b w:val="0"/>
            </w:rPr>
          </w:pPr>
          <w:r w:rsidRPr="00127B4D">
            <w:rPr>
              <w:b w:val="0"/>
              <w:i w:val="0"/>
              <w:color w:val="231F20"/>
            </w:rPr>
            <w:t>APPENDIX</w:t>
          </w:r>
          <w:r w:rsidR="00D74DAA" w:rsidRPr="00127B4D">
            <w:rPr>
              <w:b w:val="0"/>
              <w:i w:val="0"/>
              <w:color w:val="231F20"/>
            </w:rPr>
            <w:t xml:space="preserve"> </w:t>
          </w:r>
          <w:r w:rsidRPr="00127B4D">
            <w:rPr>
              <w:b w:val="0"/>
              <w:i w:val="0"/>
              <w:color w:val="231F20"/>
            </w:rPr>
            <w:t>C</w:t>
          </w:r>
          <w:r w:rsidR="00D74DAA" w:rsidRPr="00127B4D">
            <w:rPr>
              <w:b w:val="0"/>
              <w:i w:val="0"/>
              <w:color w:val="231F20"/>
            </w:rPr>
            <w:t xml:space="preserve"> </w:t>
          </w:r>
          <w:r w:rsidRPr="00127B4D">
            <w:rPr>
              <w:b w:val="0"/>
              <w:i w:val="0"/>
              <w:color w:val="231F20"/>
            </w:rPr>
            <w:t xml:space="preserve">– </w:t>
          </w:r>
          <w:r w:rsidR="00D74DAA" w:rsidRPr="00127B4D">
            <w:rPr>
              <w:b w:val="0"/>
              <w:i w:val="0"/>
              <w:color w:val="231F20"/>
            </w:rPr>
            <w:t xml:space="preserve"> </w:t>
          </w:r>
          <w:r w:rsidRPr="00127B4D">
            <w:rPr>
              <w:b w:val="0"/>
              <w:i w:val="0"/>
              <w:color w:val="231F20"/>
              <w:spacing w:val="-3"/>
            </w:rPr>
            <w:t xml:space="preserve">REMUNERATION     </w:t>
          </w:r>
          <w:r w:rsidRPr="00127B4D">
            <w:rPr>
              <w:b w:val="0"/>
              <w:i w:val="0"/>
              <w:color w:val="231F20"/>
            </w:rPr>
            <w:t xml:space="preserve">COST      </w:t>
          </w:r>
          <w:r w:rsidRPr="00127B4D">
            <w:rPr>
              <w:b w:val="0"/>
              <w:i w:val="0"/>
              <w:color w:val="231F20"/>
              <w:spacing w:val="-3"/>
            </w:rPr>
            <w:t>ESTIMATES</w:t>
          </w:r>
          <w:r w:rsidR="00D74DAA" w:rsidRPr="00127B4D">
            <w:rPr>
              <w:b w:val="0"/>
              <w:i w:val="0"/>
              <w:color w:val="231F20"/>
              <w:spacing w:val="-3"/>
            </w:rPr>
            <w:t xml:space="preserve"> </w:t>
          </w:r>
          <w:r w:rsidR="00D74DAA" w:rsidRPr="00127B4D">
            <w:rPr>
              <w:b w:val="0"/>
              <w:i w:val="0"/>
              <w:color w:val="231F20"/>
            </w:rPr>
            <w:t xml:space="preserve">– </w:t>
          </w:r>
          <w:r w:rsidRPr="00127B4D">
            <w:rPr>
              <w:b w:val="0"/>
              <w:i w:val="0"/>
              <w:color w:val="231F20"/>
            </w:rPr>
            <w:t>BREAKDOWN</w:t>
          </w:r>
          <w:r w:rsidR="00D74DAA" w:rsidRPr="00127B4D">
            <w:rPr>
              <w:b w:val="0"/>
              <w:i w:val="0"/>
              <w:color w:val="231F20"/>
            </w:rPr>
            <w:t xml:space="preserve"> </w:t>
          </w:r>
          <w:r w:rsidRPr="00127B4D">
            <w:rPr>
              <w:b w:val="0"/>
              <w:i w:val="0"/>
              <w:color w:val="231F20"/>
            </w:rPr>
            <w:t xml:space="preserve">OF </w:t>
          </w:r>
          <w:r w:rsidRPr="00127B4D">
            <w:rPr>
              <w:b w:val="0"/>
              <w:color w:val="231F20"/>
            </w:rPr>
            <w:t>AGREED</w:t>
          </w:r>
          <w:r w:rsidR="00D74DAA" w:rsidRPr="00127B4D">
            <w:rPr>
              <w:b w:val="0"/>
              <w:color w:val="231F20"/>
            </w:rPr>
            <w:t xml:space="preserve"> </w:t>
          </w:r>
          <w:r w:rsidRPr="00127B4D">
            <w:rPr>
              <w:b w:val="0"/>
              <w:color w:val="231F20"/>
            </w:rPr>
            <w:t>FIXED</w:t>
          </w:r>
          <w:r w:rsidR="00D74DAA" w:rsidRPr="00127B4D">
            <w:rPr>
              <w:b w:val="0"/>
              <w:color w:val="231F20"/>
            </w:rPr>
            <w:t xml:space="preserve"> </w:t>
          </w:r>
          <w:r w:rsidRPr="00127B4D">
            <w:rPr>
              <w:b w:val="0"/>
              <w:color w:val="231F20"/>
            </w:rPr>
            <w:t>RATES</w:t>
          </w:r>
          <w:r w:rsidR="00D74DAA" w:rsidRPr="00127B4D">
            <w:rPr>
              <w:b w:val="0"/>
              <w:color w:val="231F20"/>
            </w:rPr>
            <w:t xml:space="preserve"> </w:t>
          </w:r>
          <w:r w:rsidRPr="00127B4D">
            <w:rPr>
              <w:b w:val="0"/>
              <w:color w:val="231F20"/>
            </w:rPr>
            <w:t>IN</w:t>
          </w:r>
          <w:r w:rsidR="00D74DAA" w:rsidRPr="00127B4D">
            <w:rPr>
              <w:b w:val="0"/>
              <w:color w:val="231F20"/>
            </w:rPr>
            <w:t xml:space="preserve"> </w:t>
          </w:r>
          <w:r w:rsidRPr="00127B4D">
            <w:rPr>
              <w:b w:val="0"/>
              <w:color w:val="231F20"/>
            </w:rPr>
            <w:t>CONSULTANT'S</w:t>
          </w:r>
          <w:r w:rsidR="00D74DAA" w:rsidRPr="00127B4D">
            <w:rPr>
              <w:b w:val="0"/>
              <w:color w:val="231F20"/>
            </w:rPr>
            <w:t xml:space="preserve"> </w:t>
          </w:r>
          <w:r w:rsidRPr="00127B4D">
            <w:rPr>
              <w:b w:val="0"/>
              <w:color w:val="231F20"/>
            </w:rPr>
            <w:t>CONTRACT</w:t>
          </w:r>
          <w:r w:rsidRPr="00127B4D">
            <w:rPr>
              <w:b w:val="0"/>
              <w:color w:val="231F20"/>
            </w:rPr>
            <w:tab/>
          </w:r>
        </w:p>
        <w:p w14:paraId="3D15C43E" w14:textId="5B1A80AF" w:rsidR="00F20AEA" w:rsidRPr="00127B4D" w:rsidRDefault="0064449A">
          <w:pPr>
            <w:pStyle w:val="TOC4"/>
            <w:tabs>
              <w:tab w:val="left" w:leader="dot" w:pos="10823"/>
            </w:tabs>
            <w:spacing w:before="91"/>
            <w:ind w:left="850" w:firstLine="0"/>
          </w:pPr>
          <w:hyperlink w:anchor="_TOC_250004" w:history="1">
            <w:r w:rsidRPr="00127B4D">
              <w:rPr>
                <w:color w:val="231F20"/>
              </w:rPr>
              <w:t>APPENDIXD:</w:t>
            </w:r>
            <w:r w:rsidR="00D74DAA" w:rsidRPr="00127B4D">
              <w:rPr>
                <w:color w:val="231F20"/>
              </w:rPr>
              <w:t xml:space="preserve"> </w:t>
            </w:r>
            <w:r w:rsidRPr="00127B4D">
              <w:rPr>
                <w:color w:val="231F20"/>
              </w:rPr>
              <w:t>REIMBURSABLE</w:t>
            </w:r>
            <w:r w:rsidR="00D74DAA" w:rsidRPr="00127B4D">
              <w:rPr>
                <w:color w:val="231F20"/>
              </w:rPr>
              <w:t xml:space="preserve"> </w:t>
            </w:r>
            <w:r w:rsidRPr="00127B4D">
              <w:rPr>
                <w:color w:val="231F20"/>
              </w:rPr>
              <w:t>EXPENSES</w:t>
            </w:r>
            <w:r w:rsidR="00D74DAA" w:rsidRPr="00127B4D">
              <w:rPr>
                <w:color w:val="231F20"/>
              </w:rPr>
              <w:t xml:space="preserve"> </w:t>
            </w:r>
            <w:r w:rsidRPr="00127B4D">
              <w:rPr>
                <w:color w:val="231F20"/>
              </w:rPr>
              <w:t>COST</w:t>
            </w:r>
            <w:r w:rsidR="00D74DAA" w:rsidRPr="00127B4D">
              <w:rPr>
                <w:color w:val="231F20"/>
              </w:rPr>
              <w:t xml:space="preserve"> </w:t>
            </w:r>
            <w:r w:rsidRPr="00127B4D">
              <w:rPr>
                <w:color w:val="231F20"/>
                <w:spacing w:val="-3"/>
              </w:rPr>
              <w:t>ESTIMATES</w:t>
            </w:r>
            <w:r w:rsidRPr="00127B4D">
              <w:rPr>
                <w:color w:val="231F20"/>
                <w:spacing w:val="-3"/>
              </w:rPr>
              <w:tab/>
            </w:r>
          </w:hyperlink>
        </w:p>
        <w:p w14:paraId="07165718" w14:textId="0F235FAF" w:rsidR="00F20AEA" w:rsidRPr="00127B4D" w:rsidRDefault="0064449A">
          <w:pPr>
            <w:pStyle w:val="TOC4"/>
            <w:tabs>
              <w:tab w:val="left" w:leader="dot" w:pos="10823"/>
            </w:tabs>
            <w:ind w:left="850" w:firstLine="0"/>
          </w:pPr>
          <w:hyperlink w:anchor="_TOC_250003" w:history="1">
            <w:r w:rsidRPr="00127B4D">
              <w:rPr>
                <w:color w:val="231F20"/>
              </w:rPr>
              <w:t>APPENDIXE:</w:t>
            </w:r>
            <w:r w:rsidR="00D74DAA" w:rsidRPr="00127B4D">
              <w:rPr>
                <w:color w:val="231F20"/>
              </w:rPr>
              <w:t xml:space="preserve"> </w:t>
            </w:r>
            <w:r w:rsidRPr="00127B4D">
              <w:rPr>
                <w:color w:val="231F20"/>
              </w:rPr>
              <w:t>FORM</w:t>
            </w:r>
            <w:r w:rsidR="00D74DAA" w:rsidRPr="00127B4D">
              <w:rPr>
                <w:color w:val="231F20"/>
              </w:rPr>
              <w:t xml:space="preserve"> </w:t>
            </w:r>
            <w:r w:rsidRPr="00127B4D">
              <w:rPr>
                <w:color w:val="231F20"/>
              </w:rPr>
              <w:t>OF</w:t>
            </w:r>
            <w:r w:rsidR="00D74DAA" w:rsidRPr="00127B4D">
              <w:rPr>
                <w:color w:val="231F20"/>
              </w:rPr>
              <w:t xml:space="preserve"> </w:t>
            </w:r>
            <w:r w:rsidRPr="00127B4D">
              <w:rPr>
                <w:color w:val="231F20"/>
                <w:spacing w:val="-5"/>
              </w:rPr>
              <w:t>ADVANCE</w:t>
            </w:r>
            <w:r w:rsidR="00D74DAA" w:rsidRPr="00127B4D">
              <w:rPr>
                <w:color w:val="231F20"/>
                <w:spacing w:val="-5"/>
              </w:rPr>
              <w:t xml:space="preserve"> </w:t>
            </w:r>
            <w:r w:rsidRPr="00127B4D">
              <w:rPr>
                <w:color w:val="231F20"/>
                <w:spacing w:val="-6"/>
              </w:rPr>
              <w:t>PAYMENTS</w:t>
            </w:r>
            <w:r w:rsidR="00D74DAA" w:rsidRPr="00127B4D">
              <w:rPr>
                <w:color w:val="231F20"/>
                <w:spacing w:val="-6"/>
              </w:rPr>
              <w:t xml:space="preserve"> </w:t>
            </w:r>
            <w:r w:rsidRPr="00127B4D">
              <w:rPr>
                <w:color w:val="231F20"/>
              </w:rPr>
              <w:t>GUARANTEE</w:t>
            </w:r>
            <w:r w:rsidRPr="00127B4D">
              <w:rPr>
                <w:color w:val="231F20"/>
              </w:rPr>
              <w:tab/>
            </w:r>
          </w:hyperlink>
        </w:p>
        <w:p w14:paraId="7F17DBA7" w14:textId="594A36C1" w:rsidR="00F20AEA" w:rsidRPr="00127B4D" w:rsidRDefault="0064449A">
          <w:pPr>
            <w:pStyle w:val="TOC4"/>
            <w:tabs>
              <w:tab w:val="left" w:leader="dot" w:pos="10823"/>
            </w:tabs>
            <w:spacing w:before="429"/>
            <w:ind w:left="850" w:firstLine="0"/>
          </w:pPr>
          <w:hyperlink w:anchor="_TOC_250002" w:history="1">
            <w:r w:rsidRPr="00127B4D">
              <w:rPr>
                <w:color w:val="231F20"/>
              </w:rPr>
              <w:t>SECTION 10.</w:t>
            </w:r>
            <w:r w:rsidR="00D74DAA" w:rsidRPr="00127B4D">
              <w:rPr>
                <w:color w:val="231F20"/>
              </w:rPr>
              <w:t xml:space="preserve"> </w:t>
            </w:r>
            <w:r w:rsidRPr="00127B4D">
              <w:rPr>
                <w:color w:val="231F20"/>
                <w:spacing w:val="-3"/>
              </w:rPr>
              <w:t>NOTIFICATION</w:t>
            </w:r>
            <w:r w:rsidR="00D74DAA" w:rsidRPr="00127B4D">
              <w:rPr>
                <w:color w:val="231F20"/>
                <w:spacing w:val="-3"/>
              </w:rPr>
              <w:t xml:space="preserve"> </w:t>
            </w:r>
            <w:r w:rsidRPr="00127B4D">
              <w:rPr>
                <w:color w:val="231F20"/>
              </w:rPr>
              <w:t>FORMS</w:t>
            </w:r>
            <w:r w:rsidRPr="00127B4D">
              <w:rPr>
                <w:color w:val="231F20"/>
              </w:rPr>
              <w:tab/>
            </w:r>
          </w:hyperlink>
        </w:p>
        <w:p w14:paraId="1AA1A1C2" w14:textId="361EDE7D" w:rsidR="00111D4A" w:rsidRPr="00127B4D" w:rsidRDefault="00111D4A" w:rsidP="009F0112">
          <w:pPr>
            <w:pStyle w:val="TOC4"/>
            <w:numPr>
              <w:ilvl w:val="0"/>
              <w:numId w:val="44"/>
            </w:numPr>
            <w:tabs>
              <w:tab w:val="left" w:pos="1402"/>
              <w:tab w:val="left" w:pos="1403"/>
              <w:tab w:val="left" w:leader="dot" w:pos="10823"/>
            </w:tabs>
            <w:spacing w:before="89"/>
          </w:pPr>
          <w:hyperlink w:anchor="_TOC_250001" w:history="1">
            <w:r w:rsidRPr="00127B4D">
              <w:rPr>
                <w:color w:val="231F20"/>
                <w:spacing w:val="-3"/>
              </w:rPr>
              <w:t xml:space="preserve">NOTIFICATION </w:t>
            </w:r>
            <w:r w:rsidRPr="00127B4D">
              <w:rPr>
                <w:color w:val="231F20"/>
              </w:rPr>
              <w:t xml:space="preserve">OF INTENTION </w:t>
            </w:r>
            <w:r w:rsidRPr="00127B4D">
              <w:rPr>
                <w:color w:val="231F20"/>
                <w:spacing w:val="-3"/>
              </w:rPr>
              <w:t xml:space="preserve">TO </w:t>
            </w:r>
            <w:r w:rsidRPr="00127B4D">
              <w:rPr>
                <w:color w:val="231F20"/>
                <w:spacing w:val="-9"/>
              </w:rPr>
              <w:t>AWARD</w:t>
            </w:r>
            <w:r w:rsidRPr="00127B4D">
              <w:rPr>
                <w:color w:val="231F20"/>
                <w:spacing w:val="-9"/>
              </w:rPr>
              <w:tab/>
            </w:r>
          </w:hyperlink>
        </w:p>
        <w:p w14:paraId="45C750E4" w14:textId="7604EDAC" w:rsidR="00111D4A" w:rsidRPr="00127B4D" w:rsidRDefault="00111D4A" w:rsidP="009F0112">
          <w:pPr>
            <w:pStyle w:val="TOC4"/>
            <w:numPr>
              <w:ilvl w:val="0"/>
              <w:numId w:val="44"/>
            </w:numPr>
            <w:tabs>
              <w:tab w:val="left" w:pos="1402"/>
              <w:tab w:val="left" w:pos="1403"/>
              <w:tab w:val="left" w:leader="dot" w:pos="10823"/>
            </w:tabs>
            <w:spacing w:before="89"/>
            <w:rPr>
              <w:bCs/>
            </w:rPr>
          </w:pPr>
          <w:r w:rsidRPr="00127B4D">
            <w:rPr>
              <w:bCs/>
            </w:rPr>
            <w:t>REQUEST FOR REVIEW</w:t>
          </w:r>
          <w:hyperlink w:anchor="_TOC_250001" w:history="1">
            <w:r w:rsidRPr="00127B4D">
              <w:rPr>
                <w:bCs/>
                <w:color w:val="231F20"/>
                <w:spacing w:val="-9"/>
              </w:rPr>
              <w:tab/>
            </w:r>
          </w:hyperlink>
        </w:p>
        <w:p w14:paraId="0A770443" w14:textId="4FDD409F" w:rsidR="00111D4A" w:rsidRPr="00127B4D" w:rsidRDefault="00111D4A" w:rsidP="009F0112">
          <w:pPr>
            <w:pStyle w:val="TOC4"/>
            <w:numPr>
              <w:ilvl w:val="0"/>
              <w:numId w:val="44"/>
            </w:numPr>
            <w:tabs>
              <w:tab w:val="left" w:pos="1402"/>
              <w:tab w:val="left" w:pos="1403"/>
              <w:tab w:val="left" w:leader="dot" w:pos="10823"/>
            </w:tabs>
          </w:pPr>
          <w:r w:rsidRPr="00127B4D">
            <w:rPr>
              <w:color w:val="231F20"/>
              <w:spacing w:val="-3"/>
            </w:rPr>
            <w:t xml:space="preserve">LETTER </w:t>
          </w:r>
          <w:r w:rsidRPr="00127B4D">
            <w:rPr>
              <w:color w:val="231F20"/>
            </w:rPr>
            <w:t xml:space="preserve">OF </w:t>
          </w:r>
          <w:r w:rsidRPr="00127B4D">
            <w:rPr>
              <w:color w:val="231F20"/>
              <w:spacing w:val="-9"/>
            </w:rPr>
            <w:t>AWARD</w:t>
          </w:r>
          <w:r w:rsidRPr="00127B4D">
            <w:rPr>
              <w:color w:val="231F20"/>
              <w:spacing w:val="-9"/>
            </w:rPr>
            <w:tab/>
          </w:r>
        </w:p>
        <w:p w14:paraId="68919059" w14:textId="5E85D8DB" w:rsidR="00F20AEA" w:rsidRPr="00127B4D" w:rsidRDefault="00111D4A" w:rsidP="009F0112">
          <w:pPr>
            <w:pStyle w:val="TOC4"/>
            <w:numPr>
              <w:ilvl w:val="0"/>
              <w:numId w:val="44"/>
            </w:numPr>
            <w:tabs>
              <w:tab w:val="left" w:pos="1401"/>
              <w:tab w:val="left" w:pos="1403"/>
              <w:tab w:val="left" w:leader="dot" w:pos="10823"/>
            </w:tabs>
          </w:pPr>
          <w:hyperlink w:anchor="_TOC_250000" w:history="1">
            <w:r w:rsidRPr="00127B4D">
              <w:rPr>
                <w:color w:val="231F20"/>
              </w:rPr>
              <w:t>BENEFICIAL OWNERSHIP DISCLOSURE FORM</w:t>
            </w:r>
            <w:r w:rsidRPr="00127B4D">
              <w:rPr>
                <w:color w:val="231F20"/>
              </w:rPr>
              <w:tab/>
            </w:r>
          </w:hyperlink>
        </w:p>
      </w:sdtContent>
    </w:sdt>
    <w:p w14:paraId="3F30F4E9" w14:textId="77777777" w:rsidR="00F20AEA" w:rsidRPr="00127B4D" w:rsidRDefault="00F20AEA"/>
    <w:p w14:paraId="5D6D8E04" w14:textId="77777777" w:rsidR="00101018" w:rsidRPr="00127B4D" w:rsidRDefault="00101018"/>
    <w:p w14:paraId="1CD054F4" w14:textId="77777777" w:rsidR="00101018" w:rsidRPr="00127B4D" w:rsidRDefault="00101018"/>
    <w:p w14:paraId="6A848071" w14:textId="77777777" w:rsidR="00101018" w:rsidRPr="00127B4D" w:rsidRDefault="00101018"/>
    <w:p w14:paraId="57558C30" w14:textId="77777777" w:rsidR="00101018" w:rsidRPr="00127B4D" w:rsidRDefault="00101018"/>
    <w:p w14:paraId="0347163C" w14:textId="77777777" w:rsidR="00F20AEA" w:rsidRPr="00127B4D" w:rsidRDefault="00F20AEA">
      <w:pPr>
        <w:sectPr w:rsidR="00F20AEA" w:rsidRPr="00127B4D" w:rsidSect="004C2E70">
          <w:footerReference w:type="even" r:id="rId15"/>
          <w:footerReference w:type="default" r:id="rId16"/>
          <w:pgSz w:w="11910" w:h="16840"/>
          <w:pgMar w:top="360" w:right="0" w:bottom="640" w:left="740" w:header="0" w:footer="441" w:gutter="0"/>
          <w:cols w:space="720"/>
        </w:sectPr>
      </w:pPr>
      <w:bookmarkStart w:id="1" w:name="_TOC_250019"/>
      <w:bookmarkEnd w:id="1"/>
    </w:p>
    <w:p w14:paraId="592CA9E0" w14:textId="77777777" w:rsidR="00F20AEA" w:rsidRPr="00127B4D" w:rsidRDefault="00F20AEA">
      <w:pPr>
        <w:pStyle w:val="BodyText"/>
        <w:rPr>
          <w:sz w:val="20"/>
        </w:rPr>
      </w:pPr>
    </w:p>
    <w:p w14:paraId="217DEB6B" w14:textId="77777777" w:rsidR="00F20AEA" w:rsidRPr="00127B4D" w:rsidRDefault="0064449A">
      <w:pPr>
        <w:pStyle w:val="Heading2"/>
        <w:spacing w:before="248"/>
        <w:ind w:left="110"/>
      </w:pPr>
      <w:r w:rsidRPr="00127B4D">
        <w:rPr>
          <w:color w:val="231F20"/>
        </w:rPr>
        <w:t>SECTION 1 (A) - REQUEST FOR PROPOSAL (RFP)</w:t>
      </w:r>
    </w:p>
    <w:p w14:paraId="15612A7F" w14:textId="512A8EE5" w:rsidR="002B1550" w:rsidRPr="00962095" w:rsidRDefault="0064449A" w:rsidP="002B1550">
      <w:pPr>
        <w:pStyle w:val="BodyText"/>
        <w:tabs>
          <w:tab w:val="left" w:pos="5477"/>
          <w:tab w:val="left" w:pos="5516"/>
          <w:tab w:val="left" w:pos="5588"/>
        </w:tabs>
        <w:spacing w:before="234" w:line="324" w:lineRule="auto"/>
        <w:ind w:left="110" w:right="5575"/>
        <w:jc w:val="both"/>
        <w:rPr>
          <w:u w:val="single" w:color="221E1F"/>
        </w:rPr>
      </w:pPr>
      <w:r w:rsidRPr="00962095">
        <w:t>Date:</w:t>
      </w:r>
      <w:r w:rsidR="002B1550" w:rsidRPr="00962095">
        <w:t xml:space="preserve"> </w:t>
      </w:r>
      <w:r w:rsidR="00306944">
        <w:t>Friday 29</w:t>
      </w:r>
      <w:r w:rsidR="00306944" w:rsidRPr="00306944">
        <w:rPr>
          <w:vertAlign w:val="superscript"/>
        </w:rPr>
        <w:t>th</w:t>
      </w:r>
      <w:r w:rsidR="00306944">
        <w:t xml:space="preserve"> </w:t>
      </w:r>
      <w:r w:rsidR="009A487E" w:rsidRPr="00962095">
        <w:t>NOVEMBER</w:t>
      </w:r>
      <w:r w:rsidR="00FD74A6" w:rsidRPr="00962095">
        <w:t xml:space="preserve"> 2024</w:t>
      </w:r>
    </w:p>
    <w:p w14:paraId="3B3554F6" w14:textId="1C1404A6" w:rsidR="002B1550" w:rsidRPr="00962095" w:rsidRDefault="00946E01" w:rsidP="002B1550">
      <w:pPr>
        <w:pStyle w:val="BodyText"/>
        <w:tabs>
          <w:tab w:val="left" w:pos="5477"/>
          <w:tab w:val="left" w:pos="5516"/>
          <w:tab w:val="left" w:pos="5588"/>
        </w:tabs>
        <w:spacing w:before="234" w:line="324" w:lineRule="auto"/>
        <w:ind w:left="110" w:right="5575"/>
        <w:jc w:val="both"/>
        <w:rPr>
          <w:u w:val="single" w:color="221E1F"/>
        </w:rPr>
      </w:pPr>
      <w:bookmarkStart w:id="2" w:name="_Hlk140185842"/>
      <w:r w:rsidRPr="00962095">
        <w:t xml:space="preserve">Reference </w:t>
      </w:r>
      <w:r w:rsidR="0064449A" w:rsidRPr="00962095">
        <w:t>No.:</w:t>
      </w:r>
      <w:r w:rsidR="002B1550" w:rsidRPr="00962095">
        <w:t xml:space="preserve"> </w:t>
      </w:r>
      <w:r w:rsidR="00FD74A6" w:rsidRPr="00962095">
        <w:t>CGK/</w:t>
      </w:r>
      <w:r w:rsidR="009A487E" w:rsidRPr="00962095">
        <w:t>REV</w:t>
      </w:r>
      <w:r w:rsidR="00FD74A6" w:rsidRPr="00962095">
        <w:t>/RFP/001/2024/2025</w:t>
      </w:r>
    </w:p>
    <w:bookmarkEnd w:id="2"/>
    <w:p w14:paraId="76BD27B5" w14:textId="664E7C98" w:rsidR="00F20AEA" w:rsidRPr="00962095" w:rsidRDefault="0064449A" w:rsidP="002B1550">
      <w:pPr>
        <w:pStyle w:val="BodyText"/>
        <w:tabs>
          <w:tab w:val="left" w:pos="5477"/>
        </w:tabs>
        <w:spacing w:before="234" w:line="324" w:lineRule="auto"/>
        <w:ind w:left="110" w:right="460"/>
        <w:rPr>
          <w:b/>
          <w:u w:val="single" w:color="221E1F"/>
        </w:rPr>
      </w:pPr>
      <w:r w:rsidRPr="00962095">
        <w:t xml:space="preserve"> Name</w:t>
      </w:r>
      <w:r w:rsidR="00946E01" w:rsidRPr="00962095">
        <w:t xml:space="preserve"> </w:t>
      </w:r>
      <w:r w:rsidRPr="00962095">
        <w:t>of</w:t>
      </w:r>
      <w:r w:rsidR="00946E01" w:rsidRPr="00962095">
        <w:t xml:space="preserve"> </w:t>
      </w:r>
      <w:r w:rsidRPr="00962095">
        <w:t>Assignment:</w:t>
      </w:r>
      <w:r w:rsidR="002B1550" w:rsidRPr="00962095">
        <w:rPr>
          <w:u w:val="single" w:color="221E1F"/>
        </w:rPr>
        <w:t xml:space="preserve">  </w:t>
      </w:r>
      <w:r w:rsidR="009A487E" w:rsidRPr="00962095">
        <w:rPr>
          <w:b/>
          <w:bCs/>
          <w:u w:val="single" w:color="221E1F"/>
        </w:rPr>
        <w:t>PROVISION OF CONSULTANCY SERVICES FOR MAPPING OF OWN SOURCE REVENUE STREAMS FOR KIAMBU COUNTY.</w:t>
      </w:r>
    </w:p>
    <w:p w14:paraId="3BC9DDAB" w14:textId="0C12333B" w:rsidR="00F20AEA" w:rsidRPr="00127B4D" w:rsidRDefault="0064449A">
      <w:pPr>
        <w:pStyle w:val="BodyText"/>
        <w:tabs>
          <w:tab w:val="left" w:pos="6832"/>
        </w:tabs>
        <w:spacing w:before="237"/>
        <w:ind w:left="110"/>
      </w:pPr>
      <w:r w:rsidRPr="00127B4D">
        <w:rPr>
          <w:color w:val="231F20"/>
        </w:rPr>
        <w:t>Dear</w:t>
      </w:r>
      <w:r w:rsidR="00946E01" w:rsidRPr="00127B4D">
        <w:rPr>
          <w:color w:val="231F20"/>
        </w:rPr>
        <w:t xml:space="preserve"> </w:t>
      </w:r>
      <w:r w:rsidRPr="00127B4D">
        <w:rPr>
          <w:color w:val="231F20"/>
        </w:rPr>
        <w:t>.</w:t>
      </w:r>
      <w:r w:rsidR="00E41D13" w:rsidRPr="00127B4D">
        <w:rPr>
          <w:color w:val="231F20"/>
          <w:u w:val="single" w:color="221E1F"/>
        </w:rPr>
        <w:t xml:space="preserve"> All Eligible Bidders</w:t>
      </w:r>
    </w:p>
    <w:p w14:paraId="4A49AB22" w14:textId="53FFBC9B" w:rsidR="00F20AEA" w:rsidRPr="00127B4D" w:rsidRDefault="0064449A" w:rsidP="009F0112">
      <w:pPr>
        <w:pStyle w:val="ListParagraph"/>
        <w:numPr>
          <w:ilvl w:val="0"/>
          <w:numId w:val="42"/>
        </w:numPr>
        <w:tabs>
          <w:tab w:val="left" w:pos="674"/>
          <w:tab w:val="left" w:pos="675"/>
        </w:tabs>
        <w:spacing w:before="242" w:line="230" w:lineRule="auto"/>
        <w:ind w:right="847" w:hanging="576"/>
      </w:pPr>
      <w:r w:rsidRPr="00127B4D">
        <w:rPr>
          <w:color w:val="231F20"/>
        </w:rPr>
        <w:t xml:space="preserve">The </w:t>
      </w:r>
      <w:r w:rsidR="002B1550" w:rsidRPr="00127B4D">
        <w:rPr>
          <w:b/>
          <w:bCs/>
          <w:i/>
          <w:iCs/>
          <w:color w:val="231F20"/>
        </w:rPr>
        <w:t>County Government of Kiambu</w:t>
      </w:r>
      <w:r w:rsidR="00FD74A6" w:rsidRPr="00127B4D">
        <w:rPr>
          <w:b/>
          <w:bCs/>
          <w:i/>
          <w:iCs/>
          <w:color w:val="231F20"/>
        </w:rPr>
        <w:t xml:space="preserve">-Department of </w:t>
      </w:r>
      <w:r w:rsidR="006D6AF7">
        <w:rPr>
          <w:b/>
          <w:bCs/>
          <w:i/>
          <w:iCs/>
          <w:color w:val="231F20"/>
        </w:rPr>
        <w:t xml:space="preserve">Revenue, ICT Supply Chain Management an Internal </w:t>
      </w:r>
      <w:r w:rsidR="000A2E41">
        <w:rPr>
          <w:b/>
          <w:bCs/>
          <w:i/>
          <w:iCs/>
          <w:color w:val="231F20"/>
        </w:rPr>
        <w:t xml:space="preserve">Audit </w:t>
      </w:r>
      <w:r w:rsidR="000A2E41" w:rsidRPr="00127B4D">
        <w:rPr>
          <w:color w:val="231F20"/>
        </w:rPr>
        <w:t>has</w:t>
      </w:r>
      <w:r w:rsidRPr="00127B4D">
        <w:rPr>
          <w:color w:val="231F20"/>
        </w:rPr>
        <w:t xml:space="preserve"> set aside funds in its budget toward</w:t>
      </w:r>
      <w:r w:rsidR="00946E01" w:rsidRPr="00127B4D">
        <w:rPr>
          <w:color w:val="231F20"/>
        </w:rPr>
        <w:t xml:space="preserve"> </w:t>
      </w:r>
      <w:r w:rsidRPr="00127B4D">
        <w:rPr>
          <w:color w:val="231F20"/>
        </w:rPr>
        <w:t>the</w:t>
      </w:r>
      <w:r w:rsidR="00946E01" w:rsidRPr="00127B4D">
        <w:rPr>
          <w:color w:val="231F20"/>
        </w:rPr>
        <w:t xml:space="preserve"> </w:t>
      </w:r>
      <w:r w:rsidRPr="00127B4D">
        <w:rPr>
          <w:color w:val="231F20"/>
        </w:rPr>
        <w:t>cost</w:t>
      </w:r>
      <w:r w:rsidR="00946E01" w:rsidRPr="00127B4D">
        <w:rPr>
          <w:color w:val="231F20"/>
        </w:rPr>
        <w:t xml:space="preserve"> </w:t>
      </w:r>
      <w:r w:rsidRPr="00127B4D">
        <w:rPr>
          <w:color w:val="231F20"/>
        </w:rPr>
        <w:t>of</w:t>
      </w:r>
      <w:r w:rsidR="00946E01" w:rsidRPr="00127B4D">
        <w:rPr>
          <w:color w:val="231F20"/>
        </w:rPr>
        <w:t xml:space="preserve"> </w:t>
      </w:r>
      <w:r w:rsidRPr="00127B4D">
        <w:rPr>
          <w:color w:val="231F20"/>
        </w:rPr>
        <w:t>the</w:t>
      </w:r>
      <w:r w:rsidR="00946E01" w:rsidRPr="00127B4D">
        <w:rPr>
          <w:color w:val="231F20"/>
        </w:rPr>
        <w:t xml:space="preserve"> </w:t>
      </w:r>
      <w:r w:rsidRPr="00127B4D">
        <w:rPr>
          <w:color w:val="231F20"/>
        </w:rPr>
        <w:t>subject</w:t>
      </w:r>
      <w:r w:rsidR="00946E01" w:rsidRPr="00127B4D">
        <w:rPr>
          <w:color w:val="231F20"/>
        </w:rPr>
        <w:t xml:space="preserve"> </w:t>
      </w:r>
      <w:r w:rsidRPr="00127B4D">
        <w:rPr>
          <w:color w:val="231F20"/>
        </w:rPr>
        <w:t>consulting</w:t>
      </w:r>
      <w:r w:rsidR="00946E01" w:rsidRPr="00127B4D">
        <w:rPr>
          <w:color w:val="231F20"/>
        </w:rPr>
        <w:t xml:space="preserve"> </w:t>
      </w:r>
      <w:r w:rsidRPr="00127B4D">
        <w:rPr>
          <w:color w:val="231F20"/>
        </w:rPr>
        <w:t>services.</w:t>
      </w:r>
    </w:p>
    <w:p w14:paraId="0737122B" w14:textId="59F3087D" w:rsidR="00F20AEA" w:rsidRPr="00127B4D" w:rsidRDefault="0064449A" w:rsidP="009F0112">
      <w:pPr>
        <w:pStyle w:val="ListParagraph"/>
        <w:numPr>
          <w:ilvl w:val="0"/>
          <w:numId w:val="42"/>
        </w:numPr>
        <w:tabs>
          <w:tab w:val="left" w:pos="674"/>
          <w:tab w:val="left" w:pos="675"/>
        </w:tabs>
        <w:spacing w:before="238" w:line="220" w:lineRule="exact"/>
        <w:ind w:left="674"/>
      </w:pPr>
      <w:r w:rsidRPr="00127B4D">
        <w:rPr>
          <w:color w:val="231F20"/>
        </w:rPr>
        <w:t>The</w:t>
      </w:r>
      <w:r w:rsidR="007448B5" w:rsidRPr="00127B4D">
        <w:rPr>
          <w:color w:val="231F20"/>
        </w:rPr>
        <w:t xml:space="preserve"> </w:t>
      </w:r>
      <w:r w:rsidRPr="00127B4D">
        <w:rPr>
          <w:color w:val="231F20"/>
        </w:rPr>
        <w:t>Procuring</w:t>
      </w:r>
      <w:r w:rsidR="007448B5" w:rsidRPr="00127B4D">
        <w:rPr>
          <w:color w:val="231F20"/>
        </w:rPr>
        <w:t xml:space="preserve"> </w:t>
      </w:r>
      <w:r w:rsidRPr="00127B4D">
        <w:rPr>
          <w:color w:val="231F20"/>
        </w:rPr>
        <w:t>Entity</w:t>
      </w:r>
      <w:r w:rsidR="007448B5" w:rsidRPr="00127B4D">
        <w:rPr>
          <w:color w:val="231F20"/>
        </w:rPr>
        <w:t xml:space="preserve"> </w:t>
      </w:r>
      <w:r w:rsidRPr="00127B4D">
        <w:rPr>
          <w:color w:val="231F20"/>
        </w:rPr>
        <w:t>now</w:t>
      </w:r>
      <w:r w:rsidR="007448B5" w:rsidRPr="00127B4D">
        <w:rPr>
          <w:color w:val="231F20"/>
        </w:rPr>
        <w:t xml:space="preserve"> </w:t>
      </w:r>
      <w:r w:rsidRPr="00127B4D">
        <w:rPr>
          <w:color w:val="231F20"/>
        </w:rPr>
        <w:t>invites</w:t>
      </w:r>
      <w:r w:rsidR="007448B5" w:rsidRPr="00127B4D">
        <w:rPr>
          <w:color w:val="231F20"/>
        </w:rPr>
        <w:t xml:space="preserve"> </w:t>
      </w:r>
      <w:r w:rsidRPr="00127B4D">
        <w:rPr>
          <w:color w:val="231F20"/>
        </w:rPr>
        <w:t>proposals</w:t>
      </w:r>
      <w:r w:rsidR="007448B5" w:rsidRPr="00127B4D">
        <w:rPr>
          <w:color w:val="231F20"/>
        </w:rPr>
        <w:t xml:space="preserve"> </w:t>
      </w:r>
      <w:r w:rsidRPr="00127B4D">
        <w:rPr>
          <w:color w:val="231F20"/>
        </w:rPr>
        <w:t>to</w:t>
      </w:r>
      <w:r w:rsidR="007448B5" w:rsidRPr="00127B4D">
        <w:rPr>
          <w:color w:val="231F20"/>
        </w:rPr>
        <w:t xml:space="preserve"> </w:t>
      </w:r>
      <w:r w:rsidRPr="00127B4D">
        <w:rPr>
          <w:color w:val="231F20"/>
        </w:rPr>
        <w:t>provide</w:t>
      </w:r>
      <w:r w:rsidR="007448B5" w:rsidRPr="00127B4D">
        <w:rPr>
          <w:color w:val="231F20"/>
        </w:rPr>
        <w:t xml:space="preserve"> </w:t>
      </w:r>
      <w:r w:rsidRPr="00127B4D">
        <w:rPr>
          <w:color w:val="231F20"/>
        </w:rPr>
        <w:t>the</w:t>
      </w:r>
      <w:r w:rsidR="007448B5" w:rsidRPr="00127B4D">
        <w:rPr>
          <w:color w:val="231F20"/>
        </w:rPr>
        <w:t xml:space="preserve"> </w:t>
      </w:r>
      <w:r w:rsidRPr="00127B4D">
        <w:rPr>
          <w:color w:val="231F20"/>
        </w:rPr>
        <w:t>following</w:t>
      </w:r>
      <w:r w:rsidR="007448B5" w:rsidRPr="00127B4D">
        <w:rPr>
          <w:color w:val="231F20"/>
        </w:rPr>
        <w:t xml:space="preserve"> </w:t>
      </w:r>
      <w:r w:rsidRPr="00127B4D">
        <w:rPr>
          <w:color w:val="231F20"/>
        </w:rPr>
        <w:t>consulting</w:t>
      </w:r>
      <w:r w:rsidR="007448B5" w:rsidRPr="00127B4D">
        <w:rPr>
          <w:color w:val="231F20"/>
        </w:rPr>
        <w:t xml:space="preserve"> </w:t>
      </w:r>
      <w:r w:rsidRPr="00127B4D">
        <w:rPr>
          <w:color w:val="231F20"/>
        </w:rPr>
        <w:t>services</w:t>
      </w:r>
      <w:r w:rsidR="007448B5" w:rsidRPr="00127B4D">
        <w:rPr>
          <w:color w:val="231F20"/>
        </w:rPr>
        <w:t xml:space="preserve"> </w:t>
      </w:r>
      <w:r w:rsidRPr="00127B4D">
        <w:rPr>
          <w:color w:val="231F20"/>
        </w:rPr>
        <w:t>(here</w:t>
      </w:r>
      <w:r w:rsidR="00F93A0C" w:rsidRPr="00127B4D">
        <w:rPr>
          <w:color w:val="231F20"/>
        </w:rPr>
        <w:t xml:space="preserve"> </w:t>
      </w:r>
      <w:r w:rsidRPr="00127B4D">
        <w:rPr>
          <w:color w:val="231F20"/>
        </w:rPr>
        <w:t>in</w:t>
      </w:r>
      <w:r w:rsidR="00F93A0C" w:rsidRPr="00127B4D">
        <w:rPr>
          <w:color w:val="231F20"/>
        </w:rPr>
        <w:t xml:space="preserve"> </w:t>
      </w:r>
      <w:r w:rsidRPr="00127B4D">
        <w:rPr>
          <w:color w:val="231F20"/>
        </w:rPr>
        <w:t>after</w:t>
      </w:r>
      <w:r w:rsidR="007448B5" w:rsidRPr="00127B4D">
        <w:rPr>
          <w:color w:val="231F20"/>
        </w:rPr>
        <w:t xml:space="preserve"> </w:t>
      </w:r>
      <w:r w:rsidRPr="00127B4D">
        <w:rPr>
          <w:color w:val="231F20"/>
        </w:rPr>
        <w:t>called</w:t>
      </w:r>
      <w:r w:rsidR="007448B5" w:rsidRPr="00127B4D">
        <w:rPr>
          <w:color w:val="231F20"/>
        </w:rPr>
        <w:t xml:space="preserve"> </w:t>
      </w:r>
      <w:r w:rsidRPr="00127B4D">
        <w:rPr>
          <w:color w:val="231F20"/>
        </w:rPr>
        <w:t>“the</w:t>
      </w:r>
    </w:p>
    <w:p w14:paraId="09E499EE" w14:textId="50B6F42E" w:rsidR="00F20AEA" w:rsidRPr="00962095" w:rsidRDefault="0064449A" w:rsidP="00E41D13">
      <w:pPr>
        <w:spacing w:before="23" w:line="220" w:lineRule="exact"/>
        <w:ind w:left="686"/>
      </w:pPr>
      <w:r w:rsidRPr="00127B4D">
        <w:rPr>
          <w:color w:val="231F20"/>
        </w:rPr>
        <w:t>services”):</w:t>
      </w:r>
      <w:r w:rsidR="00B50A1B" w:rsidRPr="00127B4D">
        <w:rPr>
          <w:b/>
          <w:bCs/>
          <w:color w:val="231F20"/>
          <w:u w:val="single" w:color="221E1F"/>
        </w:rPr>
        <w:t xml:space="preserve"> </w:t>
      </w:r>
      <w:r w:rsidR="009A487E" w:rsidRPr="00962095">
        <w:rPr>
          <w:b/>
          <w:bCs/>
          <w:i/>
          <w:iCs/>
        </w:rPr>
        <w:t>PROVISION OF CONSULTANCY SERVICES FOR MAPPING OF OWN SOURCE REVENUE STREAMS FOR KIAMBU COUNTY.</w:t>
      </w:r>
      <w:r w:rsidR="000E2725" w:rsidRPr="00962095">
        <w:rPr>
          <w:b/>
          <w:i/>
          <w:iCs/>
        </w:rPr>
        <w:t>.</w:t>
      </w:r>
      <w:r w:rsidR="00E41D13" w:rsidRPr="00962095">
        <w:rPr>
          <w:b/>
          <w:i/>
          <w:iCs/>
        </w:rPr>
        <w:t xml:space="preserve"> (</w:t>
      </w:r>
      <w:r w:rsidRPr="00962095">
        <w:t>More details on the Services are provided in Section 8 Terms of Reference</w:t>
      </w:r>
      <w:r w:rsidR="00E41D13" w:rsidRPr="00962095">
        <w:t>)</w:t>
      </w:r>
      <w:r w:rsidRPr="00962095">
        <w:t>.</w:t>
      </w:r>
    </w:p>
    <w:p w14:paraId="58FEFE7F" w14:textId="017D1178" w:rsidR="00F20AEA" w:rsidRPr="00127B4D" w:rsidRDefault="0064449A" w:rsidP="009F0112">
      <w:pPr>
        <w:pStyle w:val="ListParagraph"/>
        <w:numPr>
          <w:ilvl w:val="0"/>
          <w:numId w:val="42"/>
        </w:numPr>
        <w:tabs>
          <w:tab w:val="left" w:pos="674"/>
        </w:tabs>
        <w:spacing w:before="249" w:line="230" w:lineRule="auto"/>
        <w:ind w:left="685" w:right="847" w:hanging="576"/>
        <w:jc w:val="both"/>
      </w:pPr>
      <w:r w:rsidRPr="00962095">
        <w:t>If</w:t>
      </w:r>
      <w:r w:rsidR="00946E01" w:rsidRPr="00962095">
        <w:t xml:space="preserve"> </w:t>
      </w:r>
      <w:r w:rsidRPr="00962095">
        <w:t>a</w:t>
      </w:r>
      <w:r w:rsidR="00946E01" w:rsidRPr="00962095">
        <w:t xml:space="preserve"> </w:t>
      </w:r>
      <w:r w:rsidRPr="00962095">
        <w:t>Consultant</w:t>
      </w:r>
      <w:r w:rsidR="00946E01" w:rsidRPr="00962095">
        <w:t xml:space="preserve"> </w:t>
      </w:r>
      <w:r w:rsidRPr="00962095">
        <w:t>is</w:t>
      </w:r>
      <w:r w:rsidR="00946E01" w:rsidRPr="00962095">
        <w:t xml:space="preserve"> </w:t>
      </w:r>
      <w:r w:rsidRPr="00962095">
        <w:t>a</w:t>
      </w:r>
      <w:r w:rsidR="00946E01" w:rsidRPr="00962095">
        <w:t xml:space="preserve"> </w:t>
      </w:r>
      <w:r w:rsidRPr="00962095">
        <w:t>Joint</w:t>
      </w:r>
      <w:r w:rsidR="00946E01" w:rsidRPr="00962095">
        <w:t xml:space="preserve"> </w:t>
      </w:r>
      <w:r w:rsidRPr="00962095">
        <w:rPr>
          <w:spacing w:val="-4"/>
        </w:rPr>
        <w:t>Venture</w:t>
      </w:r>
      <w:r w:rsidR="00946E01" w:rsidRPr="00962095">
        <w:rPr>
          <w:spacing w:val="-4"/>
        </w:rPr>
        <w:t xml:space="preserve"> </w:t>
      </w:r>
      <w:r w:rsidRPr="00962095">
        <w:t>(JV)</w:t>
      </w:r>
      <w:r w:rsidR="00946E01" w:rsidRPr="00962095">
        <w:t xml:space="preserve">, </w:t>
      </w:r>
      <w:r w:rsidR="00946E01" w:rsidRPr="00127B4D">
        <w:rPr>
          <w:color w:val="231F20"/>
        </w:rPr>
        <w:t xml:space="preserve">the </w:t>
      </w:r>
      <w:r w:rsidRPr="00127B4D">
        <w:rPr>
          <w:color w:val="231F20"/>
        </w:rPr>
        <w:t>full</w:t>
      </w:r>
      <w:r w:rsidR="00946E01" w:rsidRPr="00127B4D">
        <w:rPr>
          <w:color w:val="231F20"/>
        </w:rPr>
        <w:t xml:space="preserve"> </w:t>
      </w:r>
      <w:r w:rsidRPr="00127B4D">
        <w:rPr>
          <w:color w:val="231F20"/>
        </w:rPr>
        <w:t>name</w:t>
      </w:r>
      <w:r w:rsidR="00946E01" w:rsidRPr="00127B4D">
        <w:rPr>
          <w:color w:val="231F20"/>
        </w:rPr>
        <w:t xml:space="preserve"> </w:t>
      </w:r>
      <w:r w:rsidRPr="00127B4D">
        <w:rPr>
          <w:color w:val="231F20"/>
        </w:rPr>
        <w:t>of</w:t>
      </w:r>
      <w:r w:rsidR="00946E01" w:rsidRPr="00127B4D">
        <w:rPr>
          <w:color w:val="231F20"/>
        </w:rPr>
        <w:t xml:space="preserve"> </w:t>
      </w:r>
      <w:r w:rsidRPr="00127B4D">
        <w:rPr>
          <w:color w:val="231F20"/>
        </w:rPr>
        <w:t>the</w:t>
      </w:r>
      <w:r w:rsidR="00946E01" w:rsidRPr="00127B4D">
        <w:rPr>
          <w:color w:val="231F20"/>
        </w:rPr>
        <w:t xml:space="preserve"> </w:t>
      </w:r>
      <w:r w:rsidRPr="00127B4D">
        <w:rPr>
          <w:color w:val="231F20"/>
        </w:rPr>
        <w:t>JV</w:t>
      </w:r>
      <w:r w:rsidR="00946E01" w:rsidRPr="00127B4D">
        <w:rPr>
          <w:color w:val="231F20"/>
        </w:rPr>
        <w:t xml:space="preserve"> </w:t>
      </w:r>
      <w:r w:rsidRPr="00127B4D">
        <w:rPr>
          <w:color w:val="231F20"/>
        </w:rPr>
        <w:t>shall</w:t>
      </w:r>
      <w:r w:rsidR="00946E01" w:rsidRPr="00127B4D">
        <w:rPr>
          <w:color w:val="231F20"/>
        </w:rPr>
        <w:t xml:space="preserve"> </w:t>
      </w:r>
      <w:r w:rsidRPr="00127B4D">
        <w:rPr>
          <w:color w:val="231F20"/>
        </w:rPr>
        <w:t>be</w:t>
      </w:r>
      <w:r w:rsidR="00946E01" w:rsidRPr="00127B4D">
        <w:rPr>
          <w:color w:val="231F20"/>
        </w:rPr>
        <w:t xml:space="preserve"> </w:t>
      </w:r>
      <w:r w:rsidRPr="00127B4D">
        <w:rPr>
          <w:color w:val="231F20"/>
        </w:rPr>
        <w:t>used</w:t>
      </w:r>
      <w:r w:rsidR="00946E01" w:rsidRPr="00127B4D">
        <w:rPr>
          <w:color w:val="231F20"/>
        </w:rPr>
        <w:t xml:space="preserve"> </w:t>
      </w:r>
      <w:r w:rsidRPr="00127B4D">
        <w:rPr>
          <w:color w:val="231F20"/>
        </w:rPr>
        <w:t>and</w:t>
      </w:r>
      <w:r w:rsidR="00946E01" w:rsidRPr="00127B4D">
        <w:rPr>
          <w:color w:val="231F20"/>
        </w:rPr>
        <w:t xml:space="preserve"> </w:t>
      </w:r>
      <w:r w:rsidRPr="00127B4D">
        <w:rPr>
          <w:color w:val="231F20"/>
        </w:rPr>
        <w:t>all</w:t>
      </w:r>
      <w:r w:rsidR="00946E01" w:rsidRPr="00127B4D">
        <w:rPr>
          <w:color w:val="231F20"/>
        </w:rPr>
        <w:t xml:space="preserve"> </w:t>
      </w:r>
      <w:r w:rsidRPr="00127B4D">
        <w:rPr>
          <w:color w:val="231F20"/>
        </w:rPr>
        <w:t>members,</w:t>
      </w:r>
      <w:r w:rsidR="00946E01" w:rsidRPr="00127B4D">
        <w:rPr>
          <w:color w:val="231F20"/>
        </w:rPr>
        <w:t xml:space="preserve"> </w:t>
      </w:r>
      <w:r w:rsidRPr="00127B4D">
        <w:rPr>
          <w:color w:val="231F20"/>
        </w:rPr>
        <w:t>starting</w:t>
      </w:r>
      <w:r w:rsidR="00946E01" w:rsidRPr="00127B4D">
        <w:rPr>
          <w:color w:val="231F20"/>
        </w:rPr>
        <w:t xml:space="preserve"> </w:t>
      </w:r>
      <w:r w:rsidRPr="00127B4D">
        <w:rPr>
          <w:color w:val="231F20"/>
        </w:rPr>
        <w:t>with</w:t>
      </w:r>
      <w:r w:rsidR="00946E01" w:rsidRPr="00127B4D">
        <w:rPr>
          <w:color w:val="231F20"/>
        </w:rPr>
        <w:t xml:space="preserve"> </w:t>
      </w:r>
      <w:r w:rsidRPr="00127B4D">
        <w:rPr>
          <w:color w:val="231F20"/>
        </w:rPr>
        <w:t>the name of the lead member. Where sub-consultants have been proposed, they shall be named. The maximum number</w:t>
      </w:r>
      <w:r w:rsidR="00946E01" w:rsidRPr="00127B4D">
        <w:rPr>
          <w:color w:val="231F20"/>
        </w:rPr>
        <w:t xml:space="preserve"> </w:t>
      </w:r>
      <w:r w:rsidRPr="00127B4D">
        <w:rPr>
          <w:color w:val="231F20"/>
        </w:rPr>
        <w:t>of</w:t>
      </w:r>
      <w:r w:rsidR="00946E01" w:rsidRPr="00127B4D">
        <w:rPr>
          <w:color w:val="231F20"/>
        </w:rPr>
        <w:t xml:space="preserve"> </w:t>
      </w:r>
      <w:r w:rsidRPr="00127B4D">
        <w:rPr>
          <w:color w:val="231F20"/>
        </w:rPr>
        <w:t>JV</w:t>
      </w:r>
      <w:r w:rsidR="00946E01" w:rsidRPr="00127B4D">
        <w:rPr>
          <w:color w:val="231F20"/>
        </w:rPr>
        <w:t xml:space="preserve"> </w:t>
      </w:r>
      <w:r w:rsidRPr="00127B4D">
        <w:rPr>
          <w:color w:val="231F20"/>
        </w:rPr>
        <w:t>members</w:t>
      </w:r>
      <w:r w:rsidR="00946E01" w:rsidRPr="00127B4D">
        <w:rPr>
          <w:color w:val="231F20"/>
        </w:rPr>
        <w:t xml:space="preserve"> </w:t>
      </w:r>
      <w:r w:rsidRPr="00127B4D">
        <w:rPr>
          <w:color w:val="231F20"/>
        </w:rPr>
        <w:t>shall</w:t>
      </w:r>
      <w:r w:rsidR="00946E01" w:rsidRPr="00127B4D">
        <w:rPr>
          <w:color w:val="231F20"/>
        </w:rPr>
        <w:t xml:space="preserve"> </w:t>
      </w:r>
      <w:r w:rsidRPr="00127B4D">
        <w:rPr>
          <w:color w:val="231F20"/>
        </w:rPr>
        <w:t>be</w:t>
      </w:r>
      <w:r w:rsidR="00946E01" w:rsidRPr="00127B4D">
        <w:rPr>
          <w:color w:val="231F20"/>
        </w:rPr>
        <w:t xml:space="preserve"> </w:t>
      </w:r>
      <w:r w:rsidRPr="00127B4D">
        <w:rPr>
          <w:color w:val="231F20"/>
        </w:rPr>
        <w:t>speciﬁed</w:t>
      </w:r>
      <w:r w:rsidR="00946E01" w:rsidRPr="00127B4D">
        <w:rPr>
          <w:color w:val="231F20"/>
        </w:rPr>
        <w:t xml:space="preserve"> </w:t>
      </w:r>
      <w:r w:rsidRPr="00127B4D">
        <w:rPr>
          <w:color w:val="231F20"/>
        </w:rPr>
        <w:t>in</w:t>
      </w:r>
      <w:r w:rsidR="00946E01" w:rsidRPr="00127B4D">
        <w:rPr>
          <w:color w:val="231F20"/>
        </w:rPr>
        <w:t xml:space="preserve"> </w:t>
      </w:r>
      <w:r w:rsidRPr="00127B4D">
        <w:rPr>
          <w:color w:val="231F20"/>
        </w:rPr>
        <w:t>the</w:t>
      </w:r>
      <w:r w:rsidR="00946E01" w:rsidRPr="00127B4D">
        <w:rPr>
          <w:color w:val="231F20"/>
        </w:rPr>
        <w:t xml:space="preserve"> </w:t>
      </w:r>
      <w:r w:rsidRPr="00127B4D">
        <w:rPr>
          <w:color w:val="231F20"/>
        </w:rPr>
        <w:t>DS.</w:t>
      </w:r>
    </w:p>
    <w:p w14:paraId="3613DEEB" w14:textId="13C30CA4" w:rsidR="00E41D13" w:rsidRPr="00127B4D" w:rsidRDefault="00E41D13" w:rsidP="009F0112">
      <w:pPr>
        <w:pStyle w:val="ListParagraph"/>
        <w:numPr>
          <w:ilvl w:val="0"/>
          <w:numId w:val="42"/>
        </w:numPr>
        <w:tabs>
          <w:tab w:val="left" w:pos="674"/>
        </w:tabs>
        <w:spacing w:before="249" w:line="230" w:lineRule="auto"/>
        <w:ind w:left="685" w:right="847" w:hanging="576"/>
        <w:jc w:val="both"/>
      </w:pPr>
      <w:r w:rsidRPr="00127B4D">
        <w:t>This Request for Proposals (RFP) has been addressed to all Eligible Bidders.</w:t>
      </w:r>
    </w:p>
    <w:p w14:paraId="49764127" w14:textId="77777777" w:rsidR="00F20AEA" w:rsidRPr="00127B4D" w:rsidRDefault="00946E01" w:rsidP="009F0112">
      <w:pPr>
        <w:pStyle w:val="ListParagraph"/>
        <w:numPr>
          <w:ilvl w:val="0"/>
          <w:numId w:val="42"/>
        </w:numPr>
        <w:tabs>
          <w:tab w:val="left" w:pos="673"/>
          <w:tab w:val="left" w:pos="674"/>
        </w:tabs>
        <w:spacing w:before="238"/>
        <w:ind w:left="673"/>
      </w:pPr>
      <w:r w:rsidRPr="00127B4D">
        <w:rPr>
          <w:color w:val="231F20"/>
        </w:rPr>
        <w:t xml:space="preserve">It is </w:t>
      </w:r>
      <w:r w:rsidR="0064449A" w:rsidRPr="00127B4D">
        <w:rPr>
          <w:color w:val="231F20"/>
        </w:rPr>
        <w:t>not</w:t>
      </w:r>
      <w:r w:rsidRPr="00127B4D">
        <w:rPr>
          <w:color w:val="231F20"/>
        </w:rPr>
        <w:t xml:space="preserve"> </w:t>
      </w:r>
      <w:r w:rsidR="0064449A" w:rsidRPr="00127B4D">
        <w:rPr>
          <w:color w:val="231F20"/>
        </w:rPr>
        <w:t>permissible</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transfer</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RFP</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other</w:t>
      </w:r>
      <w:r w:rsidRPr="00127B4D">
        <w:rPr>
          <w:color w:val="231F20"/>
        </w:rPr>
        <w:t xml:space="preserve"> </w:t>
      </w:r>
      <w:r w:rsidR="0064449A" w:rsidRPr="00127B4D">
        <w:rPr>
          <w:color w:val="231F20"/>
        </w:rPr>
        <w:t>ﬁrm.</w:t>
      </w:r>
    </w:p>
    <w:p w14:paraId="58AE480A" w14:textId="3E600175" w:rsidR="00F20AEA" w:rsidRPr="00127B4D" w:rsidRDefault="0064449A" w:rsidP="009F0112">
      <w:pPr>
        <w:pStyle w:val="ListParagraph"/>
        <w:numPr>
          <w:ilvl w:val="0"/>
          <w:numId w:val="42"/>
        </w:numPr>
        <w:tabs>
          <w:tab w:val="left" w:pos="674"/>
        </w:tabs>
        <w:spacing w:before="242" w:line="230" w:lineRule="auto"/>
        <w:ind w:left="685" w:right="847" w:hanging="576"/>
        <w:jc w:val="both"/>
      </w:pPr>
      <w:r w:rsidRPr="00127B4D">
        <w:rPr>
          <w:color w:val="231F20"/>
        </w:rPr>
        <w:t xml:space="preserve">A ﬁrm will be selected under </w:t>
      </w:r>
      <w:r w:rsidR="00B50A1B" w:rsidRPr="00127B4D">
        <w:rPr>
          <w:b/>
          <w:bCs/>
          <w:color w:val="231F20"/>
        </w:rPr>
        <w:t>Quality and Cost Based Selection Method (QCBS)</w:t>
      </w:r>
      <w:r w:rsidR="00B50A1B" w:rsidRPr="00127B4D">
        <w:rPr>
          <w:color w:val="231F20"/>
        </w:rPr>
        <w:t xml:space="preserve"> </w:t>
      </w:r>
      <w:r w:rsidRPr="00127B4D">
        <w:rPr>
          <w:color w:val="231F20"/>
        </w:rPr>
        <w:t xml:space="preserve">method and in a format as described in this </w:t>
      </w:r>
      <w:r w:rsidRPr="00127B4D">
        <w:rPr>
          <w:color w:val="231F20"/>
          <w:spacing w:val="-7"/>
        </w:rPr>
        <w:t xml:space="preserve">RFP, </w:t>
      </w:r>
      <w:r w:rsidRPr="00127B4D">
        <w:rPr>
          <w:color w:val="231F20"/>
        </w:rPr>
        <w:t>in accordance</w:t>
      </w:r>
      <w:r w:rsidR="003578DB" w:rsidRPr="00127B4D">
        <w:rPr>
          <w:color w:val="231F20"/>
        </w:rPr>
        <w:t xml:space="preserve"> </w:t>
      </w:r>
      <w:r w:rsidRPr="00127B4D">
        <w:rPr>
          <w:color w:val="231F20"/>
        </w:rPr>
        <w:t>with</w:t>
      </w:r>
      <w:r w:rsidR="003578DB" w:rsidRPr="00127B4D">
        <w:rPr>
          <w:color w:val="231F20"/>
        </w:rPr>
        <w:t xml:space="preserve"> </w:t>
      </w:r>
      <w:r w:rsidRPr="00127B4D">
        <w:rPr>
          <w:color w:val="231F20"/>
        </w:rPr>
        <w:t>the</w:t>
      </w:r>
      <w:r w:rsidR="003578DB" w:rsidRPr="00127B4D">
        <w:rPr>
          <w:color w:val="231F20"/>
        </w:rPr>
        <w:t xml:space="preserve"> </w:t>
      </w:r>
      <w:r w:rsidRPr="00127B4D">
        <w:rPr>
          <w:color w:val="231F20"/>
        </w:rPr>
        <w:t>Public</w:t>
      </w:r>
      <w:r w:rsidR="003578DB" w:rsidRPr="00127B4D">
        <w:rPr>
          <w:color w:val="231F20"/>
        </w:rPr>
        <w:t xml:space="preserve"> </w:t>
      </w:r>
      <w:r w:rsidRPr="00127B4D">
        <w:rPr>
          <w:color w:val="231F20"/>
        </w:rPr>
        <w:t>Procurement</w:t>
      </w:r>
      <w:r w:rsidR="003578DB" w:rsidRPr="00127B4D">
        <w:rPr>
          <w:color w:val="231F20"/>
        </w:rPr>
        <w:t xml:space="preserve"> </w:t>
      </w:r>
      <w:r w:rsidRPr="00127B4D">
        <w:rPr>
          <w:color w:val="231F20"/>
        </w:rPr>
        <w:t>and</w:t>
      </w:r>
      <w:r w:rsidR="003578DB" w:rsidRPr="00127B4D">
        <w:rPr>
          <w:color w:val="231F20"/>
        </w:rPr>
        <w:t xml:space="preserve"> </w:t>
      </w:r>
      <w:r w:rsidRPr="00127B4D">
        <w:rPr>
          <w:color w:val="231F20"/>
        </w:rPr>
        <w:t>Asset</w:t>
      </w:r>
      <w:r w:rsidR="003578DB" w:rsidRPr="00127B4D">
        <w:rPr>
          <w:color w:val="231F20"/>
        </w:rPr>
        <w:t xml:space="preserve"> </w:t>
      </w:r>
      <w:r w:rsidRPr="00127B4D">
        <w:rPr>
          <w:color w:val="231F20"/>
        </w:rPr>
        <w:t>Disposal</w:t>
      </w:r>
      <w:r w:rsidR="003578DB" w:rsidRPr="00127B4D">
        <w:rPr>
          <w:color w:val="231F20"/>
        </w:rPr>
        <w:t xml:space="preserve"> </w:t>
      </w:r>
      <w:r w:rsidRPr="00127B4D">
        <w:rPr>
          <w:color w:val="231F20"/>
        </w:rPr>
        <w:t>Act</w:t>
      </w:r>
      <w:r w:rsidR="003578DB" w:rsidRPr="00127B4D">
        <w:rPr>
          <w:color w:val="231F20"/>
        </w:rPr>
        <w:t xml:space="preserve"> </w:t>
      </w:r>
      <w:r w:rsidRPr="00127B4D">
        <w:rPr>
          <w:color w:val="231F20"/>
        </w:rPr>
        <w:t>2015,</w:t>
      </w:r>
      <w:r w:rsidR="00F93A0C" w:rsidRPr="00127B4D">
        <w:rPr>
          <w:color w:val="231F20"/>
        </w:rPr>
        <w:t xml:space="preserve"> </w:t>
      </w:r>
      <w:r w:rsidRPr="00127B4D">
        <w:rPr>
          <w:color w:val="231F20"/>
        </w:rPr>
        <w:t>a</w:t>
      </w:r>
      <w:r w:rsidR="00946E01" w:rsidRPr="00127B4D">
        <w:rPr>
          <w:color w:val="231F20"/>
        </w:rPr>
        <w:t xml:space="preserve"> </w:t>
      </w:r>
      <w:r w:rsidRPr="00127B4D">
        <w:rPr>
          <w:color w:val="231F20"/>
        </w:rPr>
        <w:t>copy</w:t>
      </w:r>
      <w:r w:rsidR="00946E01" w:rsidRPr="00127B4D">
        <w:rPr>
          <w:color w:val="231F20"/>
        </w:rPr>
        <w:t xml:space="preserve"> </w:t>
      </w:r>
      <w:r w:rsidRPr="00127B4D">
        <w:rPr>
          <w:color w:val="231F20"/>
        </w:rPr>
        <w:t>of</w:t>
      </w:r>
      <w:r w:rsidR="00946E01" w:rsidRPr="00127B4D">
        <w:rPr>
          <w:color w:val="231F20"/>
        </w:rPr>
        <w:t xml:space="preserve"> </w:t>
      </w:r>
      <w:r w:rsidRPr="00127B4D">
        <w:rPr>
          <w:color w:val="231F20"/>
        </w:rPr>
        <w:t>which</w:t>
      </w:r>
      <w:r w:rsidR="00946E01" w:rsidRPr="00127B4D">
        <w:rPr>
          <w:color w:val="231F20"/>
        </w:rPr>
        <w:t xml:space="preserve"> </w:t>
      </w:r>
      <w:r w:rsidRPr="00127B4D">
        <w:rPr>
          <w:color w:val="231F20"/>
        </w:rPr>
        <w:t>is</w:t>
      </w:r>
      <w:r w:rsidR="00946E01" w:rsidRPr="00127B4D">
        <w:rPr>
          <w:color w:val="231F20"/>
        </w:rPr>
        <w:t xml:space="preserve"> </w:t>
      </w:r>
      <w:r w:rsidRPr="00127B4D">
        <w:rPr>
          <w:color w:val="231F20"/>
        </w:rPr>
        <w:t>found</w:t>
      </w:r>
      <w:r w:rsidR="00946E01" w:rsidRPr="00127B4D">
        <w:rPr>
          <w:color w:val="231F20"/>
        </w:rPr>
        <w:t xml:space="preserve"> </w:t>
      </w:r>
      <w:r w:rsidRPr="00127B4D">
        <w:rPr>
          <w:color w:val="231F20"/>
        </w:rPr>
        <w:t>at</w:t>
      </w:r>
      <w:r w:rsidR="00946E01" w:rsidRPr="00127B4D">
        <w:rPr>
          <w:color w:val="231F20"/>
        </w:rPr>
        <w:t xml:space="preserve"> </w:t>
      </w:r>
      <w:r w:rsidRPr="00127B4D">
        <w:rPr>
          <w:color w:val="231F20"/>
        </w:rPr>
        <w:t>the</w:t>
      </w:r>
      <w:r w:rsidR="00946E01" w:rsidRPr="00127B4D">
        <w:rPr>
          <w:color w:val="231F20"/>
        </w:rPr>
        <w:t xml:space="preserve"> </w:t>
      </w:r>
      <w:r w:rsidRPr="00127B4D">
        <w:rPr>
          <w:color w:val="231F20"/>
        </w:rPr>
        <w:t>following website:</w:t>
      </w:r>
      <w:r w:rsidR="00045E43" w:rsidRPr="00127B4D">
        <w:rPr>
          <w:color w:val="231F20"/>
        </w:rPr>
        <w:t xml:space="preserve"> </w:t>
      </w:r>
      <w:hyperlink r:id="rId17">
        <w:r w:rsidRPr="00127B4D">
          <w:rPr>
            <w:color w:val="0000C4"/>
            <w:u w:val="single" w:color="0000C4"/>
          </w:rPr>
          <w:t>www.ppra.go.ke</w:t>
        </w:r>
      </w:hyperlink>
      <w:r w:rsidRPr="00127B4D">
        <w:rPr>
          <w:color w:val="231F20"/>
        </w:rPr>
        <w:t>.</w:t>
      </w:r>
    </w:p>
    <w:p w14:paraId="310E7D6D" w14:textId="77777777" w:rsidR="00F20AEA" w:rsidRPr="00127B4D" w:rsidRDefault="007448B5" w:rsidP="009F0112">
      <w:pPr>
        <w:pStyle w:val="ListParagraph"/>
        <w:numPr>
          <w:ilvl w:val="0"/>
          <w:numId w:val="42"/>
        </w:numPr>
        <w:tabs>
          <w:tab w:val="left" w:pos="673"/>
          <w:tab w:val="left" w:pos="674"/>
        </w:tabs>
        <w:spacing w:before="246" w:line="230" w:lineRule="auto"/>
        <w:ind w:left="677" w:right="720"/>
        <w:rPr>
          <w:b/>
          <w:bCs/>
        </w:rPr>
      </w:pPr>
      <w:r w:rsidRPr="00127B4D">
        <w:rPr>
          <w:color w:val="231F20"/>
        </w:rPr>
        <w:t>The:</w:t>
      </w:r>
      <w:r w:rsidR="0064449A" w:rsidRPr="00127B4D">
        <w:rPr>
          <w:color w:val="231F20"/>
        </w:rPr>
        <w:t xml:space="preserve"> Section</w:t>
      </w:r>
      <w:r w:rsidR="002A357D" w:rsidRPr="00127B4D">
        <w:rPr>
          <w:color w:val="231F20"/>
        </w:rPr>
        <w:t xml:space="preserve"> 1</w:t>
      </w:r>
      <w:r w:rsidR="002A357D" w:rsidRPr="00127B4D">
        <w:rPr>
          <w:b/>
          <w:bCs/>
          <w:color w:val="231F20"/>
        </w:rPr>
        <w:t>:</w:t>
      </w:r>
      <w:r w:rsidRPr="00127B4D">
        <w:rPr>
          <w:b/>
          <w:bCs/>
          <w:color w:val="231F20"/>
        </w:rPr>
        <w:t xml:space="preserve"> </w:t>
      </w:r>
      <w:r w:rsidR="0064449A" w:rsidRPr="00127B4D">
        <w:rPr>
          <w:b/>
          <w:bCs/>
          <w:color w:val="231F20"/>
        </w:rPr>
        <w:t>Letter</w:t>
      </w:r>
      <w:r w:rsidRPr="00127B4D">
        <w:rPr>
          <w:b/>
          <w:bCs/>
          <w:color w:val="231F20"/>
        </w:rPr>
        <w:t xml:space="preserve"> </w:t>
      </w:r>
      <w:r w:rsidR="0064449A" w:rsidRPr="00127B4D">
        <w:rPr>
          <w:b/>
          <w:bCs/>
          <w:color w:val="231F20"/>
        </w:rPr>
        <w:t>of</w:t>
      </w:r>
      <w:r w:rsidRPr="00127B4D">
        <w:rPr>
          <w:b/>
          <w:bCs/>
          <w:color w:val="231F20"/>
        </w:rPr>
        <w:t xml:space="preserve"> </w:t>
      </w:r>
      <w:r w:rsidR="0064449A" w:rsidRPr="00127B4D">
        <w:rPr>
          <w:b/>
          <w:bCs/>
          <w:color w:val="231F20"/>
        </w:rPr>
        <w:t>Request</w:t>
      </w:r>
      <w:r w:rsidRPr="00127B4D">
        <w:rPr>
          <w:b/>
          <w:bCs/>
          <w:color w:val="231F20"/>
        </w:rPr>
        <w:t xml:space="preserve"> </w:t>
      </w:r>
      <w:r w:rsidR="0064449A" w:rsidRPr="00127B4D">
        <w:rPr>
          <w:b/>
          <w:bCs/>
          <w:color w:val="231F20"/>
        </w:rPr>
        <w:t>for</w:t>
      </w:r>
      <w:r w:rsidRPr="00127B4D">
        <w:rPr>
          <w:b/>
          <w:bCs/>
          <w:color w:val="231F20"/>
        </w:rPr>
        <w:t xml:space="preserve"> </w:t>
      </w:r>
      <w:r w:rsidR="0064449A" w:rsidRPr="00127B4D">
        <w:rPr>
          <w:b/>
          <w:bCs/>
          <w:color w:val="231F20"/>
        </w:rPr>
        <w:t>Proposals</w:t>
      </w:r>
    </w:p>
    <w:p w14:paraId="7F984593" w14:textId="77777777" w:rsidR="00B50A1B" w:rsidRPr="00127B4D" w:rsidRDefault="0064449A" w:rsidP="007448B5">
      <w:pPr>
        <w:pStyle w:val="BodyText"/>
        <w:spacing w:before="2" w:line="230" w:lineRule="auto"/>
        <w:ind w:left="677" w:right="720"/>
        <w:rPr>
          <w:b/>
          <w:bCs/>
          <w:color w:val="231F20"/>
        </w:rPr>
      </w:pPr>
      <w:r w:rsidRPr="00127B4D">
        <w:rPr>
          <w:color w:val="231F20"/>
        </w:rPr>
        <w:t>Section2</w:t>
      </w:r>
      <w:r w:rsidR="002B26DA" w:rsidRPr="00127B4D">
        <w:rPr>
          <w:b/>
          <w:bCs/>
          <w:color w:val="231F20"/>
        </w:rPr>
        <w:t xml:space="preserve">: Instructions </w:t>
      </w:r>
      <w:r w:rsidRPr="00127B4D">
        <w:rPr>
          <w:b/>
          <w:bCs/>
          <w:color w:val="231F20"/>
        </w:rPr>
        <w:t>to</w:t>
      </w:r>
      <w:r w:rsidR="002B26DA" w:rsidRPr="00127B4D">
        <w:rPr>
          <w:b/>
          <w:bCs/>
          <w:color w:val="231F20"/>
        </w:rPr>
        <w:t xml:space="preserve"> </w:t>
      </w:r>
      <w:r w:rsidRPr="00127B4D">
        <w:rPr>
          <w:b/>
          <w:bCs/>
          <w:color w:val="231F20"/>
        </w:rPr>
        <w:t>Consultants</w:t>
      </w:r>
      <w:r w:rsidR="002B26DA" w:rsidRPr="00127B4D">
        <w:rPr>
          <w:b/>
          <w:bCs/>
          <w:color w:val="231F20"/>
        </w:rPr>
        <w:t xml:space="preserve"> </w:t>
      </w:r>
      <w:r w:rsidRPr="00127B4D">
        <w:rPr>
          <w:b/>
          <w:bCs/>
          <w:color w:val="231F20"/>
        </w:rPr>
        <w:t>and</w:t>
      </w:r>
      <w:r w:rsidR="002B26DA" w:rsidRPr="00127B4D">
        <w:rPr>
          <w:b/>
          <w:bCs/>
          <w:color w:val="231F20"/>
        </w:rPr>
        <w:t xml:space="preserve"> </w:t>
      </w:r>
      <w:r w:rsidRPr="00127B4D">
        <w:rPr>
          <w:b/>
          <w:bCs/>
          <w:color w:val="231F20"/>
        </w:rPr>
        <w:t>Data</w:t>
      </w:r>
      <w:r w:rsidR="002B26DA" w:rsidRPr="00127B4D">
        <w:rPr>
          <w:b/>
          <w:bCs/>
          <w:color w:val="231F20"/>
        </w:rPr>
        <w:t xml:space="preserve"> </w:t>
      </w:r>
      <w:r w:rsidRPr="00127B4D">
        <w:rPr>
          <w:b/>
          <w:bCs/>
          <w:color w:val="231F20"/>
        </w:rPr>
        <w:t xml:space="preserve">Sheet </w:t>
      </w:r>
    </w:p>
    <w:p w14:paraId="3F9D3617" w14:textId="77777777" w:rsidR="00B50A1B" w:rsidRPr="00127B4D" w:rsidRDefault="0064449A" w:rsidP="007448B5">
      <w:pPr>
        <w:pStyle w:val="BodyText"/>
        <w:spacing w:before="2" w:line="230" w:lineRule="auto"/>
        <w:ind w:left="677" w:right="720"/>
        <w:rPr>
          <w:b/>
          <w:bCs/>
          <w:color w:val="231F20"/>
        </w:rPr>
      </w:pPr>
      <w:r w:rsidRPr="00127B4D">
        <w:rPr>
          <w:color w:val="231F20"/>
        </w:rPr>
        <w:t>Section 3</w:t>
      </w:r>
      <w:r w:rsidRPr="00127B4D">
        <w:rPr>
          <w:b/>
          <w:bCs/>
          <w:color w:val="231F20"/>
        </w:rPr>
        <w:t xml:space="preserve">: Technical Proposal Standard Forms </w:t>
      </w:r>
    </w:p>
    <w:p w14:paraId="261A0E6B" w14:textId="77777777" w:rsidR="00B50A1B" w:rsidRPr="00127B4D" w:rsidRDefault="0064449A" w:rsidP="007448B5">
      <w:pPr>
        <w:pStyle w:val="BodyText"/>
        <w:spacing w:before="2" w:line="230" w:lineRule="auto"/>
        <w:ind w:left="677" w:right="720"/>
        <w:rPr>
          <w:b/>
          <w:bCs/>
          <w:color w:val="231F20"/>
        </w:rPr>
      </w:pPr>
      <w:r w:rsidRPr="00127B4D">
        <w:rPr>
          <w:color w:val="231F20"/>
        </w:rPr>
        <w:t>Section 4</w:t>
      </w:r>
      <w:r w:rsidRPr="00127B4D">
        <w:rPr>
          <w:b/>
          <w:bCs/>
          <w:color w:val="231F20"/>
        </w:rPr>
        <w:t xml:space="preserve">: Financial Proposal Standard Forms </w:t>
      </w:r>
    </w:p>
    <w:p w14:paraId="13EE979E" w14:textId="0D30D9A4" w:rsidR="00F20AEA" w:rsidRPr="00127B4D" w:rsidRDefault="0064449A" w:rsidP="007448B5">
      <w:pPr>
        <w:pStyle w:val="BodyText"/>
        <w:spacing w:before="2" w:line="230" w:lineRule="auto"/>
        <w:ind w:left="677" w:right="720"/>
        <w:rPr>
          <w:b/>
          <w:bCs/>
        </w:rPr>
      </w:pPr>
      <w:r w:rsidRPr="00127B4D">
        <w:rPr>
          <w:color w:val="231F20"/>
        </w:rPr>
        <w:t>Section 5</w:t>
      </w:r>
      <w:r w:rsidRPr="00127B4D">
        <w:rPr>
          <w:b/>
          <w:bCs/>
          <w:color w:val="231F20"/>
        </w:rPr>
        <w:t xml:space="preserve">: </w:t>
      </w:r>
      <w:r w:rsidRPr="00127B4D">
        <w:rPr>
          <w:b/>
          <w:bCs/>
          <w:color w:val="231F20"/>
          <w:spacing w:val="-4"/>
        </w:rPr>
        <w:t xml:space="preserve">Terms </w:t>
      </w:r>
      <w:r w:rsidRPr="00127B4D">
        <w:rPr>
          <w:b/>
          <w:bCs/>
          <w:color w:val="231F20"/>
        </w:rPr>
        <w:t>of</w:t>
      </w:r>
      <w:r w:rsidR="002B26DA" w:rsidRPr="00127B4D">
        <w:rPr>
          <w:b/>
          <w:bCs/>
          <w:color w:val="231F20"/>
        </w:rPr>
        <w:t xml:space="preserve"> </w:t>
      </w:r>
      <w:r w:rsidRPr="00127B4D">
        <w:rPr>
          <w:b/>
          <w:bCs/>
          <w:color w:val="231F20"/>
        </w:rPr>
        <w:t>Reference</w:t>
      </w:r>
    </w:p>
    <w:p w14:paraId="433B33C8" w14:textId="2BAF223E" w:rsidR="00F20AEA" w:rsidRPr="00127B4D" w:rsidRDefault="0064449A" w:rsidP="007448B5">
      <w:pPr>
        <w:pStyle w:val="BodyText"/>
        <w:spacing w:line="248" w:lineRule="exact"/>
        <w:ind w:left="677" w:right="720"/>
      </w:pPr>
      <w:r w:rsidRPr="00127B4D">
        <w:rPr>
          <w:color w:val="231F20"/>
        </w:rPr>
        <w:t>Section 6</w:t>
      </w:r>
      <w:r w:rsidRPr="00127B4D">
        <w:rPr>
          <w:b/>
          <w:bCs/>
          <w:color w:val="231F20"/>
        </w:rPr>
        <w:t>: Standard Forms of Contract</w:t>
      </w:r>
    </w:p>
    <w:p w14:paraId="513E6003" w14:textId="12060AC3" w:rsidR="00F20AEA" w:rsidRPr="00127B4D" w:rsidRDefault="0064449A" w:rsidP="009F0112">
      <w:pPr>
        <w:pStyle w:val="ListParagraph"/>
        <w:numPr>
          <w:ilvl w:val="0"/>
          <w:numId w:val="42"/>
        </w:numPr>
        <w:tabs>
          <w:tab w:val="left" w:pos="673"/>
          <w:tab w:val="left" w:pos="674"/>
        </w:tabs>
        <w:spacing w:before="234"/>
        <w:ind w:left="673"/>
        <w:rPr>
          <w:i/>
        </w:rPr>
      </w:pPr>
      <w:r w:rsidRPr="00127B4D">
        <w:rPr>
          <w:color w:val="231F20"/>
        </w:rPr>
        <w:t>Please</w:t>
      </w:r>
      <w:r w:rsidR="002A357D" w:rsidRPr="00127B4D">
        <w:rPr>
          <w:color w:val="231F20"/>
        </w:rPr>
        <w:t xml:space="preserve"> inform </w:t>
      </w:r>
      <w:r w:rsidRPr="00127B4D">
        <w:rPr>
          <w:color w:val="231F20"/>
        </w:rPr>
        <w:t>us</w:t>
      </w:r>
      <w:r w:rsidR="002A357D" w:rsidRPr="00127B4D">
        <w:rPr>
          <w:color w:val="231F20"/>
        </w:rPr>
        <w:t xml:space="preserve"> </w:t>
      </w:r>
      <w:r w:rsidRPr="00962095">
        <w:t>by</w:t>
      </w:r>
      <w:r w:rsidR="00843EC9" w:rsidRPr="00962095">
        <w:t xml:space="preserve"> </w:t>
      </w:r>
      <w:r w:rsidR="00306944">
        <w:rPr>
          <w:spacing w:val="-2"/>
        </w:rPr>
        <w:t>Monday 16</w:t>
      </w:r>
      <w:r w:rsidR="00306944" w:rsidRPr="00845B51">
        <w:rPr>
          <w:spacing w:val="-2"/>
          <w:vertAlign w:val="superscript"/>
        </w:rPr>
        <w:t>th</w:t>
      </w:r>
      <w:r w:rsidR="00306944">
        <w:rPr>
          <w:spacing w:val="-2"/>
        </w:rPr>
        <w:t xml:space="preserve"> </w:t>
      </w:r>
      <w:r w:rsidR="00306944" w:rsidRPr="003639C1">
        <w:rPr>
          <w:spacing w:val="-2"/>
        </w:rPr>
        <w:t>DECEMBER</w:t>
      </w:r>
      <w:r w:rsidRPr="00962095">
        <w:t>,</w:t>
      </w:r>
      <w:r w:rsidR="002A357D" w:rsidRPr="00962095">
        <w:t xml:space="preserve"> </w:t>
      </w:r>
      <w:r w:rsidRPr="00127B4D">
        <w:rPr>
          <w:color w:val="231F20"/>
        </w:rPr>
        <w:t>in</w:t>
      </w:r>
      <w:r w:rsidR="002A357D" w:rsidRPr="00127B4D">
        <w:rPr>
          <w:color w:val="231F20"/>
        </w:rPr>
        <w:t xml:space="preserve"> </w:t>
      </w:r>
      <w:r w:rsidRPr="00127B4D">
        <w:rPr>
          <w:color w:val="231F20"/>
        </w:rPr>
        <w:t>writing</w:t>
      </w:r>
      <w:r w:rsidR="002A357D" w:rsidRPr="00127B4D">
        <w:rPr>
          <w:color w:val="231F20"/>
        </w:rPr>
        <w:t xml:space="preserve"> </w:t>
      </w:r>
      <w:r w:rsidRPr="00127B4D">
        <w:rPr>
          <w:color w:val="231F20"/>
        </w:rPr>
        <w:t>at</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address</w:t>
      </w:r>
      <w:r w:rsidR="002A357D" w:rsidRPr="00127B4D">
        <w:rPr>
          <w:color w:val="231F20"/>
        </w:rPr>
        <w:t xml:space="preserve"> </w:t>
      </w:r>
      <w:r w:rsidRPr="00127B4D">
        <w:rPr>
          <w:color w:val="231F20"/>
        </w:rPr>
        <w:t>below</w:t>
      </w:r>
      <w:r w:rsidR="002A357D" w:rsidRPr="00127B4D">
        <w:rPr>
          <w:color w:val="231F20"/>
        </w:rPr>
        <w:t xml:space="preserve"> </w:t>
      </w:r>
      <w:r w:rsidRPr="00127B4D">
        <w:rPr>
          <w:color w:val="231F20"/>
        </w:rPr>
        <w:t>or</w:t>
      </w:r>
      <w:r w:rsidR="002A357D" w:rsidRPr="00127B4D">
        <w:rPr>
          <w:color w:val="231F20"/>
        </w:rPr>
        <w:t xml:space="preserve"> </w:t>
      </w:r>
      <w:r w:rsidRPr="00127B4D">
        <w:rPr>
          <w:color w:val="231F20"/>
        </w:rPr>
        <w:t>by</w:t>
      </w:r>
      <w:r w:rsidR="002A357D" w:rsidRPr="00127B4D">
        <w:rPr>
          <w:color w:val="231F20"/>
        </w:rPr>
        <w:t xml:space="preserve"> </w:t>
      </w:r>
      <w:r w:rsidRPr="00127B4D">
        <w:rPr>
          <w:color w:val="231F20"/>
        </w:rPr>
        <w:t>E-mail</w:t>
      </w:r>
      <w:r w:rsidR="002A357D" w:rsidRPr="00127B4D">
        <w:rPr>
          <w:color w:val="231F20"/>
        </w:rPr>
        <w:t xml:space="preserve"> </w:t>
      </w:r>
      <w:r w:rsidRPr="00127B4D">
        <w:rPr>
          <w:i/>
          <w:color w:val="231F20"/>
        </w:rPr>
        <w:t>[</w:t>
      </w:r>
      <w:r w:rsidR="00843EC9" w:rsidRPr="00127B4D">
        <w:rPr>
          <w:b/>
          <w:bCs/>
          <w:i/>
          <w:color w:val="231F20"/>
        </w:rPr>
        <w:t>tenders@kiambu.go.ke</w:t>
      </w:r>
      <w:r w:rsidRPr="00127B4D">
        <w:rPr>
          <w:i/>
          <w:color w:val="231F20"/>
        </w:rPr>
        <w:t>]:</w:t>
      </w:r>
    </w:p>
    <w:p w14:paraId="2907C3FF" w14:textId="2CC09A9B" w:rsidR="00843EC9" w:rsidRPr="00127B4D" w:rsidRDefault="00843EC9" w:rsidP="00843EC9">
      <w:pPr>
        <w:pStyle w:val="ListParagraph"/>
        <w:tabs>
          <w:tab w:val="left" w:pos="673"/>
          <w:tab w:val="left" w:pos="674"/>
        </w:tabs>
        <w:spacing w:before="234"/>
        <w:ind w:firstLine="0"/>
        <w:rPr>
          <w:i/>
        </w:rPr>
      </w:pPr>
      <w:r w:rsidRPr="00127B4D">
        <w:rPr>
          <w:i/>
        </w:rPr>
        <w:t>County Government of Kiambu</w:t>
      </w:r>
    </w:p>
    <w:p w14:paraId="5207C663" w14:textId="7B90E30F" w:rsidR="00843EC9" w:rsidRPr="00127B4D" w:rsidRDefault="00843EC9" w:rsidP="00843EC9">
      <w:pPr>
        <w:pStyle w:val="ListParagraph"/>
        <w:tabs>
          <w:tab w:val="left" w:pos="673"/>
          <w:tab w:val="left" w:pos="674"/>
        </w:tabs>
        <w:spacing w:before="0"/>
        <w:ind w:firstLine="0"/>
        <w:rPr>
          <w:i/>
        </w:rPr>
      </w:pPr>
      <w:r w:rsidRPr="00127B4D">
        <w:rPr>
          <w:i/>
        </w:rPr>
        <w:t xml:space="preserve">Chief Officer- </w:t>
      </w:r>
      <w:r w:rsidR="006D6AF7">
        <w:rPr>
          <w:b/>
          <w:bCs/>
          <w:i/>
          <w:iCs/>
          <w:color w:val="231F20"/>
        </w:rPr>
        <w:t>Revenue, ICT Supply Chain Management an</w:t>
      </w:r>
      <w:r w:rsidR="00125BA5">
        <w:rPr>
          <w:b/>
          <w:bCs/>
          <w:i/>
          <w:iCs/>
          <w:color w:val="231F20"/>
        </w:rPr>
        <w:t>d</w:t>
      </w:r>
      <w:r w:rsidR="006D6AF7">
        <w:rPr>
          <w:b/>
          <w:bCs/>
          <w:i/>
          <w:iCs/>
          <w:color w:val="231F20"/>
        </w:rPr>
        <w:t xml:space="preserve"> Internal Audit</w:t>
      </w:r>
    </w:p>
    <w:p w14:paraId="0B058904" w14:textId="18954D19" w:rsidR="00843EC9" w:rsidRPr="00127B4D" w:rsidRDefault="00843EC9" w:rsidP="00843EC9">
      <w:pPr>
        <w:pStyle w:val="ListParagraph"/>
        <w:tabs>
          <w:tab w:val="left" w:pos="673"/>
          <w:tab w:val="left" w:pos="674"/>
        </w:tabs>
        <w:spacing w:before="0"/>
        <w:ind w:firstLine="0"/>
        <w:rPr>
          <w:i/>
        </w:rPr>
      </w:pPr>
      <w:r w:rsidRPr="00127B4D">
        <w:rPr>
          <w:i/>
        </w:rPr>
        <w:t xml:space="preserve">P.O Box 2344-00900 </w:t>
      </w:r>
    </w:p>
    <w:p w14:paraId="5A67E6A3" w14:textId="0DEC49A3" w:rsidR="00843EC9" w:rsidRPr="00127B4D" w:rsidRDefault="00843EC9" w:rsidP="00843EC9">
      <w:pPr>
        <w:pStyle w:val="ListParagraph"/>
        <w:tabs>
          <w:tab w:val="left" w:pos="673"/>
          <w:tab w:val="left" w:pos="674"/>
        </w:tabs>
        <w:spacing w:before="0"/>
        <w:ind w:firstLine="0"/>
        <w:rPr>
          <w:i/>
        </w:rPr>
      </w:pPr>
      <w:r w:rsidRPr="00127B4D">
        <w:rPr>
          <w:i/>
        </w:rPr>
        <w:t>Kiambu</w:t>
      </w:r>
    </w:p>
    <w:p w14:paraId="60F6438E" w14:textId="77777777" w:rsidR="00F20AEA" w:rsidRPr="00127B4D" w:rsidRDefault="002B26DA" w:rsidP="009F0112">
      <w:pPr>
        <w:pStyle w:val="ListParagraph"/>
        <w:numPr>
          <w:ilvl w:val="1"/>
          <w:numId w:val="42"/>
        </w:numPr>
        <w:tabs>
          <w:tab w:val="left" w:pos="1237"/>
          <w:tab w:val="left" w:pos="1238"/>
        </w:tabs>
        <w:spacing w:before="40"/>
      </w:pPr>
      <w:r w:rsidRPr="00127B4D">
        <w:rPr>
          <w:color w:val="231F20"/>
        </w:rPr>
        <w:t>T</w:t>
      </w:r>
      <w:r w:rsidR="0064449A" w:rsidRPr="00127B4D">
        <w:rPr>
          <w:color w:val="231F20"/>
        </w:rPr>
        <w:t>hat</w:t>
      </w:r>
      <w:r w:rsidRPr="00127B4D">
        <w:rPr>
          <w:color w:val="231F20"/>
        </w:rPr>
        <w:t xml:space="preserve"> </w:t>
      </w:r>
      <w:r w:rsidR="0064449A" w:rsidRPr="00127B4D">
        <w:rPr>
          <w:color w:val="231F20"/>
        </w:rPr>
        <w:t>you</w:t>
      </w:r>
      <w:r w:rsidRPr="00127B4D">
        <w:rPr>
          <w:color w:val="231F20"/>
        </w:rPr>
        <w:t xml:space="preserve"> </w:t>
      </w:r>
      <w:r w:rsidR="0064449A" w:rsidRPr="00127B4D">
        <w:rPr>
          <w:color w:val="231F20"/>
        </w:rPr>
        <w:t>have</w:t>
      </w:r>
      <w:r w:rsidRPr="00127B4D">
        <w:rPr>
          <w:color w:val="231F20"/>
        </w:rPr>
        <w:t xml:space="preserve"> </w:t>
      </w:r>
      <w:r w:rsidR="0064449A" w:rsidRPr="00127B4D">
        <w:rPr>
          <w:color w:val="231F20"/>
        </w:rPr>
        <w:t>received</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Request</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Proposals;</w:t>
      </w:r>
      <w:r w:rsidRPr="00127B4D">
        <w:rPr>
          <w:color w:val="231F20"/>
        </w:rPr>
        <w:t xml:space="preserve"> </w:t>
      </w:r>
      <w:r w:rsidR="0064449A" w:rsidRPr="00127B4D">
        <w:rPr>
          <w:color w:val="231F20"/>
        </w:rPr>
        <w:t>and</w:t>
      </w:r>
    </w:p>
    <w:p w14:paraId="628A9113" w14:textId="517918A3" w:rsidR="00F20AEA" w:rsidRPr="00127B4D" w:rsidRDefault="00B0637B" w:rsidP="009F0112">
      <w:pPr>
        <w:pStyle w:val="ListParagraph"/>
        <w:numPr>
          <w:ilvl w:val="1"/>
          <w:numId w:val="42"/>
        </w:numPr>
        <w:tabs>
          <w:tab w:val="left" w:pos="1238"/>
        </w:tabs>
        <w:spacing w:before="47" w:line="230" w:lineRule="auto"/>
        <w:ind w:right="848"/>
        <w:jc w:val="both"/>
      </w:pPr>
      <w:r w:rsidRPr="00127B4D">
        <w:rPr>
          <w:color w:val="231F20"/>
        </w:rPr>
        <w:t>Whether</w:t>
      </w:r>
      <w:r w:rsidR="0064449A" w:rsidRPr="00127B4D">
        <w:rPr>
          <w:color w:val="231F20"/>
        </w:rPr>
        <w:t xml:space="preserve"> you intend to submit a proposal alone or intend to enhance your experience by requesting permission to associate with other ﬁrm(s) (if permissible under Section 2, Instructions to Consultants (ITC),</w:t>
      </w:r>
      <w:r w:rsidR="002B26DA" w:rsidRPr="00127B4D">
        <w:rPr>
          <w:color w:val="231F20"/>
        </w:rPr>
        <w:t xml:space="preserve"> </w:t>
      </w:r>
      <w:r w:rsidR="0064449A" w:rsidRPr="00127B4D">
        <w:rPr>
          <w:color w:val="231F20"/>
        </w:rPr>
        <w:t>Data</w:t>
      </w:r>
      <w:r w:rsidR="002B26DA" w:rsidRPr="00127B4D">
        <w:rPr>
          <w:color w:val="231F20"/>
        </w:rPr>
        <w:t xml:space="preserve"> </w:t>
      </w:r>
      <w:r w:rsidR="0064449A" w:rsidRPr="00127B4D">
        <w:rPr>
          <w:color w:val="231F20"/>
        </w:rPr>
        <w:t>Sheet14.1.1).</w:t>
      </w:r>
    </w:p>
    <w:p w14:paraId="78EC74B8" w14:textId="2823E489" w:rsidR="00F20AEA" w:rsidRPr="00127B4D" w:rsidRDefault="0064449A" w:rsidP="009F0112">
      <w:pPr>
        <w:pStyle w:val="ListParagraph"/>
        <w:numPr>
          <w:ilvl w:val="0"/>
          <w:numId w:val="42"/>
        </w:numPr>
        <w:tabs>
          <w:tab w:val="left" w:pos="672"/>
          <w:tab w:val="left" w:pos="674"/>
        </w:tabs>
        <w:spacing w:before="246" w:line="230" w:lineRule="auto"/>
        <w:ind w:left="684" w:right="848" w:hanging="575"/>
      </w:pPr>
      <w:r w:rsidRPr="00127B4D">
        <w:rPr>
          <w:color w:val="231F20"/>
        </w:rPr>
        <w:t>Details</w:t>
      </w:r>
      <w:r w:rsidR="002B26DA" w:rsidRPr="00127B4D">
        <w:rPr>
          <w:color w:val="231F20"/>
        </w:rPr>
        <w:t xml:space="preserve"> </w:t>
      </w:r>
      <w:r w:rsidRPr="00127B4D">
        <w:rPr>
          <w:color w:val="231F20"/>
        </w:rPr>
        <w:t>on</w:t>
      </w:r>
      <w:r w:rsidR="002B26DA" w:rsidRPr="00127B4D">
        <w:rPr>
          <w:color w:val="231F20"/>
        </w:rPr>
        <w:t xml:space="preserve"> </w:t>
      </w:r>
      <w:r w:rsidRPr="00127B4D">
        <w:rPr>
          <w:color w:val="231F20"/>
        </w:rPr>
        <w:t>the</w:t>
      </w:r>
      <w:r w:rsidR="002B26DA" w:rsidRPr="00127B4D">
        <w:rPr>
          <w:color w:val="231F20"/>
        </w:rPr>
        <w:t xml:space="preserve"> </w:t>
      </w:r>
      <w:r w:rsidRPr="00127B4D">
        <w:rPr>
          <w:color w:val="231F20"/>
        </w:rPr>
        <w:t>proposal's</w:t>
      </w:r>
      <w:r w:rsidR="002B26DA" w:rsidRPr="00127B4D">
        <w:rPr>
          <w:color w:val="231F20"/>
        </w:rPr>
        <w:t xml:space="preserve"> </w:t>
      </w:r>
      <w:r w:rsidRPr="00127B4D">
        <w:rPr>
          <w:color w:val="231F20"/>
        </w:rPr>
        <w:t>submission</w:t>
      </w:r>
      <w:r w:rsidR="002B26DA" w:rsidRPr="00127B4D">
        <w:rPr>
          <w:color w:val="231F20"/>
        </w:rPr>
        <w:t xml:space="preserve"> </w:t>
      </w:r>
      <w:r w:rsidRPr="00127B4D">
        <w:rPr>
          <w:color w:val="231F20"/>
        </w:rPr>
        <w:t>date,</w:t>
      </w:r>
      <w:r w:rsidR="002B26DA" w:rsidRPr="00127B4D">
        <w:rPr>
          <w:color w:val="231F20"/>
        </w:rPr>
        <w:t xml:space="preserve"> </w:t>
      </w:r>
      <w:r w:rsidRPr="00127B4D">
        <w:rPr>
          <w:color w:val="231F20"/>
        </w:rPr>
        <w:t>time</w:t>
      </w:r>
      <w:r w:rsidR="002B26DA" w:rsidRPr="00127B4D">
        <w:rPr>
          <w:color w:val="231F20"/>
        </w:rPr>
        <w:t xml:space="preserve"> </w:t>
      </w:r>
      <w:r w:rsidRPr="00127B4D">
        <w:rPr>
          <w:color w:val="231F20"/>
        </w:rPr>
        <w:t>and</w:t>
      </w:r>
      <w:r w:rsidR="002B26DA" w:rsidRPr="00127B4D">
        <w:rPr>
          <w:color w:val="231F20"/>
        </w:rPr>
        <w:t xml:space="preserve"> </w:t>
      </w:r>
      <w:r w:rsidRPr="00127B4D">
        <w:rPr>
          <w:color w:val="231F20"/>
        </w:rPr>
        <w:t>address</w:t>
      </w:r>
      <w:r w:rsidR="008A0AC3" w:rsidRPr="00127B4D">
        <w:rPr>
          <w:color w:val="231F20"/>
        </w:rPr>
        <w:t xml:space="preserve"> </w:t>
      </w:r>
      <w:r w:rsidRPr="00127B4D">
        <w:rPr>
          <w:color w:val="231F20"/>
        </w:rPr>
        <w:t>are</w:t>
      </w:r>
      <w:r w:rsidR="008A0AC3" w:rsidRPr="00127B4D">
        <w:rPr>
          <w:color w:val="231F20"/>
        </w:rPr>
        <w:t xml:space="preserve"> </w:t>
      </w:r>
      <w:r w:rsidRPr="00127B4D">
        <w:rPr>
          <w:color w:val="231F20"/>
        </w:rPr>
        <w:t>provided</w:t>
      </w:r>
      <w:r w:rsidR="008A0AC3" w:rsidRPr="00127B4D">
        <w:rPr>
          <w:color w:val="231F20"/>
        </w:rPr>
        <w:t xml:space="preserve"> </w:t>
      </w:r>
      <w:r w:rsidRPr="00127B4D">
        <w:rPr>
          <w:color w:val="231F20"/>
        </w:rPr>
        <w:t>in</w:t>
      </w:r>
      <w:r w:rsidR="008A0AC3" w:rsidRPr="00127B4D">
        <w:rPr>
          <w:color w:val="231F20"/>
        </w:rPr>
        <w:t xml:space="preserve"> </w:t>
      </w:r>
      <w:r w:rsidRPr="00127B4D">
        <w:rPr>
          <w:color w:val="231F20"/>
        </w:rPr>
        <w:t>the</w:t>
      </w:r>
      <w:r w:rsidR="008A0AC3" w:rsidRPr="00127B4D">
        <w:rPr>
          <w:color w:val="231F20"/>
        </w:rPr>
        <w:t xml:space="preserve"> </w:t>
      </w:r>
      <w:r w:rsidRPr="00127B4D">
        <w:rPr>
          <w:color w:val="231F20"/>
        </w:rPr>
        <w:t>ITC</w:t>
      </w:r>
      <w:r w:rsidR="008A0AC3" w:rsidRPr="00127B4D">
        <w:rPr>
          <w:color w:val="231F20"/>
        </w:rPr>
        <w:t xml:space="preserve"> </w:t>
      </w:r>
      <w:r w:rsidRPr="00127B4D">
        <w:rPr>
          <w:color w:val="231F20"/>
        </w:rPr>
        <w:t>17.7and</w:t>
      </w:r>
      <w:r w:rsidR="002B26DA" w:rsidRPr="00127B4D">
        <w:rPr>
          <w:color w:val="231F20"/>
        </w:rPr>
        <w:t xml:space="preserve"> </w:t>
      </w:r>
      <w:r w:rsidRPr="00127B4D">
        <w:rPr>
          <w:color w:val="231F20"/>
        </w:rPr>
        <w:t>ITC</w:t>
      </w:r>
      <w:r w:rsidR="008A0AC3" w:rsidRPr="00127B4D">
        <w:rPr>
          <w:color w:val="231F20"/>
        </w:rPr>
        <w:t xml:space="preserve"> </w:t>
      </w:r>
      <w:r w:rsidRPr="00127B4D">
        <w:rPr>
          <w:color w:val="231F20"/>
        </w:rPr>
        <w:t>17.9</w:t>
      </w:r>
      <w:r w:rsidR="002B26DA" w:rsidRPr="00127B4D">
        <w:rPr>
          <w:color w:val="231F20"/>
        </w:rPr>
        <w:t xml:space="preserve"> </w:t>
      </w:r>
      <w:r w:rsidRPr="00127B4D">
        <w:rPr>
          <w:color w:val="231F20"/>
        </w:rPr>
        <w:t>of</w:t>
      </w:r>
      <w:r w:rsidR="002B26DA" w:rsidRPr="00127B4D">
        <w:rPr>
          <w:color w:val="231F20"/>
        </w:rPr>
        <w:t xml:space="preserve"> </w:t>
      </w:r>
      <w:r w:rsidRPr="00127B4D">
        <w:rPr>
          <w:color w:val="231F20"/>
        </w:rPr>
        <w:t>the</w:t>
      </w:r>
      <w:r w:rsidR="002B26DA" w:rsidRPr="00127B4D">
        <w:rPr>
          <w:color w:val="231F20"/>
        </w:rPr>
        <w:t xml:space="preserve"> </w:t>
      </w:r>
      <w:r w:rsidRPr="00127B4D">
        <w:rPr>
          <w:color w:val="231F20"/>
        </w:rPr>
        <w:t>Data Sheet.</w:t>
      </w:r>
    </w:p>
    <w:p w14:paraId="2246A97C" w14:textId="77777777" w:rsidR="00045E43" w:rsidRPr="00127B4D" w:rsidRDefault="002A357D" w:rsidP="004E0799">
      <w:pPr>
        <w:spacing w:before="246" w:line="230" w:lineRule="auto"/>
        <w:ind w:right="7883"/>
        <w:rPr>
          <w:color w:val="231F20"/>
        </w:rPr>
      </w:pPr>
      <w:r w:rsidRPr="00127B4D">
        <w:rPr>
          <w:color w:val="231F20"/>
          <w:spacing w:val="-5"/>
        </w:rPr>
        <w:t>Yours sincerely</w:t>
      </w:r>
      <w:r w:rsidR="0064449A" w:rsidRPr="00127B4D">
        <w:rPr>
          <w:color w:val="231F20"/>
        </w:rPr>
        <w:t xml:space="preserve">, </w:t>
      </w:r>
    </w:p>
    <w:p w14:paraId="2D767D93" w14:textId="77777777" w:rsidR="00F20AEA" w:rsidRPr="00127B4D" w:rsidRDefault="00F20AEA">
      <w:pPr>
        <w:spacing w:line="246" w:lineRule="exact"/>
        <w:rPr>
          <w:i/>
          <w:color w:val="231F20"/>
        </w:rPr>
      </w:pPr>
    </w:p>
    <w:p w14:paraId="38A50522" w14:textId="513D5552" w:rsidR="009F6AFE" w:rsidRPr="00127B4D" w:rsidRDefault="009F6AFE" w:rsidP="009F6AFE">
      <w:pPr>
        <w:spacing w:before="240" w:line="246" w:lineRule="exact"/>
        <w:rPr>
          <w:b/>
          <w:bCs/>
          <w:iCs/>
        </w:rPr>
      </w:pPr>
      <w:r w:rsidRPr="00127B4D">
        <w:rPr>
          <w:b/>
          <w:bCs/>
          <w:iCs/>
        </w:rPr>
        <w:t xml:space="preserve">Chief Officer- </w:t>
      </w:r>
      <w:r w:rsidR="00446837">
        <w:rPr>
          <w:b/>
          <w:bCs/>
          <w:i/>
          <w:iCs/>
          <w:color w:val="231F20"/>
        </w:rPr>
        <w:t>Revenue, ICT Supply Chain Management an Internal Audit</w:t>
      </w:r>
    </w:p>
    <w:p w14:paraId="3549134C" w14:textId="77777777" w:rsidR="009F6AFE" w:rsidRPr="00127B4D" w:rsidRDefault="009F6AFE" w:rsidP="009F6AFE">
      <w:pPr>
        <w:spacing w:line="246" w:lineRule="exact"/>
        <w:rPr>
          <w:b/>
          <w:bCs/>
          <w:u w:val="single"/>
        </w:rPr>
      </w:pPr>
      <w:r w:rsidRPr="00127B4D">
        <w:rPr>
          <w:b/>
          <w:bCs/>
          <w:u w:val="single"/>
        </w:rPr>
        <w:t>County Government of Kiambu</w:t>
      </w:r>
    </w:p>
    <w:p w14:paraId="6D75720F" w14:textId="77777777" w:rsidR="009F6AFE" w:rsidRPr="00127B4D" w:rsidRDefault="009F6AFE" w:rsidP="009F6AFE">
      <w:pPr>
        <w:spacing w:line="246" w:lineRule="exact"/>
        <w:rPr>
          <w:b/>
          <w:bCs/>
          <w:iCs/>
        </w:rPr>
      </w:pPr>
    </w:p>
    <w:p w14:paraId="6E15EE1C" w14:textId="77777777" w:rsidR="009F6AFE" w:rsidRPr="00127B4D" w:rsidRDefault="009F6AFE" w:rsidP="009F6AFE">
      <w:pPr>
        <w:spacing w:before="240" w:line="246" w:lineRule="exact"/>
        <w:sectPr w:rsidR="009F6AFE" w:rsidRPr="00127B4D">
          <w:pgSz w:w="11910" w:h="16840"/>
          <w:pgMar w:top="340" w:right="0" w:bottom="640" w:left="740" w:header="0" w:footer="441" w:gutter="0"/>
          <w:cols w:space="720"/>
        </w:sectPr>
      </w:pPr>
    </w:p>
    <w:p w14:paraId="5A5C9BC9" w14:textId="77777777" w:rsidR="00F20AEA" w:rsidRPr="00127B4D" w:rsidRDefault="00F20AEA">
      <w:pPr>
        <w:pStyle w:val="BodyText"/>
        <w:rPr>
          <w:i/>
          <w:sz w:val="20"/>
        </w:rPr>
      </w:pPr>
    </w:p>
    <w:p w14:paraId="2DD1525A" w14:textId="77777777" w:rsidR="00F20AEA" w:rsidRPr="00127B4D" w:rsidRDefault="0064449A">
      <w:pPr>
        <w:pStyle w:val="Heading2"/>
        <w:spacing w:before="249"/>
        <w:ind w:left="109"/>
      </w:pPr>
      <w:r w:rsidRPr="00127B4D">
        <w:rPr>
          <w:color w:val="231F20"/>
        </w:rPr>
        <w:t>SECTION 2. INSTRUCTIONS TO CONSULTANTS AND DATA SHEET</w:t>
      </w:r>
    </w:p>
    <w:p w14:paraId="5251027D" w14:textId="77777777" w:rsidR="00F20AEA" w:rsidRPr="00127B4D" w:rsidRDefault="0064449A">
      <w:pPr>
        <w:pStyle w:val="BodyText"/>
        <w:spacing w:before="235"/>
        <w:ind w:left="109"/>
      </w:pPr>
      <w:r w:rsidRPr="00127B4D">
        <w:rPr>
          <w:color w:val="231F20"/>
        </w:rPr>
        <w:t>Section 2(a). Instructions to Consultants (ITC)</w:t>
      </w:r>
    </w:p>
    <w:p w14:paraId="13775F4A" w14:textId="77777777" w:rsidR="00F20AEA" w:rsidRPr="00127B4D" w:rsidRDefault="0064449A" w:rsidP="009F0112">
      <w:pPr>
        <w:pStyle w:val="ListParagraph"/>
        <w:numPr>
          <w:ilvl w:val="0"/>
          <w:numId w:val="41"/>
        </w:numPr>
        <w:tabs>
          <w:tab w:val="left" w:pos="676"/>
          <w:tab w:val="left" w:pos="677"/>
        </w:tabs>
        <w:spacing w:before="239"/>
        <w:rPr>
          <w:color w:val="231F20"/>
        </w:rPr>
      </w:pPr>
      <w:r w:rsidRPr="00127B4D">
        <w:rPr>
          <w:color w:val="231F20"/>
        </w:rPr>
        <w:t>GENERALPROVISIONS</w:t>
      </w:r>
    </w:p>
    <w:p w14:paraId="658F44F7" w14:textId="77777777" w:rsidR="00F20AEA" w:rsidRPr="00127B4D" w:rsidRDefault="0064449A" w:rsidP="009F0112">
      <w:pPr>
        <w:pStyle w:val="Heading5"/>
        <w:numPr>
          <w:ilvl w:val="1"/>
          <w:numId w:val="41"/>
        </w:numPr>
        <w:tabs>
          <w:tab w:val="left" w:pos="676"/>
          <w:tab w:val="left" w:pos="677"/>
        </w:tabs>
        <w:spacing w:before="234"/>
        <w:rPr>
          <w:color w:val="231F20"/>
        </w:rPr>
      </w:pPr>
      <w:r w:rsidRPr="00127B4D">
        <w:rPr>
          <w:color w:val="231F20"/>
        </w:rPr>
        <w:t>Meanings/Deﬁnitions</w:t>
      </w:r>
    </w:p>
    <w:p w14:paraId="4455A294" w14:textId="77777777" w:rsidR="00F20AEA" w:rsidRPr="00127B4D" w:rsidRDefault="0064449A" w:rsidP="009F0112">
      <w:pPr>
        <w:pStyle w:val="ListParagraph"/>
        <w:numPr>
          <w:ilvl w:val="2"/>
          <w:numId w:val="41"/>
        </w:numPr>
        <w:tabs>
          <w:tab w:val="left" w:pos="1230"/>
        </w:tabs>
        <w:spacing w:line="230" w:lineRule="auto"/>
        <w:ind w:right="845"/>
        <w:jc w:val="both"/>
      </w:pPr>
      <w:r w:rsidRPr="00127B4D">
        <w:rPr>
          <w:color w:val="231F20"/>
        </w:rPr>
        <w:t xml:space="preserve">“Afﬁliate(s)” means an individual or an entity that directly or indirectly controls, is controlled </w:t>
      </w:r>
      <w:r w:rsidRPr="00127B4D">
        <w:rPr>
          <w:color w:val="231F20"/>
          <w:spacing w:val="-5"/>
        </w:rPr>
        <w:t xml:space="preserve">by, </w:t>
      </w:r>
      <w:r w:rsidRPr="00127B4D">
        <w:rPr>
          <w:color w:val="231F20"/>
        </w:rPr>
        <w:t>or is under</w:t>
      </w:r>
      <w:r w:rsidR="00E25CA8" w:rsidRPr="00127B4D">
        <w:rPr>
          <w:color w:val="231F20"/>
        </w:rPr>
        <w:t xml:space="preserve"> </w:t>
      </w:r>
      <w:r w:rsidRPr="00127B4D">
        <w:rPr>
          <w:color w:val="231F20"/>
        </w:rPr>
        <w:t>common</w:t>
      </w:r>
      <w:r w:rsidR="00E25CA8" w:rsidRPr="00127B4D">
        <w:rPr>
          <w:color w:val="231F20"/>
        </w:rPr>
        <w:t xml:space="preserve"> </w:t>
      </w:r>
      <w:r w:rsidRPr="00127B4D">
        <w:rPr>
          <w:color w:val="231F20"/>
        </w:rPr>
        <w:t>control</w:t>
      </w:r>
      <w:r w:rsidR="00E25CA8" w:rsidRPr="00127B4D">
        <w:rPr>
          <w:color w:val="231F20"/>
        </w:rPr>
        <w:t xml:space="preserve"> </w:t>
      </w:r>
      <w:r w:rsidRPr="00127B4D">
        <w:rPr>
          <w:color w:val="231F20"/>
        </w:rPr>
        <w:t>with</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Consultant.</w:t>
      </w:r>
    </w:p>
    <w:p w14:paraId="244AE25B" w14:textId="77777777" w:rsidR="00F20AEA" w:rsidRPr="00127B4D" w:rsidRDefault="0064449A" w:rsidP="009F0112">
      <w:pPr>
        <w:pStyle w:val="ListParagraph"/>
        <w:numPr>
          <w:ilvl w:val="2"/>
          <w:numId w:val="41"/>
        </w:numPr>
        <w:tabs>
          <w:tab w:val="left" w:pos="1229"/>
          <w:tab w:val="left" w:pos="1230"/>
        </w:tabs>
        <w:spacing w:before="115"/>
      </w:pPr>
      <w:r w:rsidRPr="00127B4D">
        <w:rPr>
          <w:color w:val="231F20"/>
        </w:rPr>
        <w:t>“Applicable</w:t>
      </w:r>
      <w:r w:rsidR="002A357D" w:rsidRPr="00127B4D">
        <w:rPr>
          <w:color w:val="231F20"/>
        </w:rPr>
        <w:t xml:space="preserve"> </w:t>
      </w:r>
      <w:r w:rsidRPr="00127B4D">
        <w:rPr>
          <w:color w:val="231F20"/>
        </w:rPr>
        <w:t>Law”</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laws</w:t>
      </w:r>
      <w:r w:rsidR="002A357D" w:rsidRPr="00127B4D">
        <w:rPr>
          <w:color w:val="231F20"/>
        </w:rPr>
        <w:t xml:space="preserve"> </w:t>
      </w:r>
      <w:r w:rsidRPr="00127B4D">
        <w:rPr>
          <w:color w:val="231F20"/>
        </w:rPr>
        <w:t>and</w:t>
      </w:r>
      <w:r w:rsidR="002A357D" w:rsidRPr="00127B4D">
        <w:rPr>
          <w:color w:val="231F20"/>
        </w:rPr>
        <w:t xml:space="preserve"> </w:t>
      </w:r>
      <w:r w:rsidRPr="00127B4D">
        <w:rPr>
          <w:color w:val="231F20"/>
        </w:rPr>
        <w:t>any</w:t>
      </w:r>
      <w:r w:rsidR="002A357D" w:rsidRPr="00127B4D">
        <w:rPr>
          <w:color w:val="231F20"/>
        </w:rPr>
        <w:t xml:space="preserve"> </w:t>
      </w:r>
      <w:r w:rsidRPr="00127B4D">
        <w:rPr>
          <w:color w:val="231F20"/>
        </w:rPr>
        <w:t>other</w:t>
      </w:r>
      <w:r w:rsidR="002A357D" w:rsidRPr="00127B4D">
        <w:rPr>
          <w:color w:val="231F20"/>
        </w:rPr>
        <w:t xml:space="preserve"> </w:t>
      </w:r>
      <w:r w:rsidRPr="00127B4D">
        <w:rPr>
          <w:color w:val="231F20"/>
        </w:rPr>
        <w:t>instruments</w:t>
      </w:r>
      <w:r w:rsidR="002A357D" w:rsidRPr="00127B4D">
        <w:rPr>
          <w:color w:val="231F20"/>
        </w:rPr>
        <w:t xml:space="preserve"> </w:t>
      </w:r>
      <w:r w:rsidRPr="00127B4D">
        <w:rPr>
          <w:color w:val="231F20"/>
        </w:rPr>
        <w:t>having</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force</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law</w:t>
      </w:r>
      <w:r w:rsidR="002A357D" w:rsidRPr="00127B4D">
        <w:rPr>
          <w:color w:val="231F20"/>
        </w:rPr>
        <w:t xml:space="preserve"> </w:t>
      </w:r>
      <w:r w:rsidRPr="00127B4D">
        <w:rPr>
          <w:color w:val="231F20"/>
        </w:rPr>
        <w:t>in</w:t>
      </w:r>
      <w:r w:rsidR="002A357D" w:rsidRPr="00127B4D">
        <w:rPr>
          <w:color w:val="231F20"/>
        </w:rPr>
        <w:t xml:space="preserve"> </w:t>
      </w:r>
      <w:r w:rsidRPr="00127B4D">
        <w:rPr>
          <w:color w:val="231F20"/>
        </w:rPr>
        <w:t>Kenya.</w:t>
      </w:r>
    </w:p>
    <w:p w14:paraId="67DA87AF" w14:textId="77777777" w:rsidR="00F20AEA" w:rsidRPr="00127B4D" w:rsidRDefault="0064449A" w:rsidP="009F0112">
      <w:pPr>
        <w:pStyle w:val="ListParagraph"/>
        <w:numPr>
          <w:ilvl w:val="2"/>
          <w:numId w:val="41"/>
        </w:numPr>
        <w:tabs>
          <w:tab w:val="left" w:pos="1230"/>
        </w:tabs>
        <w:spacing w:before="121" w:line="230" w:lineRule="auto"/>
        <w:ind w:right="845"/>
        <w:jc w:val="both"/>
      </w:pPr>
      <w:r w:rsidRPr="00127B4D">
        <w:rPr>
          <w:color w:val="231F20"/>
        </w:rPr>
        <w:t>“Procuring Entity” means the entity that is carrying out the consultant selection process and signs the Contract</w:t>
      </w:r>
      <w:r w:rsidR="00E25CA8" w:rsidRPr="00127B4D">
        <w:rPr>
          <w:color w:val="231F20"/>
        </w:rPr>
        <w:t xml:space="preserve"> </w:t>
      </w:r>
      <w:r w:rsidRPr="00127B4D">
        <w:rPr>
          <w:color w:val="231F20"/>
        </w:rPr>
        <w:t>for</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Services</w:t>
      </w:r>
      <w:r w:rsidR="00E25CA8" w:rsidRPr="00127B4D">
        <w:rPr>
          <w:color w:val="231F20"/>
        </w:rPr>
        <w:t xml:space="preserve"> </w:t>
      </w:r>
      <w:r w:rsidRPr="00127B4D">
        <w:rPr>
          <w:color w:val="231F20"/>
        </w:rPr>
        <w:t>with</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selected</w:t>
      </w:r>
      <w:r w:rsidR="00E25CA8" w:rsidRPr="00127B4D">
        <w:rPr>
          <w:color w:val="231F20"/>
        </w:rPr>
        <w:t xml:space="preserve"> </w:t>
      </w:r>
      <w:r w:rsidRPr="00127B4D">
        <w:rPr>
          <w:color w:val="231F20"/>
        </w:rPr>
        <w:t>Consultant.</w:t>
      </w:r>
    </w:p>
    <w:p w14:paraId="4594417B" w14:textId="77777777" w:rsidR="00F20AEA" w:rsidRPr="00127B4D" w:rsidRDefault="0064449A" w:rsidP="009F0112">
      <w:pPr>
        <w:pStyle w:val="ListParagraph"/>
        <w:numPr>
          <w:ilvl w:val="2"/>
          <w:numId w:val="41"/>
        </w:numPr>
        <w:tabs>
          <w:tab w:val="left" w:pos="1230"/>
        </w:tabs>
        <w:spacing w:before="123" w:line="230" w:lineRule="auto"/>
        <w:ind w:right="845"/>
        <w:jc w:val="both"/>
      </w:pPr>
      <w:r w:rsidRPr="00127B4D">
        <w:rPr>
          <w:color w:val="231F20"/>
        </w:rPr>
        <w:t>“Consultant” means a legally-established professional consulting ﬁrm or an entity that may provide or provides</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Services</w:t>
      </w:r>
      <w:r w:rsidR="00E25CA8" w:rsidRPr="00127B4D">
        <w:rPr>
          <w:color w:val="231F20"/>
        </w:rPr>
        <w:t xml:space="preserve"> </w:t>
      </w:r>
      <w:r w:rsidRPr="00127B4D">
        <w:rPr>
          <w:color w:val="231F20"/>
        </w:rPr>
        <w:t>to</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Procuring</w:t>
      </w:r>
      <w:r w:rsidR="00E25CA8" w:rsidRPr="00127B4D">
        <w:rPr>
          <w:color w:val="231F20"/>
        </w:rPr>
        <w:t xml:space="preserve"> </w:t>
      </w:r>
      <w:r w:rsidRPr="00127B4D">
        <w:rPr>
          <w:color w:val="231F20"/>
        </w:rPr>
        <w:t>Entity</w:t>
      </w:r>
      <w:r w:rsidR="00E25CA8" w:rsidRPr="00127B4D">
        <w:rPr>
          <w:color w:val="231F20"/>
        </w:rPr>
        <w:t xml:space="preserve"> </w:t>
      </w:r>
      <w:r w:rsidRPr="00127B4D">
        <w:rPr>
          <w:color w:val="231F20"/>
        </w:rPr>
        <w:t>under</w:t>
      </w:r>
      <w:r w:rsidR="00E25CA8" w:rsidRPr="00127B4D">
        <w:rPr>
          <w:color w:val="231F20"/>
        </w:rPr>
        <w:t xml:space="preserve"> </w:t>
      </w:r>
      <w:r w:rsidRPr="00127B4D">
        <w:rPr>
          <w:color w:val="231F20"/>
        </w:rPr>
        <w:t>the</w:t>
      </w:r>
      <w:r w:rsidR="00E25CA8" w:rsidRPr="00127B4D">
        <w:rPr>
          <w:color w:val="231F20"/>
        </w:rPr>
        <w:t xml:space="preserve"> </w:t>
      </w:r>
      <w:r w:rsidRPr="00127B4D">
        <w:rPr>
          <w:color w:val="231F20"/>
        </w:rPr>
        <w:t>Contract.</w:t>
      </w:r>
    </w:p>
    <w:p w14:paraId="63A0DDA7" w14:textId="77777777" w:rsidR="00F20AEA" w:rsidRPr="00127B4D" w:rsidRDefault="0064449A" w:rsidP="009F0112">
      <w:pPr>
        <w:pStyle w:val="ListParagraph"/>
        <w:numPr>
          <w:ilvl w:val="2"/>
          <w:numId w:val="41"/>
        </w:numPr>
        <w:tabs>
          <w:tab w:val="left" w:pos="1230"/>
        </w:tabs>
        <w:spacing w:before="123" w:line="230" w:lineRule="auto"/>
        <w:ind w:right="845"/>
        <w:jc w:val="both"/>
      </w:pPr>
      <w:r w:rsidRPr="00127B4D">
        <w:rPr>
          <w:color w:val="231F20"/>
        </w:rPr>
        <w:t>“Contract” means a legally binding written agreement signed between the Procuring Entity and the Consultant and includes all the attached documents listed in its Clause 1 (the General Conditions of Contract</w:t>
      </w:r>
      <w:r w:rsidR="00334D16" w:rsidRPr="00127B4D">
        <w:rPr>
          <w:color w:val="231F20"/>
        </w:rPr>
        <w:t xml:space="preserve"> </w:t>
      </w:r>
      <w:r w:rsidRPr="00127B4D">
        <w:rPr>
          <w:color w:val="231F20"/>
        </w:rPr>
        <w:t>(GCC),</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Special</w:t>
      </w:r>
      <w:r w:rsidR="00334D16" w:rsidRPr="00127B4D">
        <w:rPr>
          <w:color w:val="231F20"/>
        </w:rPr>
        <w:t xml:space="preserve"> </w:t>
      </w:r>
      <w:r w:rsidRPr="00127B4D">
        <w:rPr>
          <w:color w:val="231F20"/>
        </w:rPr>
        <w:t>Conditions</w:t>
      </w:r>
      <w:r w:rsidR="00334D16" w:rsidRPr="00127B4D">
        <w:rPr>
          <w:color w:val="231F20"/>
        </w:rPr>
        <w:t xml:space="preserve"> </w:t>
      </w:r>
      <w:r w:rsidRPr="00127B4D">
        <w:rPr>
          <w:color w:val="231F20"/>
        </w:rPr>
        <w:t>of</w:t>
      </w:r>
      <w:r w:rsidR="00334D16" w:rsidRPr="00127B4D">
        <w:rPr>
          <w:color w:val="231F20"/>
        </w:rPr>
        <w:t xml:space="preserve"> Contract (</w:t>
      </w:r>
      <w:r w:rsidRPr="00127B4D">
        <w:rPr>
          <w:color w:val="231F20"/>
        </w:rPr>
        <w:t>SCC)</w:t>
      </w:r>
      <w:r w:rsidR="00334D16" w:rsidRPr="00127B4D">
        <w:rPr>
          <w:color w:val="231F20"/>
        </w:rPr>
        <w:t xml:space="preserve">, and </w:t>
      </w:r>
      <w:r w:rsidRPr="00127B4D">
        <w:rPr>
          <w:color w:val="231F20"/>
        </w:rPr>
        <w:t>the</w:t>
      </w:r>
      <w:r w:rsidR="00334D16" w:rsidRPr="00127B4D">
        <w:rPr>
          <w:color w:val="231F20"/>
        </w:rPr>
        <w:t xml:space="preserve"> </w:t>
      </w:r>
      <w:r w:rsidRPr="00127B4D">
        <w:rPr>
          <w:color w:val="231F20"/>
        </w:rPr>
        <w:t>Appendices).</w:t>
      </w:r>
    </w:p>
    <w:p w14:paraId="2D6444EF" w14:textId="77777777" w:rsidR="00F20AEA" w:rsidRPr="00127B4D" w:rsidRDefault="0064449A" w:rsidP="009F0112">
      <w:pPr>
        <w:pStyle w:val="ListParagraph"/>
        <w:numPr>
          <w:ilvl w:val="2"/>
          <w:numId w:val="41"/>
        </w:numPr>
        <w:tabs>
          <w:tab w:val="left" w:pos="1230"/>
        </w:tabs>
        <w:spacing w:before="125" w:line="230" w:lineRule="auto"/>
        <w:ind w:right="845"/>
        <w:jc w:val="both"/>
      </w:pPr>
      <w:r w:rsidRPr="00127B4D">
        <w:rPr>
          <w:color w:val="231F20"/>
        </w:rPr>
        <w:t>“Data</w:t>
      </w:r>
      <w:r w:rsidR="00334D16" w:rsidRPr="00127B4D">
        <w:rPr>
          <w:color w:val="231F20"/>
        </w:rPr>
        <w:t xml:space="preserve"> Sheet” </w:t>
      </w:r>
      <w:r w:rsidRPr="00127B4D">
        <w:rPr>
          <w:color w:val="231F20"/>
        </w:rPr>
        <w:t>means</w:t>
      </w:r>
      <w:r w:rsidR="00334D16" w:rsidRPr="00127B4D">
        <w:rPr>
          <w:color w:val="231F20"/>
        </w:rPr>
        <w:t xml:space="preserve"> </w:t>
      </w:r>
      <w:r w:rsidRPr="00127B4D">
        <w:rPr>
          <w:color w:val="231F20"/>
        </w:rPr>
        <w:t>an</w:t>
      </w:r>
      <w:r w:rsidR="00334D16" w:rsidRPr="00127B4D">
        <w:rPr>
          <w:color w:val="231F20"/>
        </w:rPr>
        <w:t xml:space="preserve"> </w:t>
      </w:r>
      <w:r w:rsidRPr="00127B4D">
        <w:rPr>
          <w:color w:val="231F20"/>
        </w:rPr>
        <w:t>integral</w:t>
      </w:r>
      <w:r w:rsidR="00334D16" w:rsidRPr="00127B4D">
        <w:rPr>
          <w:color w:val="231F20"/>
        </w:rPr>
        <w:t xml:space="preserve"> </w:t>
      </w:r>
      <w:r w:rsidRPr="00127B4D">
        <w:rPr>
          <w:color w:val="231F20"/>
        </w:rPr>
        <w:t>part</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Instructions</w:t>
      </w:r>
      <w:r w:rsidR="00334D16" w:rsidRPr="00127B4D">
        <w:rPr>
          <w:color w:val="231F20"/>
        </w:rPr>
        <w:t xml:space="preserve"> </w:t>
      </w:r>
      <w:r w:rsidRPr="00127B4D">
        <w:rPr>
          <w:color w:val="231F20"/>
        </w:rPr>
        <w:t>to</w:t>
      </w:r>
      <w:r w:rsidR="00334D16" w:rsidRPr="00127B4D">
        <w:rPr>
          <w:color w:val="231F20"/>
        </w:rPr>
        <w:t xml:space="preserve"> Consultants (</w:t>
      </w:r>
      <w:r w:rsidRPr="00127B4D">
        <w:rPr>
          <w:color w:val="231F20"/>
        </w:rPr>
        <w:t>ITC</w:t>
      </w:r>
      <w:r w:rsidR="00334D16" w:rsidRPr="00127B4D">
        <w:rPr>
          <w:color w:val="231F20"/>
        </w:rPr>
        <w:t>) Section2thatisusedtoreﬂect</w:t>
      </w:r>
      <w:r w:rsidRPr="00127B4D">
        <w:rPr>
          <w:color w:val="231F20"/>
        </w:rPr>
        <w:t xml:space="preserve"> speciﬁc</w:t>
      </w:r>
      <w:r w:rsidR="00334D16" w:rsidRPr="00127B4D">
        <w:rPr>
          <w:color w:val="231F20"/>
        </w:rPr>
        <w:t xml:space="preserve"> </w:t>
      </w:r>
      <w:r w:rsidRPr="00127B4D">
        <w:rPr>
          <w:color w:val="231F20"/>
        </w:rPr>
        <w:t>assignment</w:t>
      </w:r>
      <w:r w:rsidR="00334D16" w:rsidRPr="00127B4D">
        <w:rPr>
          <w:color w:val="231F20"/>
        </w:rPr>
        <w:t xml:space="preserve"> </w:t>
      </w:r>
      <w:r w:rsidRPr="00127B4D">
        <w:rPr>
          <w:color w:val="231F20"/>
        </w:rPr>
        <w:t>conditions</w:t>
      </w:r>
      <w:r w:rsidR="00334D16" w:rsidRPr="00127B4D">
        <w:rPr>
          <w:color w:val="231F20"/>
        </w:rPr>
        <w:t xml:space="preserve"> </w:t>
      </w:r>
      <w:r w:rsidRPr="00127B4D">
        <w:rPr>
          <w:color w:val="231F20"/>
        </w:rPr>
        <w:t>to</w:t>
      </w:r>
      <w:r w:rsidR="00334D16" w:rsidRPr="00127B4D">
        <w:rPr>
          <w:color w:val="231F20"/>
        </w:rPr>
        <w:t xml:space="preserve"> </w:t>
      </w:r>
      <w:r w:rsidRPr="00127B4D">
        <w:rPr>
          <w:color w:val="231F20"/>
        </w:rPr>
        <w:t>supplement,</w:t>
      </w:r>
      <w:r w:rsidR="00334D16" w:rsidRPr="00127B4D">
        <w:rPr>
          <w:color w:val="231F20"/>
        </w:rPr>
        <w:t xml:space="preserve"> </w:t>
      </w:r>
      <w:r w:rsidRPr="00127B4D">
        <w:rPr>
          <w:color w:val="231F20"/>
        </w:rPr>
        <w:t>but</w:t>
      </w:r>
      <w:r w:rsidR="00334D16" w:rsidRPr="00127B4D">
        <w:rPr>
          <w:color w:val="231F20"/>
        </w:rPr>
        <w:t xml:space="preserve"> </w:t>
      </w:r>
      <w:r w:rsidRPr="00127B4D">
        <w:rPr>
          <w:color w:val="231F20"/>
        </w:rPr>
        <w:t>not</w:t>
      </w:r>
      <w:r w:rsidR="00334D16" w:rsidRPr="00127B4D">
        <w:rPr>
          <w:color w:val="231F20"/>
        </w:rPr>
        <w:t xml:space="preserve"> </w:t>
      </w:r>
      <w:r w:rsidRPr="00127B4D">
        <w:rPr>
          <w:color w:val="231F20"/>
        </w:rPr>
        <w:t>to</w:t>
      </w:r>
      <w:r w:rsidR="00334D16" w:rsidRPr="00127B4D">
        <w:rPr>
          <w:color w:val="231F20"/>
        </w:rPr>
        <w:t xml:space="preserve"> </w:t>
      </w:r>
      <w:r w:rsidRPr="00127B4D">
        <w:rPr>
          <w:color w:val="231F20"/>
        </w:rPr>
        <w:t>over-</w:t>
      </w:r>
      <w:r w:rsidR="00334D16" w:rsidRPr="00127B4D">
        <w:rPr>
          <w:color w:val="231F20"/>
        </w:rPr>
        <w:t xml:space="preserve">write, the </w:t>
      </w:r>
      <w:r w:rsidRPr="00127B4D">
        <w:rPr>
          <w:color w:val="231F20"/>
        </w:rPr>
        <w:t>provisions</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ITC.</w:t>
      </w:r>
    </w:p>
    <w:p w14:paraId="7AB54290" w14:textId="77777777" w:rsidR="00F20AEA" w:rsidRPr="00127B4D" w:rsidRDefault="0064449A" w:rsidP="009F0112">
      <w:pPr>
        <w:pStyle w:val="ListParagraph"/>
        <w:numPr>
          <w:ilvl w:val="2"/>
          <w:numId w:val="41"/>
        </w:numPr>
        <w:tabs>
          <w:tab w:val="left" w:pos="1230"/>
        </w:tabs>
        <w:spacing w:before="123" w:line="230" w:lineRule="auto"/>
        <w:ind w:right="845"/>
        <w:jc w:val="both"/>
      </w:pPr>
      <w:r w:rsidRPr="00127B4D">
        <w:rPr>
          <w:color w:val="231F20"/>
        </w:rPr>
        <w:t>“Day”</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a</w:t>
      </w:r>
      <w:r w:rsidR="002A357D" w:rsidRPr="00127B4D">
        <w:rPr>
          <w:color w:val="231F20"/>
        </w:rPr>
        <w:t xml:space="preserve"> </w:t>
      </w:r>
      <w:r w:rsidRPr="00127B4D">
        <w:rPr>
          <w:color w:val="231F20"/>
        </w:rPr>
        <w:t>calendar</w:t>
      </w:r>
      <w:r w:rsidR="002A357D" w:rsidRPr="00127B4D">
        <w:rPr>
          <w:color w:val="231F20"/>
        </w:rPr>
        <w:t xml:space="preserve"> </w:t>
      </w:r>
      <w:r w:rsidRPr="00127B4D">
        <w:rPr>
          <w:color w:val="231F20"/>
        </w:rPr>
        <w:t>day</w:t>
      </w:r>
      <w:r w:rsidR="002A357D" w:rsidRPr="00127B4D">
        <w:rPr>
          <w:color w:val="231F20"/>
        </w:rPr>
        <w:t xml:space="preserve"> </w:t>
      </w:r>
      <w:r w:rsidRPr="00127B4D">
        <w:rPr>
          <w:color w:val="231F20"/>
        </w:rPr>
        <w:t>unless</w:t>
      </w:r>
      <w:r w:rsidR="002A357D" w:rsidRPr="00127B4D">
        <w:rPr>
          <w:color w:val="231F20"/>
        </w:rPr>
        <w:t xml:space="preserve"> </w:t>
      </w:r>
      <w:r w:rsidRPr="00127B4D">
        <w:rPr>
          <w:color w:val="231F20"/>
        </w:rPr>
        <w:t>otherwise</w:t>
      </w:r>
      <w:r w:rsidR="002A357D" w:rsidRPr="00127B4D">
        <w:rPr>
          <w:color w:val="231F20"/>
        </w:rPr>
        <w:t xml:space="preserve"> </w:t>
      </w:r>
      <w:r w:rsidRPr="00127B4D">
        <w:rPr>
          <w:color w:val="231F20"/>
        </w:rPr>
        <w:t>speciﬁed</w:t>
      </w:r>
      <w:r w:rsidR="002A357D" w:rsidRPr="00127B4D">
        <w:rPr>
          <w:color w:val="231F20"/>
        </w:rPr>
        <w:t xml:space="preserve"> </w:t>
      </w:r>
      <w:r w:rsidRPr="00127B4D">
        <w:rPr>
          <w:color w:val="231F20"/>
        </w:rPr>
        <w:t>as</w:t>
      </w:r>
      <w:r w:rsidR="002A357D" w:rsidRPr="00127B4D">
        <w:rPr>
          <w:color w:val="231F20"/>
        </w:rPr>
        <w:t xml:space="preserve"> </w:t>
      </w:r>
      <w:r w:rsidRPr="00127B4D">
        <w:rPr>
          <w:color w:val="231F20"/>
        </w:rPr>
        <w:t>"Business</w:t>
      </w:r>
      <w:r w:rsidR="002A357D" w:rsidRPr="00127B4D">
        <w:rPr>
          <w:color w:val="231F20"/>
        </w:rPr>
        <w:t xml:space="preserve"> </w:t>
      </w:r>
      <w:r w:rsidRPr="00127B4D">
        <w:rPr>
          <w:color w:val="231F20"/>
        </w:rPr>
        <w:t>Day".</w:t>
      </w:r>
      <w:r w:rsidR="002A357D" w:rsidRPr="00127B4D">
        <w:rPr>
          <w:color w:val="231F20"/>
        </w:rPr>
        <w:t xml:space="preserve"> </w:t>
      </w:r>
      <w:r w:rsidRPr="00127B4D">
        <w:rPr>
          <w:color w:val="231F20"/>
        </w:rPr>
        <w:t>A</w:t>
      </w:r>
      <w:r w:rsidR="002A357D" w:rsidRPr="00127B4D">
        <w:rPr>
          <w:color w:val="231F20"/>
        </w:rPr>
        <w:t xml:space="preserve"> </w:t>
      </w:r>
      <w:r w:rsidRPr="00127B4D">
        <w:rPr>
          <w:color w:val="231F20"/>
        </w:rPr>
        <w:t>Business</w:t>
      </w:r>
      <w:r w:rsidR="002A357D" w:rsidRPr="00127B4D">
        <w:rPr>
          <w:color w:val="231F20"/>
        </w:rPr>
        <w:t xml:space="preserve"> </w:t>
      </w:r>
      <w:r w:rsidRPr="00127B4D">
        <w:rPr>
          <w:color w:val="231F20"/>
        </w:rPr>
        <w:t>Day</w:t>
      </w:r>
      <w:r w:rsidR="002A357D" w:rsidRPr="00127B4D">
        <w:rPr>
          <w:color w:val="231F20"/>
        </w:rPr>
        <w:t xml:space="preserve"> </w:t>
      </w:r>
      <w:r w:rsidRPr="00127B4D">
        <w:rPr>
          <w:color w:val="231F20"/>
        </w:rPr>
        <w:t>is</w:t>
      </w:r>
      <w:r w:rsidR="002A357D" w:rsidRPr="00127B4D">
        <w:rPr>
          <w:color w:val="231F20"/>
        </w:rPr>
        <w:t xml:space="preserve"> </w:t>
      </w:r>
      <w:r w:rsidRPr="00127B4D">
        <w:rPr>
          <w:color w:val="231F20"/>
        </w:rPr>
        <w:t>any</w:t>
      </w:r>
      <w:r w:rsidR="002A357D" w:rsidRPr="00127B4D">
        <w:rPr>
          <w:color w:val="231F20"/>
        </w:rPr>
        <w:t xml:space="preserve"> </w:t>
      </w:r>
      <w:r w:rsidRPr="00127B4D">
        <w:rPr>
          <w:color w:val="231F20"/>
        </w:rPr>
        <w:t>day</w:t>
      </w:r>
      <w:r w:rsidR="002A357D" w:rsidRPr="00127B4D">
        <w:rPr>
          <w:color w:val="231F20"/>
        </w:rPr>
        <w:t xml:space="preserve"> </w:t>
      </w:r>
      <w:r w:rsidRPr="00127B4D">
        <w:rPr>
          <w:color w:val="231F20"/>
        </w:rPr>
        <w:t>that is</w:t>
      </w:r>
      <w:r w:rsidR="00B66719" w:rsidRPr="00127B4D">
        <w:rPr>
          <w:color w:val="231F20"/>
        </w:rPr>
        <w:t xml:space="preserve"> </w:t>
      </w:r>
      <w:r w:rsidRPr="00127B4D">
        <w:rPr>
          <w:color w:val="231F20"/>
        </w:rPr>
        <w:t>an</w:t>
      </w:r>
      <w:r w:rsidR="00334D16" w:rsidRPr="00127B4D">
        <w:rPr>
          <w:color w:val="231F20"/>
        </w:rPr>
        <w:t xml:space="preserve"> </w:t>
      </w:r>
      <w:r w:rsidRPr="00127B4D">
        <w:rPr>
          <w:color w:val="231F20"/>
        </w:rPr>
        <w:t>ofﬁcial</w:t>
      </w:r>
      <w:r w:rsidR="00334D16" w:rsidRPr="00127B4D">
        <w:rPr>
          <w:color w:val="231F20"/>
        </w:rPr>
        <w:t xml:space="preserve"> </w:t>
      </w:r>
      <w:r w:rsidRPr="00127B4D">
        <w:rPr>
          <w:color w:val="231F20"/>
        </w:rPr>
        <w:t>working</w:t>
      </w:r>
      <w:r w:rsidR="00334D16" w:rsidRPr="00127B4D">
        <w:rPr>
          <w:color w:val="231F20"/>
        </w:rPr>
        <w:t xml:space="preserve"> </w:t>
      </w:r>
      <w:r w:rsidRPr="00127B4D">
        <w:rPr>
          <w:color w:val="231F20"/>
        </w:rPr>
        <w:t>day</w:t>
      </w:r>
      <w:r w:rsidR="00334D16" w:rsidRPr="00127B4D">
        <w:rPr>
          <w:color w:val="231F20"/>
        </w:rPr>
        <w:t xml:space="preserve"> </w:t>
      </w:r>
      <w:r w:rsidRPr="00127B4D">
        <w:rPr>
          <w:color w:val="231F20"/>
        </w:rPr>
        <w:t>in</w:t>
      </w:r>
      <w:r w:rsidR="00334D16" w:rsidRPr="00127B4D">
        <w:rPr>
          <w:color w:val="231F20"/>
        </w:rPr>
        <w:t xml:space="preserve"> </w:t>
      </w:r>
      <w:r w:rsidRPr="00127B4D">
        <w:rPr>
          <w:color w:val="231F20"/>
        </w:rPr>
        <w:t>Kenya</w:t>
      </w:r>
      <w:r w:rsidR="00334D16" w:rsidRPr="00127B4D">
        <w:rPr>
          <w:color w:val="231F20"/>
        </w:rPr>
        <w:t xml:space="preserve"> </w:t>
      </w:r>
      <w:r w:rsidRPr="00127B4D">
        <w:rPr>
          <w:color w:val="231F20"/>
        </w:rPr>
        <w:t>and</w:t>
      </w:r>
      <w:r w:rsidR="00334D16" w:rsidRPr="00127B4D">
        <w:rPr>
          <w:color w:val="231F20"/>
        </w:rPr>
        <w:t xml:space="preserve"> </w:t>
      </w:r>
      <w:r w:rsidRPr="00127B4D">
        <w:rPr>
          <w:color w:val="231F20"/>
        </w:rPr>
        <w:t>excludes</w:t>
      </w:r>
      <w:r w:rsidR="00334D16" w:rsidRPr="00127B4D">
        <w:rPr>
          <w:color w:val="231F20"/>
        </w:rPr>
        <w:t xml:space="preserve"> </w:t>
      </w:r>
      <w:r w:rsidRPr="00127B4D">
        <w:rPr>
          <w:color w:val="231F20"/>
        </w:rPr>
        <w:t>ofﬁcial</w:t>
      </w:r>
      <w:r w:rsidR="00334D16" w:rsidRPr="00127B4D">
        <w:rPr>
          <w:color w:val="231F20"/>
        </w:rPr>
        <w:t xml:space="preserve"> </w:t>
      </w:r>
      <w:r w:rsidRPr="00127B4D">
        <w:rPr>
          <w:color w:val="231F20"/>
        </w:rPr>
        <w:t>public</w:t>
      </w:r>
      <w:r w:rsidR="00334D16" w:rsidRPr="00127B4D">
        <w:rPr>
          <w:color w:val="231F20"/>
        </w:rPr>
        <w:t xml:space="preserve"> </w:t>
      </w:r>
      <w:r w:rsidRPr="00127B4D">
        <w:rPr>
          <w:color w:val="231F20"/>
        </w:rPr>
        <w:t>holidays.</w:t>
      </w:r>
    </w:p>
    <w:p w14:paraId="16C781EE" w14:textId="77777777" w:rsidR="00F20AEA" w:rsidRPr="00127B4D" w:rsidRDefault="0064449A" w:rsidP="009F0112">
      <w:pPr>
        <w:pStyle w:val="ListParagraph"/>
        <w:numPr>
          <w:ilvl w:val="2"/>
          <w:numId w:val="41"/>
        </w:numPr>
        <w:tabs>
          <w:tab w:val="left" w:pos="1274"/>
        </w:tabs>
        <w:spacing w:before="123" w:line="230" w:lineRule="auto"/>
        <w:ind w:left="1228" w:right="845"/>
        <w:jc w:val="both"/>
      </w:pPr>
      <w:r w:rsidRPr="00127B4D">
        <w:rPr>
          <w:color w:val="231F20"/>
        </w:rPr>
        <w:t>“Experts”</w:t>
      </w:r>
      <w:r w:rsidR="00334D16" w:rsidRPr="00127B4D">
        <w:rPr>
          <w:color w:val="231F20"/>
        </w:rPr>
        <w:t xml:space="preserve"> means, </w:t>
      </w:r>
      <w:r w:rsidRPr="00127B4D">
        <w:rPr>
          <w:color w:val="231F20"/>
        </w:rPr>
        <w:t>collectively,</w:t>
      </w:r>
      <w:r w:rsidR="00334D16" w:rsidRPr="00127B4D">
        <w:rPr>
          <w:color w:val="231F20"/>
        </w:rPr>
        <w:t xml:space="preserve"> </w:t>
      </w:r>
      <w:r w:rsidRPr="00127B4D">
        <w:rPr>
          <w:color w:val="231F20"/>
        </w:rPr>
        <w:t>Key</w:t>
      </w:r>
      <w:r w:rsidR="00334D16" w:rsidRPr="00127B4D">
        <w:rPr>
          <w:color w:val="231F20"/>
        </w:rPr>
        <w:t xml:space="preserve"> </w:t>
      </w:r>
      <w:r w:rsidRPr="00127B4D">
        <w:rPr>
          <w:color w:val="231F20"/>
        </w:rPr>
        <w:t>Experts,</w:t>
      </w:r>
      <w:r w:rsidR="00334D16" w:rsidRPr="00127B4D">
        <w:rPr>
          <w:color w:val="231F20"/>
        </w:rPr>
        <w:t xml:space="preserve"> </w:t>
      </w:r>
      <w:r w:rsidRPr="00127B4D">
        <w:rPr>
          <w:color w:val="231F20"/>
        </w:rPr>
        <w:t>Non-Key</w:t>
      </w:r>
      <w:r w:rsidR="00334D16" w:rsidRPr="00127B4D">
        <w:rPr>
          <w:color w:val="231F20"/>
        </w:rPr>
        <w:t xml:space="preserve"> </w:t>
      </w:r>
      <w:r w:rsidR="002A357D" w:rsidRPr="00127B4D">
        <w:rPr>
          <w:color w:val="231F20"/>
        </w:rPr>
        <w:t>Experts, or</w:t>
      </w:r>
      <w:r w:rsidR="00334D16" w:rsidRPr="00127B4D">
        <w:rPr>
          <w:color w:val="231F20"/>
        </w:rPr>
        <w:t xml:space="preserve"> </w:t>
      </w:r>
      <w:r w:rsidRPr="00127B4D">
        <w:rPr>
          <w:color w:val="231F20"/>
        </w:rPr>
        <w:t>any</w:t>
      </w:r>
      <w:r w:rsidR="00334D16" w:rsidRPr="00127B4D">
        <w:rPr>
          <w:color w:val="231F20"/>
        </w:rPr>
        <w:t xml:space="preserve"> </w:t>
      </w:r>
      <w:r w:rsidRPr="00127B4D">
        <w:rPr>
          <w:color w:val="231F20"/>
        </w:rPr>
        <w:t>other</w:t>
      </w:r>
      <w:r w:rsidR="00334D16" w:rsidRPr="00127B4D">
        <w:rPr>
          <w:color w:val="231F20"/>
        </w:rPr>
        <w:t xml:space="preserve"> </w:t>
      </w:r>
      <w:r w:rsidRPr="00127B4D">
        <w:rPr>
          <w:color w:val="231F20"/>
        </w:rPr>
        <w:t>personnel</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Consultant, Sub-</w:t>
      </w:r>
      <w:r w:rsidR="00334D16" w:rsidRPr="00127B4D">
        <w:rPr>
          <w:color w:val="231F20"/>
        </w:rPr>
        <w:t xml:space="preserve">consultant or </w:t>
      </w:r>
      <w:r w:rsidRPr="00127B4D">
        <w:rPr>
          <w:color w:val="231F20"/>
        </w:rPr>
        <w:t>Joint</w:t>
      </w:r>
      <w:r w:rsidR="00334D16" w:rsidRPr="00127B4D">
        <w:rPr>
          <w:color w:val="231F20"/>
        </w:rPr>
        <w:t xml:space="preserve"> </w:t>
      </w:r>
      <w:r w:rsidRPr="00127B4D">
        <w:rPr>
          <w:color w:val="231F20"/>
          <w:spacing w:val="-4"/>
        </w:rPr>
        <w:t>Venture</w:t>
      </w:r>
      <w:r w:rsidR="00334D16" w:rsidRPr="00127B4D">
        <w:rPr>
          <w:color w:val="231F20"/>
          <w:spacing w:val="-4"/>
        </w:rPr>
        <w:t xml:space="preserve"> </w:t>
      </w:r>
      <w:r w:rsidRPr="00127B4D">
        <w:rPr>
          <w:color w:val="231F20"/>
        </w:rPr>
        <w:t>member(s).</w:t>
      </w:r>
    </w:p>
    <w:p w14:paraId="7ED0456C" w14:textId="77777777" w:rsidR="00F20AEA" w:rsidRPr="00127B4D" w:rsidRDefault="0064449A" w:rsidP="009F0112">
      <w:pPr>
        <w:pStyle w:val="ListParagraph"/>
        <w:numPr>
          <w:ilvl w:val="2"/>
          <w:numId w:val="41"/>
        </w:numPr>
        <w:tabs>
          <w:tab w:val="left" w:pos="1261"/>
          <w:tab w:val="left" w:pos="1262"/>
        </w:tabs>
        <w:spacing w:before="115"/>
        <w:ind w:left="1261" w:hanging="586"/>
      </w:pPr>
      <w:r w:rsidRPr="00127B4D">
        <w:rPr>
          <w:color w:val="231F20"/>
        </w:rPr>
        <w:t>“Government”</w:t>
      </w:r>
      <w:r w:rsidR="00334D16" w:rsidRPr="00127B4D">
        <w:rPr>
          <w:color w:val="231F20"/>
        </w:rPr>
        <w:t xml:space="preserve"> </w:t>
      </w:r>
      <w:r w:rsidRPr="00127B4D">
        <w:rPr>
          <w:color w:val="231F20"/>
        </w:rPr>
        <w:t>means</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Government</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Republic</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Kenya.</w:t>
      </w:r>
    </w:p>
    <w:p w14:paraId="170448C2" w14:textId="77777777" w:rsidR="00F20AEA" w:rsidRPr="00127B4D" w:rsidRDefault="0064449A" w:rsidP="009F0112">
      <w:pPr>
        <w:pStyle w:val="ListParagraph"/>
        <w:numPr>
          <w:ilvl w:val="2"/>
          <w:numId w:val="41"/>
        </w:numPr>
        <w:tabs>
          <w:tab w:val="left" w:pos="1229"/>
        </w:tabs>
        <w:spacing w:before="121" w:line="230" w:lineRule="auto"/>
        <w:ind w:left="1228" w:right="846"/>
        <w:jc w:val="both"/>
      </w:pPr>
      <w:r w:rsidRPr="00127B4D">
        <w:rPr>
          <w:color w:val="231F20"/>
        </w:rPr>
        <w:t>“In</w:t>
      </w:r>
      <w:r w:rsidR="00334D16" w:rsidRPr="00127B4D">
        <w:rPr>
          <w:color w:val="231F20"/>
        </w:rPr>
        <w:t xml:space="preserve"> </w:t>
      </w:r>
      <w:r w:rsidR="00B66719" w:rsidRPr="00127B4D">
        <w:rPr>
          <w:color w:val="231F20"/>
        </w:rPr>
        <w:t>writing “means</w:t>
      </w:r>
      <w:r w:rsidR="00334D16" w:rsidRPr="00127B4D">
        <w:rPr>
          <w:color w:val="231F20"/>
        </w:rPr>
        <w:t xml:space="preserve"> </w:t>
      </w:r>
      <w:r w:rsidRPr="00127B4D">
        <w:rPr>
          <w:color w:val="231F20"/>
        </w:rPr>
        <w:t>communicated</w:t>
      </w:r>
      <w:r w:rsidR="00334D16" w:rsidRPr="00127B4D">
        <w:rPr>
          <w:color w:val="231F20"/>
        </w:rPr>
        <w:t xml:space="preserve"> </w:t>
      </w:r>
      <w:r w:rsidRPr="00127B4D">
        <w:rPr>
          <w:color w:val="231F20"/>
        </w:rPr>
        <w:t>in</w:t>
      </w:r>
      <w:r w:rsidR="00334D16" w:rsidRPr="00127B4D">
        <w:rPr>
          <w:color w:val="231F20"/>
        </w:rPr>
        <w:t xml:space="preserve"> </w:t>
      </w:r>
      <w:r w:rsidRPr="00127B4D">
        <w:rPr>
          <w:color w:val="231F20"/>
        </w:rPr>
        <w:t>written</w:t>
      </w:r>
      <w:r w:rsidR="00334D16" w:rsidRPr="00127B4D">
        <w:rPr>
          <w:color w:val="231F20"/>
        </w:rPr>
        <w:t xml:space="preserve"> </w:t>
      </w:r>
      <w:r w:rsidRPr="00127B4D">
        <w:rPr>
          <w:color w:val="231F20"/>
        </w:rPr>
        <w:t>form</w:t>
      </w:r>
      <w:r w:rsidR="00334D16" w:rsidRPr="00127B4D">
        <w:rPr>
          <w:color w:val="231F20"/>
        </w:rPr>
        <w:t xml:space="preserve"> </w:t>
      </w:r>
      <w:r w:rsidRPr="00127B4D">
        <w:rPr>
          <w:color w:val="231F20"/>
        </w:rPr>
        <w:t>such</w:t>
      </w:r>
      <w:r w:rsidR="00334D16" w:rsidRPr="00127B4D">
        <w:rPr>
          <w:color w:val="231F20"/>
        </w:rPr>
        <w:t xml:space="preserve"> </w:t>
      </w:r>
      <w:r w:rsidRPr="00127B4D">
        <w:rPr>
          <w:color w:val="231F20"/>
        </w:rPr>
        <w:t>as</w:t>
      </w:r>
      <w:r w:rsidR="00334D16" w:rsidRPr="00127B4D">
        <w:rPr>
          <w:color w:val="231F20"/>
        </w:rPr>
        <w:t xml:space="preserve"> </w:t>
      </w:r>
      <w:r w:rsidRPr="00127B4D">
        <w:rPr>
          <w:color w:val="231F20"/>
        </w:rPr>
        <w:t>by</w:t>
      </w:r>
      <w:r w:rsidR="00334D16" w:rsidRPr="00127B4D">
        <w:rPr>
          <w:color w:val="231F20"/>
        </w:rPr>
        <w:t xml:space="preserve"> </w:t>
      </w:r>
      <w:r w:rsidRPr="00127B4D">
        <w:rPr>
          <w:color w:val="231F20"/>
        </w:rPr>
        <w:t>mail</w:t>
      </w:r>
      <w:r w:rsidR="00334D16" w:rsidRPr="00127B4D">
        <w:rPr>
          <w:color w:val="231F20"/>
        </w:rPr>
        <w:t>, e</w:t>
      </w:r>
      <w:r w:rsidRPr="00127B4D">
        <w:rPr>
          <w:color w:val="231F20"/>
        </w:rPr>
        <w:t>-mail,</w:t>
      </w:r>
      <w:r w:rsidR="00334D16" w:rsidRPr="00127B4D">
        <w:rPr>
          <w:color w:val="231F20"/>
        </w:rPr>
        <w:t xml:space="preserve"> </w:t>
      </w:r>
      <w:r w:rsidRPr="00127B4D">
        <w:rPr>
          <w:color w:val="231F20"/>
        </w:rPr>
        <w:t>fax,</w:t>
      </w:r>
      <w:r w:rsidR="00334D16" w:rsidRPr="00127B4D">
        <w:rPr>
          <w:color w:val="231F20"/>
        </w:rPr>
        <w:t xml:space="preserve"> </w:t>
      </w:r>
      <w:r w:rsidRPr="00127B4D">
        <w:rPr>
          <w:color w:val="231F20"/>
        </w:rPr>
        <w:t>including,</w:t>
      </w:r>
      <w:r w:rsidR="00334D16" w:rsidRPr="00127B4D">
        <w:rPr>
          <w:color w:val="231F20"/>
        </w:rPr>
        <w:t xml:space="preserve"> </w:t>
      </w:r>
      <w:r w:rsidRPr="00127B4D">
        <w:rPr>
          <w:color w:val="231F20"/>
        </w:rPr>
        <w:t>if</w:t>
      </w:r>
      <w:r w:rsidR="00334D16" w:rsidRPr="00127B4D">
        <w:rPr>
          <w:color w:val="231F20"/>
        </w:rPr>
        <w:t xml:space="preserve"> </w:t>
      </w:r>
      <w:r w:rsidRPr="00127B4D">
        <w:rPr>
          <w:color w:val="231F20"/>
        </w:rPr>
        <w:t>speciﬁed</w:t>
      </w:r>
      <w:r w:rsidR="00334D16" w:rsidRPr="00127B4D">
        <w:rPr>
          <w:color w:val="231F20"/>
        </w:rPr>
        <w:t xml:space="preserve"> </w:t>
      </w:r>
      <w:r w:rsidRPr="00127B4D">
        <w:rPr>
          <w:color w:val="231F20"/>
        </w:rPr>
        <w:t>in the</w:t>
      </w:r>
      <w:r w:rsidR="00334D16" w:rsidRPr="00127B4D">
        <w:rPr>
          <w:color w:val="231F20"/>
        </w:rPr>
        <w:t xml:space="preserve"> </w:t>
      </w:r>
      <w:r w:rsidRPr="00127B4D">
        <w:rPr>
          <w:color w:val="231F20"/>
        </w:rPr>
        <w:t>Data</w:t>
      </w:r>
      <w:r w:rsidR="00334D16" w:rsidRPr="00127B4D">
        <w:rPr>
          <w:color w:val="231F20"/>
        </w:rPr>
        <w:t xml:space="preserve"> </w:t>
      </w:r>
      <w:r w:rsidRPr="00127B4D">
        <w:rPr>
          <w:color w:val="231F20"/>
        </w:rPr>
        <w:t>Sheet,</w:t>
      </w:r>
      <w:r w:rsidR="00334D16" w:rsidRPr="00127B4D">
        <w:rPr>
          <w:color w:val="231F20"/>
        </w:rPr>
        <w:t xml:space="preserve"> </w:t>
      </w:r>
      <w:r w:rsidRPr="00127B4D">
        <w:rPr>
          <w:color w:val="231F20"/>
        </w:rPr>
        <w:t>distributed</w:t>
      </w:r>
      <w:r w:rsidR="00334D16" w:rsidRPr="00127B4D">
        <w:rPr>
          <w:color w:val="231F20"/>
        </w:rPr>
        <w:t xml:space="preserve"> </w:t>
      </w:r>
      <w:r w:rsidRPr="00127B4D">
        <w:rPr>
          <w:color w:val="231F20"/>
        </w:rPr>
        <w:t>or</w:t>
      </w:r>
      <w:r w:rsidR="00334D16" w:rsidRPr="00127B4D">
        <w:rPr>
          <w:color w:val="231F20"/>
        </w:rPr>
        <w:t xml:space="preserve"> </w:t>
      </w:r>
      <w:r w:rsidRPr="00127B4D">
        <w:rPr>
          <w:color w:val="231F20"/>
        </w:rPr>
        <w:t>received</w:t>
      </w:r>
      <w:r w:rsidR="00334D16" w:rsidRPr="00127B4D">
        <w:rPr>
          <w:color w:val="231F20"/>
        </w:rPr>
        <w:t xml:space="preserve"> </w:t>
      </w:r>
      <w:r w:rsidRPr="00127B4D">
        <w:rPr>
          <w:color w:val="231F20"/>
        </w:rPr>
        <w:t>through</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electronic-procurement</w:t>
      </w:r>
      <w:r w:rsidR="00334D16" w:rsidRPr="00127B4D">
        <w:rPr>
          <w:color w:val="231F20"/>
        </w:rPr>
        <w:t xml:space="preserve"> </w:t>
      </w:r>
      <w:r w:rsidRPr="00127B4D">
        <w:rPr>
          <w:color w:val="231F20"/>
        </w:rPr>
        <w:t>system</w:t>
      </w:r>
      <w:r w:rsidR="00334D16" w:rsidRPr="00127B4D">
        <w:rPr>
          <w:color w:val="231F20"/>
        </w:rPr>
        <w:t xml:space="preserve"> </w:t>
      </w:r>
      <w:r w:rsidRPr="00127B4D">
        <w:rPr>
          <w:color w:val="231F20"/>
        </w:rPr>
        <w:t>used</w:t>
      </w:r>
      <w:r w:rsidR="00334D16" w:rsidRPr="00127B4D">
        <w:rPr>
          <w:color w:val="231F20"/>
        </w:rPr>
        <w:t xml:space="preserve"> </w:t>
      </w:r>
      <w:r w:rsidRPr="00127B4D">
        <w:rPr>
          <w:color w:val="231F20"/>
        </w:rPr>
        <w:t>by</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Procuring Entity</w:t>
      </w:r>
      <w:r w:rsidR="00334D16" w:rsidRPr="00127B4D">
        <w:rPr>
          <w:color w:val="231F20"/>
        </w:rPr>
        <w:t xml:space="preserve"> </w:t>
      </w:r>
      <w:r w:rsidRPr="00127B4D">
        <w:rPr>
          <w:color w:val="231F20"/>
        </w:rPr>
        <w:t>with</w:t>
      </w:r>
      <w:r w:rsidR="00334D16" w:rsidRPr="00127B4D">
        <w:rPr>
          <w:color w:val="231F20"/>
        </w:rPr>
        <w:t xml:space="preserve"> </w:t>
      </w:r>
      <w:r w:rsidRPr="00127B4D">
        <w:rPr>
          <w:color w:val="231F20"/>
        </w:rPr>
        <w:t>proof</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receipt.</w:t>
      </w:r>
    </w:p>
    <w:p w14:paraId="1A67EC28" w14:textId="77777777" w:rsidR="00F20AEA" w:rsidRPr="00127B4D" w:rsidRDefault="0064449A" w:rsidP="009F0112">
      <w:pPr>
        <w:pStyle w:val="ListParagraph"/>
        <w:numPr>
          <w:ilvl w:val="2"/>
          <w:numId w:val="41"/>
        </w:numPr>
        <w:tabs>
          <w:tab w:val="left" w:pos="1294"/>
        </w:tabs>
        <w:spacing w:before="124" w:line="230" w:lineRule="auto"/>
        <w:ind w:left="1228" w:right="846"/>
        <w:jc w:val="both"/>
      </w:pPr>
      <w:r w:rsidRPr="00127B4D">
        <w:rPr>
          <w:color w:val="231F20"/>
        </w:rPr>
        <w:t xml:space="preserve">“Joint </w:t>
      </w:r>
      <w:r w:rsidRPr="00127B4D">
        <w:rPr>
          <w:color w:val="231F20"/>
          <w:spacing w:val="-4"/>
        </w:rPr>
        <w:t xml:space="preserve">Venture </w:t>
      </w:r>
      <w:r w:rsidRPr="00127B4D">
        <w:rPr>
          <w:color w:val="231F20"/>
        </w:rPr>
        <w:t xml:space="preserve">(JV)” means an association with or without a legal personality distinct from that of its </w:t>
      </w:r>
      <w:r w:rsidR="002A357D" w:rsidRPr="00127B4D">
        <w:rPr>
          <w:color w:val="231F20"/>
        </w:rPr>
        <w:t>members, of</w:t>
      </w:r>
      <w:r w:rsidR="00334D16" w:rsidRPr="00127B4D">
        <w:rPr>
          <w:color w:val="231F20"/>
        </w:rPr>
        <w:t xml:space="preserve"> </w:t>
      </w:r>
      <w:r w:rsidRPr="00127B4D">
        <w:rPr>
          <w:color w:val="231F20"/>
        </w:rPr>
        <w:t>more</w:t>
      </w:r>
      <w:r w:rsidR="00334D16" w:rsidRPr="00127B4D">
        <w:rPr>
          <w:color w:val="231F20"/>
        </w:rPr>
        <w:t xml:space="preserve"> </w:t>
      </w:r>
      <w:r w:rsidRPr="00127B4D">
        <w:rPr>
          <w:color w:val="231F20"/>
        </w:rPr>
        <w:t>than</w:t>
      </w:r>
      <w:r w:rsidR="00334D16" w:rsidRPr="00127B4D">
        <w:rPr>
          <w:color w:val="231F20"/>
        </w:rPr>
        <w:t xml:space="preserve"> </w:t>
      </w:r>
      <w:r w:rsidRPr="00127B4D">
        <w:rPr>
          <w:color w:val="231F20"/>
        </w:rPr>
        <w:t>one</w:t>
      </w:r>
      <w:r w:rsidR="00334D16" w:rsidRPr="00127B4D">
        <w:rPr>
          <w:color w:val="231F20"/>
        </w:rPr>
        <w:t xml:space="preserve"> </w:t>
      </w:r>
      <w:r w:rsidRPr="00127B4D">
        <w:rPr>
          <w:color w:val="231F20"/>
        </w:rPr>
        <w:t>Consultant</w:t>
      </w:r>
      <w:r w:rsidR="00334D16" w:rsidRPr="00127B4D">
        <w:rPr>
          <w:color w:val="231F20"/>
        </w:rPr>
        <w:t xml:space="preserve"> </w:t>
      </w:r>
      <w:r w:rsidRPr="00127B4D">
        <w:rPr>
          <w:color w:val="231F20"/>
        </w:rPr>
        <w:t>where</w:t>
      </w:r>
      <w:r w:rsidR="00334D16" w:rsidRPr="00127B4D">
        <w:rPr>
          <w:color w:val="231F20"/>
        </w:rPr>
        <w:t xml:space="preserve"> </w:t>
      </w:r>
      <w:r w:rsidRPr="00127B4D">
        <w:rPr>
          <w:color w:val="231F20"/>
        </w:rPr>
        <w:t>one</w:t>
      </w:r>
      <w:r w:rsidR="00334D16" w:rsidRPr="00127B4D">
        <w:rPr>
          <w:color w:val="231F20"/>
        </w:rPr>
        <w:t xml:space="preserve"> </w:t>
      </w:r>
      <w:r w:rsidRPr="00127B4D">
        <w:rPr>
          <w:color w:val="231F20"/>
        </w:rPr>
        <w:t>member</w:t>
      </w:r>
      <w:r w:rsidR="00334D16" w:rsidRPr="00127B4D">
        <w:rPr>
          <w:color w:val="231F20"/>
        </w:rPr>
        <w:t xml:space="preserve"> </w:t>
      </w:r>
      <w:r w:rsidRPr="00127B4D">
        <w:rPr>
          <w:color w:val="231F20"/>
        </w:rPr>
        <w:t>has</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authority</w:t>
      </w:r>
      <w:r w:rsidR="00334D16" w:rsidRPr="00127B4D">
        <w:rPr>
          <w:color w:val="231F20"/>
        </w:rPr>
        <w:t xml:space="preserve"> </w:t>
      </w:r>
      <w:r w:rsidRPr="00127B4D">
        <w:rPr>
          <w:color w:val="231F20"/>
        </w:rPr>
        <w:t>to</w:t>
      </w:r>
      <w:r w:rsidR="00334D16" w:rsidRPr="00127B4D">
        <w:rPr>
          <w:color w:val="231F20"/>
        </w:rPr>
        <w:t xml:space="preserve"> </w:t>
      </w:r>
      <w:r w:rsidRPr="00127B4D">
        <w:rPr>
          <w:color w:val="231F20"/>
        </w:rPr>
        <w:t>conduct</w:t>
      </w:r>
      <w:r w:rsidR="00334D16" w:rsidRPr="00127B4D">
        <w:rPr>
          <w:color w:val="231F20"/>
        </w:rPr>
        <w:t xml:space="preserve"> </w:t>
      </w:r>
      <w:r w:rsidRPr="00127B4D">
        <w:rPr>
          <w:color w:val="231F20"/>
        </w:rPr>
        <w:t>all</w:t>
      </w:r>
      <w:r w:rsidR="00334D16" w:rsidRPr="00127B4D">
        <w:rPr>
          <w:color w:val="231F20"/>
        </w:rPr>
        <w:t xml:space="preserve"> </w:t>
      </w:r>
      <w:r w:rsidRPr="00127B4D">
        <w:rPr>
          <w:color w:val="231F20"/>
        </w:rPr>
        <w:t>business</w:t>
      </w:r>
      <w:r w:rsidR="00334D16" w:rsidRPr="00127B4D">
        <w:rPr>
          <w:color w:val="231F20"/>
        </w:rPr>
        <w:t xml:space="preserve"> </w:t>
      </w:r>
      <w:r w:rsidRPr="00127B4D">
        <w:rPr>
          <w:color w:val="231F20"/>
        </w:rPr>
        <w:t>for</w:t>
      </w:r>
      <w:r w:rsidR="00334D16" w:rsidRPr="00127B4D">
        <w:rPr>
          <w:color w:val="231F20"/>
        </w:rPr>
        <w:t xml:space="preserve"> </w:t>
      </w:r>
      <w:r w:rsidRPr="00127B4D">
        <w:rPr>
          <w:color w:val="231F20"/>
        </w:rPr>
        <w:t>and on</w:t>
      </w:r>
      <w:r w:rsidR="002A357D" w:rsidRPr="00127B4D">
        <w:rPr>
          <w:color w:val="231F20"/>
        </w:rPr>
        <w:t xml:space="preserve"> </w:t>
      </w:r>
      <w:r w:rsidRPr="00127B4D">
        <w:rPr>
          <w:color w:val="231F20"/>
        </w:rPr>
        <w:t>behalf</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any</w:t>
      </w:r>
      <w:r w:rsidR="002A357D" w:rsidRPr="00127B4D">
        <w:rPr>
          <w:color w:val="231F20"/>
        </w:rPr>
        <w:t xml:space="preserve"> </w:t>
      </w:r>
      <w:r w:rsidRPr="00127B4D">
        <w:rPr>
          <w:color w:val="231F20"/>
        </w:rPr>
        <w:t>and</w:t>
      </w:r>
      <w:r w:rsidR="002A357D" w:rsidRPr="00127B4D">
        <w:rPr>
          <w:color w:val="231F20"/>
        </w:rPr>
        <w:t xml:space="preserve"> </w:t>
      </w:r>
      <w:r w:rsidRPr="00127B4D">
        <w:rPr>
          <w:color w:val="231F20"/>
        </w:rPr>
        <w:t>all</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members</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spacing w:val="-10"/>
        </w:rPr>
        <w:t>JV,</w:t>
      </w:r>
      <w:r w:rsidR="002A357D" w:rsidRPr="00127B4D">
        <w:rPr>
          <w:color w:val="231F20"/>
          <w:spacing w:val="-10"/>
        </w:rPr>
        <w:t xml:space="preserve"> </w:t>
      </w:r>
      <w:r w:rsidRPr="00127B4D">
        <w:rPr>
          <w:color w:val="231F20"/>
        </w:rPr>
        <w:t>and</w:t>
      </w:r>
      <w:r w:rsidR="002A357D" w:rsidRPr="00127B4D">
        <w:rPr>
          <w:color w:val="231F20"/>
        </w:rPr>
        <w:t xml:space="preserve"> </w:t>
      </w:r>
      <w:r w:rsidRPr="00127B4D">
        <w:rPr>
          <w:color w:val="231F20"/>
        </w:rPr>
        <w:t>where</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members</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JV</w:t>
      </w:r>
      <w:r w:rsidR="002A357D" w:rsidRPr="00127B4D">
        <w:rPr>
          <w:color w:val="231F20"/>
        </w:rPr>
        <w:t xml:space="preserve"> </w:t>
      </w:r>
      <w:r w:rsidRPr="00127B4D">
        <w:rPr>
          <w:color w:val="231F20"/>
        </w:rPr>
        <w:t>are</w:t>
      </w:r>
      <w:r w:rsidR="002A357D" w:rsidRPr="00127B4D">
        <w:rPr>
          <w:color w:val="231F20"/>
        </w:rPr>
        <w:t xml:space="preserve"> </w:t>
      </w:r>
      <w:r w:rsidRPr="00127B4D">
        <w:rPr>
          <w:color w:val="231F20"/>
        </w:rPr>
        <w:t>jointly</w:t>
      </w:r>
      <w:r w:rsidR="002A357D" w:rsidRPr="00127B4D">
        <w:rPr>
          <w:color w:val="231F20"/>
        </w:rPr>
        <w:t xml:space="preserve"> </w:t>
      </w:r>
      <w:r w:rsidRPr="00127B4D">
        <w:rPr>
          <w:color w:val="231F20"/>
        </w:rPr>
        <w:t>and</w:t>
      </w:r>
      <w:r w:rsidR="002A357D" w:rsidRPr="00127B4D">
        <w:rPr>
          <w:color w:val="231F20"/>
        </w:rPr>
        <w:t xml:space="preserve"> </w:t>
      </w:r>
      <w:r w:rsidRPr="00127B4D">
        <w:rPr>
          <w:color w:val="231F20"/>
        </w:rPr>
        <w:t>severally liable</w:t>
      </w:r>
      <w:r w:rsidR="00334D16" w:rsidRPr="00127B4D">
        <w:rPr>
          <w:color w:val="231F20"/>
        </w:rPr>
        <w:t xml:space="preserve"> </w:t>
      </w:r>
      <w:r w:rsidRPr="00127B4D">
        <w:rPr>
          <w:color w:val="231F20"/>
        </w:rPr>
        <w:t>to</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Procuring</w:t>
      </w:r>
      <w:r w:rsidR="00334D16" w:rsidRPr="00127B4D">
        <w:rPr>
          <w:color w:val="231F20"/>
        </w:rPr>
        <w:t xml:space="preserve"> </w:t>
      </w:r>
      <w:r w:rsidRPr="00127B4D">
        <w:rPr>
          <w:color w:val="231F20"/>
        </w:rPr>
        <w:t>Entity</w:t>
      </w:r>
      <w:r w:rsidR="00334D16" w:rsidRPr="00127B4D">
        <w:rPr>
          <w:color w:val="231F20"/>
        </w:rPr>
        <w:t xml:space="preserve"> </w:t>
      </w:r>
      <w:r w:rsidRPr="00127B4D">
        <w:rPr>
          <w:color w:val="231F20"/>
        </w:rPr>
        <w:t>for</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performance</w:t>
      </w:r>
      <w:r w:rsidR="00334D16" w:rsidRPr="00127B4D">
        <w:rPr>
          <w:color w:val="231F20"/>
        </w:rPr>
        <w:t xml:space="preserve"> </w:t>
      </w:r>
      <w:r w:rsidRPr="00127B4D">
        <w:rPr>
          <w:color w:val="231F20"/>
        </w:rPr>
        <w:t>of</w:t>
      </w:r>
      <w:r w:rsidR="00334D16" w:rsidRPr="00127B4D">
        <w:rPr>
          <w:color w:val="231F20"/>
        </w:rPr>
        <w:t xml:space="preserve"> </w:t>
      </w:r>
      <w:r w:rsidRPr="00127B4D">
        <w:rPr>
          <w:color w:val="231F20"/>
        </w:rPr>
        <w:t>the</w:t>
      </w:r>
      <w:r w:rsidR="00334D16" w:rsidRPr="00127B4D">
        <w:rPr>
          <w:color w:val="231F20"/>
        </w:rPr>
        <w:t xml:space="preserve"> </w:t>
      </w:r>
      <w:r w:rsidRPr="00127B4D">
        <w:rPr>
          <w:color w:val="231F20"/>
        </w:rPr>
        <w:t>Contract.</w:t>
      </w:r>
    </w:p>
    <w:p w14:paraId="1FDB7E6B" w14:textId="77777777" w:rsidR="00F20AEA" w:rsidRPr="00127B4D" w:rsidRDefault="0064449A" w:rsidP="009F0112">
      <w:pPr>
        <w:pStyle w:val="ListParagraph"/>
        <w:numPr>
          <w:ilvl w:val="2"/>
          <w:numId w:val="41"/>
        </w:numPr>
        <w:tabs>
          <w:tab w:val="left" w:pos="1229"/>
        </w:tabs>
        <w:spacing w:before="125" w:line="230" w:lineRule="auto"/>
        <w:ind w:left="1228" w:right="846"/>
        <w:jc w:val="both"/>
      </w:pPr>
      <w:r w:rsidRPr="00127B4D">
        <w:rPr>
          <w:color w:val="231F20"/>
        </w:rPr>
        <w:t>“Key</w:t>
      </w:r>
      <w:r w:rsidR="00B66719" w:rsidRPr="00127B4D">
        <w:rPr>
          <w:color w:val="231F20"/>
        </w:rPr>
        <w:t xml:space="preserve"> </w:t>
      </w:r>
      <w:r w:rsidRPr="00127B4D">
        <w:rPr>
          <w:color w:val="231F20"/>
        </w:rPr>
        <w:t>Expert(s)”</w:t>
      </w:r>
      <w:r w:rsidR="002A357D" w:rsidRPr="00127B4D">
        <w:rPr>
          <w:color w:val="231F20"/>
        </w:rPr>
        <w:t xml:space="preserve"> </w:t>
      </w:r>
      <w:r w:rsidRPr="00127B4D">
        <w:rPr>
          <w:color w:val="231F20"/>
        </w:rPr>
        <w:t>means</w:t>
      </w:r>
      <w:r w:rsidR="00B66719" w:rsidRPr="00127B4D">
        <w:rPr>
          <w:color w:val="231F20"/>
        </w:rPr>
        <w:t xml:space="preserve"> </w:t>
      </w:r>
      <w:r w:rsidRPr="00127B4D">
        <w:rPr>
          <w:color w:val="231F20"/>
        </w:rPr>
        <w:t>an</w:t>
      </w:r>
      <w:r w:rsidR="00B66719" w:rsidRPr="00127B4D">
        <w:rPr>
          <w:color w:val="231F20"/>
        </w:rPr>
        <w:t xml:space="preserve"> </w:t>
      </w:r>
      <w:r w:rsidRPr="00127B4D">
        <w:rPr>
          <w:color w:val="231F20"/>
        </w:rPr>
        <w:t>individual</w:t>
      </w:r>
      <w:r w:rsidR="00B66719" w:rsidRPr="00127B4D">
        <w:rPr>
          <w:color w:val="231F20"/>
        </w:rPr>
        <w:t xml:space="preserve"> </w:t>
      </w:r>
      <w:r w:rsidRPr="00127B4D">
        <w:rPr>
          <w:color w:val="231F20"/>
        </w:rPr>
        <w:t>professional</w:t>
      </w:r>
      <w:r w:rsidR="00B66719" w:rsidRPr="00127B4D">
        <w:rPr>
          <w:color w:val="231F20"/>
        </w:rPr>
        <w:t xml:space="preserve"> </w:t>
      </w:r>
      <w:r w:rsidRPr="00127B4D">
        <w:rPr>
          <w:color w:val="231F20"/>
        </w:rPr>
        <w:t>whose</w:t>
      </w:r>
      <w:r w:rsidR="00B66719" w:rsidRPr="00127B4D">
        <w:rPr>
          <w:color w:val="231F20"/>
        </w:rPr>
        <w:t xml:space="preserve"> </w:t>
      </w:r>
      <w:r w:rsidRPr="00127B4D">
        <w:rPr>
          <w:color w:val="231F20"/>
        </w:rPr>
        <w:t>skills</w:t>
      </w:r>
      <w:r w:rsidR="00B66719" w:rsidRPr="00127B4D">
        <w:rPr>
          <w:color w:val="231F20"/>
        </w:rPr>
        <w:t>, qualiﬁcations</w:t>
      </w:r>
      <w:r w:rsidRPr="00127B4D">
        <w:rPr>
          <w:color w:val="231F20"/>
        </w:rPr>
        <w:t>,</w:t>
      </w:r>
      <w:r w:rsidR="00B66719" w:rsidRPr="00127B4D">
        <w:rPr>
          <w:color w:val="231F20"/>
        </w:rPr>
        <w:t xml:space="preserve"> </w:t>
      </w:r>
      <w:r w:rsidRPr="00127B4D">
        <w:rPr>
          <w:color w:val="231F20"/>
        </w:rPr>
        <w:t>knowledge</w:t>
      </w:r>
      <w:r w:rsidR="00B66719" w:rsidRPr="00127B4D">
        <w:rPr>
          <w:color w:val="231F20"/>
        </w:rPr>
        <w:t xml:space="preserve"> </w:t>
      </w:r>
      <w:r w:rsidRPr="00127B4D">
        <w:rPr>
          <w:color w:val="231F20"/>
        </w:rPr>
        <w:t>and</w:t>
      </w:r>
      <w:r w:rsidR="00B66719" w:rsidRPr="00127B4D">
        <w:rPr>
          <w:color w:val="231F20"/>
        </w:rPr>
        <w:t xml:space="preserve"> </w:t>
      </w:r>
      <w:r w:rsidRPr="00127B4D">
        <w:rPr>
          <w:color w:val="231F20"/>
        </w:rPr>
        <w:t>experience are critical to the performance of the Services under the Contract and whose CV is considered in the technical</w:t>
      </w:r>
      <w:r w:rsidR="00B66719" w:rsidRPr="00127B4D">
        <w:rPr>
          <w:color w:val="231F20"/>
        </w:rPr>
        <w:t xml:space="preserve"> </w:t>
      </w:r>
      <w:r w:rsidRPr="00127B4D">
        <w:rPr>
          <w:color w:val="231F20"/>
        </w:rPr>
        <w:t>evaluation</w:t>
      </w:r>
      <w:r w:rsidR="00B66719" w:rsidRPr="00127B4D">
        <w:rPr>
          <w:color w:val="231F20"/>
        </w:rPr>
        <w:t xml:space="preserve"> </w:t>
      </w:r>
      <w:r w:rsidRPr="00127B4D">
        <w:rPr>
          <w:color w:val="231F20"/>
        </w:rPr>
        <w:t>of</w:t>
      </w:r>
      <w:r w:rsidR="00B66719" w:rsidRPr="00127B4D">
        <w:rPr>
          <w:color w:val="231F20"/>
        </w:rPr>
        <w:t xml:space="preserve"> </w:t>
      </w:r>
      <w:r w:rsidRPr="00127B4D">
        <w:rPr>
          <w:color w:val="231F20"/>
        </w:rPr>
        <w:t>the</w:t>
      </w:r>
      <w:r w:rsidR="00B66719" w:rsidRPr="00127B4D">
        <w:rPr>
          <w:color w:val="231F20"/>
        </w:rPr>
        <w:t xml:space="preserve"> </w:t>
      </w:r>
      <w:r w:rsidRPr="00127B4D">
        <w:rPr>
          <w:color w:val="231F20"/>
        </w:rPr>
        <w:t>Consultant's</w:t>
      </w:r>
      <w:r w:rsidR="00B66719" w:rsidRPr="00127B4D">
        <w:rPr>
          <w:color w:val="231F20"/>
        </w:rPr>
        <w:t xml:space="preserve"> </w:t>
      </w:r>
      <w:r w:rsidRPr="00127B4D">
        <w:rPr>
          <w:color w:val="231F20"/>
        </w:rPr>
        <w:t>proposal.</w:t>
      </w:r>
    </w:p>
    <w:p w14:paraId="428D9814" w14:textId="77777777" w:rsidR="00F20AEA" w:rsidRPr="00127B4D" w:rsidRDefault="0064449A" w:rsidP="009F0112">
      <w:pPr>
        <w:pStyle w:val="ListParagraph"/>
        <w:numPr>
          <w:ilvl w:val="2"/>
          <w:numId w:val="41"/>
        </w:numPr>
        <w:tabs>
          <w:tab w:val="left" w:pos="1229"/>
        </w:tabs>
        <w:spacing w:before="125" w:line="230" w:lineRule="auto"/>
        <w:ind w:left="1228" w:right="846"/>
        <w:jc w:val="both"/>
      </w:pPr>
      <w:r w:rsidRPr="00127B4D">
        <w:rPr>
          <w:color w:val="231F20"/>
        </w:rPr>
        <w:t>“ITC”</w:t>
      </w:r>
      <w:r w:rsidR="002A357D" w:rsidRPr="00127B4D">
        <w:rPr>
          <w:color w:val="231F20"/>
        </w:rPr>
        <w:t xml:space="preserve"> </w:t>
      </w:r>
      <w:r w:rsidRPr="00127B4D">
        <w:rPr>
          <w:color w:val="231F20"/>
        </w:rPr>
        <w:t>(this</w:t>
      </w:r>
      <w:r w:rsidR="00B66719" w:rsidRPr="00127B4D">
        <w:rPr>
          <w:color w:val="231F20"/>
        </w:rPr>
        <w:t xml:space="preserve"> </w:t>
      </w:r>
      <w:r w:rsidRPr="00127B4D">
        <w:rPr>
          <w:color w:val="231F20"/>
        </w:rPr>
        <w:t>Section2</w:t>
      </w:r>
      <w:r w:rsidR="00B66719" w:rsidRPr="00127B4D">
        <w:rPr>
          <w:color w:val="231F20"/>
        </w:rPr>
        <w:t xml:space="preserve"> </w:t>
      </w:r>
      <w:r w:rsidRPr="00127B4D">
        <w:rPr>
          <w:color w:val="231F20"/>
        </w:rPr>
        <w:t>of</w:t>
      </w:r>
      <w:r w:rsidR="00B66719" w:rsidRPr="00127B4D">
        <w:rPr>
          <w:color w:val="231F20"/>
        </w:rPr>
        <w:t xml:space="preserve"> </w:t>
      </w:r>
      <w:r w:rsidRPr="00127B4D">
        <w:rPr>
          <w:color w:val="231F20"/>
        </w:rPr>
        <w:t>the</w:t>
      </w:r>
      <w:r w:rsidR="002A357D" w:rsidRPr="00127B4D">
        <w:rPr>
          <w:color w:val="231F20"/>
        </w:rPr>
        <w:t xml:space="preserve"> </w:t>
      </w:r>
      <w:r w:rsidRPr="00127B4D">
        <w:rPr>
          <w:color w:val="231F20"/>
        </w:rPr>
        <w:t>RFP)</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Instructions</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Consultants</w:t>
      </w:r>
      <w:r w:rsidR="002A357D" w:rsidRPr="00127B4D">
        <w:rPr>
          <w:color w:val="231F20"/>
        </w:rPr>
        <w:t xml:space="preserve"> </w:t>
      </w:r>
      <w:r w:rsidRPr="00127B4D">
        <w:rPr>
          <w:color w:val="231F20"/>
        </w:rPr>
        <w:t>that</w:t>
      </w:r>
      <w:r w:rsidR="002A357D" w:rsidRPr="00127B4D">
        <w:rPr>
          <w:color w:val="231F20"/>
        </w:rPr>
        <w:t xml:space="preserve"> </w:t>
      </w:r>
      <w:r w:rsidRPr="00127B4D">
        <w:rPr>
          <w:color w:val="231F20"/>
        </w:rPr>
        <w:t>provides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Consultants</w:t>
      </w:r>
      <w:r w:rsidR="002A357D" w:rsidRPr="00127B4D">
        <w:rPr>
          <w:color w:val="231F20"/>
        </w:rPr>
        <w:t xml:space="preserve"> </w:t>
      </w:r>
      <w:r w:rsidRPr="00127B4D">
        <w:rPr>
          <w:color w:val="231F20"/>
        </w:rPr>
        <w:t>with all</w:t>
      </w:r>
      <w:r w:rsidR="00B66719" w:rsidRPr="00127B4D">
        <w:rPr>
          <w:color w:val="231F20"/>
        </w:rPr>
        <w:t xml:space="preserve"> </w:t>
      </w:r>
      <w:r w:rsidRPr="00127B4D">
        <w:rPr>
          <w:color w:val="231F20"/>
        </w:rPr>
        <w:t>information</w:t>
      </w:r>
      <w:r w:rsidR="00B66719" w:rsidRPr="00127B4D">
        <w:rPr>
          <w:color w:val="231F20"/>
        </w:rPr>
        <w:t xml:space="preserve"> </w:t>
      </w:r>
      <w:r w:rsidRPr="00127B4D">
        <w:rPr>
          <w:color w:val="231F20"/>
        </w:rPr>
        <w:t>needed</w:t>
      </w:r>
      <w:r w:rsidR="00B66719" w:rsidRPr="00127B4D">
        <w:rPr>
          <w:color w:val="231F20"/>
        </w:rPr>
        <w:t xml:space="preserve"> </w:t>
      </w:r>
      <w:r w:rsidRPr="00127B4D">
        <w:rPr>
          <w:color w:val="231F20"/>
        </w:rPr>
        <w:t>to</w:t>
      </w:r>
      <w:r w:rsidR="00B66719" w:rsidRPr="00127B4D">
        <w:rPr>
          <w:color w:val="231F20"/>
        </w:rPr>
        <w:t xml:space="preserve"> </w:t>
      </w:r>
      <w:r w:rsidRPr="00127B4D">
        <w:rPr>
          <w:color w:val="231F20"/>
        </w:rPr>
        <w:t>prepare</w:t>
      </w:r>
      <w:r w:rsidR="00B66719" w:rsidRPr="00127B4D">
        <w:rPr>
          <w:color w:val="231F20"/>
        </w:rPr>
        <w:t xml:space="preserve"> </w:t>
      </w:r>
      <w:r w:rsidRPr="00127B4D">
        <w:rPr>
          <w:color w:val="231F20"/>
        </w:rPr>
        <w:t>their</w:t>
      </w:r>
      <w:r w:rsidR="00B66719" w:rsidRPr="00127B4D">
        <w:rPr>
          <w:color w:val="231F20"/>
        </w:rPr>
        <w:t xml:space="preserve"> </w:t>
      </w:r>
      <w:r w:rsidRPr="00127B4D">
        <w:rPr>
          <w:color w:val="231F20"/>
        </w:rPr>
        <w:t>Proposals.</w:t>
      </w:r>
    </w:p>
    <w:p w14:paraId="4D0FFC80" w14:textId="77777777" w:rsidR="00F20AEA" w:rsidRPr="00127B4D" w:rsidRDefault="0064449A" w:rsidP="009F0112">
      <w:pPr>
        <w:pStyle w:val="ListParagraph"/>
        <w:numPr>
          <w:ilvl w:val="2"/>
          <w:numId w:val="41"/>
        </w:numPr>
        <w:tabs>
          <w:tab w:val="left" w:pos="1228"/>
          <w:tab w:val="left" w:pos="1229"/>
        </w:tabs>
        <w:spacing w:before="115"/>
        <w:ind w:left="1228"/>
      </w:pPr>
      <w:r w:rsidRPr="00127B4D">
        <w:rPr>
          <w:color w:val="231F20"/>
        </w:rPr>
        <w:t>“Letter</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RFP”</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letter</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invitation</w:t>
      </w:r>
      <w:r w:rsidR="002A357D" w:rsidRPr="00127B4D">
        <w:rPr>
          <w:color w:val="231F20"/>
        </w:rPr>
        <w:t xml:space="preserve"> </w:t>
      </w:r>
      <w:r w:rsidRPr="00127B4D">
        <w:rPr>
          <w:color w:val="231F20"/>
        </w:rPr>
        <w:t>being</w:t>
      </w:r>
      <w:r w:rsidR="002A357D" w:rsidRPr="00127B4D">
        <w:rPr>
          <w:color w:val="231F20"/>
        </w:rPr>
        <w:t xml:space="preserve"> </w:t>
      </w:r>
      <w:r w:rsidRPr="00127B4D">
        <w:rPr>
          <w:color w:val="231F20"/>
        </w:rPr>
        <w:t>sent</w:t>
      </w:r>
      <w:r w:rsidR="002A357D" w:rsidRPr="00127B4D">
        <w:rPr>
          <w:color w:val="231F20"/>
        </w:rPr>
        <w:t xml:space="preserve"> </w:t>
      </w:r>
      <w:r w:rsidRPr="00127B4D">
        <w:rPr>
          <w:color w:val="231F20"/>
        </w:rPr>
        <w:t>by</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Procuring</w:t>
      </w:r>
      <w:r w:rsidR="002A357D" w:rsidRPr="00127B4D">
        <w:rPr>
          <w:color w:val="231F20"/>
        </w:rPr>
        <w:t xml:space="preserve"> </w:t>
      </w:r>
      <w:r w:rsidRPr="00127B4D">
        <w:rPr>
          <w:color w:val="231F20"/>
        </w:rPr>
        <w:t>Entity</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Consultants.</w:t>
      </w:r>
    </w:p>
    <w:p w14:paraId="79568E0B" w14:textId="77777777" w:rsidR="00F20AEA" w:rsidRPr="00127B4D" w:rsidRDefault="0064449A" w:rsidP="009F0112">
      <w:pPr>
        <w:pStyle w:val="ListParagraph"/>
        <w:numPr>
          <w:ilvl w:val="2"/>
          <w:numId w:val="41"/>
        </w:numPr>
        <w:tabs>
          <w:tab w:val="left" w:pos="1229"/>
        </w:tabs>
        <w:spacing w:before="120" w:line="230" w:lineRule="auto"/>
        <w:ind w:left="1228" w:right="846"/>
        <w:jc w:val="both"/>
      </w:pPr>
      <w:r w:rsidRPr="00127B4D">
        <w:rPr>
          <w:color w:val="231F20"/>
        </w:rPr>
        <w:t>“Non-Key</w:t>
      </w:r>
      <w:r w:rsidR="002A357D" w:rsidRPr="00127B4D">
        <w:rPr>
          <w:color w:val="231F20"/>
        </w:rPr>
        <w:t xml:space="preserve"> </w:t>
      </w:r>
      <w:r w:rsidRPr="00127B4D">
        <w:rPr>
          <w:color w:val="231F20"/>
        </w:rPr>
        <w:t>Expert(s)”</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an</w:t>
      </w:r>
      <w:r w:rsidR="002A357D" w:rsidRPr="00127B4D">
        <w:rPr>
          <w:color w:val="231F20"/>
        </w:rPr>
        <w:t xml:space="preserve"> </w:t>
      </w:r>
      <w:r w:rsidRPr="00127B4D">
        <w:rPr>
          <w:color w:val="231F20"/>
        </w:rPr>
        <w:t>individual</w:t>
      </w:r>
      <w:r w:rsidR="002A357D" w:rsidRPr="00127B4D">
        <w:rPr>
          <w:color w:val="231F20"/>
        </w:rPr>
        <w:t xml:space="preserve"> </w:t>
      </w:r>
      <w:r w:rsidRPr="00127B4D">
        <w:rPr>
          <w:color w:val="231F20"/>
        </w:rPr>
        <w:t>professional</w:t>
      </w:r>
      <w:r w:rsidR="002A357D" w:rsidRPr="00127B4D">
        <w:rPr>
          <w:color w:val="231F20"/>
        </w:rPr>
        <w:t xml:space="preserve"> </w:t>
      </w:r>
      <w:r w:rsidRPr="00127B4D">
        <w:rPr>
          <w:color w:val="231F20"/>
        </w:rPr>
        <w:t>provided</w:t>
      </w:r>
      <w:r w:rsidR="002A357D" w:rsidRPr="00127B4D">
        <w:rPr>
          <w:color w:val="231F20"/>
        </w:rPr>
        <w:t xml:space="preserve"> </w:t>
      </w:r>
      <w:r w:rsidRPr="00127B4D">
        <w:rPr>
          <w:color w:val="231F20"/>
        </w:rPr>
        <w:t>by</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w:t>
      </w:r>
      <w:r w:rsidR="002A357D" w:rsidRPr="00127B4D">
        <w:rPr>
          <w:color w:val="231F20"/>
        </w:rPr>
        <w:t xml:space="preserve"> </w:t>
      </w:r>
      <w:r w:rsidRPr="00127B4D">
        <w:rPr>
          <w:color w:val="231F20"/>
        </w:rPr>
        <w:t>or</w:t>
      </w:r>
      <w:r w:rsidR="002A357D" w:rsidRPr="00127B4D">
        <w:rPr>
          <w:color w:val="231F20"/>
        </w:rPr>
        <w:t xml:space="preserve"> </w:t>
      </w:r>
      <w:r w:rsidRPr="00127B4D">
        <w:rPr>
          <w:color w:val="231F20"/>
        </w:rPr>
        <w:t>its</w:t>
      </w:r>
      <w:r w:rsidR="002A357D" w:rsidRPr="00127B4D">
        <w:rPr>
          <w:color w:val="231F20"/>
        </w:rPr>
        <w:t xml:space="preserve"> </w:t>
      </w:r>
      <w:r w:rsidRPr="00127B4D">
        <w:rPr>
          <w:color w:val="231F20"/>
        </w:rPr>
        <w:t>Sub-consultant andwhoisassignedtoperformtheServicesoranypartthereofundertheContractandwhoseCVsarenot evaluated</w:t>
      </w:r>
      <w:r w:rsidR="00B66719" w:rsidRPr="00127B4D">
        <w:rPr>
          <w:color w:val="231F20"/>
        </w:rPr>
        <w:t xml:space="preserve"> </w:t>
      </w:r>
      <w:r w:rsidRPr="00127B4D">
        <w:rPr>
          <w:color w:val="231F20"/>
        </w:rPr>
        <w:t>individually.</w:t>
      </w:r>
    </w:p>
    <w:p w14:paraId="08942A25" w14:textId="77777777" w:rsidR="00F20AEA" w:rsidRPr="00127B4D" w:rsidRDefault="0064449A" w:rsidP="009F0112">
      <w:pPr>
        <w:pStyle w:val="ListParagraph"/>
        <w:numPr>
          <w:ilvl w:val="2"/>
          <w:numId w:val="41"/>
        </w:numPr>
        <w:tabs>
          <w:tab w:val="left" w:pos="1218"/>
          <w:tab w:val="left" w:pos="1219"/>
        </w:tabs>
        <w:spacing w:before="116"/>
        <w:ind w:left="1218" w:hanging="543"/>
      </w:pPr>
      <w:r w:rsidRPr="00127B4D">
        <w:rPr>
          <w:color w:val="231F20"/>
        </w:rPr>
        <w:t>“Proposal”</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Technical</w:t>
      </w:r>
      <w:r w:rsidR="002A357D" w:rsidRPr="00127B4D">
        <w:rPr>
          <w:color w:val="231F20"/>
        </w:rPr>
        <w:t xml:space="preserve"> </w:t>
      </w:r>
      <w:r w:rsidRPr="00127B4D">
        <w:rPr>
          <w:color w:val="231F20"/>
        </w:rPr>
        <w:t>Proposal</w:t>
      </w:r>
      <w:r w:rsidR="002A357D" w:rsidRPr="00127B4D">
        <w:rPr>
          <w:color w:val="231F20"/>
        </w:rPr>
        <w:t xml:space="preserve"> </w:t>
      </w:r>
      <w:r w:rsidRPr="00127B4D">
        <w:rPr>
          <w:color w:val="231F20"/>
        </w:rPr>
        <w:t>and</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Financial</w:t>
      </w:r>
      <w:r w:rsidR="002A357D" w:rsidRPr="00127B4D">
        <w:rPr>
          <w:color w:val="231F20"/>
        </w:rPr>
        <w:t xml:space="preserve"> </w:t>
      </w:r>
      <w:r w:rsidRPr="00127B4D">
        <w:rPr>
          <w:color w:val="231F20"/>
        </w:rPr>
        <w:t>Proposal</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w:t>
      </w:r>
    </w:p>
    <w:p w14:paraId="37218184" w14:textId="2AD6ECE1" w:rsidR="00F20AEA" w:rsidRPr="00127B4D" w:rsidRDefault="0064449A" w:rsidP="009F0112">
      <w:pPr>
        <w:pStyle w:val="ListParagraph"/>
        <w:numPr>
          <w:ilvl w:val="2"/>
          <w:numId w:val="41"/>
        </w:numPr>
        <w:tabs>
          <w:tab w:val="left" w:pos="1219"/>
        </w:tabs>
        <w:spacing w:before="121" w:line="230" w:lineRule="auto"/>
        <w:ind w:left="1248" w:right="846" w:hanging="573"/>
        <w:jc w:val="both"/>
      </w:pPr>
      <w:r w:rsidRPr="00127B4D">
        <w:rPr>
          <w:color w:val="231F20"/>
        </w:rPr>
        <w:t>“Public</w:t>
      </w:r>
      <w:r w:rsidR="00B66719" w:rsidRPr="00127B4D">
        <w:rPr>
          <w:color w:val="231F20"/>
        </w:rPr>
        <w:t xml:space="preserve"> </w:t>
      </w:r>
      <w:r w:rsidRPr="00127B4D">
        <w:rPr>
          <w:color w:val="231F20"/>
        </w:rPr>
        <w:t>Procurement</w:t>
      </w:r>
      <w:r w:rsidR="008C7396" w:rsidRPr="00127B4D">
        <w:rPr>
          <w:color w:val="231F20"/>
        </w:rPr>
        <w:t xml:space="preserve"> </w:t>
      </w:r>
      <w:r w:rsidRPr="00127B4D">
        <w:rPr>
          <w:color w:val="231F20"/>
        </w:rPr>
        <w:t>Regulatory</w:t>
      </w:r>
      <w:r w:rsidR="008C7396" w:rsidRPr="00127B4D">
        <w:rPr>
          <w:color w:val="231F20"/>
        </w:rPr>
        <w:t xml:space="preserve"> </w:t>
      </w:r>
      <w:r w:rsidRPr="00127B4D">
        <w:rPr>
          <w:color w:val="231F20"/>
        </w:rPr>
        <w:t>Authority</w:t>
      </w:r>
      <w:r w:rsidR="00F93A0C" w:rsidRPr="00127B4D">
        <w:rPr>
          <w:color w:val="231F20"/>
        </w:rPr>
        <w:t xml:space="preserve"> </w:t>
      </w:r>
      <w:r w:rsidRPr="00127B4D">
        <w:rPr>
          <w:color w:val="231F20"/>
        </w:rPr>
        <w:t>(PPRA)”</w:t>
      </w:r>
      <w:r w:rsidR="002A357D" w:rsidRPr="00127B4D">
        <w:rPr>
          <w:color w:val="231F20"/>
        </w:rPr>
        <w:t xml:space="preserve"> </w:t>
      </w:r>
      <w:r w:rsidRPr="00127B4D">
        <w:rPr>
          <w:color w:val="231F20"/>
        </w:rPr>
        <w:t>means</w:t>
      </w:r>
      <w:r w:rsidR="000F5827" w:rsidRPr="00127B4D">
        <w:rPr>
          <w:color w:val="231F20"/>
        </w:rPr>
        <w:t xml:space="preserve"> </w:t>
      </w:r>
      <w:r w:rsidRPr="00127B4D">
        <w:rPr>
          <w:color w:val="231F20"/>
        </w:rPr>
        <w:t>the</w:t>
      </w:r>
      <w:r w:rsidR="000F5827" w:rsidRPr="00127B4D">
        <w:rPr>
          <w:color w:val="231F20"/>
        </w:rPr>
        <w:t xml:space="preserve"> </w:t>
      </w:r>
      <w:r w:rsidRPr="00127B4D">
        <w:rPr>
          <w:color w:val="231F20"/>
        </w:rPr>
        <w:t>statutory</w:t>
      </w:r>
      <w:r w:rsidR="000F5827" w:rsidRPr="00127B4D">
        <w:rPr>
          <w:color w:val="231F20"/>
        </w:rPr>
        <w:t xml:space="preserve"> </w:t>
      </w:r>
      <w:r w:rsidRPr="00127B4D">
        <w:rPr>
          <w:color w:val="231F20"/>
        </w:rPr>
        <w:t>authority</w:t>
      </w:r>
      <w:r w:rsidR="000F5827" w:rsidRPr="00127B4D">
        <w:rPr>
          <w:color w:val="231F20"/>
        </w:rPr>
        <w:t xml:space="preserve"> </w:t>
      </w:r>
      <w:r w:rsidRPr="00127B4D">
        <w:rPr>
          <w:color w:val="231F20"/>
        </w:rPr>
        <w:t>of</w:t>
      </w:r>
      <w:r w:rsidR="000F5827" w:rsidRPr="00127B4D">
        <w:rPr>
          <w:color w:val="231F20"/>
        </w:rPr>
        <w:t xml:space="preserve"> </w:t>
      </w:r>
      <w:r w:rsidRPr="00127B4D">
        <w:rPr>
          <w:color w:val="231F20"/>
        </w:rPr>
        <w:t>the</w:t>
      </w:r>
      <w:r w:rsidR="000F5827" w:rsidRPr="00127B4D">
        <w:rPr>
          <w:color w:val="231F20"/>
        </w:rPr>
        <w:t xml:space="preserve"> </w:t>
      </w:r>
      <w:r w:rsidRPr="00127B4D">
        <w:rPr>
          <w:color w:val="231F20"/>
        </w:rPr>
        <w:t>Government</w:t>
      </w:r>
      <w:r w:rsidR="000F5827" w:rsidRPr="00127B4D">
        <w:rPr>
          <w:color w:val="231F20"/>
        </w:rPr>
        <w:t xml:space="preserve"> </w:t>
      </w:r>
      <w:r w:rsidRPr="00127B4D">
        <w:rPr>
          <w:color w:val="231F20"/>
        </w:rPr>
        <w:t>of Kenya</w:t>
      </w:r>
      <w:r w:rsidR="002A357D" w:rsidRPr="00127B4D">
        <w:rPr>
          <w:color w:val="231F20"/>
        </w:rPr>
        <w:t xml:space="preserve"> </w:t>
      </w:r>
      <w:r w:rsidRPr="00127B4D">
        <w:rPr>
          <w:color w:val="231F20"/>
        </w:rPr>
        <w:t>that</w:t>
      </w:r>
      <w:r w:rsidR="002A357D" w:rsidRPr="00127B4D">
        <w:rPr>
          <w:color w:val="231F20"/>
        </w:rPr>
        <w:t xml:space="preserve"> </w:t>
      </w:r>
      <w:r w:rsidRPr="00127B4D">
        <w:rPr>
          <w:color w:val="231F20"/>
        </w:rPr>
        <w:t>mandated</w:t>
      </w:r>
      <w:r w:rsidR="002A357D" w:rsidRPr="00127B4D">
        <w:rPr>
          <w:color w:val="231F20"/>
        </w:rPr>
        <w:t xml:space="preserve"> </w:t>
      </w:r>
      <w:r w:rsidRPr="00127B4D">
        <w:rPr>
          <w:color w:val="231F20"/>
        </w:rPr>
        <w:t>with</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role</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regulating</w:t>
      </w:r>
      <w:r w:rsidR="002A357D" w:rsidRPr="00127B4D">
        <w:rPr>
          <w:color w:val="231F20"/>
        </w:rPr>
        <w:t xml:space="preserve"> </w:t>
      </w:r>
      <w:r w:rsidRPr="00127B4D">
        <w:rPr>
          <w:color w:val="231F20"/>
        </w:rPr>
        <w:t>and</w:t>
      </w:r>
      <w:r w:rsidR="002A357D" w:rsidRPr="00127B4D">
        <w:rPr>
          <w:color w:val="231F20"/>
        </w:rPr>
        <w:t xml:space="preserve"> </w:t>
      </w:r>
      <w:r w:rsidRPr="00127B4D">
        <w:rPr>
          <w:color w:val="231F20"/>
        </w:rPr>
        <w:t>monitoring</w:t>
      </w:r>
      <w:r w:rsidR="002A357D" w:rsidRPr="00127B4D">
        <w:rPr>
          <w:color w:val="231F20"/>
        </w:rPr>
        <w:t xml:space="preserve"> </w:t>
      </w:r>
      <w:r w:rsidRPr="00127B4D">
        <w:rPr>
          <w:color w:val="231F20"/>
        </w:rPr>
        <w:t>compliance</w:t>
      </w:r>
      <w:r w:rsidR="002A357D" w:rsidRPr="00127B4D">
        <w:rPr>
          <w:color w:val="231F20"/>
        </w:rPr>
        <w:t xml:space="preserve"> </w:t>
      </w:r>
      <w:r w:rsidRPr="00127B4D">
        <w:rPr>
          <w:color w:val="231F20"/>
        </w:rPr>
        <w:t>with</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public</w:t>
      </w:r>
      <w:r w:rsidR="002A357D" w:rsidRPr="00127B4D">
        <w:rPr>
          <w:color w:val="231F20"/>
        </w:rPr>
        <w:t xml:space="preserve"> </w:t>
      </w:r>
      <w:r w:rsidRPr="00127B4D">
        <w:rPr>
          <w:color w:val="231F20"/>
        </w:rPr>
        <w:t>procurement law</w:t>
      </w:r>
      <w:r w:rsidR="00B66719" w:rsidRPr="00127B4D">
        <w:rPr>
          <w:color w:val="231F20"/>
        </w:rPr>
        <w:t xml:space="preserve"> </w:t>
      </w:r>
      <w:r w:rsidRPr="00127B4D">
        <w:rPr>
          <w:color w:val="231F20"/>
        </w:rPr>
        <w:t>and</w:t>
      </w:r>
      <w:r w:rsidR="00B66719" w:rsidRPr="00127B4D">
        <w:rPr>
          <w:color w:val="231F20"/>
        </w:rPr>
        <w:t xml:space="preserve"> </w:t>
      </w:r>
      <w:r w:rsidRPr="00127B4D">
        <w:rPr>
          <w:color w:val="231F20"/>
        </w:rPr>
        <w:t>regulations.</w:t>
      </w:r>
    </w:p>
    <w:p w14:paraId="1B728803" w14:textId="77777777" w:rsidR="00F20AEA" w:rsidRPr="00127B4D" w:rsidRDefault="0064449A" w:rsidP="009F0112">
      <w:pPr>
        <w:pStyle w:val="ListParagraph"/>
        <w:numPr>
          <w:ilvl w:val="2"/>
          <w:numId w:val="41"/>
        </w:numPr>
        <w:tabs>
          <w:tab w:val="left" w:pos="1219"/>
        </w:tabs>
        <w:spacing w:before="124" w:line="230" w:lineRule="auto"/>
        <w:ind w:left="1248" w:right="846" w:hanging="573"/>
        <w:jc w:val="both"/>
      </w:pPr>
      <w:r w:rsidRPr="00127B4D">
        <w:rPr>
          <w:color w:val="231F20"/>
        </w:rPr>
        <w:t>“RFP” means the Request for Proposals to be prepared by the Procuring Entity for the selection of Consultants.</w:t>
      </w:r>
    </w:p>
    <w:p w14:paraId="13D89384" w14:textId="77777777" w:rsidR="00F20AEA" w:rsidRPr="00127B4D" w:rsidRDefault="00F20AEA">
      <w:pPr>
        <w:spacing w:line="230" w:lineRule="auto"/>
        <w:jc w:val="both"/>
        <w:sectPr w:rsidR="00F20AEA" w:rsidRPr="00127B4D" w:rsidSect="009831E9">
          <w:footerReference w:type="even" r:id="rId18"/>
          <w:footerReference w:type="default" r:id="rId19"/>
          <w:pgSz w:w="11910" w:h="16840"/>
          <w:pgMar w:top="360" w:right="0" w:bottom="640" w:left="740" w:header="0" w:footer="441" w:gutter="0"/>
          <w:cols w:space="720"/>
        </w:sectPr>
      </w:pPr>
    </w:p>
    <w:p w14:paraId="769FD9CF" w14:textId="77777777" w:rsidR="00F20AEA" w:rsidRPr="00127B4D" w:rsidRDefault="00F20AEA">
      <w:pPr>
        <w:pStyle w:val="BodyText"/>
        <w:rPr>
          <w:sz w:val="20"/>
        </w:rPr>
      </w:pPr>
    </w:p>
    <w:p w14:paraId="6D73D681" w14:textId="77777777" w:rsidR="00F20AEA" w:rsidRPr="00127B4D" w:rsidRDefault="0064449A" w:rsidP="009F0112">
      <w:pPr>
        <w:pStyle w:val="ListParagraph"/>
        <w:numPr>
          <w:ilvl w:val="2"/>
          <w:numId w:val="41"/>
        </w:numPr>
        <w:tabs>
          <w:tab w:val="left" w:pos="1252"/>
          <w:tab w:val="left" w:pos="1253"/>
        </w:tabs>
        <w:spacing w:before="252"/>
        <w:ind w:left="1252" w:hanging="576"/>
      </w:pPr>
      <w:r w:rsidRPr="00127B4D">
        <w:rPr>
          <w:color w:val="231F20"/>
        </w:rPr>
        <w:t>“Services”</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work</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be</w:t>
      </w:r>
      <w:r w:rsidR="002A357D" w:rsidRPr="00127B4D">
        <w:rPr>
          <w:color w:val="231F20"/>
        </w:rPr>
        <w:t xml:space="preserve"> </w:t>
      </w:r>
      <w:r w:rsidRPr="00127B4D">
        <w:rPr>
          <w:color w:val="231F20"/>
        </w:rPr>
        <w:t>performed</w:t>
      </w:r>
      <w:r w:rsidR="002A357D" w:rsidRPr="00127B4D">
        <w:rPr>
          <w:color w:val="231F20"/>
        </w:rPr>
        <w:t xml:space="preserve"> </w:t>
      </w:r>
      <w:r w:rsidRPr="00127B4D">
        <w:rPr>
          <w:color w:val="231F20"/>
        </w:rPr>
        <w:t>by</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w:t>
      </w:r>
      <w:r w:rsidR="002A357D" w:rsidRPr="00127B4D">
        <w:rPr>
          <w:color w:val="231F20"/>
        </w:rPr>
        <w:t xml:space="preserve"> </w:t>
      </w:r>
      <w:r w:rsidRPr="00127B4D">
        <w:rPr>
          <w:color w:val="231F20"/>
        </w:rPr>
        <w:t>pursuant</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Contract.</w:t>
      </w:r>
    </w:p>
    <w:p w14:paraId="0FF8F9E5" w14:textId="77777777" w:rsidR="00F20AEA" w:rsidRPr="00127B4D" w:rsidRDefault="0064449A" w:rsidP="009F0112">
      <w:pPr>
        <w:pStyle w:val="ListParagraph"/>
        <w:numPr>
          <w:ilvl w:val="2"/>
          <w:numId w:val="41"/>
        </w:numPr>
        <w:tabs>
          <w:tab w:val="left" w:pos="1220"/>
        </w:tabs>
        <w:spacing w:before="121" w:line="230" w:lineRule="auto"/>
        <w:ind w:left="1249" w:right="848" w:hanging="573"/>
        <w:jc w:val="both"/>
      </w:pPr>
      <w:r w:rsidRPr="00127B4D">
        <w:rPr>
          <w:color w:val="231F20"/>
        </w:rPr>
        <w:t>“Sub-consultant”</w:t>
      </w:r>
      <w:r w:rsidR="002A357D" w:rsidRPr="00127B4D">
        <w:rPr>
          <w:color w:val="231F20"/>
        </w:rPr>
        <w:t xml:space="preserve"> </w:t>
      </w:r>
      <w:r w:rsidRPr="00127B4D">
        <w:rPr>
          <w:color w:val="231F20"/>
        </w:rPr>
        <w:t>means</w:t>
      </w:r>
      <w:r w:rsidR="002A357D" w:rsidRPr="00127B4D">
        <w:rPr>
          <w:color w:val="231F20"/>
        </w:rPr>
        <w:t xml:space="preserve"> </w:t>
      </w:r>
      <w:r w:rsidRPr="00127B4D">
        <w:rPr>
          <w:color w:val="231F20"/>
        </w:rPr>
        <w:t>an</w:t>
      </w:r>
      <w:r w:rsidR="002A357D" w:rsidRPr="00127B4D">
        <w:rPr>
          <w:color w:val="231F20"/>
        </w:rPr>
        <w:t xml:space="preserve"> </w:t>
      </w:r>
      <w:r w:rsidRPr="00127B4D">
        <w:rPr>
          <w:color w:val="231F20"/>
        </w:rPr>
        <w:t>entity</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whom</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Consultant</w:t>
      </w:r>
      <w:r w:rsidR="002A357D" w:rsidRPr="00127B4D">
        <w:rPr>
          <w:color w:val="231F20"/>
        </w:rPr>
        <w:t xml:space="preserve"> </w:t>
      </w:r>
      <w:r w:rsidRPr="00127B4D">
        <w:rPr>
          <w:color w:val="231F20"/>
        </w:rPr>
        <w:t>intends</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subcontract</w:t>
      </w:r>
      <w:r w:rsidR="002A357D" w:rsidRPr="00127B4D">
        <w:rPr>
          <w:color w:val="231F20"/>
        </w:rPr>
        <w:t xml:space="preserve"> </w:t>
      </w:r>
      <w:r w:rsidRPr="00127B4D">
        <w:rPr>
          <w:color w:val="231F20"/>
        </w:rPr>
        <w:t>any</w:t>
      </w:r>
      <w:r w:rsidR="002A357D" w:rsidRPr="00127B4D">
        <w:rPr>
          <w:color w:val="231F20"/>
        </w:rPr>
        <w:t xml:space="preserve"> </w:t>
      </w:r>
      <w:r w:rsidRPr="00127B4D">
        <w:rPr>
          <w:color w:val="231F20"/>
        </w:rPr>
        <w:t>part</w:t>
      </w:r>
      <w:r w:rsidR="002A357D" w:rsidRPr="00127B4D">
        <w:rPr>
          <w:color w:val="231F20"/>
        </w:rPr>
        <w:t xml:space="preserve"> </w:t>
      </w:r>
      <w:r w:rsidRPr="00127B4D">
        <w:rPr>
          <w:color w:val="231F20"/>
        </w:rPr>
        <w:t>of</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Services while the Consultant remains responsible to the Procuring Entity during the whole performance of the Contract.</w:t>
      </w:r>
    </w:p>
    <w:p w14:paraId="5D977060" w14:textId="4BB0773B" w:rsidR="00F20AEA" w:rsidRPr="00127B4D" w:rsidRDefault="0064449A">
      <w:pPr>
        <w:pStyle w:val="BodyText"/>
        <w:spacing w:before="124" w:line="230" w:lineRule="auto"/>
        <w:ind w:left="1249" w:right="848" w:hanging="573"/>
        <w:jc w:val="both"/>
      </w:pPr>
      <w:r w:rsidRPr="00127B4D">
        <w:rPr>
          <w:color w:val="231F20"/>
        </w:rPr>
        <w:t xml:space="preserve">v) </w:t>
      </w:r>
      <w:r w:rsidR="00F128D6" w:rsidRPr="00127B4D">
        <w:rPr>
          <w:color w:val="231F20"/>
        </w:rPr>
        <w:tab/>
      </w:r>
      <w:r w:rsidRPr="00127B4D">
        <w:rPr>
          <w:color w:val="231F20"/>
        </w:rPr>
        <w:t>“Terms of Reference (TORs)” means the Terms of Reference that explains the objectives, scope of work, activities, and tasks to be performed, respective responsibilities of the Procuring Entity and the Consultant, and expected results and deliverables of the assignment.</w:t>
      </w:r>
    </w:p>
    <w:p w14:paraId="15BEF6D5" w14:textId="77777777" w:rsidR="00F20AEA" w:rsidRPr="00127B4D" w:rsidRDefault="0064449A" w:rsidP="009F0112">
      <w:pPr>
        <w:pStyle w:val="Heading5"/>
        <w:numPr>
          <w:ilvl w:val="1"/>
          <w:numId w:val="41"/>
        </w:numPr>
        <w:tabs>
          <w:tab w:val="left" w:pos="676"/>
          <w:tab w:val="left" w:pos="677"/>
        </w:tabs>
        <w:spacing w:before="238"/>
        <w:ind w:left="720" w:hanging="576"/>
        <w:rPr>
          <w:color w:val="231F20"/>
        </w:rPr>
      </w:pPr>
      <w:r w:rsidRPr="00127B4D">
        <w:rPr>
          <w:color w:val="231F20"/>
        </w:rPr>
        <w:t>Introduction</w:t>
      </w:r>
    </w:p>
    <w:p w14:paraId="5A1008B1" w14:textId="77777777" w:rsidR="00F20AEA" w:rsidRPr="00127B4D" w:rsidRDefault="0064449A" w:rsidP="009F0112">
      <w:pPr>
        <w:pStyle w:val="ListParagraph"/>
        <w:numPr>
          <w:ilvl w:val="1"/>
          <w:numId w:val="49"/>
        </w:numPr>
        <w:tabs>
          <w:tab w:val="left" w:pos="680"/>
        </w:tabs>
        <w:spacing w:before="242" w:line="230" w:lineRule="auto"/>
        <w:ind w:left="720" w:right="851" w:hanging="576"/>
        <w:jc w:val="both"/>
      </w:pPr>
      <w:r w:rsidRPr="00127B4D">
        <w:rPr>
          <w:color w:val="231F20"/>
        </w:rPr>
        <w:t>The</w:t>
      </w:r>
      <w:r w:rsidR="002A357D" w:rsidRPr="00127B4D">
        <w:rPr>
          <w:color w:val="231F20"/>
        </w:rPr>
        <w:t xml:space="preserve"> </w:t>
      </w:r>
      <w:r w:rsidRPr="00127B4D">
        <w:rPr>
          <w:color w:val="231F20"/>
        </w:rPr>
        <w:t>Procuring</w:t>
      </w:r>
      <w:r w:rsidR="002A357D" w:rsidRPr="00127B4D">
        <w:rPr>
          <w:color w:val="231F20"/>
        </w:rPr>
        <w:t xml:space="preserve"> </w:t>
      </w:r>
      <w:r w:rsidRPr="00127B4D">
        <w:rPr>
          <w:color w:val="231F20"/>
        </w:rPr>
        <w:t>Entity</w:t>
      </w:r>
      <w:r w:rsidR="002A357D" w:rsidRPr="00127B4D">
        <w:rPr>
          <w:color w:val="231F20"/>
        </w:rPr>
        <w:t xml:space="preserve"> </w:t>
      </w:r>
      <w:r w:rsidRPr="00127B4D">
        <w:rPr>
          <w:color w:val="231F20"/>
        </w:rPr>
        <w:t>named</w:t>
      </w:r>
      <w:r w:rsidR="002A357D" w:rsidRPr="00127B4D">
        <w:rPr>
          <w:color w:val="231F20"/>
        </w:rPr>
        <w:t xml:space="preserve"> </w:t>
      </w:r>
      <w:r w:rsidRPr="00127B4D">
        <w:rPr>
          <w:color w:val="231F20"/>
        </w:rPr>
        <w:t>in</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Data</w:t>
      </w:r>
      <w:r w:rsidR="002A357D" w:rsidRPr="00127B4D">
        <w:rPr>
          <w:color w:val="231F20"/>
        </w:rPr>
        <w:t xml:space="preserve"> </w:t>
      </w:r>
      <w:r w:rsidRPr="00127B4D">
        <w:rPr>
          <w:color w:val="231F20"/>
        </w:rPr>
        <w:t>Sheet</w:t>
      </w:r>
      <w:r w:rsidR="002A357D" w:rsidRPr="00127B4D">
        <w:rPr>
          <w:color w:val="231F20"/>
        </w:rPr>
        <w:t xml:space="preserve"> </w:t>
      </w:r>
      <w:r w:rsidRPr="00127B4D">
        <w:rPr>
          <w:color w:val="231F20"/>
        </w:rPr>
        <w:t>intends</w:t>
      </w:r>
      <w:r w:rsidR="002A357D" w:rsidRPr="00127B4D">
        <w:rPr>
          <w:color w:val="231F20"/>
        </w:rPr>
        <w:t xml:space="preserve"> </w:t>
      </w:r>
      <w:r w:rsidRPr="00127B4D">
        <w:rPr>
          <w:color w:val="231F20"/>
        </w:rPr>
        <w:t>to</w:t>
      </w:r>
      <w:r w:rsidR="002A357D" w:rsidRPr="00127B4D">
        <w:rPr>
          <w:color w:val="231F20"/>
        </w:rPr>
        <w:t xml:space="preserve"> </w:t>
      </w:r>
      <w:r w:rsidRPr="00127B4D">
        <w:rPr>
          <w:color w:val="231F20"/>
        </w:rPr>
        <w:t>select</w:t>
      </w:r>
      <w:r w:rsidR="002A357D" w:rsidRPr="00127B4D">
        <w:rPr>
          <w:color w:val="231F20"/>
        </w:rPr>
        <w:t xml:space="preserve"> </w:t>
      </w:r>
      <w:r w:rsidRPr="00127B4D">
        <w:rPr>
          <w:color w:val="231F20"/>
        </w:rPr>
        <w:t>a</w:t>
      </w:r>
      <w:r w:rsidR="002A357D" w:rsidRPr="00127B4D">
        <w:rPr>
          <w:color w:val="231F20"/>
        </w:rPr>
        <w:t xml:space="preserve"> </w:t>
      </w:r>
      <w:r w:rsidRPr="00127B4D">
        <w:rPr>
          <w:color w:val="231F20"/>
        </w:rPr>
        <w:t>Consultant</w:t>
      </w:r>
      <w:r w:rsidR="002A357D" w:rsidRPr="00127B4D">
        <w:rPr>
          <w:color w:val="231F20"/>
        </w:rPr>
        <w:t xml:space="preserve"> </w:t>
      </w:r>
      <w:r w:rsidRPr="00127B4D">
        <w:rPr>
          <w:color w:val="231F20"/>
        </w:rPr>
        <w:t>from</w:t>
      </w:r>
      <w:r w:rsidR="002A357D" w:rsidRPr="00127B4D">
        <w:rPr>
          <w:color w:val="231F20"/>
        </w:rPr>
        <w:t xml:space="preserve"> </w:t>
      </w:r>
      <w:r w:rsidRPr="00127B4D">
        <w:rPr>
          <w:color w:val="231F20"/>
        </w:rPr>
        <w:t>those</w:t>
      </w:r>
      <w:r w:rsidR="002A357D" w:rsidRPr="00127B4D">
        <w:rPr>
          <w:color w:val="231F20"/>
        </w:rPr>
        <w:t xml:space="preserve"> </w:t>
      </w:r>
      <w:r w:rsidRPr="00127B4D">
        <w:rPr>
          <w:color w:val="231F20"/>
        </w:rPr>
        <w:t>listed</w:t>
      </w:r>
      <w:r w:rsidR="002A357D" w:rsidRPr="00127B4D">
        <w:rPr>
          <w:color w:val="231F20"/>
        </w:rPr>
        <w:t xml:space="preserve"> </w:t>
      </w:r>
      <w:r w:rsidRPr="00127B4D">
        <w:rPr>
          <w:color w:val="231F20"/>
        </w:rPr>
        <w:t>in</w:t>
      </w:r>
      <w:r w:rsidR="002A357D" w:rsidRPr="00127B4D">
        <w:rPr>
          <w:color w:val="231F20"/>
        </w:rPr>
        <w:t xml:space="preserve"> </w:t>
      </w:r>
      <w:r w:rsidRPr="00127B4D">
        <w:rPr>
          <w:color w:val="231F20"/>
        </w:rPr>
        <w:t>the</w:t>
      </w:r>
      <w:r w:rsidR="002A357D" w:rsidRPr="00127B4D">
        <w:rPr>
          <w:color w:val="231F20"/>
        </w:rPr>
        <w:t xml:space="preserve"> </w:t>
      </w:r>
      <w:r w:rsidRPr="00127B4D">
        <w:rPr>
          <w:color w:val="231F20"/>
        </w:rPr>
        <w:t>Request</w:t>
      </w:r>
      <w:r w:rsidR="002A357D" w:rsidRPr="00127B4D">
        <w:rPr>
          <w:color w:val="231F20"/>
        </w:rPr>
        <w:t xml:space="preserve"> </w:t>
      </w:r>
      <w:r w:rsidRPr="00127B4D">
        <w:rPr>
          <w:color w:val="231F20"/>
        </w:rPr>
        <w:t>for Proposals</w:t>
      </w:r>
      <w:r w:rsidR="008C7396" w:rsidRPr="00127B4D">
        <w:rPr>
          <w:color w:val="231F20"/>
        </w:rPr>
        <w:t xml:space="preserve"> </w:t>
      </w:r>
      <w:r w:rsidRPr="00127B4D">
        <w:rPr>
          <w:color w:val="231F20"/>
        </w:rPr>
        <w:t>(RFP</w:t>
      </w:r>
      <w:r w:rsidR="000F5827" w:rsidRPr="00127B4D">
        <w:rPr>
          <w:color w:val="231F20"/>
        </w:rPr>
        <w:t>), in</w:t>
      </w:r>
      <w:r w:rsidR="008C7396" w:rsidRPr="00127B4D">
        <w:rPr>
          <w:color w:val="231F20"/>
        </w:rPr>
        <w:t xml:space="preserve"> </w:t>
      </w:r>
      <w:r w:rsidRPr="00127B4D">
        <w:rPr>
          <w:color w:val="231F20"/>
        </w:rPr>
        <w:t>accordance</w:t>
      </w:r>
      <w:r w:rsidR="008C7396" w:rsidRPr="00127B4D">
        <w:rPr>
          <w:color w:val="231F20"/>
        </w:rPr>
        <w:t xml:space="preserve"> </w:t>
      </w:r>
      <w:r w:rsidRPr="00127B4D">
        <w:rPr>
          <w:color w:val="231F20"/>
        </w:rPr>
        <w:t>with</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method</w:t>
      </w:r>
      <w:r w:rsidR="008C7396" w:rsidRPr="00127B4D">
        <w:rPr>
          <w:color w:val="231F20"/>
        </w:rPr>
        <w:t xml:space="preserve"> </w:t>
      </w:r>
      <w:r w:rsidRPr="00127B4D">
        <w:rPr>
          <w:color w:val="231F20"/>
        </w:rPr>
        <w:t>of</w:t>
      </w:r>
      <w:r w:rsidR="008C7396" w:rsidRPr="00127B4D">
        <w:rPr>
          <w:color w:val="231F20"/>
        </w:rPr>
        <w:t xml:space="preserve"> </w:t>
      </w:r>
      <w:r w:rsidRPr="00127B4D">
        <w:rPr>
          <w:color w:val="231F20"/>
        </w:rPr>
        <w:t>selection</w:t>
      </w:r>
      <w:r w:rsidR="008C7396" w:rsidRPr="00127B4D">
        <w:rPr>
          <w:color w:val="231F20"/>
        </w:rPr>
        <w:t xml:space="preserve"> </w:t>
      </w:r>
      <w:r w:rsidRPr="00127B4D">
        <w:rPr>
          <w:color w:val="231F20"/>
        </w:rPr>
        <w:t>speciﬁed</w:t>
      </w:r>
      <w:r w:rsidR="008C7396" w:rsidRPr="00127B4D">
        <w:rPr>
          <w:color w:val="231F20"/>
        </w:rPr>
        <w:t xml:space="preserve"> </w:t>
      </w:r>
      <w:r w:rsidRPr="00127B4D">
        <w:rPr>
          <w:color w:val="231F20"/>
        </w:rPr>
        <w:t>in</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Data</w:t>
      </w:r>
      <w:r w:rsidR="008C7396" w:rsidRPr="00127B4D">
        <w:rPr>
          <w:color w:val="231F20"/>
        </w:rPr>
        <w:t xml:space="preserve"> </w:t>
      </w:r>
      <w:r w:rsidRPr="00127B4D">
        <w:rPr>
          <w:color w:val="231F20"/>
        </w:rPr>
        <w:t>Sheet.</w:t>
      </w:r>
    </w:p>
    <w:p w14:paraId="342A5ACC" w14:textId="77777777" w:rsidR="00F20AEA" w:rsidRPr="00127B4D" w:rsidRDefault="000F5827" w:rsidP="009F0112">
      <w:pPr>
        <w:pStyle w:val="ListParagraph"/>
        <w:numPr>
          <w:ilvl w:val="1"/>
          <w:numId w:val="49"/>
        </w:numPr>
        <w:tabs>
          <w:tab w:val="left" w:pos="680"/>
        </w:tabs>
        <w:spacing w:before="242" w:line="230" w:lineRule="auto"/>
        <w:ind w:left="720" w:right="848" w:hanging="576"/>
        <w:jc w:val="both"/>
        <w:rPr>
          <w:color w:val="231F20"/>
        </w:rPr>
      </w:pPr>
      <w:r w:rsidRPr="00127B4D">
        <w:rPr>
          <w:color w:val="231F20"/>
        </w:rPr>
        <w:t xml:space="preserve">The </w:t>
      </w:r>
      <w:r w:rsidR="002A357D" w:rsidRPr="00127B4D">
        <w:rPr>
          <w:color w:val="231F20"/>
        </w:rPr>
        <w:t>Consultant are</w:t>
      </w:r>
      <w:r w:rsidR="0064449A" w:rsidRPr="00127B4D">
        <w:rPr>
          <w:color w:val="231F20"/>
        </w:rPr>
        <w:t xml:space="preserve"> invited to submit a Technical Proposal and a Financial Proposal, for consulting services required for the assignment named in the Data Sheet. The Proposal will be the basis for negotiating and ultimately</w:t>
      </w:r>
      <w:r w:rsidR="008C7396" w:rsidRPr="00127B4D">
        <w:rPr>
          <w:color w:val="231F20"/>
        </w:rPr>
        <w:t xml:space="preserve"> </w:t>
      </w:r>
      <w:r w:rsidR="0064449A" w:rsidRPr="00127B4D">
        <w:rPr>
          <w:color w:val="231F20"/>
        </w:rPr>
        <w:t>signing</w:t>
      </w:r>
      <w:r w:rsidR="008C7396" w:rsidRPr="00127B4D">
        <w:rPr>
          <w:color w:val="231F20"/>
        </w:rPr>
        <w:t xml:space="preserve"> </w:t>
      </w:r>
      <w:r w:rsidR="0064449A" w:rsidRPr="00127B4D">
        <w:rPr>
          <w:color w:val="231F20"/>
        </w:rPr>
        <w:t>the</w:t>
      </w:r>
      <w:r w:rsidR="008C7396" w:rsidRPr="00127B4D">
        <w:rPr>
          <w:color w:val="231F20"/>
        </w:rPr>
        <w:t xml:space="preserve"> </w:t>
      </w:r>
      <w:r w:rsidR="0064449A" w:rsidRPr="00127B4D">
        <w:rPr>
          <w:color w:val="231F20"/>
        </w:rPr>
        <w:t>Contract</w:t>
      </w:r>
      <w:r w:rsidR="008C7396" w:rsidRPr="00127B4D">
        <w:rPr>
          <w:color w:val="231F20"/>
        </w:rPr>
        <w:t xml:space="preserve"> </w:t>
      </w:r>
      <w:r w:rsidR="0064449A" w:rsidRPr="00127B4D">
        <w:rPr>
          <w:color w:val="231F20"/>
        </w:rPr>
        <w:t>with</w:t>
      </w:r>
      <w:r w:rsidR="008C7396" w:rsidRPr="00127B4D">
        <w:rPr>
          <w:color w:val="231F20"/>
        </w:rPr>
        <w:t xml:space="preserve"> </w:t>
      </w:r>
      <w:r w:rsidR="0064449A" w:rsidRPr="00127B4D">
        <w:rPr>
          <w:color w:val="231F20"/>
        </w:rPr>
        <w:t>the</w:t>
      </w:r>
      <w:r w:rsidR="008C7396" w:rsidRPr="00127B4D">
        <w:rPr>
          <w:color w:val="231F20"/>
        </w:rPr>
        <w:t xml:space="preserve"> </w:t>
      </w:r>
      <w:r w:rsidR="0064449A" w:rsidRPr="00127B4D">
        <w:rPr>
          <w:color w:val="231F20"/>
        </w:rPr>
        <w:t>selected</w:t>
      </w:r>
      <w:r w:rsidR="008C7396" w:rsidRPr="00127B4D">
        <w:rPr>
          <w:color w:val="231F20"/>
        </w:rPr>
        <w:t xml:space="preserve"> </w:t>
      </w:r>
      <w:r w:rsidR="0064449A" w:rsidRPr="00127B4D">
        <w:rPr>
          <w:color w:val="231F20"/>
        </w:rPr>
        <w:t>Consultant.</w:t>
      </w:r>
    </w:p>
    <w:p w14:paraId="57EA1E8C" w14:textId="52995CD8" w:rsidR="00F20AEA" w:rsidRPr="00127B4D" w:rsidRDefault="0064449A" w:rsidP="009F0112">
      <w:pPr>
        <w:pStyle w:val="ListParagraph"/>
        <w:numPr>
          <w:ilvl w:val="1"/>
          <w:numId w:val="49"/>
        </w:numPr>
        <w:tabs>
          <w:tab w:val="left" w:pos="680"/>
        </w:tabs>
        <w:spacing w:before="242" w:line="230" w:lineRule="auto"/>
        <w:ind w:left="720" w:right="848" w:hanging="576"/>
        <w:jc w:val="both"/>
        <w:rPr>
          <w:color w:val="231F20"/>
        </w:rPr>
      </w:pPr>
      <w:r w:rsidRPr="00127B4D">
        <w:rPr>
          <w:color w:val="231F20"/>
        </w:rPr>
        <w:t>The</w:t>
      </w:r>
      <w:r w:rsidR="0005145B" w:rsidRPr="00127B4D">
        <w:rPr>
          <w:color w:val="231F20"/>
        </w:rPr>
        <w:t xml:space="preserve"> </w:t>
      </w:r>
      <w:r w:rsidRPr="00127B4D">
        <w:rPr>
          <w:color w:val="231F20"/>
        </w:rPr>
        <w:t>Consultants</w:t>
      </w:r>
      <w:r w:rsidR="0005145B" w:rsidRPr="00127B4D">
        <w:rPr>
          <w:color w:val="231F20"/>
        </w:rPr>
        <w:t xml:space="preserve"> </w:t>
      </w:r>
      <w:r w:rsidRPr="00127B4D">
        <w:rPr>
          <w:color w:val="231F20"/>
        </w:rPr>
        <w:t>should</w:t>
      </w:r>
      <w:r w:rsidR="0005145B" w:rsidRPr="00127B4D">
        <w:rPr>
          <w:color w:val="231F20"/>
        </w:rPr>
        <w:t xml:space="preserve"> </w:t>
      </w:r>
      <w:r w:rsidRPr="00127B4D">
        <w:rPr>
          <w:color w:val="231F20"/>
        </w:rPr>
        <w:t>familiarize</w:t>
      </w:r>
      <w:r w:rsidR="0005145B" w:rsidRPr="00127B4D">
        <w:rPr>
          <w:color w:val="231F20"/>
        </w:rPr>
        <w:t xml:space="preserve"> </w:t>
      </w:r>
      <w:r w:rsidRPr="00127B4D">
        <w:rPr>
          <w:color w:val="231F20"/>
        </w:rPr>
        <w:t>themselves</w:t>
      </w:r>
      <w:r w:rsidR="0005145B" w:rsidRPr="00127B4D">
        <w:rPr>
          <w:color w:val="231F20"/>
        </w:rPr>
        <w:t xml:space="preserve"> </w:t>
      </w:r>
      <w:r w:rsidRPr="00127B4D">
        <w:rPr>
          <w:color w:val="231F20"/>
        </w:rPr>
        <w:t>with</w:t>
      </w:r>
      <w:r w:rsidR="0005145B" w:rsidRPr="00127B4D">
        <w:rPr>
          <w:color w:val="231F20"/>
        </w:rPr>
        <w:t xml:space="preserve"> </w:t>
      </w:r>
      <w:r w:rsidRPr="00127B4D">
        <w:rPr>
          <w:color w:val="231F20"/>
        </w:rPr>
        <w:t>the</w:t>
      </w:r>
      <w:r w:rsidR="0005145B" w:rsidRPr="00127B4D">
        <w:rPr>
          <w:color w:val="231F20"/>
        </w:rPr>
        <w:t xml:space="preserve"> </w:t>
      </w:r>
      <w:r w:rsidRPr="00127B4D">
        <w:rPr>
          <w:color w:val="231F20"/>
        </w:rPr>
        <w:t>local</w:t>
      </w:r>
      <w:r w:rsidR="0005145B" w:rsidRPr="00127B4D">
        <w:rPr>
          <w:color w:val="231F20"/>
        </w:rPr>
        <w:t xml:space="preserve"> </w:t>
      </w:r>
      <w:r w:rsidRPr="00127B4D">
        <w:rPr>
          <w:color w:val="231F20"/>
        </w:rPr>
        <w:t>conditions</w:t>
      </w:r>
      <w:r w:rsidR="0005145B" w:rsidRPr="00127B4D">
        <w:rPr>
          <w:color w:val="231F20"/>
        </w:rPr>
        <w:t xml:space="preserve"> </w:t>
      </w:r>
      <w:r w:rsidRPr="00127B4D">
        <w:rPr>
          <w:color w:val="231F20"/>
        </w:rPr>
        <w:t>and</w:t>
      </w:r>
      <w:r w:rsidR="0005145B" w:rsidRPr="00127B4D">
        <w:rPr>
          <w:color w:val="231F20"/>
        </w:rPr>
        <w:t xml:space="preserve"> </w:t>
      </w:r>
      <w:r w:rsidRPr="00127B4D">
        <w:rPr>
          <w:color w:val="231F20"/>
        </w:rPr>
        <w:t>take</w:t>
      </w:r>
      <w:r w:rsidR="0005145B" w:rsidRPr="00127B4D">
        <w:rPr>
          <w:color w:val="231F20"/>
        </w:rPr>
        <w:t xml:space="preserve"> </w:t>
      </w:r>
      <w:r w:rsidRPr="00127B4D">
        <w:rPr>
          <w:color w:val="231F20"/>
        </w:rPr>
        <w:t>them</w:t>
      </w:r>
      <w:r w:rsidR="0005145B" w:rsidRPr="00127B4D">
        <w:rPr>
          <w:color w:val="231F20"/>
        </w:rPr>
        <w:t xml:space="preserve"> </w:t>
      </w:r>
      <w:r w:rsidRPr="00127B4D">
        <w:rPr>
          <w:color w:val="231F20"/>
        </w:rPr>
        <w:t>into</w:t>
      </w:r>
      <w:r w:rsidR="0005145B" w:rsidRPr="00127B4D">
        <w:rPr>
          <w:color w:val="231F20"/>
        </w:rPr>
        <w:t xml:space="preserve"> </w:t>
      </w:r>
      <w:r w:rsidRPr="00127B4D">
        <w:rPr>
          <w:color w:val="231F20"/>
        </w:rPr>
        <w:t>account</w:t>
      </w:r>
      <w:r w:rsidR="0005145B" w:rsidRPr="00127B4D">
        <w:rPr>
          <w:color w:val="231F20"/>
        </w:rPr>
        <w:t xml:space="preserve"> </w:t>
      </w:r>
      <w:r w:rsidRPr="00127B4D">
        <w:rPr>
          <w:color w:val="231F20"/>
        </w:rPr>
        <w:t>in</w:t>
      </w:r>
      <w:r w:rsidR="0005145B" w:rsidRPr="00127B4D">
        <w:rPr>
          <w:color w:val="231F20"/>
        </w:rPr>
        <w:t xml:space="preserve"> </w:t>
      </w:r>
      <w:r w:rsidRPr="00127B4D">
        <w:rPr>
          <w:color w:val="231F20"/>
        </w:rPr>
        <w:t>preparing their Proposals, including attending a pre-proposal conference if one is speciﬁed in the Data Sheet. Attending any</w:t>
      </w:r>
      <w:r w:rsidR="00F93A0C" w:rsidRPr="00127B4D">
        <w:rPr>
          <w:color w:val="231F20"/>
        </w:rPr>
        <w:t xml:space="preserve"> </w:t>
      </w:r>
      <w:r w:rsidRPr="00127B4D">
        <w:rPr>
          <w:color w:val="231F20"/>
        </w:rPr>
        <w:t>such</w:t>
      </w:r>
      <w:r w:rsidR="00F93A0C" w:rsidRPr="00127B4D">
        <w:rPr>
          <w:color w:val="231F20"/>
        </w:rPr>
        <w:t xml:space="preserve"> </w:t>
      </w:r>
      <w:r w:rsidRPr="00127B4D">
        <w:rPr>
          <w:color w:val="231F20"/>
        </w:rPr>
        <w:t>pre-proposal</w:t>
      </w:r>
      <w:r w:rsidR="00F93A0C" w:rsidRPr="00127B4D">
        <w:rPr>
          <w:color w:val="231F20"/>
        </w:rPr>
        <w:t xml:space="preserve"> </w:t>
      </w:r>
      <w:r w:rsidRPr="00127B4D">
        <w:rPr>
          <w:color w:val="231F20"/>
        </w:rPr>
        <w:t>conference</w:t>
      </w:r>
      <w:r w:rsidR="00F93A0C" w:rsidRPr="00127B4D">
        <w:rPr>
          <w:color w:val="231F20"/>
        </w:rPr>
        <w:t xml:space="preserve"> </w:t>
      </w:r>
      <w:r w:rsidRPr="00127B4D">
        <w:rPr>
          <w:color w:val="231F20"/>
        </w:rPr>
        <w:t>is</w:t>
      </w:r>
      <w:r w:rsidR="00F93A0C" w:rsidRPr="00127B4D">
        <w:rPr>
          <w:color w:val="231F20"/>
        </w:rPr>
        <w:t xml:space="preserve"> </w:t>
      </w:r>
      <w:r w:rsidRPr="00127B4D">
        <w:rPr>
          <w:color w:val="231F20"/>
        </w:rPr>
        <w:t>optional</w:t>
      </w:r>
      <w:r w:rsidR="00F93A0C" w:rsidRPr="00127B4D">
        <w:rPr>
          <w:color w:val="231F20"/>
        </w:rPr>
        <w:t xml:space="preserve"> </w:t>
      </w:r>
      <w:r w:rsidRPr="00127B4D">
        <w:rPr>
          <w:color w:val="231F20"/>
        </w:rPr>
        <w:t>and</w:t>
      </w:r>
      <w:r w:rsidR="00F93A0C" w:rsidRPr="00127B4D">
        <w:rPr>
          <w:color w:val="231F20"/>
        </w:rPr>
        <w:t xml:space="preserve"> </w:t>
      </w:r>
      <w:r w:rsidRPr="00127B4D">
        <w:rPr>
          <w:color w:val="231F20"/>
        </w:rPr>
        <w:t>is</w:t>
      </w:r>
      <w:r w:rsidR="00F93A0C" w:rsidRPr="00127B4D">
        <w:rPr>
          <w:color w:val="231F20"/>
        </w:rPr>
        <w:t xml:space="preserve"> </w:t>
      </w:r>
      <w:r w:rsidRPr="00127B4D">
        <w:rPr>
          <w:color w:val="231F20"/>
        </w:rPr>
        <w:t>at</w:t>
      </w:r>
      <w:r w:rsidR="00F93A0C" w:rsidRPr="00127B4D">
        <w:rPr>
          <w:color w:val="231F20"/>
        </w:rPr>
        <w:t xml:space="preserve"> </w:t>
      </w:r>
      <w:r w:rsidRPr="00127B4D">
        <w:rPr>
          <w:color w:val="231F20"/>
        </w:rPr>
        <w:t>the</w:t>
      </w:r>
      <w:r w:rsidR="00F93A0C" w:rsidRPr="00127B4D">
        <w:rPr>
          <w:color w:val="231F20"/>
        </w:rPr>
        <w:t xml:space="preserve"> </w:t>
      </w:r>
      <w:r w:rsidRPr="00127B4D">
        <w:rPr>
          <w:color w:val="231F20"/>
        </w:rPr>
        <w:t>Consultants'</w:t>
      </w:r>
      <w:r w:rsidR="00F93A0C" w:rsidRPr="00127B4D">
        <w:rPr>
          <w:color w:val="231F20"/>
        </w:rPr>
        <w:t xml:space="preserve"> </w:t>
      </w:r>
      <w:r w:rsidRPr="00127B4D">
        <w:rPr>
          <w:color w:val="231F20"/>
        </w:rPr>
        <w:t>expense.</w:t>
      </w:r>
    </w:p>
    <w:p w14:paraId="4BA2C3EA" w14:textId="77777777" w:rsidR="00F20AEA" w:rsidRPr="00127B4D" w:rsidRDefault="0064449A" w:rsidP="009F0112">
      <w:pPr>
        <w:pStyle w:val="ListParagraph"/>
        <w:numPr>
          <w:ilvl w:val="1"/>
          <w:numId w:val="49"/>
        </w:numPr>
        <w:tabs>
          <w:tab w:val="left" w:pos="680"/>
        </w:tabs>
        <w:spacing w:before="242" w:line="230" w:lineRule="auto"/>
        <w:ind w:left="720" w:right="848" w:hanging="576"/>
        <w:jc w:val="both"/>
        <w:rPr>
          <w:color w:val="231F20"/>
        </w:rPr>
      </w:pPr>
      <w:r w:rsidRPr="00127B4D">
        <w:rPr>
          <w:color w:val="231F20"/>
        </w:rPr>
        <w:t>The Procuring Entity will timely provide, at no cost to the Consultants, the inputs, relevant project data, and reports</w:t>
      </w:r>
      <w:r w:rsidR="00B9673C" w:rsidRPr="00127B4D">
        <w:rPr>
          <w:color w:val="231F20"/>
        </w:rPr>
        <w:t xml:space="preserve"> </w:t>
      </w:r>
      <w:r w:rsidRPr="00127B4D">
        <w:rPr>
          <w:color w:val="231F20"/>
        </w:rPr>
        <w:t>required</w:t>
      </w:r>
      <w:r w:rsidR="00B9673C" w:rsidRPr="00127B4D">
        <w:rPr>
          <w:color w:val="231F20"/>
        </w:rPr>
        <w:t xml:space="preserve"> </w:t>
      </w:r>
      <w:r w:rsidRPr="00127B4D">
        <w:rPr>
          <w:color w:val="231F20"/>
        </w:rPr>
        <w:t>for</w:t>
      </w:r>
      <w:r w:rsidR="00B9673C" w:rsidRPr="00127B4D">
        <w:rPr>
          <w:color w:val="231F20"/>
        </w:rPr>
        <w:t xml:space="preserve"> </w:t>
      </w:r>
      <w:r w:rsidRPr="00127B4D">
        <w:rPr>
          <w:color w:val="231F20"/>
        </w:rPr>
        <w:t>the</w:t>
      </w:r>
      <w:r w:rsidR="00B9673C" w:rsidRPr="00127B4D">
        <w:rPr>
          <w:color w:val="231F20"/>
        </w:rPr>
        <w:t xml:space="preserve"> </w:t>
      </w:r>
      <w:r w:rsidRPr="00127B4D">
        <w:rPr>
          <w:color w:val="231F20"/>
        </w:rPr>
        <w:t>preparation</w:t>
      </w:r>
      <w:r w:rsidR="00B9673C" w:rsidRPr="00127B4D">
        <w:rPr>
          <w:color w:val="231F20"/>
        </w:rPr>
        <w:t xml:space="preserve"> </w:t>
      </w:r>
      <w:r w:rsidRPr="00127B4D">
        <w:rPr>
          <w:color w:val="231F20"/>
        </w:rPr>
        <w:t>of</w:t>
      </w:r>
      <w:r w:rsidR="00B9673C" w:rsidRPr="00127B4D">
        <w:rPr>
          <w:color w:val="231F20"/>
        </w:rPr>
        <w:t xml:space="preserve"> </w:t>
      </w:r>
      <w:r w:rsidRPr="00127B4D">
        <w:rPr>
          <w:color w:val="231F20"/>
        </w:rPr>
        <w:t>the</w:t>
      </w:r>
      <w:r w:rsidR="00B9673C" w:rsidRPr="00127B4D">
        <w:rPr>
          <w:color w:val="231F20"/>
        </w:rPr>
        <w:t xml:space="preserve"> </w:t>
      </w:r>
      <w:r w:rsidRPr="00127B4D">
        <w:rPr>
          <w:color w:val="231F20"/>
        </w:rPr>
        <w:t>Consultant's</w:t>
      </w:r>
      <w:r w:rsidR="00B9673C" w:rsidRPr="00127B4D">
        <w:rPr>
          <w:color w:val="231F20"/>
        </w:rPr>
        <w:t xml:space="preserve"> </w:t>
      </w:r>
      <w:r w:rsidRPr="00127B4D">
        <w:rPr>
          <w:color w:val="231F20"/>
        </w:rPr>
        <w:t>Proposal</w:t>
      </w:r>
      <w:r w:rsidR="00B9673C" w:rsidRPr="00127B4D">
        <w:rPr>
          <w:color w:val="231F20"/>
        </w:rPr>
        <w:t xml:space="preserve"> </w:t>
      </w:r>
      <w:r w:rsidRPr="00127B4D">
        <w:rPr>
          <w:color w:val="231F20"/>
        </w:rPr>
        <w:t>as</w:t>
      </w:r>
      <w:r w:rsidR="00B9673C" w:rsidRPr="00127B4D">
        <w:rPr>
          <w:color w:val="231F20"/>
        </w:rPr>
        <w:t xml:space="preserve"> </w:t>
      </w:r>
      <w:r w:rsidRPr="00127B4D">
        <w:rPr>
          <w:color w:val="231F20"/>
        </w:rPr>
        <w:t>speciﬁed</w:t>
      </w:r>
      <w:r w:rsidR="00B9673C" w:rsidRPr="00127B4D">
        <w:rPr>
          <w:color w:val="231F20"/>
        </w:rPr>
        <w:t xml:space="preserve"> </w:t>
      </w:r>
      <w:r w:rsidRPr="00127B4D">
        <w:rPr>
          <w:color w:val="231F20"/>
        </w:rPr>
        <w:t>in</w:t>
      </w:r>
      <w:r w:rsidR="00B9673C" w:rsidRPr="00127B4D">
        <w:rPr>
          <w:color w:val="231F20"/>
        </w:rPr>
        <w:t xml:space="preserve"> </w:t>
      </w:r>
      <w:r w:rsidRPr="00127B4D">
        <w:rPr>
          <w:color w:val="231F20"/>
        </w:rPr>
        <w:t>the</w:t>
      </w:r>
      <w:r w:rsidR="00B9673C" w:rsidRPr="00127B4D">
        <w:rPr>
          <w:color w:val="231F20"/>
        </w:rPr>
        <w:t xml:space="preserve"> </w:t>
      </w:r>
      <w:r w:rsidRPr="00127B4D">
        <w:rPr>
          <w:color w:val="231F20"/>
        </w:rPr>
        <w:t>Data</w:t>
      </w:r>
      <w:r w:rsidR="00B9673C" w:rsidRPr="00127B4D">
        <w:rPr>
          <w:color w:val="231F20"/>
        </w:rPr>
        <w:t xml:space="preserve"> </w:t>
      </w:r>
      <w:r w:rsidRPr="00127B4D">
        <w:rPr>
          <w:color w:val="231F20"/>
        </w:rPr>
        <w:t>Sheet.</w:t>
      </w:r>
    </w:p>
    <w:p w14:paraId="3E42C6CB" w14:textId="77777777" w:rsidR="00F20AEA" w:rsidRPr="00127B4D" w:rsidRDefault="0064449A" w:rsidP="009F0112">
      <w:pPr>
        <w:pStyle w:val="Heading5"/>
        <w:numPr>
          <w:ilvl w:val="1"/>
          <w:numId w:val="41"/>
        </w:numPr>
        <w:tabs>
          <w:tab w:val="left" w:pos="676"/>
          <w:tab w:val="left" w:pos="677"/>
        </w:tabs>
        <w:ind w:left="720" w:hanging="576"/>
        <w:rPr>
          <w:color w:val="231F20"/>
        </w:rPr>
      </w:pPr>
      <w:r w:rsidRPr="00127B4D">
        <w:rPr>
          <w:color w:val="231F20"/>
        </w:rPr>
        <w:t>Conﬂict of</w:t>
      </w:r>
      <w:r w:rsidR="008C7396" w:rsidRPr="00127B4D">
        <w:rPr>
          <w:color w:val="231F20"/>
        </w:rPr>
        <w:t xml:space="preserve"> </w:t>
      </w:r>
      <w:r w:rsidRPr="00127B4D">
        <w:rPr>
          <w:color w:val="231F20"/>
        </w:rPr>
        <w:t>Interest</w:t>
      </w:r>
    </w:p>
    <w:p w14:paraId="22D12AF8" w14:textId="77777777" w:rsidR="00F20AEA" w:rsidRPr="00127B4D" w:rsidRDefault="0064449A" w:rsidP="009F0112">
      <w:pPr>
        <w:pStyle w:val="ListParagraph"/>
        <w:numPr>
          <w:ilvl w:val="1"/>
          <w:numId w:val="50"/>
        </w:numPr>
        <w:tabs>
          <w:tab w:val="left" w:pos="680"/>
        </w:tabs>
        <w:spacing w:before="242" w:line="230" w:lineRule="auto"/>
        <w:ind w:left="720" w:right="848" w:hanging="576"/>
        <w:jc w:val="both"/>
        <w:rPr>
          <w:color w:val="231F20"/>
        </w:rPr>
      </w:pPr>
      <w:r w:rsidRPr="00127B4D">
        <w:rPr>
          <w:color w:val="231F20"/>
        </w:rPr>
        <w:t>The Consultant is required to provide professional, objective, and impartial advice, always holding the Procuring Entity's interest's paramount, strictly avoiding conﬂicts with other assignments or its own corporate interests and acting without any consideration for future work.</w:t>
      </w:r>
    </w:p>
    <w:p w14:paraId="4D6A4209" w14:textId="77777777" w:rsidR="00F20AEA" w:rsidRPr="00127B4D" w:rsidRDefault="0064449A" w:rsidP="009F0112">
      <w:pPr>
        <w:pStyle w:val="ListParagraph"/>
        <w:numPr>
          <w:ilvl w:val="1"/>
          <w:numId w:val="50"/>
        </w:numPr>
        <w:tabs>
          <w:tab w:val="left" w:pos="680"/>
        </w:tabs>
        <w:spacing w:before="242" w:line="230" w:lineRule="auto"/>
        <w:ind w:left="720" w:right="848" w:hanging="576"/>
        <w:jc w:val="both"/>
        <w:rPr>
          <w:color w:val="231F20"/>
        </w:rPr>
      </w:pPr>
      <w:r w:rsidRPr="00127B4D">
        <w:rPr>
          <w:color w:val="231F20"/>
        </w:rPr>
        <w:t>The</w:t>
      </w:r>
      <w:r w:rsidR="008C7396" w:rsidRPr="00127B4D">
        <w:rPr>
          <w:color w:val="231F20"/>
        </w:rPr>
        <w:t xml:space="preserve"> </w:t>
      </w:r>
      <w:r w:rsidRPr="00127B4D">
        <w:rPr>
          <w:color w:val="231F20"/>
        </w:rPr>
        <w:t>Consultant</w:t>
      </w:r>
      <w:r w:rsidR="008C7396" w:rsidRPr="00127B4D">
        <w:rPr>
          <w:color w:val="231F20"/>
        </w:rPr>
        <w:t xml:space="preserve"> </w:t>
      </w:r>
      <w:r w:rsidRPr="00127B4D">
        <w:rPr>
          <w:color w:val="231F20"/>
        </w:rPr>
        <w:t>has</w:t>
      </w:r>
      <w:r w:rsidR="008C7396" w:rsidRPr="00127B4D">
        <w:rPr>
          <w:color w:val="231F20"/>
        </w:rPr>
        <w:t xml:space="preserve"> </w:t>
      </w:r>
      <w:r w:rsidRPr="00127B4D">
        <w:rPr>
          <w:color w:val="231F20"/>
        </w:rPr>
        <w:t>an</w:t>
      </w:r>
      <w:r w:rsidR="008C7396" w:rsidRPr="00127B4D">
        <w:rPr>
          <w:color w:val="231F20"/>
        </w:rPr>
        <w:t xml:space="preserve"> </w:t>
      </w:r>
      <w:r w:rsidRPr="00127B4D">
        <w:rPr>
          <w:color w:val="231F20"/>
        </w:rPr>
        <w:t>obligation</w:t>
      </w:r>
      <w:r w:rsidR="008C7396" w:rsidRPr="00127B4D">
        <w:rPr>
          <w:color w:val="231F20"/>
        </w:rPr>
        <w:t xml:space="preserve"> </w:t>
      </w:r>
      <w:r w:rsidRPr="00127B4D">
        <w:rPr>
          <w:color w:val="231F20"/>
        </w:rPr>
        <w:t>to</w:t>
      </w:r>
      <w:r w:rsidR="008C7396" w:rsidRPr="00127B4D">
        <w:rPr>
          <w:color w:val="231F20"/>
        </w:rPr>
        <w:t xml:space="preserve"> </w:t>
      </w:r>
      <w:r w:rsidRPr="00127B4D">
        <w:rPr>
          <w:color w:val="231F20"/>
        </w:rPr>
        <w:t>disclose</w:t>
      </w:r>
      <w:r w:rsidR="008C7396" w:rsidRPr="00127B4D">
        <w:rPr>
          <w:color w:val="231F20"/>
        </w:rPr>
        <w:t xml:space="preserve"> </w:t>
      </w:r>
      <w:r w:rsidRPr="00127B4D">
        <w:rPr>
          <w:color w:val="231F20"/>
        </w:rPr>
        <w:t>to</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Procuring</w:t>
      </w:r>
      <w:r w:rsidR="008C7396" w:rsidRPr="00127B4D">
        <w:rPr>
          <w:color w:val="231F20"/>
        </w:rPr>
        <w:t xml:space="preserve"> </w:t>
      </w:r>
      <w:r w:rsidRPr="00127B4D">
        <w:rPr>
          <w:color w:val="231F20"/>
        </w:rPr>
        <w:t>Entity</w:t>
      </w:r>
      <w:r w:rsidR="008C7396" w:rsidRPr="00127B4D">
        <w:rPr>
          <w:color w:val="231F20"/>
        </w:rPr>
        <w:t xml:space="preserve"> </w:t>
      </w:r>
      <w:r w:rsidRPr="00127B4D">
        <w:rPr>
          <w:color w:val="231F20"/>
        </w:rPr>
        <w:t>any</w:t>
      </w:r>
      <w:r w:rsidR="008C7396" w:rsidRPr="00127B4D">
        <w:rPr>
          <w:color w:val="231F20"/>
        </w:rPr>
        <w:t xml:space="preserve"> </w:t>
      </w:r>
      <w:r w:rsidRPr="00127B4D">
        <w:rPr>
          <w:color w:val="231F20"/>
        </w:rPr>
        <w:t>situation</w:t>
      </w:r>
      <w:r w:rsidR="008C7396" w:rsidRPr="00127B4D">
        <w:rPr>
          <w:color w:val="231F20"/>
        </w:rPr>
        <w:t xml:space="preserve"> </w:t>
      </w:r>
      <w:r w:rsidRPr="00127B4D">
        <w:rPr>
          <w:color w:val="231F20"/>
        </w:rPr>
        <w:t>of</w:t>
      </w:r>
      <w:r w:rsidR="008C7396" w:rsidRPr="00127B4D">
        <w:rPr>
          <w:color w:val="231F20"/>
        </w:rPr>
        <w:t xml:space="preserve"> </w:t>
      </w:r>
      <w:r w:rsidRPr="00127B4D">
        <w:rPr>
          <w:color w:val="231F20"/>
        </w:rPr>
        <w:t>actual</w:t>
      </w:r>
      <w:r w:rsidR="008C7396" w:rsidRPr="00127B4D">
        <w:rPr>
          <w:color w:val="231F20"/>
        </w:rPr>
        <w:t xml:space="preserve"> </w:t>
      </w:r>
      <w:r w:rsidRPr="00127B4D">
        <w:rPr>
          <w:color w:val="231F20"/>
        </w:rPr>
        <w:t>or</w:t>
      </w:r>
      <w:r w:rsidR="008C7396" w:rsidRPr="00127B4D">
        <w:rPr>
          <w:color w:val="231F20"/>
        </w:rPr>
        <w:t xml:space="preserve"> </w:t>
      </w:r>
      <w:r w:rsidRPr="00127B4D">
        <w:rPr>
          <w:color w:val="231F20"/>
        </w:rPr>
        <w:t>potential</w:t>
      </w:r>
      <w:r w:rsidR="008C7396" w:rsidRPr="00127B4D">
        <w:rPr>
          <w:color w:val="231F20"/>
        </w:rPr>
        <w:t xml:space="preserve"> </w:t>
      </w:r>
      <w:r w:rsidRPr="00127B4D">
        <w:rPr>
          <w:color w:val="231F20"/>
        </w:rPr>
        <w:t>conﬂict that</w:t>
      </w:r>
      <w:r w:rsidR="008C7396" w:rsidRPr="00127B4D">
        <w:rPr>
          <w:color w:val="231F20"/>
        </w:rPr>
        <w:t xml:space="preserve"> </w:t>
      </w:r>
      <w:r w:rsidRPr="00127B4D">
        <w:rPr>
          <w:color w:val="231F20"/>
        </w:rPr>
        <w:t>impacts</w:t>
      </w:r>
      <w:r w:rsidR="008C7396" w:rsidRPr="00127B4D">
        <w:rPr>
          <w:color w:val="231F20"/>
        </w:rPr>
        <w:t xml:space="preserve"> </w:t>
      </w:r>
      <w:r w:rsidRPr="00127B4D">
        <w:rPr>
          <w:color w:val="231F20"/>
        </w:rPr>
        <w:t>its</w:t>
      </w:r>
      <w:r w:rsidR="008C7396" w:rsidRPr="00127B4D">
        <w:rPr>
          <w:color w:val="231F20"/>
        </w:rPr>
        <w:t xml:space="preserve"> </w:t>
      </w:r>
      <w:r w:rsidRPr="00127B4D">
        <w:rPr>
          <w:color w:val="231F20"/>
        </w:rPr>
        <w:t>capacity</w:t>
      </w:r>
      <w:r w:rsidR="008C7396" w:rsidRPr="00127B4D">
        <w:rPr>
          <w:color w:val="231F20"/>
        </w:rPr>
        <w:t xml:space="preserve"> </w:t>
      </w:r>
      <w:r w:rsidRPr="00127B4D">
        <w:rPr>
          <w:color w:val="231F20"/>
        </w:rPr>
        <w:t>to</w:t>
      </w:r>
      <w:r w:rsidR="008C7396" w:rsidRPr="00127B4D">
        <w:rPr>
          <w:color w:val="231F20"/>
        </w:rPr>
        <w:t xml:space="preserve"> </w:t>
      </w:r>
      <w:r w:rsidRPr="00127B4D">
        <w:rPr>
          <w:color w:val="231F20"/>
        </w:rPr>
        <w:t>serve</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best</w:t>
      </w:r>
      <w:r w:rsidR="008C7396" w:rsidRPr="00127B4D">
        <w:rPr>
          <w:color w:val="231F20"/>
        </w:rPr>
        <w:t xml:space="preserve"> </w:t>
      </w:r>
      <w:r w:rsidRPr="00127B4D">
        <w:rPr>
          <w:color w:val="231F20"/>
        </w:rPr>
        <w:t>interest</w:t>
      </w:r>
      <w:r w:rsidR="008C7396" w:rsidRPr="00127B4D">
        <w:rPr>
          <w:color w:val="231F20"/>
        </w:rPr>
        <w:t xml:space="preserve"> </w:t>
      </w:r>
      <w:r w:rsidRPr="00127B4D">
        <w:rPr>
          <w:color w:val="231F20"/>
        </w:rPr>
        <w:t>of</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Procuring Entity. Failure</w:t>
      </w:r>
      <w:r w:rsidR="008C7396" w:rsidRPr="00127B4D">
        <w:rPr>
          <w:color w:val="231F20"/>
        </w:rPr>
        <w:t xml:space="preserve"> </w:t>
      </w:r>
      <w:r w:rsidRPr="00127B4D">
        <w:rPr>
          <w:color w:val="231F20"/>
        </w:rPr>
        <w:t>to</w:t>
      </w:r>
      <w:r w:rsidR="008C7396" w:rsidRPr="00127B4D">
        <w:rPr>
          <w:color w:val="231F20"/>
        </w:rPr>
        <w:t xml:space="preserve"> </w:t>
      </w:r>
      <w:r w:rsidRPr="00127B4D">
        <w:rPr>
          <w:color w:val="231F20"/>
        </w:rPr>
        <w:t>disclose</w:t>
      </w:r>
      <w:r w:rsidR="008C7396" w:rsidRPr="00127B4D">
        <w:rPr>
          <w:color w:val="231F20"/>
        </w:rPr>
        <w:t xml:space="preserve"> </w:t>
      </w:r>
      <w:r w:rsidRPr="00127B4D">
        <w:rPr>
          <w:color w:val="231F20"/>
        </w:rPr>
        <w:t>such</w:t>
      </w:r>
      <w:r w:rsidR="008C7396" w:rsidRPr="00127B4D">
        <w:rPr>
          <w:color w:val="231F20"/>
        </w:rPr>
        <w:t xml:space="preserve"> </w:t>
      </w:r>
      <w:r w:rsidRPr="00127B4D">
        <w:rPr>
          <w:color w:val="231F20"/>
        </w:rPr>
        <w:t>situations</w:t>
      </w:r>
      <w:r w:rsidR="008C7396" w:rsidRPr="00127B4D">
        <w:rPr>
          <w:color w:val="231F20"/>
        </w:rPr>
        <w:t xml:space="preserve"> </w:t>
      </w:r>
      <w:r w:rsidRPr="00127B4D">
        <w:rPr>
          <w:color w:val="231F20"/>
        </w:rPr>
        <w:t>may lead</w:t>
      </w:r>
      <w:r w:rsidR="008C7396" w:rsidRPr="00127B4D">
        <w:rPr>
          <w:color w:val="231F20"/>
        </w:rPr>
        <w:t xml:space="preserve"> </w:t>
      </w:r>
      <w:r w:rsidRPr="00127B4D">
        <w:rPr>
          <w:color w:val="231F20"/>
        </w:rPr>
        <w:t>to</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disqualiﬁcation</w:t>
      </w:r>
      <w:r w:rsidR="008C7396" w:rsidRPr="00127B4D">
        <w:rPr>
          <w:color w:val="231F20"/>
        </w:rPr>
        <w:t xml:space="preserve"> </w:t>
      </w:r>
      <w:r w:rsidRPr="00127B4D">
        <w:rPr>
          <w:color w:val="231F20"/>
        </w:rPr>
        <w:t>of</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Consultant</w:t>
      </w:r>
      <w:r w:rsidR="008C7396" w:rsidRPr="00127B4D">
        <w:rPr>
          <w:color w:val="231F20"/>
        </w:rPr>
        <w:t xml:space="preserve"> </w:t>
      </w:r>
      <w:r w:rsidRPr="00127B4D">
        <w:rPr>
          <w:color w:val="231F20"/>
        </w:rPr>
        <w:t>or</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termination</w:t>
      </w:r>
      <w:r w:rsidR="008C7396" w:rsidRPr="00127B4D">
        <w:rPr>
          <w:color w:val="231F20"/>
        </w:rPr>
        <w:t xml:space="preserve"> </w:t>
      </w:r>
      <w:r w:rsidRPr="00127B4D">
        <w:rPr>
          <w:color w:val="231F20"/>
        </w:rPr>
        <w:t>of</w:t>
      </w:r>
      <w:r w:rsidR="008C7396" w:rsidRPr="00127B4D">
        <w:rPr>
          <w:color w:val="231F20"/>
        </w:rPr>
        <w:t xml:space="preserve"> </w:t>
      </w:r>
      <w:r w:rsidRPr="00127B4D">
        <w:rPr>
          <w:color w:val="231F20"/>
        </w:rPr>
        <w:t>its</w:t>
      </w:r>
      <w:r w:rsidR="008C7396" w:rsidRPr="00127B4D">
        <w:rPr>
          <w:color w:val="231F20"/>
        </w:rPr>
        <w:t xml:space="preserve"> </w:t>
      </w:r>
      <w:r w:rsidRPr="00127B4D">
        <w:rPr>
          <w:color w:val="231F20"/>
        </w:rPr>
        <w:t>Contract.</w:t>
      </w:r>
    </w:p>
    <w:p w14:paraId="00743A3A" w14:textId="77777777" w:rsidR="00F20AEA" w:rsidRPr="00127B4D" w:rsidRDefault="0064449A" w:rsidP="009F0112">
      <w:pPr>
        <w:pStyle w:val="ListParagraph"/>
        <w:numPr>
          <w:ilvl w:val="1"/>
          <w:numId w:val="50"/>
        </w:numPr>
        <w:tabs>
          <w:tab w:val="left" w:pos="680"/>
        </w:tabs>
        <w:spacing w:before="242" w:line="230" w:lineRule="auto"/>
        <w:ind w:left="720" w:right="848" w:hanging="576"/>
        <w:jc w:val="both"/>
      </w:pPr>
      <w:r w:rsidRPr="00127B4D">
        <w:rPr>
          <w:color w:val="231F20"/>
        </w:rPr>
        <w:t>Without limitation on the generality of the foregoing, and unless stated otherwise in the Data Sheet, the Consultants</w:t>
      </w:r>
      <w:r w:rsidR="008C7396" w:rsidRPr="00127B4D">
        <w:rPr>
          <w:color w:val="231F20"/>
        </w:rPr>
        <w:t xml:space="preserve"> </w:t>
      </w:r>
      <w:r w:rsidRPr="00127B4D">
        <w:rPr>
          <w:color w:val="231F20"/>
        </w:rPr>
        <w:t>hall</w:t>
      </w:r>
      <w:r w:rsidR="008C7396" w:rsidRPr="00127B4D">
        <w:rPr>
          <w:color w:val="231F20"/>
        </w:rPr>
        <w:t xml:space="preserve"> </w:t>
      </w:r>
      <w:r w:rsidRPr="00127B4D">
        <w:rPr>
          <w:color w:val="231F20"/>
        </w:rPr>
        <w:t>not</w:t>
      </w:r>
      <w:r w:rsidR="008C7396" w:rsidRPr="00127B4D">
        <w:rPr>
          <w:color w:val="231F20"/>
        </w:rPr>
        <w:t xml:space="preserve"> </w:t>
      </w:r>
      <w:r w:rsidRPr="00127B4D">
        <w:rPr>
          <w:color w:val="231F20"/>
        </w:rPr>
        <w:t>be</w:t>
      </w:r>
      <w:r w:rsidR="008C7396" w:rsidRPr="00127B4D">
        <w:rPr>
          <w:color w:val="231F20"/>
        </w:rPr>
        <w:t xml:space="preserve"> </w:t>
      </w:r>
      <w:r w:rsidRPr="00127B4D">
        <w:rPr>
          <w:color w:val="231F20"/>
        </w:rPr>
        <w:t>hired</w:t>
      </w:r>
      <w:r w:rsidR="008C7396" w:rsidRPr="00127B4D">
        <w:rPr>
          <w:color w:val="231F20"/>
        </w:rPr>
        <w:t xml:space="preserve"> </w:t>
      </w:r>
      <w:r w:rsidRPr="00127B4D">
        <w:rPr>
          <w:color w:val="231F20"/>
        </w:rPr>
        <w:t>under</w:t>
      </w:r>
      <w:r w:rsidR="008C7396" w:rsidRPr="00127B4D">
        <w:rPr>
          <w:color w:val="231F20"/>
        </w:rPr>
        <w:t xml:space="preserve"> </w:t>
      </w:r>
      <w:r w:rsidRPr="00127B4D">
        <w:rPr>
          <w:color w:val="231F20"/>
        </w:rPr>
        <w:t>the</w:t>
      </w:r>
      <w:r w:rsidR="008C7396" w:rsidRPr="00127B4D">
        <w:rPr>
          <w:color w:val="231F20"/>
        </w:rPr>
        <w:t xml:space="preserve"> </w:t>
      </w:r>
      <w:r w:rsidRPr="00127B4D">
        <w:rPr>
          <w:color w:val="231F20"/>
        </w:rPr>
        <w:t>circumstances</w:t>
      </w:r>
      <w:r w:rsidR="008C7396" w:rsidRPr="00127B4D">
        <w:rPr>
          <w:color w:val="231F20"/>
        </w:rPr>
        <w:t xml:space="preserve"> </w:t>
      </w:r>
      <w:r w:rsidRPr="00127B4D">
        <w:rPr>
          <w:color w:val="231F20"/>
        </w:rPr>
        <w:t>set</w:t>
      </w:r>
      <w:r w:rsidR="008C7396" w:rsidRPr="00127B4D">
        <w:rPr>
          <w:color w:val="231F20"/>
        </w:rPr>
        <w:t xml:space="preserve"> </w:t>
      </w:r>
      <w:r w:rsidRPr="00127B4D">
        <w:rPr>
          <w:color w:val="231F20"/>
        </w:rPr>
        <w:t>forth</w:t>
      </w:r>
      <w:r w:rsidR="008C7396" w:rsidRPr="00127B4D">
        <w:rPr>
          <w:color w:val="231F20"/>
        </w:rPr>
        <w:t xml:space="preserve"> </w:t>
      </w:r>
      <w:r w:rsidRPr="00127B4D">
        <w:rPr>
          <w:color w:val="231F20"/>
        </w:rPr>
        <w:t>below:</w:t>
      </w:r>
    </w:p>
    <w:p w14:paraId="05EA6637" w14:textId="77777777" w:rsidR="00F20AEA" w:rsidRPr="00127B4D" w:rsidRDefault="0064449A" w:rsidP="009F0112">
      <w:pPr>
        <w:pStyle w:val="ListParagraph"/>
        <w:numPr>
          <w:ilvl w:val="2"/>
          <w:numId w:val="40"/>
        </w:numPr>
        <w:tabs>
          <w:tab w:val="left" w:pos="1208"/>
          <w:tab w:val="left" w:pos="1209"/>
        </w:tabs>
        <w:spacing w:before="91" w:line="248" w:lineRule="exact"/>
        <w:rPr>
          <w:i/>
        </w:rPr>
      </w:pPr>
      <w:r w:rsidRPr="00127B4D">
        <w:rPr>
          <w:i/>
          <w:color w:val="231F20"/>
        </w:rPr>
        <w:t>Conﬂicting</w:t>
      </w:r>
      <w:r w:rsidR="008C7396" w:rsidRPr="00127B4D">
        <w:rPr>
          <w:i/>
          <w:color w:val="231F20"/>
        </w:rPr>
        <w:t xml:space="preserve"> </w:t>
      </w:r>
      <w:r w:rsidRPr="00127B4D">
        <w:rPr>
          <w:i/>
          <w:color w:val="231F20"/>
        </w:rPr>
        <w:t>Activities</w:t>
      </w:r>
    </w:p>
    <w:p w14:paraId="0C6006BB" w14:textId="36CD8FC8" w:rsidR="00F20AEA" w:rsidRPr="00127B4D" w:rsidRDefault="00C17D77">
      <w:pPr>
        <w:pStyle w:val="BodyText"/>
        <w:spacing w:before="4" w:line="230" w:lineRule="auto"/>
        <w:ind w:left="1208" w:right="849"/>
        <w:jc w:val="both"/>
      </w:pPr>
      <w:r w:rsidRPr="00127B4D">
        <w:rPr>
          <w:color w:val="231F20"/>
        </w:rPr>
        <w:t>Conﬂict between consulting activities and procurement of goods, works or non</w:t>
      </w:r>
      <w:r w:rsidR="0064449A" w:rsidRPr="00127B4D">
        <w:rPr>
          <w:color w:val="231F20"/>
        </w:rPr>
        <w:t>-consulting</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ﬁrm that has been engaged by the Procuring Entity to provide goods, works, or non-consulting services for</w:t>
      </w:r>
      <w:r w:rsidR="008C7396" w:rsidRPr="00127B4D">
        <w:rPr>
          <w:color w:val="231F20"/>
        </w:rPr>
        <w:t xml:space="preserve"> </w:t>
      </w:r>
      <w:r w:rsidR="0064449A" w:rsidRPr="00127B4D">
        <w:rPr>
          <w:color w:val="231F20"/>
        </w:rPr>
        <w:t>a project,</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its</w:t>
      </w:r>
      <w:r w:rsidRPr="00127B4D">
        <w:rPr>
          <w:color w:val="231F20"/>
        </w:rPr>
        <w:t xml:space="preserve"> </w:t>
      </w:r>
      <w:r w:rsidR="0064449A" w:rsidRPr="00127B4D">
        <w:rPr>
          <w:color w:val="231F20"/>
        </w:rPr>
        <w:t>Afﬁliates,</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be</w:t>
      </w:r>
      <w:r w:rsidR="00C973AA" w:rsidRPr="00127B4D">
        <w:rPr>
          <w:color w:val="231F20"/>
        </w:rPr>
        <w:t xml:space="preserve"> </w:t>
      </w:r>
      <w:r w:rsidR="0064449A" w:rsidRPr="00127B4D">
        <w:rPr>
          <w:color w:val="231F20"/>
        </w:rPr>
        <w:t>disqualiﬁed</w:t>
      </w:r>
      <w:r w:rsidRPr="00127B4D">
        <w:rPr>
          <w:color w:val="231F20"/>
        </w:rPr>
        <w:t xml:space="preserve"> </w:t>
      </w:r>
      <w:r w:rsidR="0064449A" w:rsidRPr="00127B4D">
        <w:rPr>
          <w:color w:val="231F20"/>
        </w:rPr>
        <w:t>from</w:t>
      </w:r>
      <w:r w:rsidRPr="00127B4D">
        <w:rPr>
          <w:color w:val="231F20"/>
        </w:rPr>
        <w:t xml:space="preserve"> </w:t>
      </w:r>
      <w:r w:rsidR="0064449A" w:rsidRPr="00127B4D">
        <w:rPr>
          <w:color w:val="231F20"/>
        </w:rPr>
        <w:t>providing</w:t>
      </w:r>
      <w:r w:rsidRPr="00127B4D">
        <w:rPr>
          <w:color w:val="231F20"/>
        </w:rPr>
        <w:t xml:space="preserve"> </w:t>
      </w:r>
      <w:r w:rsidR="0064449A" w:rsidRPr="00127B4D">
        <w:rPr>
          <w:color w:val="231F20"/>
        </w:rPr>
        <w:t>consulting</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resulting</w:t>
      </w:r>
      <w:r w:rsidRPr="00127B4D">
        <w:rPr>
          <w:color w:val="231F20"/>
        </w:rPr>
        <w:t xml:space="preserve"> </w:t>
      </w:r>
      <w:r w:rsidR="0064449A" w:rsidRPr="00127B4D">
        <w:rPr>
          <w:color w:val="231F20"/>
        </w:rPr>
        <w:t>from</w:t>
      </w:r>
      <w:r w:rsidRPr="00127B4D">
        <w:rPr>
          <w:color w:val="231F20"/>
        </w:rPr>
        <w:t xml:space="preserve"> </w:t>
      </w:r>
      <w:r w:rsidR="0064449A" w:rsidRPr="00127B4D">
        <w:rPr>
          <w:color w:val="231F20"/>
        </w:rPr>
        <w:t>or directly related to those goods, works, or non-consulting services. Conversely, a ﬁrm hired to provide consulting services for the preparation or implementation of a project, or any of its Afﬁliates, shall be disqualiﬁed from subsequently providing goods or works or non-consulting services resulting from or directly</w:t>
      </w:r>
      <w:r w:rsidRPr="00127B4D">
        <w:rPr>
          <w:color w:val="231F20"/>
        </w:rPr>
        <w:t xml:space="preserve"> </w:t>
      </w:r>
      <w:r w:rsidR="0064449A" w:rsidRPr="00127B4D">
        <w:rPr>
          <w:color w:val="231F20"/>
        </w:rPr>
        <w:t>related</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consulting</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such</w:t>
      </w:r>
      <w:r w:rsidRPr="00127B4D">
        <w:rPr>
          <w:color w:val="231F20"/>
        </w:rPr>
        <w:t xml:space="preserve"> </w:t>
      </w:r>
      <w:r w:rsidR="0064449A" w:rsidRPr="00127B4D">
        <w:rPr>
          <w:color w:val="231F20"/>
        </w:rPr>
        <w:t>preparation</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implementation.</w:t>
      </w:r>
    </w:p>
    <w:p w14:paraId="5AEEDC20" w14:textId="77777777" w:rsidR="00F20AEA" w:rsidRPr="00127B4D" w:rsidRDefault="0064449A" w:rsidP="009F0112">
      <w:pPr>
        <w:pStyle w:val="ListParagraph"/>
        <w:numPr>
          <w:ilvl w:val="2"/>
          <w:numId w:val="40"/>
        </w:numPr>
        <w:tabs>
          <w:tab w:val="left" w:pos="1208"/>
          <w:tab w:val="left" w:pos="1209"/>
        </w:tabs>
        <w:spacing w:before="94" w:line="248" w:lineRule="exact"/>
        <w:rPr>
          <w:i/>
        </w:rPr>
      </w:pPr>
      <w:r w:rsidRPr="00127B4D">
        <w:rPr>
          <w:i/>
          <w:color w:val="231F20"/>
        </w:rPr>
        <w:t>Conﬂicting</w:t>
      </w:r>
      <w:r w:rsidR="008C7396" w:rsidRPr="00127B4D">
        <w:rPr>
          <w:i/>
          <w:color w:val="231F20"/>
        </w:rPr>
        <w:t xml:space="preserve"> </w:t>
      </w:r>
      <w:r w:rsidRPr="00127B4D">
        <w:rPr>
          <w:i/>
          <w:color w:val="231F20"/>
        </w:rPr>
        <w:t>Assignments</w:t>
      </w:r>
    </w:p>
    <w:p w14:paraId="187FAE4C" w14:textId="77777777" w:rsidR="00F20AEA" w:rsidRPr="00127B4D" w:rsidRDefault="0064449A">
      <w:pPr>
        <w:pStyle w:val="BodyText"/>
        <w:spacing w:before="4" w:line="230" w:lineRule="auto"/>
        <w:ind w:left="1208" w:right="849"/>
        <w:jc w:val="both"/>
      </w:pPr>
      <w:r w:rsidRPr="00127B4D">
        <w:rPr>
          <w:color w:val="231F20"/>
        </w:rPr>
        <w:t>Conﬂict</w:t>
      </w:r>
      <w:r w:rsidR="008C7396" w:rsidRPr="00127B4D">
        <w:rPr>
          <w:color w:val="231F20"/>
        </w:rPr>
        <w:t xml:space="preserve"> </w:t>
      </w:r>
      <w:r w:rsidRPr="00127B4D">
        <w:rPr>
          <w:color w:val="231F20"/>
        </w:rPr>
        <w:t>among</w:t>
      </w:r>
      <w:r w:rsidR="008C7396" w:rsidRPr="00127B4D">
        <w:rPr>
          <w:color w:val="231F20"/>
        </w:rPr>
        <w:t xml:space="preserve"> </w:t>
      </w:r>
      <w:r w:rsidRPr="00127B4D">
        <w:rPr>
          <w:color w:val="231F20"/>
        </w:rPr>
        <w:t>consulting</w:t>
      </w:r>
      <w:r w:rsidR="00BB0329" w:rsidRPr="00127B4D">
        <w:rPr>
          <w:color w:val="231F20"/>
        </w:rPr>
        <w:t xml:space="preserve"> </w:t>
      </w:r>
      <w:r w:rsidRPr="00127B4D">
        <w:rPr>
          <w:color w:val="231F20"/>
        </w:rPr>
        <w:t>assignments:</w:t>
      </w:r>
      <w:r w:rsidR="00BB0329" w:rsidRPr="00127B4D">
        <w:rPr>
          <w:color w:val="231F20"/>
        </w:rPr>
        <w:t xml:space="preserve"> </w:t>
      </w:r>
      <w:r w:rsidRPr="00127B4D">
        <w:rPr>
          <w:color w:val="231F20"/>
        </w:rPr>
        <w:t>A</w:t>
      </w:r>
      <w:r w:rsidR="008C7396" w:rsidRPr="00127B4D">
        <w:rPr>
          <w:color w:val="231F20"/>
        </w:rPr>
        <w:t xml:space="preserve"> </w:t>
      </w:r>
      <w:r w:rsidR="00BB0329" w:rsidRPr="00127B4D">
        <w:rPr>
          <w:color w:val="231F20"/>
        </w:rPr>
        <w:t>Consultant (</w:t>
      </w:r>
      <w:r w:rsidRPr="00127B4D">
        <w:rPr>
          <w:color w:val="231F20"/>
        </w:rPr>
        <w:t>including</w:t>
      </w:r>
      <w:r w:rsidR="00BB0329" w:rsidRPr="00127B4D">
        <w:rPr>
          <w:color w:val="231F20"/>
        </w:rPr>
        <w:t xml:space="preserve"> </w:t>
      </w:r>
      <w:r w:rsidRPr="00127B4D">
        <w:rPr>
          <w:color w:val="231F20"/>
        </w:rPr>
        <w:t>its</w:t>
      </w:r>
      <w:r w:rsidR="00BB0329" w:rsidRPr="00127B4D">
        <w:rPr>
          <w:color w:val="231F20"/>
        </w:rPr>
        <w:t xml:space="preserve"> </w:t>
      </w:r>
      <w:r w:rsidRPr="00127B4D">
        <w:rPr>
          <w:color w:val="231F20"/>
        </w:rPr>
        <w:t>Experts</w:t>
      </w:r>
      <w:r w:rsidR="00BB0329" w:rsidRPr="00127B4D">
        <w:rPr>
          <w:color w:val="231F20"/>
        </w:rPr>
        <w:t xml:space="preserve"> </w:t>
      </w:r>
      <w:r w:rsidRPr="00127B4D">
        <w:rPr>
          <w:color w:val="231F20"/>
        </w:rPr>
        <w:t>and</w:t>
      </w:r>
      <w:r w:rsidR="00BB0329" w:rsidRPr="00127B4D">
        <w:rPr>
          <w:color w:val="231F20"/>
        </w:rPr>
        <w:t xml:space="preserve"> </w:t>
      </w:r>
      <w:r w:rsidRPr="00127B4D">
        <w:rPr>
          <w:color w:val="231F20"/>
        </w:rPr>
        <w:t>Sub-consultants)</w:t>
      </w:r>
      <w:r w:rsidR="00C17D77" w:rsidRPr="00127B4D">
        <w:rPr>
          <w:color w:val="231F20"/>
        </w:rPr>
        <w:t xml:space="preserve"> </w:t>
      </w:r>
      <w:r w:rsidRPr="00127B4D">
        <w:rPr>
          <w:color w:val="231F20"/>
        </w:rPr>
        <w:t>or</w:t>
      </w:r>
      <w:r w:rsidR="00BB0329" w:rsidRPr="00127B4D">
        <w:rPr>
          <w:color w:val="231F20"/>
        </w:rPr>
        <w:t xml:space="preserve"> </w:t>
      </w:r>
      <w:r w:rsidRPr="00127B4D">
        <w:rPr>
          <w:color w:val="231F20"/>
        </w:rPr>
        <w:t>any of its Afﬁliates shall not be hired for any assignment that, by its nature, may conﬂict with another assignment</w:t>
      </w:r>
      <w:r w:rsidR="00BB0329" w:rsidRPr="00127B4D">
        <w:rPr>
          <w:color w:val="231F20"/>
        </w:rPr>
        <w:t xml:space="preserve"> </w:t>
      </w:r>
      <w:r w:rsidRPr="00127B4D">
        <w:rPr>
          <w:color w:val="231F20"/>
        </w:rPr>
        <w:t>of</w:t>
      </w:r>
      <w:r w:rsidR="00BB0329" w:rsidRPr="00127B4D">
        <w:rPr>
          <w:color w:val="231F20"/>
        </w:rPr>
        <w:t xml:space="preserve"> </w:t>
      </w:r>
      <w:r w:rsidRPr="00127B4D">
        <w:rPr>
          <w:color w:val="231F20"/>
        </w:rPr>
        <w:t>the</w:t>
      </w:r>
      <w:r w:rsidR="00BB0329" w:rsidRPr="00127B4D">
        <w:rPr>
          <w:color w:val="231F20"/>
        </w:rPr>
        <w:t xml:space="preserve"> </w:t>
      </w:r>
      <w:r w:rsidRPr="00127B4D">
        <w:rPr>
          <w:color w:val="231F20"/>
        </w:rPr>
        <w:t>Consultant</w:t>
      </w:r>
      <w:r w:rsidR="00BB0329" w:rsidRPr="00127B4D">
        <w:rPr>
          <w:color w:val="231F20"/>
        </w:rPr>
        <w:t xml:space="preserve"> </w:t>
      </w:r>
      <w:r w:rsidRPr="00127B4D">
        <w:rPr>
          <w:color w:val="231F20"/>
        </w:rPr>
        <w:t>for</w:t>
      </w:r>
      <w:r w:rsidR="00BB0329" w:rsidRPr="00127B4D">
        <w:rPr>
          <w:color w:val="231F20"/>
        </w:rPr>
        <w:t xml:space="preserve"> </w:t>
      </w:r>
      <w:r w:rsidRPr="00127B4D">
        <w:rPr>
          <w:color w:val="231F20"/>
        </w:rPr>
        <w:t>the</w:t>
      </w:r>
      <w:r w:rsidR="00BB0329" w:rsidRPr="00127B4D">
        <w:rPr>
          <w:color w:val="231F20"/>
        </w:rPr>
        <w:t xml:space="preserve"> </w:t>
      </w:r>
      <w:r w:rsidRPr="00127B4D">
        <w:rPr>
          <w:color w:val="231F20"/>
        </w:rPr>
        <w:t>same</w:t>
      </w:r>
      <w:r w:rsidR="00BB0329" w:rsidRPr="00127B4D">
        <w:rPr>
          <w:color w:val="231F20"/>
        </w:rPr>
        <w:t xml:space="preserve"> </w:t>
      </w:r>
      <w:r w:rsidRPr="00127B4D">
        <w:rPr>
          <w:color w:val="231F20"/>
        </w:rPr>
        <w:t>or</w:t>
      </w:r>
      <w:r w:rsidR="00BB0329" w:rsidRPr="00127B4D">
        <w:rPr>
          <w:color w:val="231F20"/>
        </w:rPr>
        <w:t xml:space="preserve"> </w:t>
      </w:r>
      <w:r w:rsidRPr="00127B4D">
        <w:rPr>
          <w:color w:val="231F20"/>
        </w:rPr>
        <w:t>for</w:t>
      </w:r>
      <w:r w:rsidR="00BB0329" w:rsidRPr="00127B4D">
        <w:rPr>
          <w:color w:val="231F20"/>
        </w:rPr>
        <w:t xml:space="preserve"> </w:t>
      </w:r>
      <w:r w:rsidRPr="00127B4D">
        <w:rPr>
          <w:color w:val="231F20"/>
        </w:rPr>
        <w:t>another</w:t>
      </w:r>
      <w:r w:rsidR="00BB0329" w:rsidRPr="00127B4D">
        <w:rPr>
          <w:color w:val="231F20"/>
        </w:rPr>
        <w:t xml:space="preserve"> </w:t>
      </w:r>
      <w:r w:rsidRPr="00127B4D">
        <w:rPr>
          <w:color w:val="231F20"/>
        </w:rPr>
        <w:t>Procuring</w:t>
      </w:r>
      <w:r w:rsidR="00BB0329" w:rsidRPr="00127B4D">
        <w:rPr>
          <w:color w:val="231F20"/>
        </w:rPr>
        <w:t xml:space="preserve"> </w:t>
      </w:r>
      <w:r w:rsidRPr="00127B4D">
        <w:rPr>
          <w:color w:val="231F20"/>
          <w:spacing w:val="-3"/>
        </w:rPr>
        <w:t>Entity.</w:t>
      </w:r>
    </w:p>
    <w:p w14:paraId="754E4A29" w14:textId="77777777" w:rsidR="00F20AEA" w:rsidRPr="00127B4D" w:rsidRDefault="0064449A">
      <w:pPr>
        <w:tabs>
          <w:tab w:val="left" w:pos="1224"/>
        </w:tabs>
        <w:spacing w:before="238" w:line="248" w:lineRule="exact"/>
        <w:ind w:left="666"/>
        <w:rPr>
          <w:i/>
        </w:rPr>
      </w:pPr>
      <w:r w:rsidRPr="00127B4D">
        <w:rPr>
          <w:color w:val="231F20"/>
        </w:rPr>
        <w:t>(iii)</w:t>
      </w:r>
      <w:r w:rsidRPr="00127B4D">
        <w:rPr>
          <w:color w:val="231F20"/>
        </w:rPr>
        <w:tab/>
      </w:r>
      <w:r w:rsidRPr="00127B4D">
        <w:rPr>
          <w:i/>
          <w:color w:val="231F20"/>
        </w:rPr>
        <w:t>Conﬂicting</w:t>
      </w:r>
      <w:r w:rsidR="00BB0329" w:rsidRPr="00127B4D">
        <w:rPr>
          <w:i/>
          <w:color w:val="231F20"/>
        </w:rPr>
        <w:t xml:space="preserve"> </w:t>
      </w:r>
      <w:r w:rsidRPr="00127B4D">
        <w:rPr>
          <w:i/>
          <w:color w:val="231F20"/>
        </w:rPr>
        <w:t>Relationships</w:t>
      </w:r>
    </w:p>
    <w:p w14:paraId="577FFBB5" w14:textId="77777777" w:rsidR="00F20AEA" w:rsidRPr="00127B4D" w:rsidRDefault="0064449A">
      <w:pPr>
        <w:pStyle w:val="BodyText"/>
        <w:spacing w:before="3" w:line="230" w:lineRule="auto"/>
        <w:ind w:left="1236" w:right="849" w:hanging="12"/>
        <w:jc w:val="both"/>
      </w:pPr>
      <w:r w:rsidRPr="00127B4D">
        <w:rPr>
          <w:color w:val="231F20"/>
        </w:rPr>
        <w:t>Relationship with the Procuring Entity's staff: a Consultant (including its Experts and Sub-consultants) that has a close business or personal relationship with senior management or professional staff of the Procuring Entity who has the ability to inﬂuence the bidding process and: (i) are directly or indirectly involved</w:t>
      </w:r>
      <w:r w:rsidR="00C17D77" w:rsidRPr="00127B4D">
        <w:rPr>
          <w:color w:val="231F20"/>
        </w:rPr>
        <w:t xml:space="preserve"> </w:t>
      </w:r>
      <w:r w:rsidRPr="00127B4D">
        <w:rPr>
          <w:color w:val="231F20"/>
        </w:rPr>
        <w:t>in</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rPr>
        <w:t>preparation</w:t>
      </w:r>
      <w:r w:rsidR="00C17D77" w:rsidRPr="00127B4D">
        <w:rPr>
          <w:color w:val="231F20"/>
        </w:rPr>
        <w:t xml:space="preserve"> </w:t>
      </w:r>
      <w:r w:rsidRPr="00127B4D">
        <w:rPr>
          <w:color w:val="231F20"/>
        </w:rPr>
        <w:t>of</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spacing w:val="-4"/>
        </w:rPr>
        <w:t>Terms</w:t>
      </w:r>
      <w:r w:rsidR="00C17D77" w:rsidRPr="00127B4D">
        <w:rPr>
          <w:color w:val="231F20"/>
          <w:spacing w:val="-4"/>
        </w:rPr>
        <w:t xml:space="preserve"> </w:t>
      </w:r>
      <w:r w:rsidRPr="00127B4D">
        <w:rPr>
          <w:color w:val="231F20"/>
        </w:rPr>
        <w:t>of</w:t>
      </w:r>
      <w:r w:rsidR="00C17D77" w:rsidRPr="00127B4D">
        <w:rPr>
          <w:color w:val="231F20"/>
        </w:rPr>
        <w:t xml:space="preserve"> </w:t>
      </w:r>
      <w:r w:rsidRPr="00127B4D">
        <w:rPr>
          <w:color w:val="231F20"/>
        </w:rPr>
        <w:t>Reference</w:t>
      </w:r>
      <w:r w:rsidR="00C17D77" w:rsidRPr="00127B4D">
        <w:rPr>
          <w:color w:val="231F20"/>
        </w:rPr>
        <w:t xml:space="preserve"> </w:t>
      </w:r>
      <w:r w:rsidRPr="00127B4D">
        <w:rPr>
          <w:color w:val="231F20"/>
        </w:rPr>
        <w:t>for</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rPr>
        <w:t>assignment,(ii)</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rPr>
        <w:t>selection</w:t>
      </w:r>
      <w:r w:rsidR="00C17D77" w:rsidRPr="00127B4D">
        <w:rPr>
          <w:color w:val="231F20"/>
        </w:rPr>
        <w:t xml:space="preserve"> </w:t>
      </w:r>
      <w:r w:rsidRPr="00127B4D">
        <w:rPr>
          <w:color w:val="231F20"/>
        </w:rPr>
        <w:t>process</w:t>
      </w:r>
      <w:r w:rsidR="00C17D77" w:rsidRPr="00127B4D">
        <w:rPr>
          <w:color w:val="231F20"/>
        </w:rPr>
        <w:t xml:space="preserve"> </w:t>
      </w:r>
      <w:r w:rsidRPr="00127B4D">
        <w:rPr>
          <w:color w:val="231F20"/>
        </w:rPr>
        <w:t>for</w:t>
      </w:r>
      <w:r w:rsidR="00C17D77" w:rsidRPr="00127B4D">
        <w:rPr>
          <w:color w:val="231F20"/>
        </w:rPr>
        <w:t xml:space="preserve"> </w:t>
      </w:r>
      <w:r w:rsidRPr="00127B4D">
        <w:rPr>
          <w:color w:val="231F20"/>
        </w:rPr>
        <w:t>the Contract, or (iii) the supervision of the Contract, may not be awarded a Contract, unless the conﬂict stemming from such relationship has been resolved in a manner that determines there is no conﬂict to affect</w:t>
      </w:r>
      <w:r w:rsidR="00BB0329" w:rsidRPr="00127B4D">
        <w:rPr>
          <w:color w:val="231F20"/>
        </w:rPr>
        <w:t xml:space="preserve"> </w:t>
      </w:r>
      <w:r w:rsidRPr="00127B4D">
        <w:rPr>
          <w:color w:val="231F20"/>
        </w:rPr>
        <w:t>this</w:t>
      </w:r>
      <w:r w:rsidR="00BB0329" w:rsidRPr="00127B4D">
        <w:rPr>
          <w:color w:val="231F20"/>
        </w:rPr>
        <w:t xml:space="preserve"> </w:t>
      </w:r>
      <w:r w:rsidRPr="00127B4D">
        <w:rPr>
          <w:color w:val="231F20"/>
        </w:rPr>
        <w:t>selection</w:t>
      </w:r>
      <w:r w:rsidR="00BB0329" w:rsidRPr="00127B4D">
        <w:rPr>
          <w:color w:val="231F20"/>
        </w:rPr>
        <w:t xml:space="preserve"> </w:t>
      </w:r>
      <w:r w:rsidRPr="00127B4D">
        <w:rPr>
          <w:color w:val="231F20"/>
        </w:rPr>
        <w:t>process.</w:t>
      </w:r>
    </w:p>
    <w:p w14:paraId="63E82F7C" w14:textId="77777777" w:rsidR="00F20AEA" w:rsidRPr="00127B4D" w:rsidRDefault="0064449A">
      <w:pPr>
        <w:tabs>
          <w:tab w:val="left" w:pos="1224"/>
        </w:tabs>
        <w:spacing w:before="71" w:line="248" w:lineRule="exact"/>
        <w:ind w:left="666"/>
        <w:rPr>
          <w:i/>
        </w:rPr>
      </w:pPr>
      <w:r w:rsidRPr="00127B4D">
        <w:rPr>
          <w:color w:val="231F20"/>
        </w:rPr>
        <w:t>iv)</w:t>
      </w:r>
      <w:r w:rsidRPr="00127B4D">
        <w:rPr>
          <w:color w:val="231F20"/>
        </w:rPr>
        <w:tab/>
      </w:r>
      <w:r w:rsidRPr="00127B4D">
        <w:rPr>
          <w:i/>
          <w:color w:val="231F20"/>
        </w:rPr>
        <w:t>Others</w:t>
      </w:r>
    </w:p>
    <w:p w14:paraId="5D7294FE" w14:textId="77777777" w:rsidR="00F20AEA" w:rsidRPr="00127B4D" w:rsidRDefault="0064449A">
      <w:pPr>
        <w:pStyle w:val="BodyText"/>
        <w:spacing w:line="248" w:lineRule="exact"/>
        <w:ind w:left="1224"/>
        <w:jc w:val="both"/>
      </w:pPr>
      <w:r w:rsidRPr="00127B4D">
        <w:rPr>
          <w:color w:val="231F20"/>
        </w:rPr>
        <w:t>Any other types of conﬂicting relationships as indicated in the Data Sheet.</w:t>
      </w:r>
    </w:p>
    <w:p w14:paraId="0FCAB229" w14:textId="77777777" w:rsidR="00F20AEA" w:rsidRPr="00127B4D" w:rsidRDefault="00F20AEA">
      <w:pPr>
        <w:spacing w:line="248" w:lineRule="exact"/>
        <w:jc w:val="both"/>
        <w:sectPr w:rsidR="00F20AEA" w:rsidRPr="00127B4D">
          <w:pgSz w:w="11910" w:h="16840"/>
          <w:pgMar w:top="340" w:right="0" w:bottom="640" w:left="740" w:header="0" w:footer="441" w:gutter="0"/>
          <w:cols w:space="720"/>
        </w:sectPr>
      </w:pPr>
    </w:p>
    <w:p w14:paraId="6E219939" w14:textId="77777777" w:rsidR="00F20AEA" w:rsidRPr="00127B4D" w:rsidRDefault="00F20AEA">
      <w:pPr>
        <w:pStyle w:val="BodyText"/>
        <w:rPr>
          <w:sz w:val="20"/>
        </w:rPr>
      </w:pPr>
    </w:p>
    <w:p w14:paraId="1A0000BE" w14:textId="77777777" w:rsidR="00F20AEA" w:rsidRPr="00127B4D" w:rsidRDefault="0064449A" w:rsidP="009F0112">
      <w:pPr>
        <w:pStyle w:val="Heading5"/>
        <w:numPr>
          <w:ilvl w:val="1"/>
          <w:numId w:val="41"/>
        </w:numPr>
        <w:tabs>
          <w:tab w:val="left" w:pos="672"/>
          <w:tab w:val="left" w:pos="673"/>
        </w:tabs>
        <w:spacing w:before="255"/>
        <w:ind w:left="720" w:hanging="576"/>
        <w:rPr>
          <w:color w:val="231F20"/>
        </w:rPr>
      </w:pPr>
      <w:r w:rsidRPr="00127B4D">
        <w:rPr>
          <w:color w:val="231F20"/>
        </w:rPr>
        <w:t>Unfair</w:t>
      </w:r>
      <w:r w:rsidR="000F5827" w:rsidRPr="00127B4D">
        <w:rPr>
          <w:color w:val="231F20"/>
        </w:rPr>
        <w:t xml:space="preserve"> </w:t>
      </w:r>
      <w:r w:rsidRPr="00127B4D">
        <w:rPr>
          <w:color w:val="231F20"/>
        </w:rPr>
        <w:t>Competitive</w:t>
      </w:r>
      <w:r w:rsidR="000F5827" w:rsidRPr="00127B4D">
        <w:rPr>
          <w:color w:val="231F20"/>
        </w:rPr>
        <w:t xml:space="preserve"> </w:t>
      </w:r>
      <w:r w:rsidRPr="00127B4D">
        <w:rPr>
          <w:color w:val="231F20"/>
        </w:rPr>
        <w:t>Advantage</w:t>
      </w:r>
    </w:p>
    <w:p w14:paraId="0D293532" w14:textId="77777777" w:rsidR="00F20AEA" w:rsidRPr="00127B4D" w:rsidRDefault="0064449A" w:rsidP="009F0112">
      <w:pPr>
        <w:pStyle w:val="ListParagraph"/>
        <w:numPr>
          <w:ilvl w:val="1"/>
          <w:numId w:val="51"/>
        </w:numPr>
        <w:tabs>
          <w:tab w:val="left" w:pos="680"/>
        </w:tabs>
        <w:spacing w:before="242" w:line="230" w:lineRule="auto"/>
        <w:ind w:left="720" w:right="848" w:hanging="576"/>
        <w:jc w:val="both"/>
      </w:pPr>
      <w:r w:rsidRPr="00127B4D">
        <w:rPr>
          <w:color w:val="231F20"/>
        </w:rPr>
        <w:t>Fairness</w:t>
      </w:r>
      <w:r w:rsidR="00C17D77" w:rsidRPr="00127B4D">
        <w:rPr>
          <w:color w:val="231F20"/>
        </w:rPr>
        <w:t xml:space="preserve"> </w:t>
      </w:r>
      <w:r w:rsidRPr="00127B4D">
        <w:rPr>
          <w:color w:val="231F20"/>
        </w:rPr>
        <w:t>and</w:t>
      </w:r>
      <w:r w:rsidR="00C17D77" w:rsidRPr="00127B4D">
        <w:rPr>
          <w:color w:val="231F20"/>
        </w:rPr>
        <w:t xml:space="preserve"> </w:t>
      </w:r>
      <w:r w:rsidRPr="00127B4D">
        <w:rPr>
          <w:color w:val="231F20"/>
        </w:rPr>
        <w:t>transparency</w:t>
      </w:r>
      <w:r w:rsidR="00C17D77" w:rsidRPr="00127B4D">
        <w:rPr>
          <w:color w:val="231F20"/>
        </w:rPr>
        <w:t xml:space="preserve"> </w:t>
      </w:r>
      <w:r w:rsidRPr="00127B4D">
        <w:rPr>
          <w:color w:val="231F20"/>
        </w:rPr>
        <w:t>in</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rPr>
        <w:t>selection</w:t>
      </w:r>
      <w:r w:rsidR="00C17D77" w:rsidRPr="00127B4D">
        <w:rPr>
          <w:color w:val="231F20"/>
        </w:rPr>
        <w:t xml:space="preserve"> </w:t>
      </w:r>
      <w:r w:rsidRPr="00127B4D">
        <w:rPr>
          <w:color w:val="231F20"/>
        </w:rPr>
        <w:t>process</w:t>
      </w:r>
      <w:r w:rsidR="00C17D77" w:rsidRPr="00127B4D">
        <w:rPr>
          <w:color w:val="231F20"/>
        </w:rPr>
        <w:t xml:space="preserve"> </w:t>
      </w:r>
      <w:r w:rsidRPr="00127B4D">
        <w:rPr>
          <w:color w:val="231F20"/>
        </w:rPr>
        <w:t>require</w:t>
      </w:r>
      <w:r w:rsidR="00C17D77" w:rsidRPr="00127B4D">
        <w:rPr>
          <w:color w:val="231F20"/>
        </w:rPr>
        <w:t xml:space="preserve"> </w:t>
      </w:r>
      <w:r w:rsidRPr="00127B4D">
        <w:rPr>
          <w:color w:val="231F20"/>
        </w:rPr>
        <w:t>that</w:t>
      </w:r>
      <w:r w:rsidR="00C17D77" w:rsidRPr="00127B4D">
        <w:rPr>
          <w:color w:val="231F20"/>
        </w:rPr>
        <w:t xml:space="preserve"> </w:t>
      </w:r>
      <w:r w:rsidRPr="00127B4D">
        <w:rPr>
          <w:color w:val="231F20"/>
        </w:rPr>
        <w:t>the</w:t>
      </w:r>
      <w:r w:rsidR="00C17D77" w:rsidRPr="00127B4D">
        <w:rPr>
          <w:color w:val="231F20"/>
        </w:rPr>
        <w:t xml:space="preserve"> </w:t>
      </w:r>
      <w:r w:rsidRPr="00127B4D">
        <w:rPr>
          <w:color w:val="231F20"/>
        </w:rPr>
        <w:t>Consultants</w:t>
      </w:r>
      <w:r w:rsidR="00C17D77" w:rsidRPr="00127B4D">
        <w:rPr>
          <w:color w:val="231F20"/>
        </w:rPr>
        <w:t xml:space="preserve"> </w:t>
      </w:r>
      <w:r w:rsidRPr="00127B4D">
        <w:rPr>
          <w:color w:val="231F20"/>
        </w:rPr>
        <w:t>or</w:t>
      </w:r>
      <w:r w:rsidR="00C17D77" w:rsidRPr="00127B4D">
        <w:rPr>
          <w:color w:val="231F20"/>
        </w:rPr>
        <w:t xml:space="preserve"> </w:t>
      </w:r>
      <w:r w:rsidRPr="00127B4D">
        <w:rPr>
          <w:color w:val="231F20"/>
        </w:rPr>
        <w:t>their</w:t>
      </w:r>
      <w:r w:rsidR="00C17D77" w:rsidRPr="00127B4D">
        <w:rPr>
          <w:color w:val="231F20"/>
        </w:rPr>
        <w:t xml:space="preserve"> </w:t>
      </w:r>
      <w:r w:rsidRPr="00127B4D">
        <w:rPr>
          <w:color w:val="231F20"/>
        </w:rPr>
        <w:t>Afﬁliates</w:t>
      </w:r>
      <w:r w:rsidR="00C17D77" w:rsidRPr="00127B4D">
        <w:rPr>
          <w:color w:val="231F20"/>
        </w:rPr>
        <w:t xml:space="preserve"> </w:t>
      </w:r>
      <w:r w:rsidRPr="00127B4D">
        <w:rPr>
          <w:color w:val="231F20"/>
        </w:rPr>
        <w:t>competing</w:t>
      </w:r>
      <w:r w:rsidR="00C17D77" w:rsidRPr="00127B4D">
        <w:rPr>
          <w:color w:val="231F20"/>
        </w:rPr>
        <w:t xml:space="preserve"> </w:t>
      </w:r>
      <w:r w:rsidRPr="00127B4D">
        <w:rPr>
          <w:color w:val="231F20"/>
        </w:rPr>
        <w:t>for</w:t>
      </w:r>
      <w:r w:rsidR="00C17D77" w:rsidRPr="00127B4D">
        <w:rPr>
          <w:color w:val="231F20"/>
        </w:rPr>
        <w:t xml:space="preserve"> </w:t>
      </w:r>
      <w:r w:rsidRPr="00127B4D">
        <w:rPr>
          <w:color w:val="231F20"/>
        </w:rPr>
        <w:t>a speciﬁc</w:t>
      </w:r>
      <w:r w:rsidR="00C17D77" w:rsidRPr="00127B4D">
        <w:rPr>
          <w:color w:val="231F20"/>
        </w:rPr>
        <w:t xml:space="preserve"> </w:t>
      </w:r>
      <w:r w:rsidRPr="00127B4D">
        <w:rPr>
          <w:color w:val="231F20"/>
        </w:rPr>
        <w:t>assignment</w:t>
      </w:r>
      <w:r w:rsidR="00C17D77" w:rsidRPr="00127B4D">
        <w:rPr>
          <w:color w:val="231F20"/>
        </w:rPr>
        <w:t xml:space="preserve"> </w:t>
      </w:r>
      <w:r w:rsidRPr="00127B4D">
        <w:rPr>
          <w:color w:val="231F20"/>
        </w:rPr>
        <w:t>do</w:t>
      </w:r>
      <w:r w:rsidR="00C17D77" w:rsidRPr="00127B4D">
        <w:rPr>
          <w:color w:val="231F20"/>
        </w:rPr>
        <w:t xml:space="preserve"> </w:t>
      </w:r>
      <w:r w:rsidRPr="00127B4D">
        <w:rPr>
          <w:color w:val="231F20"/>
        </w:rPr>
        <w:t>not</w:t>
      </w:r>
      <w:r w:rsidR="00C17D77" w:rsidRPr="00127B4D">
        <w:rPr>
          <w:color w:val="231F20"/>
        </w:rPr>
        <w:t xml:space="preserve"> </w:t>
      </w:r>
      <w:r w:rsidRPr="00127B4D">
        <w:rPr>
          <w:color w:val="231F20"/>
        </w:rPr>
        <w:t>derive</w:t>
      </w:r>
      <w:r w:rsidR="00C17D77" w:rsidRPr="00127B4D">
        <w:rPr>
          <w:color w:val="231F20"/>
        </w:rPr>
        <w:t xml:space="preserve"> </w:t>
      </w:r>
      <w:r w:rsidRPr="00127B4D">
        <w:rPr>
          <w:color w:val="231F20"/>
        </w:rPr>
        <w:t>a</w:t>
      </w:r>
      <w:r w:rsidR="00C17D77" w:rsidRPr="00127B4D">
        <w:rPr>
          <w:color w:val="231F20"/>
        </w:rPr>
        <w:t xml:space="preserve"> </w:t>
      </w:r>
      <w:r w:rsidRPr="00127B4D">
        <w:rPr>
          <w:color w:val="231F20"/>
        </w:rPr>
        <w:t>competitive</w:t>
      </w:r>
      <w:r w:rsidR="00C17D77" w:rsidRPr="00127B4D">
        <w:rPr>
          <w:color w:val="231F20"/>
        </w:rPr>
        <w:t xml:space="preserve"> </w:t>
      </w:r>
      <w:r w:rsidRPr="00127B4D">
        <w:rPr>
          <w:color w:val="231F20"/>
        </w:rPr>
        <w:t>advantage</w:t>
      </w:r>
      <w:r w:rsidR="00C17D77" w:rsidRPr="00127B4D">
        <w:rPr>
          <w:color w:val="231F20"/>
        </w:rPr>
        <w:t xml:space="preserve"> </w:t>
      </w:r>
      <w:r w:rsidRPr="00127B4D">
        <w:rPr>
          <w:color w:val="231F20"/>
        </w:rPr>
        <w:t>from</w:t>
      </w:r>
      <w:r w:rsidR="00C17D77" w:rsidRPr="00127B4D">
        <w:rPr>
          <w:color w:val="231F20"/>
        </w:rPr>
        <w:t xml:space="preserve"> </w:t>
      </w:r>
      <w:r w:rsidRPr="00127B4D">
        <w:rPr>
          <w:color w:val="231F20"/>
        </w:rPr>
        <w:t>having</w:t>
      </w:r>
      <w:r w:rsidR="00C17D77" w:rsidRPr="00127B4D">
        <w:rPr>
          <w:color w:val="231F20"/>
        </w:rPr>
        <w:t xml:space="preserve"> </w:t>
      </w:r>
      <w:r w:rsidRPr="00127B4D">
        <w:rPr>
          <w:color w:val="231F20"/>
        </w:rPr>
        <w:t>provided</w:t>
      </w:r>
      <w:r w:rsidR="00C17D77" w:rsidRPr="00127B4D">
        <w:rPr>
          <w:color w:val="231F20"/>
        </w:rPr>
        <w:t xml:space="preserve"> </w:t>
      </w:r>
      <w:r w:rsidRPr="00127B4D">
        <w:rPr>
          <w:color w:val="231F20"/>
        </w:rPr>
        <w:t>consulting</w:t>
      </w:r>
      <w:r w:rsidR="00C17D77" w:rsidRPr="00127B4D">
        <w:rPr>
          <w:color w:val="231F20"/>
        </w:rPr>
        <w:t xml:space="preserve"> </w:t>
      </w:r>
      <w:r w:rsidRPr="00127B4D">
        <w:rPr>
          <w:color w:val="231F20"/>
        </w:rPr>
        <w:t>services</w:t>
      </w:r>
      <w:r w:rsidR="00C17D77" w:rsidRPr="00127B4D">
        <w:rPr>
          <w:color w:val="231F20"/>
        </w:rPr>
        <w:t xml:space="preserve"> </w:t>
      </w:r>
      <w:r w:rsidRPr="00127B4D">
        <w:rPr>
          <w:color w:val="231F20"/>
        </w:rPr>
        <w:t>related</w:t>
      </w:r>
      <w:r w:rsidR="00C17D77" w:rsidRPr="00127B4D">
        <w:rPr>
          <w:color w:val="231F20"/>
        </w:rPr>
        <w:t xml:space="preserve"> </w:t>
      </w:r>
      <w:r w:rsidRPr="00127B4D">
        <w:rPr>
          <w:color w:val="231F20"/>
        </w:rPr>
        <w:t>to the</w:t>
      </w:r>
      <w:r w:rsidR="000F5827" w:rsidRPr="00127B4D">
        <w:rPr>
          <w:color w:val="231F20"/>
        </w:rPr>
        <w:t xml:space="preserve"> </w:t>
      </w:r>
      <w:r w:rsidRPr="00127B4D">
        <w:rPr>
          <w:color w:val="231F20"/>
        </w:rPr>
        <w:t>assignment</w:t>
      </w:r>
      <w:r w:rsidR="000F5827" w:rsidRPr="00127B4D">
        <w:rPr>
          <w:color w:val="231F20"/>
        </w:rPr>
        <w:t xml:space="preserve"> </w:t>
      </w:r>
      <w:r w:rsidRPr="00127B4D">
        <w:rPr>
          <w:color w:val="231F20"/>
        </w:rPr>
        <w:t>in</w:t>
      </w:r>
      <w:r w:rsidR="000F5827" w:rsidRPr="00127B4D">
        <w:rPr>
          <w:color w:val="231F20"/>
        </w:rPr>
        <w:t xml:space="preserve"> </w:t>
      </w:r>
      <w:r w:rsidRPr="00127B4D">
        <w:rPr>
          <w:color w:val="231F20"/>
        </w:rPr>
        <w:t>question.</w:t>
      </w:r>
      <w:r w:rsidR="000F5827" w:rsidRPr="00127B4D">
        <w:rPr>
          <w:color w:val="231F20"/>
        </w:rPr>
        <w:t xml:space="preserve"> </w:t>
      </w:r>
      <w:r w:rsidRPr="00127B4D">
        <w:rPr>
          <w:color w:val="231F20"/>
          <w:spacing w:val="-8"/>
        </w:rPr>
        <w:t>To</w:t>
      </w:r>
      <w:r w:rsidR="000F5827" w:rsidRPr="00127B4D">
        <w:rPr>
          <w:color w:val="231F20"/>
          <w:spacing w:val="-8"/>
        </w:rPr>
        <w:t xml:space="preserve"> </w:t>
      </w:r>
      <w:r w:rsidRPr="00127B4D">
        <w:rPr>
          <w:color w:val="231F20"/>
        </w:rPr>
        <w:t>that</w:t>
      </w:r>
      <w:r w:rsidR="000F5827" w:rsidRPr="00127B4D">
        <w:rPr>
          <w:color w:val="231F20"/>
        </w:rPr>
        <w:t xml:space="preserve"> </w:t>
      </w:r>
      <w:r w:rsidRPr="00127B4D">
        <w:rPr>
          <w:color w:val="231F20"/>
        </w:rPr>
        <w:t>end,</w:t>
      </w:r>
      <w:r w:rsidR="000F5827" w:rsidRPr="00127B4D">
        <w:rPr>
          <w:color w:val="231F20"/>
        </w:rPr>
        <w:t xml:space="preserve"> </w:t>
      </w:r>
      <w:r w:rsidRPr="00127B4D">
        <w:rPr>
          <w:color w:val="231F20"/>
        </w:rPr>
        <w:t>the</w:t>
      </w:r>
      <w:r w:rsidR="000F5827" w:rsidRPr="00127B4D">
        <w:rPr>
          <w:color w:val="231F20"/>
        </w:rPr>
        <w:t xml:space="preserve"> </w:t>
      </w:r>
      <w:r w:rsidRPr="00127B4D">
        <w:rPr>
          <w:color w:val="231F20"/>
        </w:rPr>
        <w:t>Procuring</w:t>
      </w:r>
      <w:r w:rsidR="000F5827" w:rsidRPr="00127B4D">
        <w:rPr>
          <w:color w:val="231F20"/>
        </w:rPr>
        <w:t xml:space="preserve"> </w:t>
      </w:r>
      <w:r w:rsidRPr="00127B4D">
        <w:rPr>
          <w:color w:val="231F20"/>
        </w:rPr>
        <w:t>Entity</w:t>
      </w:r>
      <w:r w:rsidR="000F5827" w:rsidRPr="00127B4D">
        <w:rPr>
          <w:color w:val="231F20"/>
        </w:rPr>
        <w:t xml:space="preserve"> </w:t>
      </w:r>
      <w:r w:rsidRPr="00127B4D">
        <w:rPr>
          <w:color w:val="231F20"/>
        </w:rPr>
        <w:t>shall</w:t>
      </w:r>
      <w:r w:rsidR="000F5827" w:rsidRPr="00127B4D">
        <w:rPr>
          <w:color w:val="231F20"/>
        </w:rPr>
        <w:t xml:space="preserve"> </w:t>
      </w:r>
      <w:r w:rsidRPr="00127B4D">
        <w:rPr>
          <w:color w:val="231F20"/>
        </w:rPr>
        <w:t>indicate</w:t>
      </w:r>
      <w:r w:rsidR="000F5827" w:rsidRPr="00127B4D">
        <w:rPr>
          <w:color w:val="231F20"/>
        </w:rPr>
        <w:t xml:space="preserve"> </w:t>
      </w:r>
      <w:r w:rsidRPr="00127B4D">
        <w:rPr>
          <w:color w:val="231F20"/>
        </w:rPr>
        <w:t>in</w:t>
      </w:r>
      <w:r w:rsidR="000F5827" w:rsidRPr="00127B4D">
        <w:rPr>
          <w:color w:val="231F20"/>
        </w:rPr>
        <w:t xml:space="preserve"> </w:t>
      </w:r>
      <w:r w:rsidRPr="00127B4D">
        <w:rPr>
          <w:color w:val="231F20"/>
        </w:rPr>
        <w:t>the</w:t>
      </w:r>
      <w:r w:rsidR="000F5827" w:rsidRPr="00127B4D">
        <w:rPr>
          <w:color w:val="231F20"/>
        </w:rPr>
        <w:t xml:space="preserve"> </w:t>
      </w:r>
      <w:r w:rsidRPr="00127B4D">
        <w:rPr>
          <w:color w:val="231F20"/>
        </w:rPr>
        <w:t>Data</w:t>
      </w:r>
      <w:r w:rsidR="000F5827" w:rsidRPr="00127B4D">
        <w:rPr>
          <w:color w:val="231F20"/>
        </w:rPr>
        <w:t xml:space="preserve"> </w:t>
      </w:r>
      <w:r w:rsidRPr="00127B4D">
        <w:rPr>
          <w:color w:val="231F20"/>
        </w:rPr>
        <w:t>Sheet</w:t>
      </w:r>
      <w:r w:rsidR="000F5827" w:rsidRPr="00127B4D">
        <w:rPr>
          <w:color w:val="231F20"/>
        </w:rPr>
        <w:t xml:space="preserve"> </w:t>
      </w:r>
      <w:r w:rsidRPr="00127B4D">
        <w:rPr>
          <w:color w:val="231F20"/>
        </w:rPr>
        <w:t>and</w:t>
      </w:r>
      <w:r w:rsidR="000F5827" w:rsidRPr="00127B4D">
        <w:rPr>
          <w:color w:val="231F20"/>
        </w:rPr>
        <w:t xml:space="preserve"> </w:t>
      </w:r>
      <w:r w:rsidRPr="00127B4D">
        <w:rPr>
          <w:color w:val="231F20"/>
        </w:rPr>
        <w:t>make</w:t>
      </w:r>
      <w:r w:rsidR="000F5827" w:rsidRPr="00127B4D">
        <w:rPr>
          <w:color w:val="231F20"/>
        </w:rPr>
        <w:t xml:space="preserve"> </w:t>
      </w:r>
      <w:r w:rsidRPr="00127B4D">
        <w:rPr>
          <w:color w:val="231F20"/>
        </w:rPr>
        <w:t>available to all Consultants together with this RFP all information that would in that respect give such Consultant any unfair</w:t>
      </w:r>
      <w:r w:rsidR="000F5827" w:rsidRPr="00127B4D">
        <w:rPr>
          <w:color w:val="231F20"/>
        </w:rPr>
        <w:t xml:space="preserve"> </w:t>
      </w:r>
      <w:r w:rsidRPr="00127B4D">
        <w:rPr>
          <w:color w:val="231F20"/>
        </w:rPr>
        <w:t>competitive</w:t>
      </w:r>
      <w:r w:rsidR="000F5827" w:rsidRPr="00127B4D">
        <w:rPr>
          <w:color w:val="231F20"/>
        </w:rPr>
        <w:t xml:space="preserve"> </w:t>
      </w:r>
      <w:r w:rsidRPr="00127B4D">
        <w:rPr>
          <w:color w:val="231F20"/>
        </w:rPr>
        <w:t>advantage</w:t>
      </w:r>
      <w:r w:rsidR="000F5827" w:rsidRPr="00127B4D">
        <w:rPr>
          <w:color w:val="231F20"/>
        </w:rPr>
        <w:t xml:space="preserve"> </w:t>
      </w:r>
      <w:r w:rsidRPr="00127B4D">
        <w:rPr>
          <w:color w:val="231F20"/>
        </w:rPr>
        <w:t>over</w:t>
      </w:r>
      <w:r w:rsidR="000F5827" w:rsidRPr="00127B4D">
        <w:rPr>
          <w:color w:val="231F20"/>
        </w:rPr>
        <w:t xml:space="preserve"> </w:t>
      </w:r>
      <w:r w:rsidRPr="00127B4D">
        <w:rPr>
          <w:color w:val="231F20"/>
        </w:rPr>
        <w:t>competing</w:t>
      </w:r>
      <w:r w:rsidR="000F5827" w:rsidRPr="00127B4D">
        <w:rPr>
          <w:color w:val="231F20"/>
        </w:rPr>
        <w:t xml:space="preserve"> </w:t>
      </w:r>
      <w:r w:rsidRPr="00127B4D">
        <w:rPr>
          <w:color w:val="231F20"/>
        </w:rPr>
        <w:t>Consultants.</w:t>
      </w:r>
    </w:p>
    <w:p w14:paraId="00EA6D2D" w14:textId="77777777" w:rsidR="00F20AEA" w:rsidRPr="00127B4D" w:rsidRDefault="0064449A" w:rsidP="009F0112">
      <w:pPr>
        <w:pStyle w:val="Heading5"/>
        <w:numPr>
          <w:ilvl w:val="1"/>
          <w:numId w:val="41"/>
        </w:numPr>
        <w:tabs>
          <w:tab w:val="left" w:pos="672"/>
          <w:tab w:val="left" w:pos="673"/>
        </w:tabs>
        <w:spacing w:before="239"/>
        <w:ind w:left="720" w:hanging="576"/>
        <w:rPr>
          <w:color w:val="231F20"/>
        </w:rPr>
      </w:pPr>
      <w:r w:rsidRPr="00127B4D">
        <w:rPr>
          <w:color w:val="231F20"/>
        </w:rPr>
        <w:t>Corrupt</w:t>
      </w:r>
      <w:r w:rsidR="000F5827" w:rsidRPr="00127B4D">
        <w:rPr>
          <w:color w:val="231F20"/>
        </w:rPr>
        <w:t xml:space="preserve"> </w:t>
      </w:r>
      <w:r w:rsidRPr="00127B4D">
        <w:rPr>
          <w:color w:val="231F20"/>
        </w:rPr>
        <w:t>and</w:t>
      </w:r>
      <w:r w:rsidR="000F5827" w:rsidRPr="00127B4D">
        <w:rPr>
          <w:color w:val="231F20"/>
        </w:rPr>
        <w:t xml:space="preserve"> </w:t>
      </w:r>
      <w:r w:rsidRPr="00127B4D">
        <w:rPr>
          <w:color w:val="231F20"/>
        </w:rPr>
        <w:t>Fraudulent</w:t>
      </w:r>
      <w:r w:rsidR="000F5827" w:rsidRPr="00127B4D">
        <w:rPr>
          <w:color w:val="231F20"/>
        </w:rPr>
        <w:t xml:space="preserve"> </w:t>
      </w:r>
      <w:r w:rsidRPr="00127B4D">
        <w:rPr>
          <w:color w:val="231F20"/>
        </w:rPr>
        <w:t>Practices</w:t>
      </w:r>
    </w:p>
    <w:p w14:paraId="3C6AF8B1" w14:textId="77777777" w:rsidR="00F20AEA" w:rsidRPr="00127B4D" w:rsidRDefault="0064449A" w:rsidP="009F0112">
      <w:pPr>
        <w:pStyle w:val="ListParagraph"/>
        <w:numPr>
          <w:ilvl w:val="1"/>
          <w:numId w:val="52"/>
        </w:numPr>
        <w:tabs>
          <w:tab w:val="left" w:pos="673"/>
        </w:tabs>
        <w:spacing w:before="100" w:beforeAutospacing="1" w:after="100" w:afterAutospacing="1" w:line="230" w:lineRule="auto"/>
        <w:ind w:left="720" w:right="848" w:hanging="576"/>
        <w:jc w:val="both"/>
        <w:rPr>
          <w:color w:val="231F20"/>
        </w:rPr>
      </w:pPr>
      <w:r w:rsidRPr="00127B4D">
        <w:rPr>
          <w:color w:val="231F20"/>
        </w:rPr>
        <w:t>Consultant ﬁrms or any of its members shall not be involved in corrupt, coercive, obstructive, collusive or fraudulent</w:t>
      </w:r>
      <w:r w:rsidR="0002101C" w:rsidRPr="00127B4D">
        <w:rPr>
          <w:color w:val="231F20"/>
        </w:rPr>
        <w:t xml:space="preserve"> </w:t>
      </w:r>
      <w:r w:rsidRPr="00127B4D">
        <w:rPr>
          <w:color w:val="231F20"/>
        </w:rPr>
        <w:t>practice.</w:t>
      </w:r>
      <w:r w:rsidR="00C17D77" w:rsidRPr="00127B4D">
        <w:rPr>
          <w:color w:val="231F20"/>
        </w:rPr>
        <w:t xml:space="preserve"> </w:t>
      </w:r>
      <w:r w:rsidRPr="00127B4D">
        <w:rPr>
          <w:color w:val="231F20"/>
        </w:rPr>
        <w:t>Consultant</w:t>
      </w:r>
      <w:r w:rsidR="00C17D77" w:rsidRPr="00127B4D">
        <w:rPr>
          <w:color w:val="231F20"/>
        </w:rPr>
        <w:t xml:space="preserve"> </w:t>
      </w:r>
      <w:r w:rsidRPr="00127B4D">
        <w:rPr>
          <w:color w:val="231F20"/>
        </w:rPr>
        <w:t>ﬁrms</w:t>
      </w:r>
      <w:r w:rsidR="00C17D77" w:rsidRPr="00127B4D">
        <w:rPr>
          <w:color w:val="231F20"/>
        </w:rPr>
        <w:t xml:space="preserve"> </w:t>
      </w:r>
      <w:r w:rsidRPr="00127B4D">
        <w:rPr>
          <w:color w:val="231F20"/>
        </w:rPr>
        <w:t>or</w:t>
      </w:r>
      <w:r w:rsidR="00C17D77" w:rsidRPr="00127B4D">
        <w:rPr>
          <w:color w:val="231F20"/>
        </w:rPr>
        <w:t xml:space="preserve"> </w:t>
      </w:r>
      <w:r w:rsidRPr="00127B4D">
        <w:rPr>
          <w:color w:val="231F20"/>
        </w:rPr>
        <w:t>any</w:t>
      </w:r>
      <w:r w:rsidR="00C17D77" w:rsidRPr="00127B4D">
        <w:rPr>
          <w:color w:val="231F20"/>
        </w:rPr>
        <w:t xml:space="preserve"> </w:t>
      </w:r>
      <w:r w:rsidRPr="00127B4D">
        <w:rPr>
          <w:color w:val="231F20"/>
        </w:rPr>
        <w:t>of</w:t>
      </w:r>
      <w:r w:rsidR="00C17D77" w:rsidRPr="00127B4D">
        <w:rPr>
          <w:color w:val="231F20"/>
        </w:rPr>
        <w:t xml:space="preserve"> </w:t>
      </w:r>
      <w:r w:rsidRPr="00127B4D">
        <w:rPr>
          <w:color w:val="231F20"/>
        </w:rPr>
        <w:t>its</w:t>
      </w:r>
      <w:r w:rsidR="00C17D77" w:rsidRPr="00127B4D">
        <w:rPr>
          <w:color w:val="231F20"/>
        </w:rPr>
        <w:t xml:space="preserve"> </w:t>
      </w:r>
      <w:r w:rsidRPr="00127B4D">
        <w:rPr>
          <w:color w:val="231F20"/>
        </w:rPr>
        <w:t>members</w:t>
      </w:r>
      <w:r w:rsidR="00C17D77" w:rsidRPr="00127B4D">
        <w:rPr>
          <w:color w:val="231F20"/>
        </w:rPr>
        <w:t xml:space="preserve"> </w:t>
      </w:r>
      <w:r w:rsidRPr="00127B4D">
        <w:rPr>
          <w:color w:val="231F20"/>
        </w:rPr>
        <w:t>that</w:t>
      </w:r>
      <w:r w:rsidR="00C17D77" w:rsidRPr="00127B4D">
        <w:rPr>
          <w:color w:val="231F20"/>
        </w:rPr>
        <w:t xml:space="preserve"> </w:t>
      </w:r>
      <w:r w:rsidRPr="00127B4D">
        <w:rPr>
          <w:color w:val="231F20"/>
        </w:rPr>
        <w:t>are</w:t>
      </w:r>
      <w:r w:rsidR="00C17D77" w:rsidRPr="00127B4D">
        <w:rPr>
          <w:color w:val="231F20"/>
        </w:rPr>
        <w:t xml:space="preserve"> </w:t>
      </w:r>
      <w:r w:rsidRPr="00127B4D">
        <w:rPr>
          <w:color w:val="231F20"/>
        </w:rPr>
        <w:t>proven</w:t>
      </w:r>
      <w:r w:rsidR="00C17D77" w:rsidRPr="00127B4D">
        <w:rPr>
          <w:color w:val="231F20"/>
        </w:rPr>
        <w:t xml:space="preserve"> </w:t>
      </w:r>
      <w:r w:rsidRPr="00127B4D">
        <w:rPr>
          <w:color w:val="231F20"/>
        </w:rPr>
        <w:t>to</w:t>
      </w:r>
      <w:r w:rsidR="00C17D77" w:rsidRPr="00127B4D">
        <w:rPr>
          <w:color w:val="231F20"/>
        </w:rPr>
        <w:t xml:space="preserve"> </w:t>
      </w:r>
      <w:r w:rsidRPr="00127B4D">
        <w:rPr>
          <w:color w:val="231F20"/>
        </w:rPr>
        <w:t>have</w:t>
      </w:r>
      <w:r w:rsidR="00C17D77" w:rsidRPr="00127B4D">
        <w:rPr>
          <w:color w:val="231F20"/>
        </w:rPr>
        <w:t xml:space="preserve"> </w:t>
      </w:r>
      <w:r w:rsidRPr="00127B4D">
        <w:rPr>
          <w:color w:val="231F20"/>
        </w:rPr>
        <w:t>been</w:t>
      </w:r>
      <w:r w:rsidR="00C17D77" w:rsidRPr="00127B4D">
        <w:rPr>
          <w:color w:val="231F20"/>
        </w:rPr>
        <w:t xml:space="preserve"> </w:t>
      </w:r>
      <w:r w:rsidRPr="00127B4D">
        <w:rPr>
          <w:color w:val="231F20"/>
        </w:rPr>
        <w:t>involved</w:t>
      </w:r>
      <w:r w:rsidR="00C17D77" w:rsidRPr="00127B4D">
        <w:rPr>
          <w:color w:val="231F20"/>
        </w:rPr>
        <w:t xml:space="preserve"> </w:t>
      </w:r>
      <w:r w:rsidRPr="00127B4D">
        <w:rPr>
          <w:color w:val="231F20"/>
        </w:rPr>
        <w:t>in</w:t>
      </w:r>
      <w:r w:rsidR="00C17D77" w:rsidRPr="00127B4D">
        <w:rPr>
          <w:color w:val="231F20"/>
        </w:rPr>
        <w:t xml:space="preserve"> </w:t>
      </w:r>
      <w:r w:rsidRPr="00127B4D">
        <w:rPr>
          <w:color w:val="231F20"/>
        </w:rPr>
        <w:t>any</w:t>
      </w:r>
      <w:r w:rsidR="00C17D77" w:rsidRPr="00127B4D">
        <w:rPr>
          <w:color w:val="231F20"/>
        </w:rPr>
        <w:t xml:space="preserve"> </w:t>
      </w:r>
      <w:r w:rsidRPr="00127B4D">
        <w:rPr>
          <w:color w:val="231F20"/>
        </w:rPr>
        <w:t>of</w:t>
      </w:r>
      <w:r w:rsidR="00C17D77" w:rsidRPr="00127B4D">
        <w:rPr>
          <w:color w:val="231F20"/>
        </w:rPr>
        <w:t xml:space="preserve"> </w:t>
      </w:r>
      <w:r w:rsidRPr="00127B4D">
        <w:rPr>
          <w:color w:val="231F20"/>
        </w:rPr>
        <w:t>these practices</w:t>
      </w:r>
      <w:r w:rsidR="00C17D77" w:rsidRPr="00127B4D">
        <w:rPr>
          <w:color w:val="231F20"/>
        </w:rPr>
        <w:t xml:space="preserve"> </w:t>
      </w:r>
      <w:r w:rsidRPr="00127B4D">
        <w:rPr>
          <w:color w:val="231F20"/>
        </w:rPr>
        <w:t>shall</w:t>
      </w:r>
      <w:r w:rsidR="00C17D77" w:rsidRPr="00127B4D">
        <w:rPr>
          <w:color w:val="231F20"/>
        </w:rPr>
        <w:t xml:space="preserve"> </w:t>
      </w:r>
      <w:r w:rsidRPr="00127B4D">
        <w:rPr>
          <w:color w:val="231F20"/>
        </w:rPr>
        <w:t>be</w:t>
      </w:r>
      <w:r w:rsidR="00C17D77" w:rsidRPr="00127B4D">
        <w:rPr>
          <w:color w:val="231F20"/>
        </w:rPr>
        <w:t xml:space="preserve"> </w:t>
      </w:r>
      <w:r w:rsidRPr="00127B4D">
        <w:rPr>
          <w:color w:val="231F20"/>
        </w:rPr>
        <w:t>automatically</w:t>
      </w:r>
      <w:r w:rsidR="00C17D77" w:rsidRPr="00127B4D">
        <w:rPr>
          <w:color w:val="231F20"/>
        </w:rPr>
        <w:t xml:space="preserve"> </w:t>
      </w:r>
      <w:r w:rsidRPr="00127B4D">
        <w:rPr>
          <w:color w:val="231F20"/>
        </w:rPr>
        <w:t>disqualiﬁed</w:t>
      </w:r>
      <w:r w:rsidR="00C17D77" w:rsidRPr="00127B4D">
        <w:rPr>
          <w:color w:val="231F20"/>
        </w:rPr>
        <w:t xml:space="preserve"> </w:t>
      </w:r>
      <w:r w:rsidRPr="00127B4D">
        <w:rPr>
          <w:color w:val="231F20"/>
        </w:rPr>
        <w:t>and</w:t>
      </w:r>
      <w:r w:rsidR="00C17D77" w:rsidRPr="00127B4D">
        <w:rPr>
          <w:color w:val="231F20"/>
        </w:rPr>
        <w:t xml:space="preserve"> </w:t>
      </w:r>
      <w:r w:rsidRPr="00127B4D">
        <w:rPr>
          <w:color w:val="231F20"/>
        </w:rPr>
        <w:t>would</w:t>
      </w:r>
      <w:r w:rsidR="00C17D77" w:rsidRPr="00127B4D">
        <w:rPr>
          <w:color w:val="231F20"/>
        </w:rPr>
        <w:t xml:space="preserve"> </w:t>
      </w:r>
      <w:r w:rsidRPr="00127B4D">
        <w:rPr>
          <w:color w:val="231F20"/>
        </w:rPr>
        <w:t>not</w:t>
      </w:r>
      <w:r w:rsidR="00C17D77" w:rsidRPr="00127B4D">
        <w:rPr>
          <w:color w:val="231F20"/>
        </w:rPr>
        <w:t xml:space="preserve"> </w:t>
      </w:r>
      <w:r w:rsidRPr="00127B4D">
        <w:rPr>
          <w:color w:val="231F20"/>
        </w:rPr>
        <w:t>be</w:t>
      </w:r>
      <w:r w:rsidR="00C17D77" w:rsidRPr="00127B4D">
        <w:rPr>
          <w:color w:val="231F20"/>
        </w:rPr>
        <w:t xml:space="preserve"> </w:t>
      </w:r>
      <w:r w:rsidRPr="00127B4D">
        <w:rPr>
          <w:color w:val="231F20"/>
        </w:rPr>
        <w:t>awarded</w:t>
      </w:r>
      <w:r w:rsidR="00C17D77" w:rsidRPr="00127B4D">
        <w:rPr>
          <w:color w:val="231F20"/>
        </w:rPr>
        <w:t xml:space="preserve"> </w:t>
      </w:r>
      <w:r w:rsidRPr="00127B4D">
        <w:rPr>
          <w:color w:val="231F20"/>
        </w:rPr>
        <w:t>a</w:t>
      </w:r>
      <w:r w:rsidR="00C17D77" w:rsidRPr="00127B4D">
        <w:rPr>
          <w:color w:val="231F20"/>
        </w:rPr>
        <w:t xml:space="preserve"> </w:t>
      </w:r>
      <w:r w:rsidRPr="00127B4D">
        <w:rPr>
          <w:color w:val="231F20"/>
        </w:rPr>
        <w:t>contract.</w:t>
      </w:r>
    </w:p>
    <w:p w14:paraId="6ED3719F" w14:textId="76E11DCE" w:rsidR="00F20AEA" w:rsidRPr="00127B4D" w:rsidRDefault="005E7183" w:rsidP="005E7183">
      <w:pPr>
        <w:pStyle w:val="Heading5"/>
        <w:tabs>
          <w:tab w:val="left" w:pos="672"/>
          <w:tab w:val="left" w:pos="673"/>
        </w:tabs>
        <w:spacing w:before="100" w:beforeAutospacing="1" w:after="100" w:afterAutospacing="1"/>
        <w:ind w:left="144"/>
        <w:rPr>
          <w:color w:val="231F20"/>
        </w:rPr>
      </w:pPr>
      <w:r w:rsidRPr="00127B4D">
        <w:rPr>
          <w:color w:val="231F20"/>
        </w:rPr>
        <w:t>5.2</w:t>
      </w:r>
      <w:r w:rsidRPr="00127B4D">
        <w:rPr>
          <w:color w:val="231F20"/>
        </w:rPr>
        <w:tab/>
      </w:r>
      <w:r w:rsidR="0064449A" w:rsidRPr="00127B4D">
        <w:rPr>
          <w:color w:val="231F20"/>
        </w:rPr>
        <w:t>Collusive</w:t>
      </w:r>
      <w:r w:rsidR="000F5827" w:rsidRPr="00127B4D">
        <w:rPr>
          <w:color w:val="231F20"/>
        </w:rPr>
        <w:t xml:space="preserve"> </w:t>
      </w:r>
      <w:r w:rsidR="0064449A" w:rsidRPr="00127B4D">
        <w:rPr>
          <w:color w:val="231F20"/>
        </w:rPr>
        <w:t>practices</w:t>
      </w:r>
    </w:p>
    <w:p w14:paraId="40BAC577" w14:textId="72556AAC" w:rsidR="00F20AEA" w:rsidRPr="00127B4D" w:rsidRDefault="0064449A" w:rsidP="009F0112">
      <w:pPr>
        <w:pStyle w:val="ListParagraph"/>
        <w:numPr>
          <w:ilvl w:val="1"/>
          <w:numId w:val="52"/>
        </w:numPr>
        <w:tabs>
          <w:tab w:val="left" w:pos="673"/>
        </w:tabs>
        <w:spacing w:before="100" w:beforeAutospacing="1" w:after="100" w:afterAutospacing="1" w:line="230" w:lineRule="auto"/>
        <w:ind w:left="720" w:right="848" w:hanging="576"/>
        <w:jc w:val="both"/>
      </w:pPr>
      <w:r w:rsidRPr="00127B4D">
        <w:rPr>
          <w:color w:val="231F20"/>
        </w:rPr>
        <w:t>The</w:t>
      </w:r>
      <w:r w:rsidR="00CB0BF5" w:rsidRPr="00127B4D">
        <w:rPr>
          <w:color w:val="231F20"/>
        </w:rPr>
        <w:t xml:space="preserve"> </w:t>
      </w:r>
      <w:r w:rsidRPr="00127B4D">
        <w:rPr>
          <w:color w:val="231F20"/>
        </w:rPr>
        <w:t>Procuring</w:t>
      </w:r>
      <w:r w:rsidR="00CB0BF5" w:rsidRPr="00127B4D">
        <w:rPr>
          <w:color w:val="231F20"/>
        </w:rPr>
        <w:t xml:space="preserve"> </w:t>
      </w:r>
      <w:r w:rsidRPr="00127B4D">
        <w:rPr>
          <w:color w:val="231F20"/>
        </w:rPr>
        <w:t>Entity</w:t>
      </w:r>
      <w:r w:rsidR="00CB0BF5" w:rsidRPr="00127B4D">
        <w:rPr>
          <w:color w:val="231F20"/>
        </w:rPr>
        <w:t xml:space="preserve"> </w:t>
      </w:r>
      <w:r w:rsidRPr="00127B4D">
        <w:rPr>
          <w:color w:val="231F20"/>
        </w:rPr>
        <w:t>requires</w:t>
      </w:r>
      <w:r w:rsidR="00CB0BF5" w:rsidRPr="00127B4D">
        <w:rPr>
          <w:color w:val="231F20"/>
        </w:rPr>
        <w:t xml:space="preserve"> </w:t>
      </w:r>
      <w:r w:rsidRPr="00127B4D">
        <w:rPr>
          <w:color w:val="231F20"/>
        </w:rPr>
        <w:t>compliance</w:t>
      </w:r>
      <w:r w:rsidR="00CB0BF5" w:rsidRPr="00127B4D">
        <w:rPr>
          <w:color w:val="231F20"/>
        </w:rPr>
        <w:t xml:space="preserve"> </w:t>
      </w:r>
      <w:r w:rsidRPr="00127B4D">
        <w:rPr>
          <w:color w:val="231F20"/>
        </w:rPr>
        <w:t>with</w:t>
      </w:r>
      <w:r w:rsidR="00CB0BF5" w:rsidRPr="00127B4D">
        <w:rPr>
          <w:color w:val="231F20"/>
        </w:rPr>
        <w:t xml:space="preserve"> </w:t>
      </w:r>
      <w:r w:rsidRPr="00127B4D">
        <w:rPr>
          <w:color w:val="231F20"/>
        </w:rPr>
        <w:t>the</w:t>
      </w:r>
      <w:r w:rsidR="00CB0BF5" w:rsidRPr="00127B4D">
        <w:rPr>
          <w:color w:val="231F20"/>
        </w:rPr>
        <w:t xml:space="preserve"> </w:t>
      </w:r>
      <w:r w:rsidRPr="00127B4D">
        <w:rPr>
          <w:color w:val="231F20"/>
        </w:rPr>
        <w:t>provisions</w:t>
      </w:r>
      <w:r w:rsidR="00CB0BF5" w:rsidRPr="00127B4D">
        <w:rPr>
          <w:color w:val="231F20"/>
        </w:rPr>
        <w:t xml:space="preserve"> </w:t>
      </w:r>
      <w:r w:rsidRPr="00127B4D">
        <w:rPr>
          <w:color w:val="231F20"/>
        </w:rPr>
        <w:t>of</w:t>
      </w:r>
      <w:r w:rsidR="00CB0BF5" w:rsidRPr="00127B4D">
        <w:rPr>
          <w:color w:val="231F20"/>
        </w:rPr>
        <w:t xml:space="preserve"> </w:t>
      </w:r>
      <w:r w:rsidRPr="00127B4D">
        <w:rPr>
          <w:color w:val="231F20"/>
        </w:rPr>
        <w:t>the</w:t>
      </w:r>
      <w:r w:rsidR="00CB0BF5" w:rsidRPr="00127B4D">
        <w:rPr>
          <w:color w:val="231F20"/>
        </w:rPr>
        <w:t xml:space="preserve"> </w:t>
      </w:r>
      <w:r w:rsidRPr="00127B4D">
        <w:rPr>
          <w:color w:val="231F20"/>
        </w:rPr>
        <w:t>Competition</w:t>
      </w:r>
      <w:r w:rsidR="00CB0BF5" w:rsidRPr="00127B4D">
        <w:rPr>
          <w:color w:val="231F20"/>
        </w:rPr>
        <w:t xml:space="preserve"> </w:t>
      </w:r>
      <w:r w:rsidRPr="00127B4D">
        <w:rPr>
          <w:color w:val="231F20"/>
        </w:rPr>
        <w:t>Act</w:t>
      </w:r>
      <w:r w:rsidR="00CB0BF5" w:rsidRPr="00127B4D">
        <w:rPr>
          <w:color w:val="231F20"/>
        </w:rPr>
        <w:t xml:space="preserve"> </w:t>
      </w:r>
      <w:r w:rsidRPr="00127B4D">
        <w:rPr>
          <w:color w:val="231F20"/>
        </w:rPr>
        <w:t>2010,</w:t>
      </w:r>
      <w:r w:rsidR="000F5827" w:rsidRPr="00127B4D">
        <w:rPr>
          <w:color w:val="231F20"/>
        </w:rPr>
        <w:t xml:space="preserve"> </w:t>
      </w:r>
      <w:r w:rsidRPr="00127B4D">
        <w:rPr>
          <w:color w:val="231F20"/>
        </w:rPr>
        <w:t>regarding</w:t>
      </w:r>
      <w:r w:rsidR="000F5827" w:rsidRPr="00127B4D">
        <w:rPr>
          <w:color w:val="231F20"/>
        </w:rPr>
        <w:t xml:space="preserve"> </w:t>
      </w:r>
      <w:r w:rsidRPr="00127B4D">
        <w:rPr>
          <w:color w:val="231F20"/>
        </w:rPr>
        <w:t>collusive practices in contracting. Any Consultant found to have engaged in collusive conduct shall be disqualiﬁed and criminal</w:t>
      </w:r>
      <w:r w:rsidR="000F5827" w:rsidRPr="00127B4D">
        <w:rPr>
          <w:color w:val="231F20"/>
        </w:rPr>
        <w:t xml:space="preserve"> </w:t>
      </w:r>
      <w:r w:rsidRPr="00127B4D">
        <w:rPr>
          <w:color w:val="231F20"/>
        </w:rPr>
        <w:t>and/or</w:t>
      </w:r>
      <w:r w:rsidR="000F5827" w:rsidRPr="00127B4D">
        <w:rPr>
          <w:color w:val="231F20"/>
        </w:rPr>
        <w:t xml:space="preserve"> </w:t>
      </w:r>
      <w:r w:rsidRPr="00127B4D">
        <w:rPr>
          <w:color w:val="231F20"/>
        </w:rPr>
        <w:t>civil</w:t>
      </w:r>
      <w:r w:rsidR="000F5827" w:rsidRPr="00127B4D">
        <w:rPr>
          <w:color w:val="231F20"/>
        </w:rPr>
        <w:t xml:space="preserve"> </w:t>
      </w:r>
      <w:r w:rsidRPr="00127B4D">
        <w:rPr>
          <w:color w:val="231F20"/>
        </w:rPr>
        <w:t>sanctions</w:t>
      </w:r>
      <w:r w:rsidR="000F5827" w:rsidRPr="00127B4D">
        <w:rPr>
          <w:color w:val="231F20"/>
        </w:rPr>
        <w:t xml:space="preserve"> </w:t>
      </w:r>
      <w:r w:rsidRPr="00127B4D">
        <w:rPr>
          <w:color w:val="231F20"/>
        </w:rPr>
        <w:t>may</w:t>
      </w:r>
      <w:r w:rsidR="000F5827" w:rsidRPr="00127B4D">
        <w:rPr>
          <w:color w:val="231F20"/>
        </w:rPr>
        <w:t xml:space="preserve"> </w:t>
      </w:r>
      <w:r w:rsidRPr="00127B4D">
        <w:rPr>
          <w:color w:val="231F20"/>
        </w:rPr>
        <w:t>be</w:t>
      </w:r>
      <w:r w:rsidR="000F5827" w:rsidRPr="00127B4D">
        <w:rPr>
          <w:color w:val="231F20"/>
        </w:rPr>
        <w:t xml:space="preserve"> </w:t>
      </w:r>
      <w:r w:rsidRPr="00127B4D">
        <w:rPr>
          <w:color w:val="231F20"/>
        </w:rPr>
        <w:t>imposed.</w:t>
      </w:r>
      <w:r w:rsidR="000F5827" w:rsidRPr="00127B4D">
        <w:rPr>
          <w:color w:val="231F20"/>
        </w:rPr>
        <w:t xml:space="preserve"> </w:t>
      </w:r>
      <w:r w:rsidRPr="00127B4D">
        <w:rPr>
          <w:color w:val="231F20"/>
          <w:spacing w:val="-8"/>
        </w:rPr>
        <w:t>To</w:t>
      </w:r>
      <w:r w:rsidR="000F5827" w:rsidRPr="00127B4D">
        <w:rPr>
          <w:color w:val="231F20"/>
          <w:spacing w:val="-8"/>
        </w:rPr>
        <w:t xml:space="preserve"> </w:t>
      </w:r>
      <w:r w:rsidRPr="00127B4D">
        <w:rPr>
          <w:color w:val="231F20"/>
        </w:rPr>
        <w:t>this</w:t>
      </w:r>
      <w:r w:rsidR="000F5827" w:rsidRPr="00127B4D">
        <w:rPr>
          <w:color w:val="231F20"/>
        </w:rPr>
        <w:t xml:space="preserve"> </w:t>
      </w:r>
      <w:r w:rsidRPr="00127B4D">
        <w:rPr>
          <w:color w:val="231F20"/>
        </w:rPr>
        <w:t>effect,</w:t>
      </w:r>
      <w:r w:rsidR="000F5827" w:rsidRPr="00127B4D">
        <w:rPr>
          <w:color w:val="231F20"/>
        </w:rPr>
        <w:t xml:space="preserve"> </w:t>
      </w:r>
      <w:r w:rsidRPr="00127B4D">
        <w:rPr>
          <w:color w:val="231F20"/>
        </w:rPr>
        <w:t>Consultants</w:t>
      </w:r>
      <w:r w:rsidR="000F5827" w:rsidRPr="00127B4D">
        <w:rPr>
          <w:color w:val="231F20"/>
        </w:rPr>
        <w:t xml:space="preserve"> </w:t>
      </w:r>
      <w:r w:rsidRPr="00127B4D">
        <w:rPr>
          <w:color w:val="231F20"/>
        </w:rPr>
        <w:t>shall</w:t>
      </w:r>
      <w:r w:rsidR="000F5827" w:rsidRPr="00127B4D">
        <w:rPr>
          <w:color w:val="231F20"/>
        </w:rPr>
        <w:t xml:space="preserve"> </w:t>
      </w:r>
      <w:r w:rsidRPr="00127B4D">
        <w:rPr>
          <w:color w:val="231F20"/>
        </w:rPr>
        <w:t>be</w:t>
      </w:r>
      <w:r w:rsidR="000F5827" w:rsidRPr="00127B4D">
        <w:rPr>
          <w:color w:val="231F20"/>
        </w:rPr>
        <w:t xml:space="preserve"> </w:t>
      </w:r>
      <w:r w:rsidRPr="00127B4D">
        <w:rPr>
          <w:color w:val="231F20"/>
        </w:rPr>
        <w:t>required</w:t>
      </w:r>
      <w:r w:rsidR="000F5827" w:rsidRPr="00127B4D">
        <w:rPr>
          <w:color w:val="231F20"/>
        </w:rPr>
        <w:t xml:space="preserve"> </w:t>
      </w:r>
      <w:r w:rsidRPr="00127B4D">
        <w:rPr>
          <w:color w:val="231F20"/>
        </w:rPr>
        <w:t>to</w:t>
      </w:r>
      <w:r w:rsidR="000F5827" w:rsidRPr="00127B4D">
        <w:rPr>
          <w:color w:val="231F20"/>
        </w:rPr>
        <w:t xml:space="preserve"> </w:t>
      </w:r>
      <w:r w:rsidRPr="00127B4D">
        <w:rPr>
          <w:color w:val="231F20"/>
        </w:rPr>
        <w:t>complete</w:t>
      </w:r>
      <w:r w:rsidR="000F5827" w:rsidRPr="00127B4D">
        <w:rPr>
          <w:color w:val="231F20"/>
        </w:rPr>
        <w:t xml:space="preserve"> </w:t>
      </w:r>
      <w:r w:rsidRPr="00127B4D">
        <w:rPr>
          <w:color w:val="231F20"/>
        </w:rPr>
        <w:t>and</w:t>
      </w:r>
      <w:r w:rsidR="000F5827" w:rsidRPr="00127B4D">
        <w:rPr>
          <w:color w:val="231F20"/>
        </w:rPr>
        <w:t xml:space="preserve"> </w:t>
      </w:r>
      <w:r w:rsidRPr="00127B4D">
        <w:rPr>
          <w:color w:val="231F20"/>
        </w:rPr>
        <w:t>sign the</w:t>
      </w:r>
      <w:r w:rsidR="00F93A0C" w:rsidRPr="00127B4D">
        <w:rPr>
          <w:color w:val="231F20"/>
        </w:rPr>
        <w:t xml:space="preserve"> </w:t>
      </w:r>
      <w:r w:rsidRPr="00127B4D">
        <w:rPr>
          <w:color w:val="231F20"/>
        </w:rPr>
        <w:t>“Certiﬁcate</w:t>
      </w:r>
      <w:r w:rsidR="00F93A0C" w:rsidRPr="00127B4D">
        <w:rPr>
          <w:color w:val="231F20"/>
        </w:rPr>
        <w:t xml:space="preserve"> </w:t>
      </w:r>
      <w:r w:rsidRPr="00127B4D">
        <w:rPr>
          <w:color w:val="231F20"/>
        </w:rPr>
        <w:t>of</w:t>
      </w:r>
      <w:r w:rsidR="00F93A0C" w:rsidRPr="00127B4D">
        <w:rPr>
          <w:color w:val="231F20"/>
        </w:rPr>
        <w:t xml:space="preserve"> </w:t>
      </w:r>
      <w:r w:rsidRPr="00127B4D">
        <w:rPr>
          <w:color w:val="231F20"/>
        </w:rPr>
        <w:t>Independent</w:t>
      </w:r>
      <w:r w:rsidR="00F93A0C" w:rsidRPr="00127B4D">
        <w:rPr>
          <w:color w:val="231F20"/>
        </w:rPr>
        <w:t xml:space="preserve"> </w:t>
      </w:r>
      <w:r w:rsidRPr="00127B4D">
        <w:rPr>
          <w:color w:val="231F20"/>
        </w:rPr>
        <w:t>Proposal</w:t>
      </w:r>
      <w:r w:rsidR="00F93A0C" w:rsidRPr="00127B4D">
        <w:rPr>
          <w:color w:val="231F20"/>
        </w:rPr>
        <w:t xml:space="preserve"> </w:t>
      </w:r>
      <w:r w:rsidRPr="00127B4D">
        <w:rPr>
          <w:color w:val="231F20"/>
        </w:rPr>
        <w:t>Determination”</w:t>
      </w:r>
      <w:r w:rsidR="00F93A0C" w:rsidRPr="00127B4D">
        <w:rPr>
          <w:color w:val="231F20"/>
        </w:rPr>
        <w:t xml:space="preserve"> </w:t>
      </w:r>
      <w:r w:rsidRPr="00127B4D">
        <w:rPr>
          <w:color w:val="231F20"/>
        </w:rPr>
        <w:t>annexed</w:t>
      </w:r>
      <w:r w:rsidR="00F93A0C" w:rsidRPr="00127B4D">
        <w:rPr>
          <w:color w:val="231F20"/>
        </w:rPr>
        <w:t xml:space="preserve"> </w:t>
      </w:r>
      <w:r w:rsidRPr="00127B4D">
        <w:rPr>
          <w:color w:val="231F20"/>
        </w:rPr>
        <w:t>to</w:t>
      </w:r>
      <w:r w:rsidR="00F93A0C" w:rsidRPr="00127B4D">
        <w:rPr>
          <w:color w:val="231F20"/>
        </w:rPr>
        <w:t xml:space="preserve"> </w:t>
      </w:r>
      <w:r w:rsidRPr="00127B4D">
        <w:rPr>
          <w:color w:val="231F20"/>
        </w:rPr>
        <w:t>the</w:t>
      </w:r>
      <w:r w:rsidR="00F93A0C" w:rsidRPr="00127B4D">
        <w:rPr>
          <w:color w:val="231F20"/>
        </w:rPr>
        <w:t xml:space="preserve"> </w:t>
      </w:r>
      <w:r w:rsidRPr="00127B4D">
        <w:rPr>
          <w:color w:val="231F20"/>
        </w:rPr>
        <w:t>Proposal</w:t>
      </w:r>
      <w:r w:rsidR="00F93A0C" w:rsidRPr="00127B4D">
        <w:rPr>
          <w:color w:val="231F20"/>
        </w:rPr>
        <w:t xml:space="preserve"> </w:t>
      </w:r>
      <w:r w:rsidRPr="00127B4D">
        <w:rPr>
          <w:color w:val="231F20"/>
        </w:rPr>
        <w:t>Form.</w:t>
      </w:r>
    </w:p>
    <w:p w14:paraId="583644DD" w14:textId="4929DE3E" w:rsidR="00F20AEA" w:rsidRPr="00127B4D" w:rsidRDefault="0064449A" w:rsidP="009F0112">
      <w:pPr>
        <w:pStyle w:val="ListParagraph"/>
        <w:numPr>
          <w:ilvl w:val="1"/>
          <w:numId w:val="52"/>
        </w:numPr>
        <w:tabs>
          <w:tab w:val="left" w:pos="673"/>
        </w:tabs>
        <w:spacing w:before="100" w:beforeAutospacing="1" w:after="100" w:afterAutospacing="1" w:line="230" w:lineRule="auto"/>
        <w:ind w:left="720" w:right="848" w:hanging="576"/>
        <w:jc w:val="both"/>
        <w:rPr>
          <w:color w:val="231F20"/>
        </w:rPr>
      </w:pPr>
      <w:r w:rsidRPr="00127B4D">
        <w:rPr>
          <w:color w:val="231F20"/>
        </w:rPr>
        <w:t>In</w:t>
      </w:r>
      <w:r w:rsidR="00F93A0C" w:rsidRPr="00127B4D">
        <w:rPr>
          <w:color w:val="231F20"/>
        </w:rPr>
        <w:t xml:space="preserve"> </w:t>
      </w:r>
      <w:r w:rsidRPr="00127B4D">
        <w:rPr>
          <w:color w:val="231F20"/>
        </w:rPr>
        <w:t>further</w:t>
      </w:r>
      <w:r w:rsidR="00F93A0C" w:rsidRPr="00127B4D">
        <w:rPr>
          <w:color w:val="231F20"/>
        </w:rPr>
        <w:t xml:space="preserve"> </w:t>
      </w:r>
      <w:r w:rsidRPr="00127B4D">
        <w:rPr>
          <w:color w:val="231F20"/>
        </w:rPr>
        <w:t>pursuance</w:t>
      </w:r>
      <w:r w:rsidR="00F93A0C" w:rsidRPr="00127B4D">
        <w:rPr>
          <w:color w:val="231F20"/>
        </w:rPr>
        <w:t xml:space="preserve"> </w:t>
      </w:r>
      <w:r w:rsidRPr="00127B4D">
        <w:rPr>
          <w:color w:val="231F20"/>
        </w:rPr>
        <w:t>of</w:t>
      </w:r>
      <w:r w:rsidR="00F93A0C" w:rsidRPr="00127B4D">
        <w:rPr>
          <w:color w:val="231F20"/>
        </w:rPr>
        <w:t xml:space="preserve"> </w:t>
      </w:r>
      <w:r w:rsidRPr="00127B4D">
        <w:rPr>
          <w:color w:val="231F20"/>
        </w:rPr>
        <w:t>this</w:t>
      </w:r>
      <w:r w:rsidR="00F93A0C" w:rsidRPr="00127B4D">
        <w:rPr>
          <w:color w:val="231F20"/>
        </w:rPr>
        <w:t xml:space="preserve"> </w:t>
      </w:r>
      <w:r w:rsidRPr="00127B4D">
        <w:rPr>
          <w:color w:val="231F20"/>
          <w:spacing w:val="-3"/>
        </w:rPr>
        <w:t>policy,</w:t>
      </w:r>
      <w:r w:rsidR="00F93A0C" w:rsidRPr="00127B4D">
        <w:rPr>
          <w:color w:val="231F20"/>
          <w:spacing w:val="-3"/>
        </w:rPr>
        <w:t xml:space="preserve"> </w:t>
      </w:r>
      <w:r w:rsidRPr="00127B4D">
        <w:rPr>
          <w:color w:val="231F20"/>
        </w:rPr>
        <w:t>Consultants</w:t>
      </w:r>
      <w:r w:rsidR="00F93A0C" w:rsidRPr="00127B4D">
        <w:rPr>
          <w:color w:val="231F20"/>
        </w:rPr>
        <w:t xml:space="preserve"> </w:t>
      </w:r>
      <w:r w:rsidRPr="00127B4D">
        <w:rPr>
          <w:color w:val="231F20"/>
        </w:rPr>
        <w:t>shall</w:t>
      </w:r>
      <w:r w:rsidR="00F93A0C" w:rsidRPr="00127B4D">
        <w:rPr>
          <w:color w:val="231F20"/>
        </w:rPr>
        <w:t xml:space="preserve"> </w:t>
      </w:r>
      <w:r w:rsidRPr="00127B4D">
        <w:rPr>
          <w:color w:val="231F20"/>
        </w:rPr>
        <w:t>permit</w:t>
      </w:r>
      <w:r w:rsidR="00F93A0C" w:rsidRPr="00127B4D">
        <w:rPr>
          <w:color w:val="231F20"/>
        </w:rPr>
        <w:t xml:space="preserve"> </w:t>
      </w:r>
      <w:r w:rsidRPr="00127B4D">
        <w:rPr>
          <w:color w:val="231F20"/>
        </w:rPr>
        <w:t>and</w:t>
      </w:r>
      <w:r w:rsidR="00F93A0C" w:rsidRPr="00127B4D">
        <w:rPr>
          <w:color w:val="231F20"/>
        </w:rPr>
        <w:t xml:space="preserve"> </w:t>
      </w:r>
      <w:r w:rsidRPr="00127B4D">
        <w:rPr>
          <w:color w:val="231F20"/>
        </w:rPr>
        <w:t>shall</w:t>
      </w:r>
      <w:r w:rsidR="00F93A0C" w:rsidRPr="00127B4D">
        <w:rPr>
          <w:color w:val="231F20"/>
        </w:rPr>
        <w:t xml:space="preserve"> </w:t>
      </w:r>
      <w:r w:rsidRPr="00127B4D">
        <w:rPr>
          <w:color w:val="231F20"/>
        </w:rPr>
        <w:t>cause</w:t>
      </w:r>
      <w:r w:rsidR="00F93A0C" w:rsidRPr="00127B4D">
        <w:rPr>
          <w:color w:val="231F20"/>
        </w:rPr>
        <w:t xml:space="preserve"> </w:t>
      </w:r>
      <w:r w:rsidRPr="00127B4D">
        <w:rPr>
          <w:color w:val="231F20"/>
        </w:rPr>
        <w:t>their</w:t>
      </w:r>
      <w:r w:rsidR="00F93A0C" w:rsidRPr="00127B4D">
        <w:rPr>
          <w:color w:val="231F20"/>
        </w:rPr>
        <w:t xml:space="preserve"> </w:t>
      </w:r>
      <w:r w:rsidRPr="00127B4D">
        <w:rPr>
          <w:color w:val="231F20"/>
        </w:rPr>
        <w:t>agents</w:t>
      </w:r>
      <w:r w:rsidR="0084052D" w:rsidRPr="00127B4D">
        <w:rPr>
          <w:color w:val="231F20"/>
        </w:rPr>
        <w:t xml:space="preserve"> </w:t>
      </w:r>
      <w:r w:rsidRPr="00127B4D">
        <w:rPr>
          <w:color w:val="231F20"/>
        </w:rPr>
        <w:t>(where</w:t>
      </w:r>
      <w:r w:rsidR="00F93A0C" w:rsidRPr="00127B4D">
        <w:rPr>
          <w:color w:val="231F20"/>
        </w:rPr>
        <w:t xml:space="preserve"> </w:t>
      </w:r>
      <w:r w:rsidRPr="00127B4D">
        <w:rPr>
          <w:color w:val="231F20"/>
        </w:rPr>
        <w:t>declared</w:t>
      </w:r>
      <w:r w:rsidR="00F93A0C" w:rsidRPr="00127B4D">
        <w:rPr>
          <w:color w:val="231F20"/>
        </w:rPr>
        <w:t xml:space="preserve"> </w:t>
      </w:r>
      <w:r w:rsidRPr="00127B4D">
        <w:rPr>
          <w:color w:val="231F20"/>
        </w:rPr>
        <w:t>or</w:t>
      </w:r>
      <w:r w:rsidR="00F93A0C" w:rsidRPr="00127B4D">
        <w:rPr>
          <w:color w:val="231F20"/>
        </w:rPr>
        <w:t xml:space="preserve"> </w:t>
      </w:r>
      <w:r w:rsidRPr="00127B4D">
        <w:rPr>
          <w:color w:val="231F20"/>
        </w:rPr>
        <w:t>not), subcontractors,</w:t>
      </w:r>
      <w:r w:rsidR="00F93A0C" w:rsidRPr="00127B4D">
        <w:rPr>
          <w:color w:val="231F20"/>
        </w:rPr>
        <w:t xml:space="preserve"> </w:t>
      </w:r>
      <w:r w:rsidRPr="00127B4D">
        <w:rPr>
          <w:color w:val="231F20"/>
        </w:rPr>
        <w:t>sub-consultants,</w:t>
      </w:r>
      <w:r w:rsidR="00F93A0C" w:rsidRPr="00127B4D">
        <w:rPr>
          <w:color w:val="231F20"/>
        </w:rPr>
        <w:t xml:space="preserve"> </w:t>
      </w:r>
      <w:r w:rsidRPr="00127B4D">
        <w:rPr>
          <w:color w:val="231F20"/>
        </w:rPr>
        <w:t>service</w:t>
      </w:r>
      <w:r w:rsidR="00F93A0C" w:rsidRPr="00127B4D">
        <w:rPr>
          <w:color w:val="231F20"/>
        </w:rPr>
        <w:t xml:space="preserve"> </w:t>
      </w:r>
      <w:r w:rsidRPr="00127B4D">
        <w:rPr>
          <w:color w:val="231F20"/>
        </w:rPr>
        <w:t>providers,</w:t>
      </w:r>
      <w:r w:rsidR="00F93A0C" w:rsidRPr="00127B4D">
        <w:rPr>
          <w:color w:val="231F20"/>
        </w:rPr>
        <w:t xml:space="preserve"> </w:t>
      </w:r>
      <w:r w:rsidRPr="00127B4D">
        <w:rPr>
          <w:color w:val="231F20"/>
        </w:rPr>
        <w:t>suppliers,</w:t>
      </w:r>
      <w:r w:rsidR="00F93A0C" w:rsidRPr="00127B4D">
        <w:rPr>
          <w:color w:val="231F20"/>
        </w:rPr>
        <w:t xml:space="preserve"> </w:t>
      </w:r>
      <w:r w:rsidRPr="00127B4D">
        <w:rPr>
          <w:color w:val="231F20"/>
        </w:rPr>
        <w:t>and</w:t>
      </w:r>
      <w:r w:rsidR="00F93A0C" w:rsidRPr="00127B4D">
        <w:rPr>
          <w:color w:val="231F20"/>
        </w:rPr>
        <w:t xml:space="preserve"> </w:t>
      </w:r>
      <w:r w:rsidRPr="00127B4D">
        <w:rPr>
          <w:color w:val="231F20"/>
        </w:rPr>
        <w:t>their</w:t>
      </w:r>
      <w:r w:rsidR="00F93A0C" w:rsidRPr="00127B4D">
        <w:rPr>
          <w:color w:val="231F20"/>
        </w:rPr>
        <w:t xml:space="preserve"> </w:t>
      </w:r>
      <w:r w:rsidRPr="00127B4D">
        <w:rPr>
          <w:color w:val="231F20"/>
        </w:rPr>
        <w:t>personnel,</w:t>
      </w:r>
      <w:r w:rsidR="00F93A0C" w:rsidRPr="00127B4D">
        <w:rPr>
          <w:color w:val="231F20"/>
        </w:rPr>
        <w:t xml:space="preserve"> </w:t>
      </w:r>
      <w:r w:rsidRPr="00127B4D">
        <w:rPr>
          <w:color w:val="231F20"/>
        </w:rPr>
        <w:t>to</w:t>
      </w:r>
      <w:r w:rsidR="00F93A0C" w:rsidRPr="00127B4D">
        <w:rPr>
          <w:color w:val="231F20"/>
        </w:rPr>
        <w:t xml:space="preserve"> </w:t>
      </w:r>
      <w:r w:rsidRPr="00127B4D">
        <w:rPr>
          <w:color w:val="231F20"/>
        </w:rPr>
        <w:t>permit</w:t>
      </w:r>
      <w:r w:rsidR="00F93A0C" w:rsidRPr="00127B4D">
        <w:rPr>
          <w:color w:val="231F20"/>
        </w:rPr>
        <w:t xml:space="preserve"> </w:t>
      </w:r>
      <w:r w:rsidRPr="00127B4D">
        <w:rPr>
          <w:color w:val="231F20"/>
        </w:rPr>
        <w:t>the</w:t>
      </w:r>
      <w:r w:rsidR="00F93A0C" w:rsidRPr="00127B4D">
        <w:rPr>
          <w:color w:val="231F20"/>
        </w:rPr>
        <w:t xml:space="preserve"> </w:t>
      </w:r>
      <w:r w:rsidRPr="00127B4D">
        <w:rPr>
          <w:color w:val="231F20"/>
        </w:rPr>
        <w:t>Government</w:t>
      </w:r>
      <w:r w:rsidR="00F93A0C" w:rsidRPr="00127B4D">
        <w:rPr>
          <w:color w:val="231F20"/>
        </w:rPr>
        <w:t xml:space="preserve"> </w:t>
      </w:r>
      <w:r w:rsidRPr="00127B4D">
        <w:rPr>
          <w:color w:val="231F20"/>
        </w:rPr>
        <w:t>and its</w:t>
      </w:r>
      <w:r w:rsidR="00F93A0C" w:rsidRPr="00127B4D">
        <w:rPr>
          <w:color w:val="231F20"/>
        </w:rPr>
        <w:t xml:space="preserve"> </w:t>
      </w:r>
      <w:r w:rsidRPr="00127B4D">
        <w:rPr>
          <w:color w:val="231F20"/>
        </w:rPr>
        <w:t>agencies</w:t>
      </w:r>
      <w:r w:rsidR="00F93A0C" w:rsidRPr="00127B4D">
        <w:rPr>
          <w:color w:val="231F20"/>
        </w:rPr>
        <w:t xml:space="preserve"> </w:t>
      </w:r>
      <w:r w:rsidRPr="00127B4D">
        <w:rPr>
          <w:color w:val="231F20"/>
        </w:rPr>
        <w:t>to</w:t>
      </w:r>
      <w:r w:rsidR="00F93A0C" w:rsidRPr="00127B4D">
        <w:rPr>
          <w:color w:val="231F20"/>
        </w:rPr>
        <w:t xml:space="preserve"> </w:t>
      </w:r>
      <w:r w:rsidRPr="00127B4D">
        <w:rPr>
          <w:color w:val="231F20"/>
        </w:rPr>
        <w:t>inspect</w:t>
      </w:r>
      <w:r w:rsidR="00F93A0C" w:rsidRPr="00127B4D">
        <w:rPr>
          <w:color w:val="231F20"/>
        </w:rPr>
        <w:t xml:space="preserve"> </w:t>
      </w:r>
      <w:r w:rsidRPr="00127B4D">
        <w:rPr>
          <w:color w:val="231F20"/>
        </w:rPr>
        <w:t>all</w:t>
      </w:r>
      <w:r w:rsidR="00F93A0C" w:rsidRPr="00127B4D">
        <w:rPr>
          <w:color w:val="231F20"/>
        </w:rPr>
        <w:t xml:space="preserve"> </w:t>
      </w:r>
      <w:r w:rsidRPr="00127B4D">
        <w:rPr>
          <w:color w:val="231F20"/>
        </w:rPr>
        <w:t>accounts,</w:t>
      </w:r>
      <w:r w:rsidR="00F93A0C" w:rsidRPr="00127B4D">
        <w:rPr>
          <w:color w:val="231F20"/>
        </w:rPr>
        <w:t xml:space="preserve"> </w:t>
      </w:r>
      <w:r w:rsidRPr="00127B4D">
        <w:rPr>
          <w:color w:val="231F20"/>
        </w:rPr>
        <w:t>records</w:t>
      </w:r>
      <w:r w:rsidR="00F93A0C" w:rsidRPr="00127B4D">
        <w:rPr>
          <w:color w:val="231F20"/>
        </w:rPr>
        <w:t xml:space="preserve"> </w:t>
      </w:r>
      <w:r w:rsidRPr="00127B4D">
        <w:rPr>
          <w:color w:val="231F20"/>
        </w:rPr>
        <w:t>and</w:t>
      </w:r>
      <w:r w:rsidR="00F93A0C" w:rsidRPr="00127B4D">
        <w:rPr>
          <w:color w:val="231F20"/>
        </w:rPr>
        <w:t xml:space="preserve"> </w:t>
      </w:r>
      <w:r w:rsidRPr="00127B4D">
        <w:rPr>
          <w:color w:val="231F20"/>
        </w:rPr>
        <w:t>other</w:t>
      </w:r>
      <w:r w:rsidR="00F93A0C" w:rsidRPr="00127B4D">
        <w:rPr>
          <w:color w:val="231F20"/>
        </w:rPr>
        <w:t xml:space="preserve"> </w:t>
      </w:r>
      <w:r w:rsidRPr="00127B4D">
        <w:rPr>
          <w:color w:val="231F20"/>
        </w:rPr>
        <w:t>documents</w:t>
      </w:r>
      <w:r w:rsidR="00F93A0C" w:rsidRPr="00127B4D">
        <w:rPr>
          <w:color w:val="231F20"/>
        </w:rPr>
        <w:t xml:space="preserve"> </w:t>
      </w:r>
      <w:r w:rsidRPr="00127B4D">
        <w:rPr>
          <w:color w:val="231F20"/>
        </w:rPr>
        <w:t>relating</w:t>
      </w:r>
      <w:r w:rsidR="00F93A0C" w:rsidRPr="00127B4D">
        <w:rPr>
          <w:color w:val="231F20"/>
        </w:rPr>
        <w:t xml:space="preserve"> </w:t>
      </w:r>
      <w:r w:rsidRPr="00127B4D">
        <w:rPr>
          <w:color w:val="231F20"/>
        </w:rPr>
        <w:t>to</w:t>
      </w:r>
      <w:r w:rsidR="00F93A0C" w:rsidRPr="00127B4D">
        <w:rPr>
          <w:color w:val="231F20"/>
        </w:rPr>
        <w:t xml:space="preserve"> </w:t>
      </w:r>
      <w:r w:rsidRPr="00127B4D">
        <w:rPr>
          <w:color w:val="231F20"/>
        </w:rPr>
        <w:t>any</w:t>
      </w:r>
      <w:r w:rsidR="00F93A0C" w:rsidRPr="00127B4D">
        <w:rPr>
          <w:color w:val="231F20"/>
        </w:rPr>
        <w:t xml:space="preserve"> </w:t>
      </w:r>
      <w:r w:rsidRPr="00127B4D">
        <w:rPr>
          <w:color w:val="231F20"/>
        </w:rPr>
        <w:t>short-listing</w:t>
      </w:r>
      <w:r w:rsidR="00F93A0C" w:rsidRPr="00127B4D">
        <w:rPr>
          <w:color w:val="231F20"/>
        </w:rPr>
        <w:t xml:space="preserve"> </w:t>
      </w:r>
      <w:r w:rsidRPr="00127B4D">
        <w:rPr>
          <w:color w:val="231F20"/>
        </w:rPr>
        <w:t>process,</w:t>
      </w:r>
      <w:r w:rsidR="00F93A0C" w:rsidRPr="00127B4D">
        <w:rPr>
          <w:color w:val="231F20"/>
        </w:rPr>
        <w:t xml:space="preserve"> </w:t>
      </w:r>
      <w:r w:rsidRPr="00127B4D">
        <w:rPr>
          <w:color w:val="231F20"/>
        </w:rPr>
        <w:t>Proposal submission,</w:t>
      </w:r>
      <w:r w:rsidR="00F93A0C" w:rsidRPr="00127B4D">
        <w:rPr>
          <w:color w:val="231F20"/>
        </w:rPr>
        <w:t xml:space="preserve"> </w:t>
      </w:r>
      <w:r w:rsidRPr="00127B4D">
        <w:rPr>
          <w:color w:val="231F20"/>
        </w:rPr>
        <w:t>and</w:t>
      </w:r>
      <w:r w:rsidR="00F93A0C" w:rsidRPr="00127B4D">
        <w:rPr>
          <w:color w:val="231F20"/>
        </w:rPr>
        <w:t xml:space="preserve"> </w:t>
      </w:r>
      <w:r w:rsidRPr="00127B4D">
        <w:rPr>
          <w:color w:val="231F20"/>
        </w:rPr>
        <w:t>contract</w:t>
      </w:r>
      <w:r w:rsidR="00F93A0C" w:rsidRPr="00127B4D">
        <w:rPr>
          <w:color w:val="231F20"/>
        </w:rPr>
        <w:t xml:space="preserve"> </w:t>
      </w:r>
      <w:r w:rsidRPr="00127B4D">
        <w:rPr>
          <w:color w:val="231F20"/>
        </w:rPr>
        <w:t>performance</w:t>
      </w:r>
      <w:r w:rsidR="00F93A0C" w:rsidRPr="00127B4D">
        <w:rPr>
          <w:color w:val="231F20"/>
        </w:rPr>
        <w:t xml:space="preserve"> </w:t>
      </w:r>
      <w:r w:rsidRPr="00127B4D">
        <w:rPr>
          <w:color w:val="231F20"/>
        </w:rPr>
        <w:t>(in</w:t>
      </w:r>
      <w:r w:rsidR="00F93A0C" w:rsidRPr="00127B4D">
        <w:rPr>
          <w:color w:val="231F20"/>
        </w:rPr>
        <w:t xml:space="preserve"> </w:t>
      </w:r>
      <w:r w:rsidRPr="00127B4D">
        <w:rPr>
          <w:color w:val="231F20"/>
        </w:rPr>
        <w:t>the</w:t>
      </w:r>
      <w:r w:rsidR="00F93A0C" w:rsidRPr="00127B4D">
        <w:rPr>
          <w:color w:val="231F20"/>
        </w:rPr>
        <w:t xml:space="preserve"> </w:t>
      </w:r>
      <w:r w:rsidRPr="00127B4D">
        <w:rPr>
          <w:color w:val="231F20"/>
        </w:rPr>
        <w:t>case</w:t>
      </w:r>
      <w:r w:rsidR="00F93A0C" w:rsidRPr="00127B4D">
        <w:rPr>
          <w:color w:val="231F20"/>
        </w:rPr>
        <w:t xml:space="preserve"> </w:t>
      </w:r>
      <w:r w:rsidRPr="00127B4D">
        <w:rPr>
          <w:color w:val="231F20"/>
        </w:rPr>
        <w:t>of</w:t>
      </w:r>
      <w:r w:rsidR="00F93A0C" w:rsidRPr="00127B4D">
        <w:rPr>
          <w:color w:val="231F20"/>
        </w:rPr>
        <w:t xml:space="preserve"> </w:t>
      </w:r>
      <w:r w:rsidRPr="00127B4D">
        <w:rPr>
          <w:color w:val="231F20"/>
        </w:rPr>
        <w:t>award),</w:t>
      </w:r>
      <w:r w:rsidR="0084052D" w:rsidRPr="00127B4D">
        <w:rPr>
          <w:color w:val="231F20"/>
        </w:rPr>
        <w:t xml:space="preserve"> </w:t>
      </w:r>
      <w:r w:rsidRPr="00127B4D">
        <w:rPr>
          <w:color w:val="231F20"/>
        </w:rPr>
        <w:t>and</w:t>
      </w:r>
      <w:r w:rsidR="00F93A0C" w:rsidRPr="00127B4D">
        <w:rPr>
          <w:color w:val="231F20"/>
        </w:rPr>
        <w:t xml:space="preserve"> </w:t>
      </w:r>
      <w:r w:rsidRPr="00127B4D">
        <w:rPr>
          <w:color w:val="231F20"/>
        </w:rPr>
        <w:t>to</w:t>
      </w:r>
      <w:r w:rsidR="00F93A0C" w:rsidRPr="00127B4D">
        <w:rPr>
          <w:color w:val="231F20"/>
        </w:rPr>
        <w:t xml:space="preserve"> </w:t>
      </w:r>
      <w:r w:rsidRPr="00127B4D">
        <w:rPr>
          <w:color w:val="231F20"/>
        </w:rPr>
        <w:t>have</w:t>
      </w:r>
      <w:r w:rsidR="00F93A0C" w:rsidRPr="00127B4D">
        <w:rPr>
          <w:color w:val="231F20"/>
        </w:rPr>
        <w:t xml:space="preserve"> </w:t>
      </w:r>
      <w:r w:rsidRPr="00127B4D">
        <w:rPr>
          <w:color w:val="231F20"/>
        </w:rPr>
        <w:t>them</w:t>
      </w:r>
      <w:r w:rsidR="00F93A0C" w:rsidRPr="00127B4D">
        <w:rPr>
          <w:color w:val="231F20"/>
        </w:rPr>
        <w:t xml:space="preserve"> </w:t>
      </w:r>
      <w:r w:rsidRPr="00127B4D">
        <w:rPr>
          <w:color w:val="231F20"/>
        </w:rPr>
        <w:t>audited</w:t>
      </w:r>
      <w:r w:rsidR="00F93A0C" w:rsidRPr="00127B4D">
        <w:rPr>
          <w:color w:val="231F20"/>
        </w:rPr>
        <w:t xml:space="preserve"> </w:t>
      </w:r>
      <w:r w:rsidRPr="00127B4D">
        <w:rPr>
          <w:color w:val="231F20"/>
        </w:rPr>
        <w:t>by</w:t>
      </w:r>
      <w:r w:rsidR="00F93A0C" w:rsidRPr="00127B4D">
        <w:rPr>
          <w:color w:val="231F20"/>
        </w:rPr>
        <w:t xml:space="preserve"> </w:t>
      </w:r>
      <w:r w:rsidRPr="00127B4D">
        <w:rPr>
          <w:color w:val="231F20"/>
        </w:rPr>
        <w:t>auditors,</w:t>
      </w:r>
      <w:r w:rsidR="00F93A0C" w:rsidRPr="00127B4D">
        <w:rPr>
          <w:color w:val="231F20"/>
        </w:rPr>
        <w:t xml:space="preserve"> </w:t>
      </w:r>
      <w:r w:rsidRPr="00127B4D">
        <w:rPr>
          <w:color w:val="231F20"/>
        </w:rPr>
        <w:t>investigators or compliance</w:t>
      </w:r>
      <w:r w:rsidR="000F5827" w:rsidRPr="00127B4D">
        <w:rPr>
          <w:color w:val="231F20"/>
        </w:rPr>
        <w:t xml:space="preserve"> </w:t>
      </w:r>
      <w:r w:rsidRPr="00127B4D">
        <w:rPr>
          <w:color w:val="231F20"/>
        </w:rPr>
        <w:t>ofﬁcers.</w:t>
      </w:r>
    </w:p>
    <w:p w14:paraId="34FCBBEF" w14:textId="77777777" w:rsidR="00F20AEA" w:rsidRPr="00127B4D" w:rsidRDefault="0064449A" w:rsidP="009F0112">
      <w:pPr>
        <w:pStyle w:val="Heading5"/>
        <w:numPr>
          <w:ilvl w:val="1"/>
          <w:numId w:val="41"/>
        </w:numPr>
        <w:tabs>
          <w:tab w:val="left" w:pos="671"/>
          <w:tab w:val="left" w:pos="673"/>
        </w:tabs>
        <w:spacing w:before="239"/>
        <w:ind w:left="720" w:hanging="576"/>
        <w:rPr>
          <w:color w:val="231F20"/>
        </w:rPr>
      </w:pPr>
      <w:r w:rsidRPr="00127B4D">
        <w:rPr>
          <w:color w:val="231F20"/>
        </w:rPr>
        <w:t>Eligibility</w:t>
      </w:r>
    </w:p>
    <w:p w14:paraId="5EC29E02" w14:textId="77777777" w:rsidR="00F20AEA" w:rsidRPr="00127B4D" w:rsidRDefault="0064449A" w:rsidP="009F0112">
      <w:pPr>
        <w:pStyle w:val="ListParagraph"/>
        <w:numPr>
          <w:ilvl w:val="1"/>
          <w:numId w:val="53"/>
        </w:numPr>
        <w:tabs>
          <w:tab w:val="left" w:pos="673"/>
        </w:tabs>
        <w:spacing w:before="242" w:line="230" w:lineRule="auto"/>
        <w:ind w:left="720" w:right="848" w:hanging="576"/>
        <w:jc w:val="both"/>
        <w:rPr>
          <w:color w:val="231F20"/>
        </w:rPr>
      </w:pPr>
      <w:r w:rsidRPr="00127B4D">
        <w:rPr>
          <w:color w:val="231F20"/>
        </w:rPr>
        <w:t>In selection of Consultants, short-listing shall be composed of ﬁrms or individuals who belong to the same line of professional business and who are almost of the same capability.</w:t>
      </w:r>
    </w:p>
    <w:p w14:paraId="6B3498ED" w14:textId="3F4CB18B" w:rsidR="00F20AEA" w:rsidRPr="00127B4D" w:rsidRDefault="0064449A" w:rsidP="009F0112">
      <w:pPr>
        <w:pStyle w:val="ListParagraph"/>
        <w:numPr>
          <w:ilvl w:val="1"/>
          <w:numId w:val="53"/>
        </w:numPr>
        <w:tabs>
          <w:tab w:val="left" w:pos="673"/>
        </w:tabs>
        <w:spacing w:before="242" w:line="230" w:lineRule="auto"/>
        <w:ind w:left="720" w:right="848" w:hanging="576"/>
        <w:jc w:val="both"/>
        <w:rPr>
          <w:color w:val="231F20"/>
        </w:rPr>
      </w:pPr>
      <w:r w:rsidRPr="00127B4D">
        <w:rPr>
          <w:color w:val="231F20"/>
        </w:rPr>
        <w:t>Unless otherwise speciﬁed in the Data Sheet, the Procuring Entity permits Consultants including proposed experts,</w:t>
      </w:r>
      <w:r w:rsidR="00CB0BF5" w:rsidRPr="00127B4D">
        <w:rPr>
          <w:color w:val="231F20"/>
        </w:rPr>
        <w:t xml:space="preserve"> </w:t>
      </w:r>
      <w:r w:rsidRPr="00127B4D">
        <w:rPr>
          <w:color w:val="231F20"/>
        </w:rPr>
        <w:t>joint</w:t>
      </w:r>
      <w:r w:rsidR="00CB0BF5" w:rsidRPr="00127B4D">
        <w:rPr>
          <w:color w:val="231F20"/>
        </w:rPr>
        <w:t xml:space="preserve"> </w:t>
      </w:r>
      <w:r w:rsidRPr="00127B4D">
        <w:rPr>
          <w:color w:val="231F20"/>
        </w:rPr>
        <w:t>ventures</w:t>
      </w:r>
      <w:r w:rsidR="00E066FB" w:rsidRPr="00127B4D">
        <w:rPr>
          <w:color w:val="231F20"/>
        </w:rPr>
        <w:t xml:space="preserve"> </w:t>
      </w:r>
      <w:r w:rsidRPr="00127B4D">
        <w:rPr>
          <w:color w:val="231F20"/>
        </w:rPr>
        <w:t>and</w:t>
      </w:r>
      <w:r w:rsidR="00E066FB" w:rsidRPr="00127B4D">
        <w:rPr>
          <w:color w:val="231F20"/>
        </w:rPr>
        <w:t xml:space="preserve"> </w:t>
      </w:r>
      <w:r w:rsidRPr="00127B4D">
        <w:rPr>
          <w:color w:val="231F20"/>
        </w:rPr>
        <w:t>individual</w:t>
      </w:r>
      <w:r w:rsidR="00E066FB" w:rsidRPr="00127B4D">
        <w:rPr>
          <w:color w:val="231F20"/>
        </w:rPr>
        <w:t xml:space="preserve"> </w:t>
      </w:r>
      <w:r w:rsidRPr="00127B4D">
        <w:rPr>
          <w:color w:val="231F20"/>
        </w:rPr>
        <w:t>members</w:t>
      </w:r>
      <w:r w:rsidR="00CB0BF5" w:rsidRPr="00127B4D">
        <w:rPr>
          <w:color w:val="231F20"/>
        </w:rPr>
        <w:t xml:space="preserve"> </w:t>
      </w:r>
      <w:r w:rsidRPr="00127B4D">
        <w:rPr>
          <w:color w:val="231F20"/>
        </w:rPr>
        <w:t>from</w:t>
      </w:r>
      <w:r w:rsidR="00CB0BF5" w:rsidRPr="00127B4D">
        <w:rPr>
          <w:color w:val="231F20"/>
        </w:rPr>
        <w:t xml:space="preserve"> </w:t>
      </w:r>
      <w:r w:rsidRPr="00127B4D">
        <w:rPr>
          <w:color w:val="231F20"/>
        </w:rPr>
        <w:t>all</w:t>
      </w:r>
      <w:r w:rsidR="00E066FB" w:rsidRPr="00127B4D">
        <w:rPr>
          <w:color w:val="231F20"/>
        </w:rPr>
        <w:t xml:space="preserve"> </w:t>
      </w:r>
      <w:r w:rsidRPr="00127B4D">
        <w:rPr>
          <w:color w:val="231F20"/>
        </w:rPr>
        <w:t>countries</w:t>
      </w:r>
      <w:r w:rsidR="00E066FB" w:rsidRPr="00127B4D">
        <w:rPr>
          <w:color w:val="231F20"/>
        </w:rPr>
        <w:t xml:space="preserve"> </w:t>
      </w:r>
      <w:r w:rsidRPr="00127B4D">
        <w:rPr>
          <w:color w:val="231F20"/>
        </w:rPr>
        <w:t>and</w:t>
      </w:r>
      <w:r w:rsidR="00E066FB" w:rsidRPr="00127B4D">
        <w:rPr>
          <w:color w:val="231F20"/>
        </w:rPr>
        <w:t xml:space="preserve"> </w:t>
      </w:r>
      <w:r w:rsidRPr="00127B4D">
        <w:rPr>
          <w:color w:val="231F20"/>
        </w:rPr>
        <w:t>categories</w:t>
      </w:r>
      <w:r w:rsidR="00E066FB" w:rsidRPr="00127B4D">
        <w:rPr>
          <w:color w:val="231F20"/>
        </w:rPr>
        <w:t xml:space="preserve"> </w:t>
      </w:r>
      <w:r w:rsidRPr="00127B4D">
        <w:rPr>
          <w:color w:val="231F20"/>
        </w:rPr>
        <w:t>to</w:t>
      </w:r>
      <w:r w:rsidR="00E066FB" w:rsidRPr="00127B4D">
        <w:rPr>
          <w:color w:val="231F20"/>
        </w:rPr>
        <w:t xml:space="preserve"> </w:t>
      </w:r>
      <w:r w:rsidRPr="00127B4D">
        <w:rPr>
          <w:color w:val="231F20"/>
        </w:rPr>
        <w:t>offer</w:t>
      </w:r>
      <w:r w:rsidR="00E066FB" w:rsidRPr="00127B4D">
        <w:rPr>
          <w:color w:val="231F20"/>
        </w:rPr>
        <w:t xml:space="preserve"> </w:t>
      </w:r>
      <w:r w:rsidRPr="00127B4D">
        <w:rPr>
          <w:color w:val="231F20"/>
        </w:rPr>
        <w:t>consulting</w:t>
      </w:r>
      <w:r w:rsidR="00CB0BF5" w:rsidRPr="00127B4D">
        <w:rPr>
          <w:color w:val="231F20"/>
        </w:rPr>
        <w:t xml:space="preserve"> </w:t>
      </w:r>
      <w:r w:rsidRPr="00127B4D">
        <w:rPr>
          <w:color w:val="231F20"/>
        </w:rPr>
        <w:t>services.</w:t>
      </w:r>
      <w:r w:rsidR="00E066FB" w:rsidRPr="00127B4D">
        <w:rPr>
          <w:color w:val="231F20"/>
        </w:rPr>
        <w:t xml:space="preserve"> </w:t>
      </w:r>
      <w:r w:rsidRPr="00127B4D">
        <w:rPr>
          <w:color w:val="231F20"/>
        </w:rPr>
        <w:t>The maximum</w:t>
      </w:r>
      <w:r w:rsidR="00E066FB" w:rsidRPr="00127B4D">
        <w:rPr>
          <w:color w:val="231F20"/>
        </w:rPr>
        <w:t xml:space="preserve"> </w:t>
      </w:r>
      <w:r w:rsidRPr="00127B4D">
        <w:rPr>
          <w:color w:val="231F20"/>
        </w:rPr>
        <w:t>number</w:t>
      </w:r>
      <w:r w:rsidR="00E066FB" w:rsidRPr="00127B4D">
        <w:rPr>
          <w:color w:val="231F20"/>
        </w:rPr>
        <w:t xml:space="preserve"> </w:t>
      </w:r>
      <w:r w:rsidRPr="00127B4D">
        <w:rPr>
          <w:color w:val="231F20"/>
        </w:rPr>
        <w:t>of</w:t>
      </w:r>
      <w:r w:rsidR="00CB0BF5" w:rsidRPr="00127B4D">
        <w:rPr>
          <w:color w:val="231F20"/>
        </w:rPr>
        <w:t xml:space="preserve"> </w:t>
      </w:r>
      <w:r w:rsidR="00F93A0C" w:rsidRPr="00127B4D">
        <w:rPr>
          <w:color w:val="231F20"/>
        </w:rPr>
        <w:t>members</w:t>
      </w:r>
      <w:r w:rsidR="00E066FB" w:rsidRPr="00127B4D">
        <w:rPr>
          <w:color w:val="231F20"/>
        </w:rPr>
        <w:t xml:space="preserve"> </w:t>
      </w:r>
      <w:r w:rsidRPr="00127B4D">
        <w:rPr>
          <w:color w:val="231F20"/>
        </w:rPr>
        <w:t>so</w:t>
      </w:r>
      <w:r w:rsidR="00CB0BF5" w:rsidRPr="00127B4D">
        <w:rPr>
          <w:color w:val="231F20"/>
        </w:rPr>
        <w:t xml:space="preserve"> </w:t>
      </w:r>
      <w:r w:rsidR="00E066FB" w:rsidRPr="00127B4D">
        <w:rPr>
          <w:color w:val="231F20"/>
        </w:rPr>
        <w:t xml:space="preserve">far </w:t>
      </w:r>
      <w:r w:rsidRPr="00127B4D">
        <w:rPr>
          <w:color w:val="231F20"/>
        </w:rPr>
        <w:t>JV</w:t>
      </w:r>
      <w:r w:rsidR="00CB0BF5" w:rsidRPr="00127B4D">
        <w:rPr>
          <w:color w:val="231F20"/>
        </w:rPr>
        <w:t xml:space="preserve"> </w:t>
      </w:r>
      <w:r w:rsidRPr="00127B4D">
        <w:rPr>
          <w:color w:val="231F20"/>
        </w:rPr>
        <w:t>shall</w:t>
      </w:r>
      <w:r w:rsidR="00CB0BF5" w:rsidRPr="00127B4D">
        <w:rPr>
          <w:color w:val="231F20"/>
        </w:rPr>
        <w:t xml:space="preserve"> </w:t>
      </w:r>
      <w:r w:rsidRPr="00127B4D">
        <w:rPr>
          <w:color w:val="231F20"/>
        </w:rPr>
        <w:t>be</w:t>
      </w:r>
      <w:r w:rsidR="00CB0BF5" w:rsidRPr="00127B4D">
        <w:rPr>
          <w:color w:val="231F20"/>
        </w:rPr>
        <w:t xml:space="preserve"> </w:t>
      </w:r>
      <w:r w:rsidRPr="00127B4D">
        <w:rPr>
          <w:color w:val="231F20"/>
        </w:rPr>
        <w:t>speciﬁed</w:t>
      </w:r>
      <w:r w:rsidR="00CB0BF5" w:rsidRPr="00127B4D">
        <w:rPr>
          <w:color w:val="231F20"/>
        </w:rPr>
        <w:t xml:space="preserve"> </w:t>
      </w:r>
      <w:r w:rsidRPr="00127B4D">
        <w:rPr>
          <w:color w:val="231F20"/>
        </w:rPr>
        <w:t>in</w:t>
      </w:r>
      <w:r w:rsidR="00CB0BF5" w:rsidRPr="00127B4D">
        <w:rPr>
          <w:color w:val="231F20"/>
        </w:rPr>
        <w:t xml:space="preserve"> </w:t>
      </w:r>
      <w:r w:rsidRPr="00127B4D">
        <w:rPr>
          <w:color w:val="231F20"/>
        </w:rPr>
        <w:t>the</w:t>
      </w:r>
      <w:r w:rsidR="00CB0BF5" w:rsidRPr="00127B4D">
        <w:rPr>
          <w:color w:val="231F20"/>
        </w:rPr>
        <w:t xml:space="preserve"> </w:t>
      </w:r>
      <w:r w:rsidRPr="00127B4D">
        <w:rPr>
          <w:color w:val="231F20"/>
        </w:rPr>
        <w:t>TDS.</w:t>
      </w:r>
    </w:p>
    <w:p w14:paraId="5BDBB302" w14:textId="5E721E58" w:rsidR="00F20AEA" w:rsidRPr="00127B4D" w:rsidRDefault="0064449A" w:rsidP="009F0112">
      <w:pPr>
        <w:pStyle w:val="ListParagraph"/>
        <w:numPr>
          <w:ilvl w:val="1"/>
          <w:numId w:val="53"/>
        </w:numPr>
        <w:tabs>
          <w:tab w:val="left" w:pos="672"/>
        </w:tabs>
        <w:spacing w:before="242" w:line="230" w:lineRule="auto"/>
        <w:ind w:left="720" w:right="848" w:hanging="576"/>
        <w:jc w:val="both"/>
        <w:rPr>
          <w:color w:val="231F20"/>
        </w:rPr>
      </w:pPr>
      <w:r w:rsidRPr="00127B4D">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w:t>
      </w:r>
      <w:r w:rsidR="0048010F" w:rsidRPr="00127B4D">
        <w:rPr>
          <w:color w:val="231F20"/>
        </w:rPr>
        <w:t xml:space="preserve">Competition </w:t>
      </w:r>
      <w:r w:rsidRPr="00127B4D">
        <w:rPr>
          <w:color w:val="231F20"/>
        </w:rPr>
        <w:t>Act</w:t>
      </w:r>
      <w:r w:rsidR="0048010F" w:rsidRPr="00127B4D">
        <w:rPr>
          <w:color w:val="231F20"/>
        </w:rPr>
        <w:t>, 2010</w:t>
      </w:r>
      <w:r w:rsidRPr="00127B4D">
        <w:rPr>
          <w:color w:val="231F20"/>
        </w:rPr>
        <w:t>. JVs will be required to seek for exemption from the Competition</w:t>
      </w:r>
      <w:r w:rsidR="00E066FB" w:rsidRPr="00127B4D">
        <w:rPr>
          <w:color w:val="231F20"/>
        </w:rPr>
        <w:t xml:space="preserve"> </w:t>
      </w:r>
      <w:r w:rsidRPr="00127B4D">
        <w:rPr>
          <w:color w:val="231F20"/>
        </w:rPr>
        <w:t>Authority.</w:t>
      </w:r>
      <w:r w:rsidR="00F93A0C" w:rsidRPr="00127B4D">
        <w:rPr>
          <w:color w:val="231F20"/>
        </w:rPr>
        <w:t xml:space="preserve"> </w:t>
      </w:r>
      <w:r w:rsidRPr="00127B4D">
        <w:rPr>
          <w:color w:val="231F20"/>
        </w:rPr>
        <w:t>Exemption</w:t>
      </w:r>
      <w:r w:rsidR="00F93A0C" w:rsidRPr="00127B4D">
        <w:rPr>
          <w:color w:val="231F20"/>
        </w:rPr>
        <w:t xml:space="preserve"> </w:t>
      </w:r>
      <w:r w:rsidRPr="00127B4D">
        <w:rPr>
          <w:color w:val="231F20"/>
        </w:rPr>
        <w:t>shall</w:t>
      </w:r>
      <w:r w:rsidR="00F93A0C" w:rsidRPr="00127B4D">
        <w:rPr>
          <w:color w:val="231F20"/>
        </w:rPr>
        <w:t xml:space="preserve"> </w:t>
      </w:r>
      <w:r w:rsidRPr="00127B4D">
        <w:rPr>
          <w:color w:val="231F20"/>
        </w:rPr>
        <w:t>not</w:t>
      </w:r>
      <w:r w:rsidR="00F93A0C" w:rsidRPr="00127B4D">
        <w:rPr>
          <w:color w:val="231F20"/>
        </w:rPr>
        <w:t xml:space="preserve"> </w:t>
      </w:r>
      <w:r w:rsidRPr="00127B4D">
        <w:rPr>
          <w:color w:val="231F20"/>
        </w:rPr>
        <w:t>be</w:t>
      </w:r>
      <w:r w:rsidR="00F93A0C" w:rsidRPr="00127B4D">
        <w:rPr>
          <w:color w:val="231F20"/>
        </w:rPr>
        <w:t xml:space="preserve"> </w:t>
      </w:r>
      <w:r w:rsidRPr="00127B4D">
        <w:rPr>
          <w:color w:val="231F20"/>
        </w:rPr>
        <w:t>a</w:t>
      </w:r>
      <w:r w:rsidR="00F93A0C" w:rsidRPr="00127B4D">
        <w:rPr>
          <w:color w:val="231F20"/>
        </w:rPr>
        <w:t xml:space="preserve"> </w:t>
      </w:r>
      <w:r w:rsidRPr="00127B4D">
        <w:rPr>
          <w:color w:val="231F20"/>
        </w:rPr>
        <w:t>condition</w:t>
      </w:r>
      <w:r w:rsidR="00F93A0C" w:rsidRPr="00127B4D">
        <w:rPr>
          <w:color w:val="231F20"/>
        </w:rPr>
        <w:t xml:space="preserve"> </w:t>
      </w:r>
      <w:r w:rsidRPr="00127B4D">
        <w:rPr>
          <w:color w:val="231F20"/>
        </w:rPr>
        <w:t>for</w:t>
      </w:r>
      <w:r w:rsidR="00F93A0C" w:rsidRPr="00127B4D">
        <w:rPr>
          <w:color w:val="231F20"/>
        </w:rPr>
        <w:t xml:space="preserve"> </w:t>
      </w:r>
      <w:r w:rsidRPr="00127B4D">
        <w:rPr>
          <w:color w:val="231F20"/>
        </w:rPr>
        <w:t>submission</w:t>
      </w:r>
      <w:r w:rsidR="00F93A0C" w:rsidRPr="00127B4D">
        <w:rPr>
          <w:color w:val="231F20"/>
        </w:rPr>
        <w:t xml:space="preserve"> </w:t>
      </w:r>
      <w:r w:rsidRPr="00127B4D">
        <w:rPr>
          <w:color w:val="231F20"/>
        </w:rPr>
        <w:t>of</w:t>
      </w:r>
      <w:r w:rsidR="00F93A0C" w:rsidRPr="00127B4D">
        <w:rPr>
          <w:color w:val="231F20"/>
        </w:rPr>
        <w:t xml:space="preserve"> </w:t>
      </w:r>
      <w:r w:rsidRPr="00127B4D">
        <w:rPr>
          <w:color w:val="231F20"/>
        </w:rPr>
        <w:t>proposals,</w:t>
      </w:r>
      <w:r w:rsidR="00F93A0C" w:rsidRPr="00127B4D">
        <w:rPr>
          <w:color w:val="231F20"/>
        </w:rPr>
        <w:t xml:space="preserve"> </w:t>
      </w:r>
      <w:r w:rsidRPr="00127B4D">
        <w:rPr>
          <w:color w:val="231F20"/>
        </w:rPr>
        <w:t>but</w:t>
      </w:r>
      <w:r w:rsidR="00F93A0C" w:rsidRPr="00127B4D">
        <w:rPr>
          <w:color w:val="231F20"/>
        </w:rPr>
        <w:t xml:space="preserve"> </w:t>
      </w:r>
      <w:r w:rsidRPr="00127B4D">
        <w:rPr>
          <w:color w:val="231F20"/>
        </w:rPr>
        <w:t>it</w:t>
      </w:r>
      <w:r w:rsidR="00E066FB" w:rsidRPr="00127B4D">
        <w:rPr>
          <w:color w:val="231F20"/>
        </w:rPr>
        <w:t xml:space="preserve"> </w:t>
      </w:r>
      <w:r w:rsidRPr="00127B4D">
        <w:rPr>
          <w:color w:val="231F20"/>
        </w:rPr>
        <w:t>shall</w:t>
      </w:r>
      <w:r w:rsidR="00E066FB" w:rsidRPr="00127B4D">
        <w:rPr>
          <w:color w:val="231F20"/>
        </w:rPr>
        <w:t xml:space="preserve"> </w:t>
      </w:r>
      <w:r w:rsidRPr="00127B4D">
        <w:rPr>
          <w:color w:val="231F20"/>
        </w:rPr>
        <w:t>be</w:t>
      </w:r>
      <w:r w:rsidR="00E066FB" w:rsidRPr="00127B4D">
        <w:rPr>
          <w:color w:val="231F20"/>
        </w:rPr>
        <w:t xml:space="preserve"> </w:t>
      </w:r>
      <w:r w:rsidRPr="00127B4D">
        <w:rPr>
          <w:color w:val="231F20"/>
        </w:rPr>
        <w:t>a</w:t>
      </w:r>
      <w:r w:rsidR="00E066FB" w:rsidRPr="00127B4D">
        <w:rPr>
          <w:color w:val="231F20"/>
        </w:rPr>
        <w:t xml:space="preserve"> </w:t>
      </w:r>
      <w:r w:rsidRPr="00127B4D">
        <w:rPr>
          <w:color w:val="231F20"/>
        </w:rPr>
        <w:t>condition of</w:t>
      </w:r>
      <w:r w:rsidR="00E066FB" w:rsidRPr="00127B4D">
        <w:rPr>
          <w:color w:val="231F20"/>
        </w:rPr>
        <w:t xml:space="preserve"> </w:t>
      </w:r>
      <w:r w:rsidRPr="00127B4D">
        <w:rPr>
          <w:color w:val="231F20"/>
        </w:rPr>
        <w:t>contract</w:t>
      </w:r>
      <w:r w:rsidR="00E066FB" w:rsidRPr="00127B4D">
        <w:rPr>
          <w:color w:val="231F20"/>
        </w:rPr>
        <w:t xml:space="preserve"> </w:t>
      </w:r>
      <w:r w:rsidRPr="00127B4D">
        <w:rPr>
          <w:color w:val="231F20"/>
        </w:rPr>
        <w:t>award</w:t>
      </w:r>
      <w:r w:rsidR="00E066FB" w:rsidRPr="00127B4D">
        <w:rPr>
          <w:color w:val="231F20"/>
        </w:rPr>
        <w:t xml:space="preserve"> </w:t>
      </w:r>
      <w:r w:rsidRPr="00127B4D">
        <w:rPr>
          <w:color w:val="231F20"/>
        </w:rPr>
        <w:t>and</w:t>
      </w:r>
      <w:r w:rsidR="00E066FB" w:rsidRPr="00127B4D">
        <w:rPr>
          <w:color w:val="231F20"/>
        </w:rPr>
        <w:t xml:space="preserve"> </w:t>
      </w:r>
      <w:r w:rsidRPr="00127B4D">
        <w:rPr>
          <w:color w:val="231F20"/>
        </w:rPr>
        <w:t>signature.</w:t>
      </w:r>
      <w:r w:rsidR="00E066FB" w:rsidRPr="00127B4D">
        <w:rPr>
          <w:color w:val="231F20"/>
        </w:rPr>
        <w:t xml:space="preserve"> </w:t>
      </w:r>
      <w:r w:rsidRPr="00127B4D">
        <w:rPr>
          <w:color w:val="231F20"/>
        </w:rPr>
        <w:t>AJV</w:t>
      </w:r>
      <w:r w:rsidR="00E066FB" w:rsidRPr="00127B4D">
        <w:rPr>
          <w:color w:val="231F20"/>
        </w:rPr>
        <w:t xml:space="preserve"> </w:t>
      </w:r>
      <w:r w:rsidRPr="00127B4D">
        <w:rPr>
          <w:color w:val="231F20"/>
        </w:rPr>
        <w:t>tenderer</w:t>
      </w:r>
      <w:r w:rsidR="00E066FB" w:rsidRPr="00127B4D">
        <w:rPr>
          <w:color w:val="231F20"/>
        </w:rPr>
        <w:t xml:space="preserve"> </w:t>
      </w:r>
      <w:r w:rsidRPr="00127B4D">
        <w:rPr>
          <w:color w:val="231F20"/>
        </w:rPr>
        <w:t>shall</w:t>
      </w:r>
      <w:r w:rsidR="00E066FB" w:rsidRPr="00127B4D">
        <w:rPr>
          <w:color w:val="231F20"/>
        </w:rPr>
        <w:t xml:space="preserve"> </w:t>
      </w:r>
      <w:r w:rsidRPr="00127B4D">
        <w:rPr>
          <w:color w:val="231F20"/>
        </w:rPr>
        <w:t>be</w:t>
      </w:r>
      <w:r w:rsidR="00E066FB" w:rsidRPr="00127B4D">
        <w:rPr>
          <w:color w:val="231F20"/>
        </w:rPr>
        <w:t xml:space="preserve"> </w:t>
      </w:r>
      <w:r w:rsidRPr="00127B4D">
        <w:rPr>
          <w:color w:val="231F20"/>
        </w:rPr>
        <w:t>given</w:t>
      </w:r>
      <w:r w:rsidR="00E066FB" w:rsidRPr="00127B4D">
        <w:rPr>
          <w:color w:val="231F20"/>
        </w:rPr>
        <w:t xml:space="preserve"> </w:t>
      </w:r>
      <w:r w:rsidRPr="00127B4D">
        <w:rPr>
          <w:color w:val="231F20"/>
        </w:rPr>
        <w:t>opportunity</w:t>
      </w:r>
      <w:r w:rsidR="00E066FB" w:rsidRPr="00127B4D">
        <w:rPr>
          <w:color w:val="231F20"/>
        </w:rPr>
        <w:t xml:space="preserve"> </w:t>
      </w:r>
      <w:r w:rsidRPr="00127B4D">
        <w:rPr>
          <w:color w:val="231F20"/>
        </w:rPr>
        <w:t>to</w:t>
      </w:r>
      <w:r w:rsidR="00E066FB" w:rsidRPr="00127B4D">
        <w:rPr>
          <w:color w:val="231F20"/>
        </w:rPr>
        <w:t xml:space="preserve"> </w:t>
      </w:r>
      <w:r w:rsidRPr="00127B4D">
        <w:rPr>
          <w:color w:val="231F20"/>
        </w:rPr>
        <w:t>seek</w:t>
      </w:r>
      <w:r w:rsidR="00E066FB" w:rsidRPr="00127B4D">
        <w:rPr>
          <w:color w:val="231F20"/>
        </w:rPr>
        <w:t xml:space="preserve"> </w:t>
      </w:r>
      <w:r w:rsidRPr="00127B4D">
        <w:rPr>
          <w:color w:val="231F20"/>
        </w:rPr>
        <w:t>such</w:t>
      </w:r>
      <w:r w:rsidR="00E066FB" w:rsidRPr="00127B4D">
        <w:rPr>
          <w:color w:val="231F20"/>
        </w:rPr>
        <w:t xml:space="preserve"> </w:t>
      </w:r>
      <w:r w:rsidRPr="00127B4D">
        <w:rPr>
          <w:color w:val="231F20"/>
        </w:rPr>
        <w:t>exemption</w:t>
      </w:r>
      <w:r w:rsidR="00E066FB" w:rsidRPr="00127B4D">
        <w:rPr>
          <w:color w:val="231F20"/>
        </w:rPr>
        <w:t xml:space="preserve"> </w:t>
      </w:r>
      <w:r w:rsidRPr="00127B4D">
        <w:rPr>
          <w:color w:val="231F20"/>
        </w:rPr>
        <w:t>as</w:t>
      </w:r>
      <w:r w:rsidR="00E066FB" w:rsidRPr="00127B4D">
        <w:rPr>
          <w:color w:val="231F20"/>
        </w:rPr>
        <w:t xml:space="preserve"> </w:t>
      </w:r>
      <w:r w:rsidRPr="00127B4D">
        <w:rPr>
          <w:color w:val="231F20"/>
        </w:rPr>
        <w:t>a</w:t>
      </w:r>
      <w:r w:rsidR="00E066FB" w:rsidRPr="00127B4D">
        <w:rPr>
          <w:color w:val="231F20"/>
        </w:rPr>
        <w:t xml:space="preserve"> </w:t>
      </w:r>
      <w:r w:rsidRPr="00127B4D">
        <w:rPr>
          <w:color w:val="231F20"/>
        </w:rPr>
        <w:t>condition of</w:t>
      </w:r>
      <w:r w:rsidR="00E066FB" w:rsidRPr="00127B4D">
        <w:rPr>
          <w:color w:val="231F20"/>
        </w:rPr>
        <w:t xml:space="preserve"> </w:t>
      </w:r>
      <w:r w:rsidRPr="00127B4D">
        <w:rPr>
          <w:color w:val="231F20"/>
        </w:rPr>
        <w:t>award</w:t>
      </w:r>
      <w:r w:rsidR="00E066FB" w:rsidRPr="00127B4D">
        <w:rPr>
          <w:color w:val="231F20"/>
        </w:rPr>
        <w:t xml:space="preserve"> </w:t>
      </w:r>
      <w:r w:rsidRPr="00127B4D">
        <w:rPr>
          <w:color w:val="231F20"/>
        </w:rPr>
        <w:t>and</w:t>
      </w:r>
      <w:r w:rsidR="00E066FB" w:rsidRPr="00127B4D">
        <w:rPr>
          <w:color w:val="231F20"/>
        </w:rPr>
        <w:t xml:space="preserve"> </w:t>
      </w:r>
      <w:r w:rsidRPr="00127B4D">
        <w:rPr>
          <w:color w:val="231F20"/>
        </w:rPr>
        <w:t>signature</w:t>
      </w:r>
      <w:r w:rsidR="00E066FB" w:rsidRPr="00127B4D">
        <w:rPr>
          <w:color w:val="231F20"/>
        </w:rPr>
        <w:t xml:space="preserve"> </w:t>
      </w:r>
      <w:r w:rsidRPr="00127B4D">
        <w:rPr>
          <w:color w:val="231F20"/>
        </w:rPr>
        <w:t>of</w:t>
      </w:r>
      <w:r w:rsidR="00E066FB" w:rsidRPr="00127B4D">
        <w:rPr>
          <w:color w:val="231F20"/>
        </w:rPr>
        <w:t xml:space="preserve"> </w:t>
      </w:r>
      <w:r w:rsidRPr="00127B4D">
        <w:rPr>
          <w:color w:val="231F20"/>
        </w:rPr>
        <w:t>contract.</w:t>
      </w:r>
      <w:r w:rsidR="00E066FB" w:rsidRPr="00127B4D">
        <w:rPr>
          <w:color w:val="231F20"/>
        </w:rPr>
        <w:t xml:space="preserve"> </w:t>
      </w:r>
      <w:r w:rsidRPr="00127B4D">
        <w:rPr>
          <w:color w:val="231F20"/>
        </w:rPr>
        <w:t>Application</w:t>
      </w:r>
      <w:r w:rsidR="00E066FB" w:rsidRPr="00127B4D">
        <w:rPr>
          <w:color w:val="231F20"/>
        </w:rPr>
        <w:t xml:space="preserve"> </w:t>
      </w:r>
      <w:r w:rsidRPr="00127B4D">
        <w:rPr>
          <w:color w:val="231F20"/>
        </w:rPr>
        <w:t>for</w:t>
      </w:r>
      <w:r w:rsidR="00E066FB" w:rsidRPr="00127B4D">
        <w:rPr>
          <w:color w:val="231F20"/>
        </w:rPr>
        <w:t xml:space="preserve"> </w:t>
      </w:r>
      <w:r w:rsidRPr="00127B4D">
        <w:rPr>
          <w:color w:val="231F20"/>
        </w:rPr>
        <w:t>exemption</w:t>
      </w:r>
      <w:r w:rsidR="00E066FB" w:rsidRPr="00127B4D">
        <w:rPr>
          <w:color w:val="231F20"/>
        </w:rPr>
        <w:t xml:space="preserve"> </w:t>
      </w:r>
      <w:r w:rsidRPr="00127B4D">
        <w:rPr>
          <w:color w:val="231F20"/>
        </w:rPr>
        <w:t>from</w:t>
      </w:r>
      <w:r w:rsidR="00E066FB" w:rsidRPr="00127B4D">
        <w:rPr>
          <w:color w:val="231F20"/>
        </w:rPr>
        <w:t xml:space="preserve"> </w:t>
      </w:r>
      <w:r w:rsidRPr="00127B4D">
        <w:rPr>
          <w:color w:val="231F20"/>
        </w:rPr>
        <w:t>the</w:t>
      </w:r>
      <w:r w:rsidR="00E066FB" w:rsidRPr="00127B4D">
        <w:rPr>
          <w:color w:val="231F20"/>
        </w:rPr>
        <w:t xml:space="preserve"> </w:t>
      </w:r>
      <w:r w:rsidRPr="00127B4D">
        <w:rPr>
          <w:color w:val="231F20"/>
        </w:rPr>
        <w:t>Competition</w:t>
      </w:r>
      <w:r w:rsidR="00E066FB" w:rsidRPr="00127B4D">
        <w:rPr>
          <w:color w:val="231F20"/>
        </w:rPr>
        <w:t xml:space="preserve"> </w:t>
      </w:r>
      <w:r w:rsidRPr="00127B4D">
        <w:rPr>
          <w:color w:val="231F20"/>
        </w:rPr>
        <w:t>Authority</w:t>
      </w:r>
      <w:r w:rsidR="00E066FB" w:rsidRPr="00127B4D">
        <w:rPr>
          <w:color w:val="231F20"/>
        </w:rPr>
        <w:t xml:space="preserve"> </w:t>
      </w:r>
      <w:r w:rsidRPr="00127B4D">
        <w:rPr>
          <w:color w:val="231F20"/>
        </w:rPr>
        <w:t>of</w:t>
      </w:r>
      <w:r w:rsidR="00E066FB" w:rsidRPr="00127B4D">
        <w:rPr>
          <w:color w:val="231F20"/>
        </w:rPr>
        <w:t xml:space="preserve"> </w:t>
      </w:r>
      <w:r w:rsidRPr="00127B4D">
        <w:rPr>
          <w:color w:val="231F20"/>
        </w:rPr>
        <w:t>Kenya</w:t>
      </w:r>
      <w:r w:rsidR="00E066FB" w:rsidRPr="00127B4D">
        <w:rPr>
          <w:color w:val="231F20"/>
        </w:rPr>
        <w:t xml:space="preserve"> </w:t>
      </w:r>
      <w:r w:rsidRPr="00127B4D">
        <w:rPr>
          <w:color w:val="231F20"/>
        </w:rPr>
        <w:t>may</w:t>
      </w:r>
      <w:r w:rsidR="00E066FB" w:rsidRPr="00127B4D">
        <w:rPr>
          <w:color w:val="231F20"/>
        </w:rPr>
        <w:t xml:space="preserve"> </w:t>
      </w:r>
      <w:r w:rsidRPr="00127B4D">
        <w:rPr>
          <w:color w:val="231F20"/>
        </w:rPr>
        <w:t>be accessed</w:t>
      </w:r>
      <w:r w:rsidR="00E066FB" w:rsidRPr="00127B4D">
        <w:rPr>
          <w:color w:val="231F20"/>
        </w:rPr>
        <w:t xml:space="preserve"> </w:t>
      </w:r>
      <w:r w:rsidRPr="00127B4D">
        <w:rPr>
          <w:color w:val="231F20"/>
        </w:rPr>
        <w:t>from</w:t>
      </w:r>
      <w:r w:rsidR="00E066FB" w:rsidRPr="00127B4D">
        <w:rPr>
          <w:color w:val="231F20"/>
        </w:rPr>
        <w:t xml:space="preserve"> </w:t>
      </w:r>
      <w:r w:rsidRPr="00127B4D">
        <w:rPr>
          <w:color w:val="231F20"/>
        </w:rPr>
        <w:t>the</w:t>
      </w:r>
      <w:r w:rsidR="00E066FB" w:rsidRPr="00127B4D">
        <w:rPr>
          <w:color w:val="231F20"/>
        </w:rPr>
        <w:t xml:space="preserve"> </w:t>
      </w:r>
      <w:r w:rsidRPr="00127B4D">
        <w:rPr>
          <w:color w:val="231F20"/>
        </w:rPr>
        <w:t>website</w:t>
      </w:r>
      <w:hyperlink r:id="rId20">
        <w:r w:rsidRPr="00127B4D">
          <w:rPr>
            <w:color w:val="231F20"/>
          </w:rPr>
          <w:t>www.cak.go.ke</w:t>
        </w:r>
      </w:hyperlink>
    </w:p>
    <w:p w14:paraId="166F37C2" w14:textId="63E1AEC4" w:rsidR="00F20AEA" w:rsidRPr="00127B4D" w:rsidRDefault="0064449A" w:rsidP="009F0112">
      <w:pPr>
        <w:pStyle w:val="ListParagraph"/>
        <w:numPr>
          <w:ilvl w:val="1"/>
          <w:numId w:val="53"/>
        </w:numPr>
        <w:tabs>
          <w:tab w:val="left" w:pos="673"/>
        </w:tabs>
        <w:spacing w:before="242" w:line="230" w:lineRule="auto"/>
        <w:ind w:left="720" w:right="848" w:hanging="576"/>
        <w:jc w:val="both"/>
        <w:rPr>
          <w:color w:val="231F20"/>
        </w:rPr>
      </w:pPr>
      <w:r w:rsidRPr="00127B4D">
        <w:rPr>
          <w:color w:val="231F20"/>
        </w:rPr>
        <w:t xml:space="preserve">Public Ofﬁcers of the Procuring Entity, their Spouses, Child, Parent, Brothers or Sister. Child, </w:t>
      </w:r>
      <w:r w:rsidR="00E066FB" w:rsidRPr="00127B4D">
        <w:rPr>
          <w:color w:val="231F20"/>
        </w:rPr>
        <w:t>Parent,</w:t>
      </w:r>
      <w:r w:rsidRPr="00127B4D">
        <w:rPr>
          <w:color w:val="231F20"/>
        </w:rPr>
        <w:t xml:space="preserve"> Brother or</w:t>
      </w:r>
      <w:r w:rsidR="00430DEF" w:rsidRPr="00127B4D">
        <w:rPr>
          <w:color w:val="231F20"/>
        </w:rPr>
        <w:t xml:space="preserve"> </w:t>
      </w:r>
      <w:r w:rsidRPr="00127B4D">
        <w:rPr>
          <w:color w:val="231F20"/>
        </w:rPr>
        <w:t>Sister</w:t>
      </w:r>
      <w:r w:rsidR="00430DEF" w:rsidRPr="00127B4D">
        <w:rPr>
          <w:color w:val="231F20"/>
        </w:rPr>
        <w:t xml:space="preserve"> </w:t>
      </w:r>
      <w:r w:rsidRPr="00127B4D">
        <w:rPr>
          <w:color w:val="231F20"/>
        </w:rPr>
        <w:t>of</w:t>
      </w:r>
      <w:r w:rsidR="00430DEF" w:rsidRPr="00127B4D">
        <w:rPr>
          <w:color w:val="231F20"/>
        </w:rPr>
        <w:t xml:space="preserve"> </w:t>
      </w:r>
      <w:r w:rsidRPr="00127B4D">
        <w:rPr>
          <w:color w:val="231F20"/>
        </w:rPr>
        <w:t>a</w:t>
      </w:r>
      <w:r w:rsidR="00430DEF" w:rsidRPr="00127B4D">
        <w:rPr>
          <w:color w:val="231F20"/>
        </w:rPr>
        <w:t xml:space="preserve"> </w:t>
      </w:r>
      <w:r w:rsidRPr="00127B4D">
        <w:rPr>
          <w:color w:val="231F20"/>
        </w:rPr>
        <w:t>Spouse,</w:t>
      </w:r>
      <w:r w:rsidR="00430DEF" w:rsidRPr="00127B4D">
        <w:rPr>
          <w:color w:val="231F20"/>
        </w:rPr>
        <w:t xml:space="preserve"> </w:t>
      </w:r>
      <w:r w:rsidRPr="00127B4D">
        <w:rPr>
          <w:color w:val="231F20"/>
        </w:rPr>
        <w:t>their</w:t>
      </w:r>
      <w:r w:rsidR="00430DEF" w:rsidRPr="00127B4D">
        <w:rPr>
          <w:color w:val="231F20"/>
        </w:rPr>
        <w:t xml:space="preserve"> </w:t>
      </w:r>
      <w:r w:rsidRPr="00127B4D">
        <w:rPr>
          <w:color w:val="231F20"/>
        </w:rPr>
        <w:t>business</w:t>
      </w:r>
      <w:r w:rsidR="00430DEF" w:rsidRPr="00127B4D">
        <w:rPr>
          <w:color w:val="231F20"/>
        </w:rPr>
        <w:t xml:space="preserve"> </w:t>
      </w:r>
      <w:r w:rsidRPr="00127B4D">
        <w:rPr>
          <w:color w:val="231F20"/>
        </w:rPr>
        <w:t>associates</w:t>
      </w:r>
      <w:r w:rsidR="00430DEF" w:rsidRPr="00127B4D">
        <w:rPr>
          <w:color w:val="231F20"/>
        </w:rPr>
        <w:t xml:space="preserve"> </w:t>
      </w:r>
      <w:r w:rsidRPr="00127B4D">
        <w:rPr>
          <w:color w:val="231F20"/>
        </w:rPr>
        <w:t>or</w:t>
      </w:r>
      <w:r w:rsidR="00430DEF" w:rsidRPr="00127B4D">
        <w:rPr>
          <w:color w:val="231F20"/>
        </w:rPr>
        <w:t xml:space="preserve"> </w:t>
      </w:r>
      <w:r w:rsidRPr="00127B4D">
        <w:rPr>
          <w:color w:val="231F20"/>
        </w:rPr>
        <w:t>agents</w:t>
      </w:r>
      <w:r w:rsidR="00430DEF" w:rsidRPr="00127B4D">
        <w:rPr>
          <w:color w:val="231F20"/>
        </w:rPr>
        <w:t xml:space="preserve"> </w:t>
      </w:r>
      <w:r w:rsidRPr="00127B4D">
        <w:rPr>
          <w:color w:val="231F20"/>
        </w:rPr>
        <w:t>and</w:t>
      </w:r>
      <w:r w:rsidR="00430DEF" w:rsidRPr="00127B4D">
        <w:rPr>
          <w:color w:val="231F20"/>
        </w:rPr>
        <w:t xml:space="preserve"> </w:t>
      </w:r>
      <w:r w:rsidRPr="00127B4D">
        <w:rPr>
          <w:color w:val="231F20"/>
        </w:rPr>
        <w:t>ﬁrms/organizations</w:t>
      </w:r>
      <w:r w:rsidR="00430DEF" w:rsidRPr="00127B4D">
        <w:rPr>
          <w:color w:val="231F20"/>
        </w:rPr>
        <w:t xml:space="preserve"> </w:t>
      </w:r>
      <w:r w:rsidRPr="00127B4D">
        <w:rPr>
          <w:color w:val="231F20"/>
        </w:rPr>
        <w:t>in</w:t>
      </w:r>
      <w:r w:rsidR="00430DEF" w:rsidRPr="00127B4D">
        <w:rPr>
          <w:color w:val="231F20"/>
        </w:rPr>
        <w:t xml:space="preserve"> </w:t>
      </w:r>
      <w:r w:rsidRPr="00127B4D">
        <w:rPr>
          <w:color w:val="231F20"/>
        </w:rPr>
        <w:t>which</w:t>
      </w:r>
      <w:r w:rsidR="00430DEF" w:rsidRPr="00127B4D">
        <w:rPr>
          <w:color w:val="231F20"/>
        </w:rPr>
        <w:t xml:space="preserve"> </w:t>
      </w:r>
      <w:r w:rsidRPr="00127B4D">
        <w:rPr>
          <w:color w:val="231F20"/>
        </w:rPr>
        <w:t>they</w:t>
      </w:r>
      <w:r w:rsidR="00430DEF" w:rsidRPr="00127B4D">
        <w:rPr>
          <w:color w:val="231F20"/>
        </w:rPr>
        <w:t xml:space="preserve"> </w:t>
      </w:r>
      <w:r w:rsidRPr="00127B4D">
        <w:rPr>
          <w:color w:val="231F20"/>
        </w:rPr>
        <w:t>have</w:t>
      </w:r>
      <w:r w:rsidR="00430DEF" w:rsidRPr="00127B4D">
        <w:rPr>
          <w:color w:val="231F20"/>
        </w:rPr>
        <w:t xml:space="preserve"> </w:t>
      </w:r>
      <w:r w:rsidRPr="00127B4D">
        <w:rPr>
          <w:color w:val="231F20"/>
        </w:rPr>
        <w:t>a</w:t>
      </w:r>
      <w:r w:rsidR="00430DEF" w:rsidRPr="00127B4D">
        <w:rPr>
          <w:color w:val="231F20"/>
        </w:rPr>
        <w:t xml:space="preserve"> </w:t>
      </w:r>
      <w:r w:rsidRPr="00127B4D">
        <w:rPr>
          <w:color w:val="231F20"/>
        </w:rPr>
        <w:t>substantial or</w:t>
      </w:r>
      <w:r w:rsidR="00430DEF" w:rsidRPr="00127B4D">
        <w:rPr>
          <w:color w:val="231F20"/>
        </w:rPr>
        <w:t xml:space="preserve"> </w:t>
      </w:r>
      <w:r w:rsidRPr="00127B4D">
        <w:rPr>
          <w:color w:val="231F20"/>
        </w:rPr>
        <w:t>controlling</w:t>
      </w:r>
      <w:r w:rsidR="00430DEF" w:rsidRPr="00127B4D">
        <w:rPr>
          <w:color w:val="231F20"/>
        </w:rPr>
        <w:t xml:space="preserve"> </w:t>
      </w:r>
      <w:r w:rsidRPr="00127B4D">
        <w:rPr>
          <w:color w:val="231F20"/>
        </w:rPr>
        <w:t>interest</w:t>
      </w:r>
      <w:r w:rsidR="00430DEF" w:rsidRPr="00127B4D">
        <w:rPr>
          <w:color w:val="231F20"/>
        </w:rPr>
        <w:t xml:space="preserve"> </w:t>
      </w:r>
      <w:r w:rsidRPr="00127B4D">
        <w:rPr>
          <w:color w:val="231F20"/>
        </w:rPr>
        <w:t>shall</w:t>
      </w:r>
      <w:r w:rsidR="00430DEF" w:rsidRPr="00127B4D">
        <w:rPr>
          <w:color w:val="231F20"/>
        </w:rPr>
        <w:t xml:space="preserve"> </w:t>
      </w:r>
      <w:r w:rsidRPr="00127B4D">
        <w:rPr>
          <w:color w:val="231F20"/>
        </w:rPr>
        <w:t>not</w:t>
      </w:r>
      <w:r w:rsidR="00430DEF" w:rsidRPr="00127B4D">
        <w:rPr>
          <w:color w:val="231F20"/>
        </w:rPr>
        <w:t xml:space="preserve"> </w:t>
      </w:r>
      <w:r w:rsidRPr="00127B4D">
        <w:rPr>
          <w:color w:val="231F20"/>
        </w:rPr>
        <w:t>be</w:t>
      </w:r>
      <w:r w:rsidR="00430DEF" w:rsidRPr="00127B4D">
        <w:rPr>
          <w:color w:val="231F20"/>
        </w:rPr>
        <w:t xml:space="preserve"> </w:t>
      </w:r>
      <w:r w:rsidRPr="00127B4D">
        <w:rPr>
          <w:color w:val="231F20"/>
        </w:rPr>
        <w:t>eligible</w:t>
      </w:r>
      <w:r w:rsidR="00430DEF" w:rsidRPr="00127B4D">
        <w:rPr>
          <w:color w:val="231F20"/>
        </w:rPr>
        <w:t xml:space="preserve"> </w:t>
      </w:r>
      <w:r w:rsidRPr="00127B4D">
        <w:rPr>
          <w:color w:val="231F20"/>
        </w:rPr>
        <w:t>to</w:t>
      </w:r>
      <w:r w:rsidR="00430DEF" w:rsidRPr="00127B4D">
        <w:rPr>
          <w:color w:val="231F20"/>
        </w:rPr>
        <w:t xml:space="preserve"> </w:t>
      </w:r>
      <w:r w:rsidRPr="00127B4D">
        <w:rPr>
          <w:color w:val="231F20"/>
        </w:rPr>
        <w:t>tender</w:t>
      </w:r>
      <w:r w:rsidR="00430DEF" w:rsidRPr="00127B4D">
        <w:rPr>
          <w:color w:val="231F20"/>
        </w:rPr>
        <w:t xml:space="preserve"> </w:t>
      </w:r>
      <w:r w:rsidRPr="00127B4D">
        <w:rPr>
          <w:color w:val="231F20"/>
        </w:rPr>
        <w:t>or</w:t>
      </w:r>
      <w:r w:rsidR="00430DEF" w:rsidRPr="00127B4D">
        <w:rPr>
          <w:color w:val="231F20"/>
        </w:rPr>
        <w:t xml:space="preserve"> </w:t>
      </w:r>
      <w:r w:rsidRPr="00127B4D">
        <w:rPr>
          <w:color w:val="231F20"/>
        </w:rPr>
        <w:t>be</w:t>
      </w:r>
      <w:r w:rsidR="00430DEF" w:rsidRPr="00127B4D">
        <w:rPr>
          <w:color w:val="231F20"/>
        </w:rPr>
        <w:t xml:space="preserve"> </w:t>
      </w:r>
      <w:r w:rsidRPr="00127B4D">
        <w:rPr>
          <w:color w:val="231F20"/>
        </w:rPr>
        <w:t>awarded</w:t>
      </w:r>
      <w:r w:rsidR="00430DEF" w:rsidRPr="00127B4D">
        <w:rPr>
          <w:color w:val="231F20"/>
        </w:rPr>
        <w:t xml:space="preserve"> </w:t>
      </w:r>
      <w:r w:rsidRPr="00127B4D">
        <w:rPr>
          <w:color w:val="231F20"/>
        </w:rPr>
        <w:t>a</w:t>
      </w:r>
      <w:r w:rsidR="00430DEF" w:rsidRPr="00127B4D">
        <w:rPr>
          <w:color w:val="231F20"/>
        </w:rPr>
        <w:t xml:space="preserve"> </w:t>
      </w:r>
      <w:r w:rsidRPr="00127B4D">
        <w:rPr>
          <w:color w:val="231F20"/>
        </w:rPr>
        <w:t>contract.</w:t>
      </w:r>
      <w:r w:rsidR="00430DEF" w:rsidRPr="00127B4D">
        <w:rPr>
          <w:color w:val="231F20"/>
        </w:rPr>
        <w:t xml:space="preserve"> </w:t>
      </w:r>
      <w:r w:rsidRPr="00127B4D">
        <w:rPr>
          <w:color w:val="231F20"/>
        </w:rPr>
        <w:t>Public</w:t>
      </w:r>
      <w:r w:rsidR="00430DEF" w:rsidRPr="00127B4D">
        <w:rPr>
          <w:color w:val="231F20"/>
        </w:rPr>
        <w:t xml:space="preserve"> </w:t>
      </w:r>
      <w:r w:rsidRPr="00127B4D">
        <w:rPr>
          <w:color w:val="231F20"/>
        </w:rPr>
        <w:t>Ofﬁcers</w:t>
      </w:r>
      <w:r w:rsidR="00430DEF" w:rsidRPr="00127B4D">
        <w:rPr>
          <w:color w:val="231F20"/>
        </w:rPr>
        <w:t xml:space="preserve"> </w:t>
      </w:r>
      <w:r w:rsidRPr="00127B4D">
        <w:rPr>
          <w:color w:val="231F20"/>
        </w:rPr>
        <w:t>are</w:t>
      </w:r>
      <w:r w:rsidR="00430DEF" w:rsidRPr="00127B4D">
        <w:rPr>
          <w:color w:val="231F20"/>
        </w:rPr>
        <w:t xml:space="preserve"> </w:t>
      </w:r>
      <w:r w:rsidRPr="00127B4D">
        <w:rPr>
          <w:color w:val="231F20"/>
        </w:rPr>
        <w:t>also</w:t>
      </w:r>
      <w:r w:rsidR="00430DEF" w:rsidRPr="00127B4D">
        <w:rPr>
          <w:color w:val="231F20"/>
        </w:rPr>
        <w:t xml:space="preserve"> </w:t>
      </w:r>
      <w:r w:rsidRPr="00127B4D">
        <w:rPr>
          <w:color w:val="231F20"/>
        </w:rPr>
        <w:t>not</w:t>
      </w:r>
      <w:r w:rsidR="00430DEF" w:rsidRPr="00127B4D">
        <w:rPr>
          <w:color w:val="231F20"/>
        </w:rPr>
        <w:t xml:space="preserve"> </w:t>
      </w:r>
      <w:r w:rsidRPr="00127B4D">
        <w:rPr>
          <w:color w:val="231F20"/>
        </w:rPr>
        <w:t>allowed to</w:t>
      </w:r>
      <w:r w:rsidR="00430DEF" w:rsidRPr="00127B4D">
        <w:rPr>
          <w:color w:val="231F20"/>
        </w:rPr>
        <w:t xml:space="preserve"> </w:t>
      </w:r>
      <w:r w:rsidRPr="00127B4D">
        <w:rPr>
          <w:color w:val="231F20"/>
        </w:rPr>
        <w:t>participate</w:t>
      </w:r>
      <w:r w:rsidR="00430DEF" w:rsidRPr="00127B4D">
        <w:rPr>
          <w:color w:val="231F20"/>
        </w:rPr>
        <w:t xml:space="preserve"> </w:t>
      </w:r>
      <w:r w:rsidRPr="00127B4D">
        <w:rPr>
          <w:color w:val="231F20"/>
        </w:rPr>
        <w:t>in</w:t>
      </w:r>
      <w:r w:rsidR="00430DEF" w:rsidRPr="00127B4D">
        <w:rPr>
          <w:color w:val="231F20"/>
        </w:rPr>
        <w:t xml:space="preserve"> </w:t>
      </w:r>
      <w:r w:rsidRPr="00127B4D">
        <w:rPr>
          <w:color w:val="231F20"/>
        </w:rPr>
        <w:t>any</w:t>
      </w:r>
      <w:r w:rsidR="00430DEF" w:rsidRPr="00127B4D">
        <w:rPr>
          <w:color w:val="231F20"/>
        </w:rPr>
        <w:t xml:space="preserve"> </w:t>
      </w:r>
      <w:r w:rsidRPr="00127B4D">
        <w:rPr>
          <w:color w:val="231F20"/>
        </w:rPr>
        <w:t>procurement</w:t>
      </w:r>
      <w:r w:rsidR="00430DEF" w:rsidRPr="00127B4D">
        <w:rPr>
          <w:color w:val="231F20"/>
        </w:rPr>
        <w:t xml:space="preserve"> </w:t>
      </w:r>
      <w:r w:rsidRPr="00127B4D">
        <w:rPr>
          <w:color w:val="231F20"/>
        </w:rPr>
        <w:t>proceedings.</w:t>
      </w:r>
    </w:p>
    <w:p w14:paraId="43BAD3C2" w14:textId="77777777" w:rsidR="00F20AEA" w:rsidRPr="00127B4D" w:rsidRDefault="0064449A" w:rsidP="009F0112">
      <w:pPr>
        <w:pStyle w:val="ListParagraph"/>
        <w:numPr>
          <w:ilvl w:val="1"/>
          <w:numId w:val="53"/>
        </w:numPr>
        <w:tabs>
          <w:tab w:val="left" w:pos="678"/>
        </w:tabs>
        <w:spacing w:before="242" w:line="230" w:lineRule="auto"/>
        <w:ind w:left="720" w:right="848" w:hanging="576"/>
        <w:jc w:val="both"/>
        <w:rPr>
          <w:color w:val="231F20"/>
        </w:rPr>
      </w:pPr>
      <w:r w:rsidRPr="00127B4D">
        <w:rPr>
          <w:color w:val="231F20"/>
        </w:rPr>
        <w:t xml:space="preserve">It is the Consultant's responsibility to ensure that </w:t>
      </w:r>
      <w:r w:rsidR="00E066FB" w:rsidRPr="00127B4D">
        <w:rPr>
          <w:color w:val="231F20"/>
        </w:rPr>
        <w:t>it’s</w:t>
      </w:r>
      <w:r w:rsidRPr="00127B4D">
        <w:rPr>
          <w:color w:val="231F20"/>
        </w:rPr>
        <w:t xml:space="preserve"> Experts, joint venture members, Sub-consultants, agents (declared or not), sub-contractors, service providers, suppliers and/or their employees meet the eligibility requirements.</w:t>
      </w:r>
    </w:p>
    <w:p w14:paraId="715AA1D9" w14:textId="68F4724B" w:rsidR="00F20AEA" w:rsidRPr="00127B4D" w:rsidRDefault="0064449A" w:rsidP="009F0112">
      <w:pPr>
        <w:pStyle w:val="ListParagraph"/>
        <w:numPr>
          <w:ilvl w:val="1"/>
          <w:numId w:val="53"/>
        </w:numPr>
        <w:spacing w:before="242" w:line="230" w:lineRule="auto"/>
        <w:ind w:left="720" w:right="848" w:hanging="576"/>
        <w:jc w:val="both"/>
        <w:rPr>
          <w:color w:val="231F20"/>
        </w:rPr>
      </w:pPr>
      <w:r w:rsidRPr="00127B4D">
        <w:rPr>
          <w:color w:val="231F20"/>
        </w:rPr>
        <w:t>As</w:t>
      </w:r>
      <w:r w:rsidR="00496C42" w:rsidRPr="00127B4D">
        <w:rPr>
          <w:color w:val="231F20"/>
        </w:rPr>
        <w:t xml:space="preserve"> </w:t>
      </w:r>
      <w:r w:rsidRPr="00127B4D">
        <w:rPr>
          <w:color w:val="231F20"/>
        </w:rPr>
        <w:t>an</w:t>
      </w:r>
      <w:r w:rsidR="00496C42" w:rsidRPr="00127B4D">
        <w:rPr>
          <w:color w:val="231F20"/>
        </w:rPr>
        <w:t xml:space="preserve"> </w:t>
      </w:r>
      <w:r w:rsidRPr="00127B4D">
        <w:rPr>
          <w:color w:val="231F20"/>
        </w:rPr>
        <w:t>exception</w:t>
      </w:r>
      <w:r w:rsidR="00496C42" w:rsidRPr="00127B4D">
        <w:rPr>
          <w:color w:val="231F20"/>
        </w:rPr>
        <w:t xml:space="preserve"> </w:t>
      </w:r>
      <w:r w:rsidRPr="00127B4D">
        <w:rPr>
          <w:color w:val="231F20"/>
        </w:rPr>
        <w:t>to</w:t>
      </w:r>
      <w:r w:rsidR="00496C42" w:rsidRPr="00127B4D">
        <w:rPr>
          <w:color w:val="231F20"/>
        </w:rPr>
        <w:t xml:space="preserve"> </w:t>
      </w:r>
      <w:r w:rsidRPr="00127B4D">
        <w:rPr>
          <w:color w:val="231F20"/>
        </w:rPr>
        <w:t>the</w:t>
      </w:r>
      <w:r w:rsidR="00496C42" w:rsidRPr="00127B4D">
        <w:rPr>
          <w:color w:val="231F20"/>
        </w:rPr>
        <w:t xml:space="preserve"> </w:t>
      </w:r>
      <w:r w:rsidRPr="00127B4D">
        <w:rPr>
          <w:color w:val="231F20"/>
        </w:rPr>
        <w:t>foregoing</w:t>
      </w:r>
      <w:r w:rsidR="00496C42" w:rsidRPr="00127B4D">
        <w:rPr>
          <w:color w:val="231F20"/>
        </w:rPr>
        <w:t xml:space="preserve"> </w:t>
      </w:r>
      <w:r w:rsidRPr="00127B4D">
        <w:rPr>
          <w:color w:val="231F20"/>
        </w:rPr>
        <w:t>ITC</w:t>
      </w:r>
      <w:r w:rsidR="00496C42" w:rsidRPr="00127B4D">
        <w:rPr>
          <w:color w:val="231F20"/>
        </w:rPr>
        <w:t xml:space="preserve"> </w:t>
      </w:r>
      <w:r w:rsidRPr="00127B4D">
        <w:rPr>
          <w:color w:val="231F20"/>
        </w:rPr>
        <w:t>6.1</w:t>
      </w:r>
      <w:r w:rsidR="00496C42" w:rsidRPr="00127B4D">
        <w:rPr>
          <w:color w:val="231F20"/>
        </w:rPr>
        <w:t xml:space="preserve"> </w:t>
      </w:r>
      <w:r w:rsidRPr="00127B4D">
        <w:rPr>
          <w:color w:val="231F20"/>
        </w:rPr>
        <w:t>and</w:t>
      </w:r>
      <w:r w:rsidR="00496C42" w:rsidRPr="00127B4D">
        <w:rPr>
          <w:color w:val="231F20"/>
        </w:rPr>
        <w:t xml:space="preserve"> </w:t>
      </w:r>
      <w:r w:rsidRPr="00127B4D">
        <w:rPr>
          <w:color w:val="231F20"/>
        </w:rPr>
        <w:t>6.2</w:t>
      </w:r>
      <w:r w:rsidR="00496C42" w:rsidRPr="00127B4D">
        <w:rPr>
          <w:color w:val="231F20"/>
        </w:rPr>
        <w:t xml:space="preserve"> </w:t>
      </w:r>
      <w:r w:rsidRPr="00127B4D">
        <w:rPr>
          <w:color w:val="231F20"/>
        </w:rPr>
        <w:t>above:</w:t>
      </w:r>
    </w:p>
    <w:p w14:paraId="3D000302" w14:textId="5D6F8531" w:rsidR="00F20AEA" w:rsidRPr="00127B4D" w:rsidRDefault="0064449A" w:rsidP="009F0112">
      <w:pPr>
        <w:pStyle w:val="ListParagraph"/>
        <w:numPr>
          <w:ilvl w:val="2"/>
          <w:numId w:val="39"/>
        </w:numPr>
        <w:tabs>
          <w:tab w:val="left" w:pos="1098"/>
        </w:tabs>
        <w:spacing w:before="48" w:line="230" w:lineRule="auto"/>
        <w:ind w:right="838" w:hanging="429"/>
        <w:jc w:val="both"/>
      </w:pPr>
      <w:r w:rsidRPr="00127B4D">
        <w:rPr>
          <w:color w:val="231F20"/>
        </w:rPr>
        <w:t>Sanctions-A</w:t>
      </w:r>
      <w:r w:rsidR="00341151" w:rsidRPr="00127B4D">
        <w:rPr>
          <w:color w:val="231F20"/>
        </w:rPr>
        <w:t xml:space="preserve"> </w:t>
      </w:r>
      <w:r w:rsidRPr="00127B4D">
        <w:rPr>
          <w:color w:val="231F20"/>
        </w:rPr>
        <w:t>ﬁrm</w:t>
      </w:r>
      <w:r w:rsidR="00341151" w:rsidRPr="00127B4D">
        <w:rPr>
          <w:color w:val="231F20"/>
        </w:rPr>
        <w:t xml:space="preserve"> </w:t>
      </w:r>
      <w:r w:rsidRPr="00127B4D">
        <w:rPr>
          <w:color w:val="231F20"/>
        </w:rPr>
        <w:t>or</w:t>
      </w:r>
      <w:r w:rsidR="00341151" w:rsidRPr="00127B4D">
        <w:rPr>
          <w:color w:val="231F20"/>
        </w:rPr>
        <w:t xml:space="preserve"> </w:t>
      </w:r>
      <w:r w:rsidRPr="00127B4D">
        <w:rPr>
          <w:color w:val="231F20"/>
        </w:rPr>
        <w:t>an</w:t>
      </w:r>
      <w:r w:rsidR="00341151" w:rsidRPr="00127B4D">
        <w:rPr>
          <w:color w:val="231F20"/>
        </w:rPr>
        <w:t xml:space="preserve"> </w:t>
      </w:r>
      <w:r w:rsidRPr="00127B4D">
        <w:rPr>
          <w:color w:val="231F20"/>
        </w:rPr>
        <w:t>individual</w:t>
      </w:r>
      <w:r w:rsidR="00341151" w:rsidRPr="00127B4D">
        <w:rPr>
          <w:color w:val="231F20"/>
        </w:rPr>
        <w:t xml:space="preserve"> </w:t>
      </w:r>
      <w:r w:rsidRPr="00127B4D">
        <w:rPr>
          <w:color w:val="231F20"/>
        </w:rPr>
        <w:t>that</w:t>
      </w:r>
      <w:r w:rsidR="00341151" w:rsidRPr="00127B4D">
        <w:rPr>
          <w:color w:val="231F20"/>
        </w:rPr>
        <w:t xml:space="preserve"> </w:t>
      </w:r>
      <w:r w:rsidRPr="00127B4D">
        <w:rPr>
          <w:color w:val="231F20"/>
        </w:rPr>
        <w:t>has</w:t>
      </w:r>
      <w:r w:rsidR="00341151" w:rsidRPr="00127B4D">
        <w:rPr>
          <w:color w:val="231F20"/>
        </w:rPr>
        <w:t xml:space="preserve"> </w:t>
      </w:r>
      <w:r w:rsidRPr="00127B4D">
        <w:rPr>
          <w:color w:val="231F20"/>
        </w:rPr>
        <w:t>been</w:t>
      </w:r>
      <w:r w:rsidR="00341151" w:rsidRPr="00127B4D">
        <w:rPr>
          <w:color w:val="231F20"/>
        </w:rPr>
        <w:t xml:space="preserve"> </w:t>
      </w:r>
      <w:r w:rsidRPr="00127B4D">
        <w:rPr>
          <w:color w:val="231F20"/>
        </w:rPr>
        <w:t>debarred</w:t>
      </w:r>
      <w:r w:rsidR="00341151" w:rsidRPr="00127B4D">
        <w:rPr>
          <w:color w:val="231F20"/>
        </w:rPr>
        <w:t xml:space="preserve"> </w:t>
      </w:r>
      <w:r w:rsidRPr="00127B4D">
        <w:rPr>
          <w:color w:val="231F20"/>
        </w:rPr>
        <w:t>from</w:t>
      </w:r>
      <w:r w:rsidR="00341151" w:rsidRPr="00127B4D">
        <w:rPr>
          <w:color w:val="231F20"/>
        </w:rPr>
        <w:t xml:space="preserve"> </w:t>
      </w:r>
      <w:r w:rsidRPr="00127B4D">
        <w:rPr>
          <w:color w:val="231F20"/>
        </w:rPr>
        <w:t>participating</w:t>
      </w:r>
      <w:r w:rsidR="00341151" w:rsidRPr="00127B4D">
        <w:rPr>
          <w:color w:val="231F20"/>
        </w:rPr>
        <w:t xml:space="preserve"> </w:t>
      </w:r>
      <w:r w:rsidRPr="00127B4D">
        <w:rPr>
          <w:color w:val="231F20"/>
        </w:rPr>
        <w:t>in</w:t>
      </w:r>
      <w:r w:rsidR="00341151" w:rsidRPr="00127B4D">
        <w:rPr>
          <w:color w:val="231F20"/>
        </w:rPr>
        <w:t xml:space="preserve"> </w:t>
      </w:r>
      <w:r w:rsidRPr="00127B4D">
        <w:rPr>
          <w:color w:val="231F20"/>
        </w:rPr>
        <w:t>public</w:t>
      </w:r>
      <w:r w:rsidR="00341151" w:rsidRPr="00127B4D">
        <w:rPr>
          <w:color w:val="231F20"/>
        </w:rPr>
        <w:t xml:space="preserve"> </w:t>
      </w:r>
      <w:r w:rsidRPr="00127B4D">
        <w:rPr>
          <w:color w:val="231F20"/>
        </w:rPr>
        <w:t>procurement</w:t>
      </w:r>
      <w:r w:rsidR="00341151" w:rsidRPr="00127B4D">
        <w:rPr>
          <w:color w:val="231F20"/>
        </w:rPr>
        <w:t xml:space="preserve"> </w:t>
      </w:r>
      <w:r w:rsidRPr="00127B4D">
        <w:rPr>
          <w:color w:val="231F20"/>
        </w:rPr>
        <w:t>shall</w:t>
      </w:r>
      <w:r w:rsidR="00341151" w:rsidRPr="00127B4D">
        <w:rPr>
          <w:color w:val="231F20"/>
        </w:rPr>
        <w:t xml:space="preserve"> </w:t>
      </w:r>
      <w:r w:rsidRPr="00127B4D">
        <w:rPr>
          <w:color w:val="231F20"/>
        </w:rPr>
        <w:t xml:space="preserve">be ineligible to be awarded a contract, or to beneﬁt from the contract, ﬁnancially or otherwise, during the debarment period. The list of debarred ﬁrms and individuals is available from the website of PPRA </w:t>
      </w:r>
      <w:hyperlink r:id="rId21">
        <w:r w:rsidRPr="00127B4D">
          <w:rPr>
            <w:color w:val="231F20"/>
          </w:rPr>
          <w:t>www.ppra.go.ke.</w:t>
        </w:r>
      </w:hyperlink>
    </w:p>
    <w:p w14:paraId="44804343" w14:textId="1863B1F4" w:rsidR="00F20AEA" w:rsidRPr="00127B4D" w:rsidRDefault="0064449A" w:rsidP="009F0112">
      <w:pPr>
        <w:pStyle w:val="ListParagraph"/>
        <w:numPr>
          <w:ilvl w:val="2"/>
          <w:numId w:val="39"/>
        </w:numPr>
        <w:tabs>
          <w:tab w:val="left" w:pos="1098"/>
        </w:tabs>
        <w:spacing w:before="44"/>
        <w:ind w:left="1097" w:hanging="420"/>
        <w:jc w:val="both"/>
      </w:pPr>
      <w:r w:rsidRPr="00127B4D">
        <w:rPr>
          <w:color w:val="231F20"/>
        </w:rPr>
        <w:t>Prohibitions-Firms</w:t>
      </w:r>
      <w:r w:rsidR="001F7485" w:rsidRPr="00127B4D">
        <w:rPr>
          <w:color w:val="231F20"/>
        </w:rPr>
        <w:t xml:space="preserve"> </w:t>
      </w:r>
      <w:r w:rsidRPr="00127B4D">
        <w:rPr>
          <w:color w:val="231F20"/>
        </w:rPr>
        <w:t>and</w:t>
      </w:r>
      <w:r w:rsidR="001F7485" w:rsidRPr="00127B4D">
        <w:rPr>
          <w:color w:val="231F20"/>
        </w:rPr>
        <w:t xml:space="preserve"> </w:t>
      </w:r>
      <w:r w:rsidRPr="00127B4D">
        <w:rPr>
          <w:color w:val="231F20"/>
        </w:rPr>
        <w:t>individuals</w:t>
      </w:r>
      <w:r w:rsidR="001F7485" w:rsidRPr="00127B4D">
        <w:rPr>
          <w:color w:val="231F20"/>
        </w:rPr>
        <w:t xml:space="preserve"> </w:t>
      </w:r>
      <w:r w:rsidRPr="00127B4D">
        <w:rPr>
          <w:color w:val="231F20"/>
        </w:rPr>
        <w:t>of</w:t>
      </w:r>
      <w:r w:rsidR="001F7485" w:rsidRPr="00127B4D">
        <w:rPr>
          <w:color w:val="231F20"/>
        </w:rPr>
        <w:t xml:space="preserve"> </w:t>
      </w:r>
      <w:r w:rsidRPr="00127B4D">
        <w:rPr>
          <w:color w:val="231F20"/>
        </w:rPr>
        <w:t>a</w:t>
      </w:r>
      <w:r w:rsidR="001F7485" w:rsidRPr="00127B4D">
        <w:rPr>
          <w:color w:val="231F20"/>
        </w:rPr>
        <w:t xml:space="preserve"> </w:t>
      </w:r>
      <w:r w:rsidRPr="00127B4D">
        <w:rPr>
          <w:color w:val="231F20"/>
        </w:rPr>
        <w:t>country</w:t>
      </w:r>
      <w:r w:rsidR="001F7485" w:rsidRPr="00127B4D">
        <w:rPr>
          <w:color w:val="231F20"/>
        </w:rPr>
        <w:t xml:space="preserve"> </w:t>
      </w:r>
      <w:r w:rsidRPr="00127B4D">
        <w:rPr>
          <w:color w:val="231F20"/>
        </w:rPr>
        <w:t>or</w:t>
      </w:r>
      <w:r w:rsidR="001F7485" w:rsidRPr="00127B4D">
        <w:rPr>
          <w:color w:val="231F20"/>
        </w:rPr>
        <w:t xml:space="preserve"> </w:t>
      </w:r>
      <w:r w:rsidRPr="00127B4D">
        <w:rPr>
          <w:color w:val="231F20"/>
        </w:rPr>
        <w:t>goods</w:t>
      </w:r>
      <w:r w:rsidR="001F7485" w:rsidRPr="00127B4D">
        <w:rPr>
          <w:color w:val="231F20"/>
        </w:rPr>
        <w:t xml:space="preserve"> </w:t>
      </w:r>
      <w:r w:rsidRPr="00127B4D">
        <w:rPr>
          <w:color w:val="231F20"/>
        </w:rPr>
        <w:t>in</w:t>
      </w:r>
      <w:r w:rsidR="001F7485" w:rsidRPr="00127B4D">
        <w:rPr>
          <w:color w:val="231F20"/>
        </w:rPr>
        <w:t xml:space="preserve"> </w:t>
      </w:r>
      <w:r w:rsidRPr="00127B4D">
        <w:rPr>
          <w:color w:val="231F20"/>
        </w:rPr>
        <w:t>a</w:t>
      </w:r>
      <w:r w:rsidR="001F7485" w:rsidRPr="00127B4D">
        <w:rPr>
          <w:color w:val="231F20"/>
        </w:rPr>
        <w:t xml:space="preserve"> </w:t>
      </w:r>
      <w:r w:rsidRPr="00127B4D">
        <w:rPr>
          <w:color w:val="231F20"/>
        </w:rPr>
        <w:t>country</w:t>
      </w:r>
      <w:r w:rsidR="001F7485" w:rsidRPr="00127B4D">
        <w:rPr>
          <w:color w:val="231F20"/>
        </w:rPr>
        <w:t xml:space="preserve"> </w:t>
      </w:r>
      <w:r w:rsidRPr="00127B4D">
        <w:rPr>
          <w:color w:val="231F20"/>
        </w:rPr>
        <w:t>maybe</w:t>
      </w:r>
      <w:r w:rsidR="001F7485" w:rsidRPr="00127B4D">
        <w:rPr>
          <w:color w:val="231F20"/>
        </w:rPr>
        <w:t xml:space="preserve"> </w:t>
      </w:r>
      <w:r w:rsidRPr="00127B4D">
        <w:rPr>
          <w:color w:val="231F20"/>
        </w:rPr>
        <w:t>ineligible</w:t>
      </w:r>
      <w:r w:rsidR="001F7485" w:rsidRPr="00127B4D">
        <w:rPr>
          <w:color w:val="231F20"/>
        </w:rPr>
        <w:t xml:space="preserve"> </w:t>
      </w:r>
      <w:r w:rsidRPr="00127B4D">
        <w:rPr>
          <w:color w:val="231F20"/>
        </w:rPr>
        <w:t>if:</w:t>
      </w:r>
    </w:p>
    <w:p w14:paraId="07A12B86" w14:textId="6CA1D4E9" w:rsidR="00F20AEA" w:rsidRPr="00127B4D" w:rsidRDefault="001F7485" w:rsidP="009F0112">
      <w:pPr>
        <w:pStyle w:val="ListParagraph"/>
        <w:numPr>
          <w:ilvl w:val="3"/>
          <w:numId w:val="39"/>
        </w:numPr>
        <w:tabs>
          <w:tab w:val="left" w:pos="1524"/>
          <w:tab w:val="left" w:pos="1525"/>
        </w:tabs>
        <w:spacing w:before="39"/>
      </w:pPr>
      <w:r w:rsidRPr="00127B4D">
        <w:rPr>
          <w:color w:val="231F20"/>
        </w:rPr>
        <w:t>A</w:t>
      </w:r>
      <w:r w:rsidR="0064449A" w:rsidRPr="00127B4D">
        <w:rPr>
          <w:color w:val="231F20"/>
        </w:rPr>
        <w:t>s</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matter</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law</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ofﬁcial</w:t>
      </w:r>
      <w:r w:rsidRPr="00127B4D">
        <w:rPr>
          <w:color w:val="231F20"/>
        </w:rPr>
        <w:t xml:space="preserve"> </w:t>
      </w:r>
      <w:r w:rsidR="0064449A" w:rsidRPr="00127B4D">
        <w:rPr>
          <w:color w:val="231F20"/>
        </w:rPr>
        <w:t>regulations,</w:t>
      </w:r>
      <w:r w:rsidRPr="00127B4D">
        <w:rPr>
          <w:color w:val="231F20"/>
        </w:rPr>
        <w:t xml:space="preserve"> </w:t>
      </w:r>
      <w:r w:rsidR="0064449A" w:rsidRPr="00127B4D">
        <w:rPr>
          <w:color w:val="231F20"/>
        </w:rPr>
        <w:t>Kenya</w:t>
      </w:r>
      <w:r w:rsidRPr="00127B4D">
        <w:rPr>
          <w:color w:val="231F20"/>
        </w:rPr>
        <w:t xml:space="preserve"> </w:t>
      </w:r>
      <w:r w:rsidR="0064449A" w:rsidRPr="00127B4D">
        <w:rPr>
          <w:color w:val="231F20"/>
        </w:rPr>
        <w:t>prohibits</w:t>
      </w:r>
      <w:r w:rsidRPr="00127B4D">
        <w:rPr>
          <w:color w:val="231F20"/>
        </w:rPr>
        <w:t xml:space="preserve"> </w:t>
      </w:r>
      <w:r w:rsidR="0064449A" w:rsidRPr="00127B4D">
        <w:rPr>
          <w:color w:val="231F20"/>
        </w:rPr>
        <w:t>commercial</w:t>
      </w:r>
      <w:r w:rsidRPr="00127B4D">
        <w:rPr>
          <w:color w:val="231F20"/>
        </w:rPr>
        <w:t xml:space="preserve"> </w:t>
      </w:r>
      <w:r w:rsidR="0064449A" w:rsidRPr="00127B4D">
        <w:rPr>
          <w:color w:val="231F20"/>
        </w:rPr>
        <w:t>relations</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that</w:t>
      </w:r>
      <w:r w:rsidRPr="00127B4D">
        <w:rPr>
          <w:color w:val="231F20"/>
        </w:rPr>
        <w:t xml:space="preserve"> </w:t>
      </w:r>
      <w:r w:rsidR="0064449A" w:rsidRPr="00127B4D">
        <w:rPr>
          <w:color w:val="231F20"/>
        </w:rPr>
        <w:t>country;</w:t>
      </w:r>
      <w:r w:rsidRPr="00127B4D">
        <w:rPr>
          <w:color w:val="231F20"/>
        </w:rPr>
        <w:t xml:space="preserve"> </w:t>
      </w:r>
      <w:r w:rsidR="0064449A" w:rsidRPr="00127B4D">
        <w:rPr>
          <w:color w:val="231F20"/>
        </w:rPr>
        <w:t>or</w:t>
      </w:r>
    </w:p>
    <w:p w14:paraId="4D0F6069" w14:textId="390B7CB5" w:rsidR="00F20AEA" w:rsidRPr="00127B4D" w:rsidRDefault="001F7485" w:rsidP="009F0112">
      <w:pPr>
        <w:pStyle w:val="ListParagraph"/>
        <w:numPr>
          <w:ilvl w:val="3"/>
          <w:numId w:val="39"/>
        </w:numPr>
        <w:tabs>
          <w:tab w:val="left" w:pos="1523"/>
          <w:tab w:val="left" w:pos="1525"/>
        </w:tabs>
        <w:spacing w:before="40"/>
      </w:pPr>
      <w:r w:rsidRPr="00127B4D">
        <w:rPr>
          <w:color w:val="231F20"/>
        </w:rPr>
        <w:t>B</w:t>
      </w:r>
      <w:r w:rsidR="0064449A" w:rsidRPr="00127B4D">
        <w:rPr>
          <w:color w:val="231F20"/>
        </w:rPr>
        <w:t>y</w:t>
      </w:r>
      <w:r w:rsidRPr="00127B4D">
        <w:rPr>
          <w:color w:val="231F20"/>
        </w:rPr>
        <w:t xml:space="preserve"> </w:t>
      </w:r>
      <w:r w:rsidR="0064449A" w:rsidRPr="00127B4D">
        <w:rPr>
          <w:color w:val="231F20"/>
        </w:rPr>
        <w:t>an</w:t>
      </w:r>
      <w:r w:rsidRPr="00127B4D">
        <w:rPr>
          <w:color w:val="231F20"/>
        </w:rPr>
        <w:t xml:space="preserve"> </w:t>
      </w:r>
      <w:r w:rsidR="0064449A" w:rsidRPr="00127B4D">
        <w:rPr>
          <w:color w:val="231F20"/>
        </w:rPr>
        <w:t>act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compliance</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decision</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United</w:t>
      </w:r>
      <w:r w:rsidRPr="00127B4D">
        <w:rPr>
          <w:color w:val="231F20"/>
        </w:rPr>
        <w:t xml:space="preserve"> </w:t>
      </w:r>
      <w:r w:rsidR="0064449A" w:rsidRPr="00127B4D">
        <w:rPr>
          <w:color w:val="231F20"/>
        </w:rPr>
        <w:t>Nations</w:t>
      </w:r>
      <w:r w:rsidRPr="00127B4D">
        <w:rPr>
          <w:color w:val="231F20"/>
        </w:rPr>
        <w:t xml:space="preserve"> </w:t>
      </w:r>
      <w:r w:rsidR="0064449A" w:rsidRPr="00127B4D">
        <w:rPr>
          <w:color w:val="231F20"/>
        </w:rPr>
        <w:t>Security</w:t>
      </w:r>
      <w:r w:rsidRPr="00127B4D">
        <w:rPr>
          <w:color w:val="231F20"/>
        </w:rPr>
        <w:t xml:space="preserve"> </w:t>
      </w:r>
      <w:r w:rsidR="0064449A" w:rsidRPr="00127B4D">
        <w:rPr>
          <w:color w:val="231F20"/>
        </w:rPr>
        <w:t>Council</w:t>
      </w:r>
      <w:r w:rsidRPr="00127B4D">
        <w:rPr>
          <w:color w:val="231F20"/>
        </w:rPr>
        <w:t xml:space="preserve"> </w:t>
      </w:r>
      <w:r w:rsidR="0064449A" w:rsidRPr="00127B4D">
        <w:rPr>
          <w:color w:val="231F20"/>
        </w:rPr>
        <w:t>taken</w:t>
      </w:r>
      <w:r w:rsidRPr="00127B4D">
        <w:rPr>
          <w:color w:val="231F20"/>
        </w:rPr>
        <w:t xml:space="preserve"> </w:t>
      </w:r>
      <w:r w:rsidR="0064449A" w:rsidRPr="00127B4D">
        <w:rPr>
          <w:color w:val="231F20"/>
        </w:rPr>
        <w:t>under</w:t>
      </w:r>
      <w:r w:rsidRPr="00127B4D">
        <w:rPr>
          <w:color w:val="231F20"/>
        </w:rPr>
        <w:t xml:space="preserve"> </w:t>
      </w:r>
      <w:r w:rsidR="0064449A" w:rsidRPr="00127B4D">
        <w:rPr>
          <w:color w:val="231F20"/>
        </w:rPr>
        <w:t>Chapter</w:t>
      </w:r>
    </w:p>
    <w:p w14:paraId="61F286D7" w14:textId="77777777" w:rsidR="00F20AEA" w:rsidRPr="00127B4D" w:rsidRDefault="00F20AEA">
      <w:pPr>
        <w:sectPr w:rsidR="00F20AEA" w:rsidRPr="00127B4D">
          <w:pgSz w:w="11910" w:h="16840"/>
          <w:pgMar w:top="360" w:right="0" w:bottom="640" w:left="740" w:header="0" w:footer="441" w:gutter="0"/>
          <w:cols w:space="720"/>
        </w:sectPr>
      </w:pPr>
    </w:p>
    <w:p w14:paraId="302BD91F" w14:textId="77777777" w:rsidR="00F20AEA" w:rsidRPr="00127B4D" w:rsidRDefault="00F20AEA">
      <w:pPr>
        <w:pStyle w:val="BodyText"/>
        <w:rPr>
          <w:sz w:val="20"/>
        </w:rPr>
      </w:pPr>
    </w:p>
    <w:p w14:paraId="23BDBBB1" w14:textId="40D63A89" w:rsidR="008A50E8" w:rsidRPr="00127B4D" w:rsidRDefault="0064449A" w:rsidP="008A50E8">
      <w:pPr>
        <w:pStyle w:val="BodyText"/>
        <w:spacing w:before="260" w:line="230" w:lineRule="auto"/>
        <w:ind w:left="1537" w:right="851"/>
        <w:rPr>
          <w:color w:val="231F20"/>
        </w:rPr>
      </w:pPr>
      <w:r w:rsidRPr="00127B4D">
        <w:rPr>
          <w:color w:val="231F20"/>
        </w:rPr>
        <w:t>VII of the Charter of the United Nations, Kenya prohibits any import of goods or services from that country or any payments to any country, person, or entity in that country.</w:t>
      </w:r>
    </w:p>
    <w:p w14:paraId="20DCE726" w14:textId="77777777" w:rsidR="00F20AEA" w:rsidRPr="00127B4D" w:rsidRDefault="0064449A" w:rsidP="009F0112">
      <w:pPr>
        <w:pStyle w:val="ListParagraph"/>
        <w:numPr>
          <w:ilvl w:val="2"/>
          <w:numId w:val="39"/>
        </w:numPr>
        <w:tabs>
          <w:tab w:val="left" w:pos="1111"/>
          <w:tab w:val="left" w:pos="1112"/>
        </w:tabs>
        <w:spacing w:before="51" w:line="230" w:lineRule="auto"/>
        <w:ind w:left="1111" w:right="848" w:hanging="436"/>
      </w:pPr>
      <w:r w:rsidRPr="00127B4D">
        <w:rPr>
          <w:color w:val="231F20"/>
        </w:rPr>
        <w:t>Restrictions</w:t>
      </w:r>
      <w:r w:rsidR="004165EB" w:rsidRPr="00127B4D">
        <w:rPr>
          <w:color w:val="231F20"/>
        </w:rPr>
        <w:t xml:space="preserve"> </w:t>
      </w:r>
      <w:r w:rsidRPr="00127B4D">
        <w:rPr>
          <w:color w:val="231F20"/>
        </w:rPr>
        <w:t>for</w:t>
      </w:r>
      <w:r w:rsidR="004165EB" w:rsidRPr="00127B4D">
        <w:rPr>
          <w:color w:val="231F20"/>
        </w:rPr>
        <w:t xml:space="preserve"> </w:t>
      </w:r>
      <w:r w:rsidRPr="00127B4D">
        <w:rPr>
          <w:color w:val="231F20"/>
        </w:rPr>
        <w:t>Government-ownedEnterprises-Government-ownedenterprisesorinstitutionsinKenya shall</w:t>
      </w:r>
      <w:r w:rsidR="00E066FB" w:rsidRPr="00127B4D">
        <w:rPr>
          <w:color w:val="231F20"/>
        </w:rPr>
        <w:t xml:space="preserve"> </w:t>
      </w:r>
      <w:r w:rsidRPr="00127B4D">
        <w:rPr>
          <w:color w:val="231F20"/>
        </w:rPr>
        <w:t>be</w:t>
      </w:r>
      <w:r w:rsidR="00E066FB" w:rsidRPr="00127B4D">
        <w:rPr>
          <w:color w:val="231F20"/>
        </w:rPr>
        <w:t xml:space="preserve"> </w:t>
      </w:r>
      <w:r w:rsidRPr="00127B4D">
        <w:rPr>
          <w:color w:val="231F20"/>
        </w:rPr>
        <w:t>eligible</w:t>
      </w:r>
      <w:r w:rsidR="00E066FB" w:rsidRPr="00127B4D">
        <w:rPr>
          <w:color w:val="231F20"/>
        </w:rPr>
        <w:t xml:space="preserve"> </w:t>
      </w:r>
      <w:r w:rsidRPr="00127B4D">
        <w:rPr>
          <w:color w:val="231F20"/>
        </w:rPr>
        <w:t>only</w:t>
      </w:r>
      <w:r w:rsidR="00E066FB" w:rsidRPr="00127B4D">
        <w:rPr>
          <w:color w:val="231F20"/>
        </w:rPr>
        <w:t xml:space="preserve"> </w:t>
      </w:r>
      <w:r w:rsidRPr="00127B4D">
        <w:rPr>
          <w:color w:val="231F20"/>
        </w:rPr>
        <w:t>if</w:t>
      </w:r>
      <w:r w:rsidR="00E066FB" w:rsidRPr="00127B4D">
        <w:rPr>
          <w:color w:val="231F20"/>
        </w:rPr>
        <w:t xml:space="preserve"> </w:t>
      </w:r>
      <w:r w:rsidRPr="00127B4D">
        <w:rPr>
          <w:color w:val="231F20"/>
        </w:rPr>
        <w:t>they</w:t>
      </w:r>
      <w:r w:rsidR="00E066FB" w:rsidRPr="00127B4D">
        <w:rPr>
          <w:color w:val="231F20"/>
        </w:rPr>
        <w:t xml:space="preserve"> </w:t>
      </w:r>
      <w:r w:rsidRPr="00127B4D">
        <w:rPr>
          <w:color w:val="231F20"/>
        </w:rPr>
        <w:t>can</w:t>
      </w:r>
      <w:r w:rsidR="00E066FB" w:rsidRPr="00127B4D">
        <w:rPr>
          <w:color w:val="231F20"/>
        </w:rPr>
        <w:t xml:space="preserve"> </w:t>
      </w:r>
      <w:r w:rsidRPr="00127B4D">
        <w:rPr>
          <w:color w:val="231F20"/>
        </w:rPr>
        <w:t>establish</w:t>
      </w:r>
      <w:r w:rsidR="00E066FB" w:rsidRPr="00127B4D">
        <w:rPr>
          <w:color w:val="231F20"/>
        </w:rPr>
        <w:t xml:space="preserve"> </w:t>
      </w:r>
      <w:r w:rsidRPr="00127B4D">
        <w:rPr>
          <w:color w:val="231F20"/>
        </w:rPr>
        <w:t>that</w:t>
      </w:r>
      <w:r w:rsidR="00E066FB" w:rsidRPr="00127B4D">
        <w:rPr>
          <w:color w:val="231F20"/>
        </w:rPr>
        <w:t xml:space="preserve"> </w:t>
      </w:r>
      <w:r w:rsidRPr="00127B4D">
        <w:rPr>
          <w:color w:val="231F20"/>
        </w:rPr>
        <w:t>they</w:t>
      </w:r>
    </w:p>
    <w:p w14:paraId="559C4F75" w14:textId="77777777" w:rsidR="00F20AEA" w:rsidRPr="00127B4D" w:rsidRDefault="00E066FB" w:rsidP="009F0112">
      <w:pPr>
        <w:pStyle w:val="ListParagraph"/>
        <w:numPr>
          <w:ilvl w:val="3"/>
          <w:numId w:val="39"/>
        </w:numPr>
        <w:tabs>
          <w:tab w:val="left" w:pos="1563"/>
          <w:tab w:val="left" w:pos="1565"/>
        </w:tabs>
        <w:spacing w:before="42"/>
        <w:ind w:left="1564" w:hanging="479"/>
      </w:pPr>
      <w:r w:rsidRPr="00127B4D">
        <w:rPr>
          <w:color w:val="231F20"/>
        </w:rPr>
        <w:t>A</w:t>
      </w:r>
      <w:r w:rsidR="0064449A" w:rsidRPr="00127B4D">
        <w:rPr>
          <w:color w:val="231F20"/>
        </w:rPr>
        <w:t>re</w:t>
      </w:r>
      <w:r w:rsidRPr="00127B4D">
        <w:rPr>
          <w:color w:val="231F20"/>
        </w:rPr>
        <w:t xml:space="preserve"> </w:t>
      </w:r>
      <w:r w:rsidR="0064449A" w:rsidRPr="00127B4D">
        <w:rPr>
          <w:color w:val="231F20"/>
        </w:rPr>
        <w:t>legally</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ﬁnancially</w:t>
      </w:r>
      <w:r w:rsidRPr="00127B4D">
        <w:rPr>
          <w:color w:val="231F20"/>
        </w:rPr>
        <w:t xml:space="preserve"> </w:t>
      </w:r>
      <w:r w:rsidR="0064449A" w:rsidRPr="00127B4D">
        <w:rPr>
          <w:color w:val="231F20"/>
        </w:rPr>
        <w:t>autonomous,</w:t>
      </w:r>
    </w:p>
    <w:p w14:paraId="68A10D40" w14:textId="2C558D41" w:rsidR="00F20AEA" w:rsidRPr="00127B4D" w:rsidRDefault="00E066FB" w:rsidP="009F0112">
      <w:pPr>
        <w:pStyle w:val="ListParagraph"/>
        <w:numPr>
          <w:ilvl w:val="3"/>
          <w:numId w:val="39"/>
        </w:numPr>
        <w:tabs>
          <w:tab w:val="left" w:pos="1563"/>
          <w:tab w:val="left" w:pos="1565"/>
        </w:tabs>
        <w:spacing w:before="39"/>
        <w:ind w:left="1564" w:hanging="479"/>
      </w:pPr>
      <w:r w:rsidRPr="00127B4D">
        <w:rPr>
          <w:color w:val="231F20"/>
        </w:rPr>
        <w:t>O</w:t>
      </w:r>
      <w:r w:rsidR="0064449A" w:rsidRPr="00127B4D">
        <w:rPr>
          <w:color w:val="231F20"/>
        </w:rPr>
        <w:t>perate</w:t>
      </w:r>
      <w:r w:rsidRPr="00127B4D">
        <w:rPr>
          <w:color w:val="231F20"/>
        </w:rPr>
        <w:t xml:space="preserve"> </w:t>
      </w:r>
      <w:r w:rsidR="0064449A" w:rsidRPr="00127B4D">
        <w:rPr>
          <w:color w:val="231F20"/>
        </w:rPr>
        <w:t>under</w:t>
      </w:r>
      <w:r w:rsidRPr="00127B4D">
        <w:rPr>
          <w:color w:val="231F20"/>
        </w:rPr>
        <w:t xml:space="preserve"> </w:t>
      </w:r>
      <w:r w:rsidR="0064449A" w:rsidRPr="00127B4D">
        <w:rPr>
          <w:color w:val="231F20"/>
        </w:rPr>
        <w:t>commercial</w:t>
      </w:r>
      <w:r w:rsidRPr="00127B4D">
        <w:rPr>
          <w:color w:val="231F20"/>
        </w:rPr>
        <w:t xml:space="preserve"> </w:t>
      </w:r>
      <w:r w:rsidR="0064449A" w:rsidRPr="00127B4D">
        <w:rPr>
          <w:color w:val="231F20"/>
          <w:spacing w:val="-4"/>
        </w:rPr>
        <w:t>law,</w:t>
      </w:r>
      <w:r w:rsidR="001F7485" w:rsidRPr="00127B4D">
        <w:rPr>
          <w:color w:val="231F20"/>
          <w:spacing w:val="-4"/>
        </w:rPr>
        <w:t xml:space="preserve"> </w:t>
      </w:r>
      <w:r w:rsidR="0064449A" w:rsidRPr="00127B4D">
        <w:rPr>
          <w:color w:val="231F20"/>
        </w:rPr>
        <w:t>and</w:t>
      </w:r>
    </w:p>
    <w:p w14:paraId="0586309D" w14:textId="77777777" w:rsidR="00F20AEA" w:rsidRPr="00127B4D" w:rsidRDefault="00E066FB" w:rsidP="009F0112">
      <w:pPr>
        <w:pStyle w:val="ListParagraph"/>
        <w:numPr>
          <w:ilvl w:val="3"/>
          <w:numId w:val="39"/>
        </w:numPr>
        <w:tabs>
          <w:tab w:val="left" w:pos="1563"/>
          <w:tab w:val="left" w:pos="1564"/>
        </w:tabs>
        <w:spacing w:before="40"/>
        <w:ind w:left="1563" w:hanging="478"/>
      </w:pPr>
      <w:r w:rsidRPr="00127B4D">
        <w:rPr>
          <w:color w:val="231F20"/>
        </w:rPr>
        <w:t>T</w:t>
      </w:r>
      <w:r w:rsidR="0064449A" w:rsidRPr="00127B4D">
        <w:rPr>
          <w:color w:val="231F20"/>
        </w:rPr>
        <w:t>hat</w:t>
      </w:r>
      <w:r w:rsidRPr="00127B4D">
        <w:rPr>
          <w:color w:val="231F20"/>
        </w:rPr>
        <w:t xml:space="preserve"> </w:t>
      </w:r>
      <w:r w:rsidR="0064449A" w:rsidRPr="00127B4D">
        <w:rPr>
          <w:color w:val="231F20"/>
        </w:rPr>
        <w:t>they</w:t>
      </w:r>
      <w:r w:rsidRPr="00127B4D">
        <w:rPr>
          <w:color w:val="231F20"/>
        </w:rPr>
        <w:t xml:space="preserve"> </w:t>
      </w:r>
      <w:r w:rsidR="0064449A" w:rsidRPr="00127B4D">
        <w:rPr>
          <w:color w:val="231F20"/>
        </w:rPr>
        <w:t>are</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dependent</w:t>
      </w:r>
      <w:r w:rsidRPr="00127B4D">
        <w:rPr>
          <w:color w:val="231F20"/>
        </w:rPr>
        <w:t xml:space="preserve"> </w:t>
      </w:r>
      <w:r w:rsidR="0064449A" w:rsidRPr="00127B4D">
        <w:rPr>
          <w:color w:val="231F20"/>
        </w:rPr>
        <w:t>agencies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spacing w:val="-3"/>
        </w:rPr>
        <w:t>Entity.</w:t>
      </w:r>
    </w:p>
    <w:p w14:paraId="08039AC8" w14:textId="77777777" w:rsidR="00F20AEA" w:rsidRPr="00127B4D" w:rsidRDefault="0064449A" w:rsidP="009F0112">
      <w:pPr>
        <w:pStyle w:val="ListParagraph"/>
        <w:numPr>
          <w:ilvl w:val="2"/>
          <w:numId w:val="39"/>
        </w:numPr>
        <w:tabs>
          <w:tab w:val="left" w:pos="1093"/>
          <w:tab w:val="left" w:pos="1094"/>
        </w:tabs>
        <w:spacing w:before="47" w:line="230" w:lineRule="auto"/>
        <w:ind w:left="1084" w:right="848" w:hanging="409"/>
      </w:pPr>
      <w:r w:rsidRPr="00127B4D">
        <w:rPr>
          <w:color w:val="231F20"/>
        </w:rPr>
        <w:t>Restrictions for public employees - Government ofﬁcials and civil servants and employees of public institutions</w:t>
      </w:r>
      <w:r w:rsidR="00E066FB" w:rsidRPr="00127B4D">
        <w:rPr>
          <w:color w:val="231F20"/>
        </w:rPr>
        <w:t xml:space="preserve"> </w:t>
      </w:r>
      <w:r w:rsidRPr="00127B4D">
        <w:rPr>
          <w:color w:val="231F20"/>
        </w:rPr>
        <w:t>shall</w:t>
      </w:r>
      <w:r w:rsidR="00E066FB" w:rsidRPr="00127B4D">
        <w:rPr>
          <w:color w:val="231F20"/>
        </w:rPr>
        <w:t xml:space="preserve"> </w:t>
      </w:r>
      <w:r w:rsidRPr="00127B4D">
        <w:rPr>
          <w:color w:val="231F20"/>
        </w:rPr>
        <w:t>not</w:t>
      </w:r>
      <w:r w:rsidR="00E066FB" w:rsidRPr="00127B4D">
        <w:rPr>
          <w:color w:val="231F20"/>
        </w:rPr>
        <w:t xml:space="preserve"> </w:t>
      </w:r>
      <w:r w:rsidRPr="00127B4D">
        <w:rPr>
          <w:color w:val="231F20"/>
        </w:rPr>
        <w:t>be</w:t>
      </w:r>
      <w:r w:rsidR="00E066FB" w:rsidRPr="00127B4D">
        <w:rPr>
          <w:color w:val="231F20"/>
        </w:rPr>
        <w:t xml:space="preserve"> </w:t>
      </w:r>
      <w:r w:rsidRPr="00127B4D">
        <w:rPr>
          <w:color w:val="231F20"/>
        </w:rPr>
        <w:t>hired</w:t>
      </w:r>
      <w:r w:rsidR="00E066FB" w:rsidRPr="00127B4D">
        <w:rPr>
          <w:color w:val="231F20"/>
        </w:rPr>
        <w:t xml:space="preserve"> </w:t>
      </w:r>
      <w:r w:rsidRPr="00127B4D">
        <w:rPr>
          <w:color w:val="231F20"/>
        </w:rPr>
        <w:t>for</w:t>
      </w:r>
      <w:r w:rsidR="00E066FB" w:rsidRPr="00127B4D">
        <w:rPr>
          <w:color w:val="231F20"/>
        </w:rPr>
        <w:t xml:space="preserve"> </w:t>
      </w:r>
      <w:r w:rsidRPr="00127B4D">
        <w:rPr>
          <w:color w:val="231F20"/>
        </w:rPr>
        <w:t>consulting</w:t>
      </w:r>
      <w:r w:rsidR="00E066FB" w:rsidRPr="00127B4D">
        <w:rPr>
          <w:color w:val="231F20"/>
        </w:rPr>
        <w:t xml:space="preserve"> </w:t>
      </w:r>
      <w:r w:rsidRPr="00127B4D">
        <w:rPr>
          <w:color w:val="231F20"/>
        </w:rPr>
        <w:t>contracts.</w:t>
      </w:r>
    </w:p>
    <w:p w14:paraId="0D55906C" w14:textId="77777777" w:rsidR="00F20AEA" w:rsidRPr="00127B4D" w:rsidRDefault="0064449A" w:rsidP="009F0112">
      <w:pPr>
        <w:pStyle w:val="ListParagraph"/>
        <w:numPr>
          <w:ilvl w:val="1"/>
          <w:numId w:val="53"/>
        </w:numPr>
        <w:spacing w:before="242" w:line="230" w:lineRule="auto"/>
        <w:ind w:left="720" w:right="848" w:hanging="576"/>
        <w:jc w:val="both"/>
      </w:pPr>
      <w:r w:rsidRPr="00127B4D">
        <w:rPr>
          <w:color w:val="231F20"/>
        </w:rPr>
        <w:t>Margin</w:t>
      </w:r>
      <w:r w:rsidR="00097C0A" w:rsidRPr="00127B4D">
        <w:rPr>
          <w:color w:val="231F20"/>
        </w:rPr>
        <w:t xml:space="preserve"> </w:t>
      </w:r>
      <w:r w:rsidRPr="00127B4D">
        <w:rPr>
          <w:color w:val="231F20"/>
        </w:rPr>
        <w:t>of</w:t>
      </w:r>
      <w:r w:rsidR="00097C0A" w:rsidRPr="00127B4D">
        <w:rPr>
          <w:color w:val="231F20"/>
        </w:rPr>
        <w:t xml:space="preserve"> </w:t>
      </w:r>
      <w:r w:rsidRPr="00127B4D">
        <w:rPr>
          <w:color w:val="231F20"/>
        </w:rPr>
        <w:t>Preference</w:t>
      </w:r>
      <w:r w:rsidR="00097C0A" w:rsidRPr="00127B4D">
        <w:rPr>
          <w:color w:val="231F20"/>
        </w:rPr>
        <w:t xml:space="preserve"> </w:t>
      </w:r>
      <w:r w:rsidRPr="00127B4D">
        <w:rPr>
          <w:color w:val="231F20"/>
        </w:rPr>
        <w:t>and</w:t>
      </w:r>
      <w:r w:rsidR="00097C0A" w:rsidRPr="00127B4D">
        <w:rPr>
          <w:color w:val="231F20"/>
        </w:rPr>
        <w:t xml:space="preserve"> </w:t>
      </w:r>
      <w:r w:rsidRPr="00127B4D">
        <w:rPr>
          <w:color w:val="231F20"/>
        </w:rPr>
        <w:t>Reservations-no</w:t>
      </w:r>
      <w:r w:rsidR="00097C0A" w:rsidRPr="00127B4D">
        <w:rPr>
          <w:color w:val="231F20"/>
        </w:rPr>
        <w:t xml:space="preserve"> </w:t>
      </w:r>
      <w:r w:rsidRPr="00127B4D">
        <w:rPr>
          <w:color w:val="231F20"/>
        </w:rPr>
        <w:t>margin</w:t>
      </w:r>
      <w:r w:rsidR="00097C0A" w:rsidRPr="00127B4D">
        <w:rPr>
          <w:color w:val="231F20"/>
        </w:rPr>
        <w:t xml:space="preserve"> </w:t>
      </w:r>
      <w:r w:rsidRPr="00127B4D">
        <w:rPr>
          <w:color w:val="231F20"/>
        </w:rPr>
        <w:t>of</w:t>
      </w:r>
      <w:r w:rsidR="00097C0A" w:rsidRPr="00127B4D">
        <w:rPr>
          <w:color w:val="231F20"/>
        </w:rPr>
        <w:t xml:space="preserve"> </w:t>
      </w:r>
      <w:r w:rsidRPr="00127B4D">
        <w:rPr>
          <w:color w:val="231F20"/>
        </w:rPr>
        <w:t>preference</w:t>
      </w:r>
      <w:r w:rsidR="00097C0A" w:rsidRPr="00127B4D">
        <w:rPr>
          <w:color w:val="231F20"/>
        </w:rPr>
        <w:t xml:space="preserve"> </w:t>
      </w:r>
      <w:r w:rsidRPr="00127B4D">
        <w:rPr>
          <w:color w:val="231F20"/>
        </w:rPr>
        <w:t>shall</w:t>
      </w:r>
      <w:r w:rsidR="00097C0A" w:rsidRPr="00127B4D">
        <w:rPr>
          <w:color w:val="231F20"/>
        </w:rPr>
        <w:t xml:space="preserve"> </w:t>
      </w:r>
      <w:r w:rsidRPr="00127B4D">
        <w:rPr>
          <w:color w:val="231F20"/>
        </w:rPr>
        <w:t>be</w:t>
      </w:r>
      <w:r w:rsidR="00097C0A" w:rsidRPr="00127B4D">
        <w:rPr>
          <w:color w:val="231F20"/>
        </w:rPr>
        <w:t xml:space="preserve"> </w:t>
      </w:r>
      <w:r w:rsidRPr="00127B4D">
        <w:rPr>
          <w:color w:val="231F20"/>
        </w:rPr>
        <w:t>allowed</w:t>
      </w:r>
      <w:r w:rsidR="00097C0A" w:rsidRPr="00127B4D">
        <w:rPr>
          <w:color w:val="231F20"/>
        </w:rPr>
        <w:t xml:space="preserve"> </w:t>
      </w:r>
      <w:r w:rsidRPr="00127B4D">
        <w:rPr>
          <w:color w:val="231F20"/>
        </w:rPr>
        <w:t>in</w:t>
      </w:r>
      <w:r w:rsidR="00097C0A" w:rsidRPr="00127B4D">
        <w:rPr>
          <w:color w:val="231F20"/>
        </w:rPr>
        <w:t xml:space="preserve"> </w:t>
      </w:r>
      <w:r w:rsidRPr="00127B4D">
        <w:rPr>
          <w:color w:val="231F20"/>
        </w:rPr>
        <w:t>the</w:t>
      </w:r>
      <w:r w:rsidR="00097C0A" w:rsidRPr="00127B4D">
        <w:rPr>
          <w:color w:val="231F20"/>
        </w:rPr>
        <w:t xml:space="preserve"> </w:t>
      </w:r>
      <w:r w:rsidRPr="00127B4D">
        <w:rPr>
          <w:color w:val="231F20"/>
        </w:rPr>
        <w:t>selection</w:t>
      </w:r>
      <w:r w:rsidR="00097C0A" w:rsidRPr="00127B4D">
        <w:rPr>
          <w:color w:val="231F20"/>
        </w:rPr>
        <w:t xml:space="preserve"> </w:t>
      </w:r>
      <w:r w:rsidRPr="00127B4D">
        <w:rPr>
          <w:color w:val="231F20"/>
        </w:rPr>
        <w:t>of</w:t>
      </w:r>
      <w:r w:rsidR="00097C0A" w:rsidRPr="00127B4D">
        <w:rPr>
          <w:color w:val="231F20"/>
        </w:rPr>
        <w:t xml:space="preserve"> </w:t>
      </w:r>
      <w:r w:rsidRPr="00127B4D">
        <w:rPr>
          <w:color w:val="231F20"/>
        </w:rPr>
        <w:t xml:space="preserve">consultants. Reservations may however be allowed to a speciﬁc group of businesses (these groups are Small and Medium </w:t>
      </w:r>
      <w:r w:rsidR="00321FB4" w:rsidRPr="00127B4D">
        <w:rPr>
          <w:color w:val="231F20"/>
        </w:rPr>
        <w:t>Enterprises,</w:t>
      </w:r>
      <w:r w:rsidR="00321FB4" w:rsidRPr="00127B4D">
        <w:rPr>
          <w:color w:val="231F20"/>
          <w:spacing w:val="-4"/>
        </w:rPr>
        <w:t xml:space="preserve"> Women Enterprises, Youth</w:t>
      </w:r>
      <w:r w:rsidR="00E066FB" w:rsidRPr="00127B4D">
        <w:rPr>
          <w:color w:val="231F20"/>
          <w:spacing w:val="-5"/>
        </w:rPr>
        <w:t xml:space="preserve"> </w:t>
      </w:r>
      <w:r w:rsidRPr="00127B4D">
        <w:rPr>
          <w:color w:val="231F20"/>
        </w:rPr>
        <w:t>Enterprises</w:t>
      </w:r>
      <w:r w:rsidR="00321FB4" w:rsidRPr="00127B4D">
        <w:rPr>
          <w:color w:val="231F20"/>
        </w:rPr>
        <w:t xml:space="preserve"> </w:t>
      </w:r>
      <w:r w:rsidRPr="00127B4D">
        <w:rPr>
          <w:color w:val="231F20"/>
        </w:rPr>
        <w:t>and</w:t>
      </w:r>
      <w:r w:rsidR="00321FB4" w:rsidRPr="00127B4D">
        <w:rPr>
          <w:color w:val="231F20"/>
        </w:rPr>
        <w:t xml:space="preserve"> </w:t>
      </w:r>
      <w:r w:rsidRPr="00127B4D">
        <w:rPr>
          <w:color w:val="231F20"/>
        </w:rPr>
        <w:t>Enterprises</w:t>
      </w:r>
      <w:r w:rsidR="00321FB4" w:rsidRPr="00127B4D">
        <w:rPr>
          <w:color w:val="231F20"/>
        </w:rPr>
        <w:t xml:space="preserve"> </w:t>
      </w:r>
      <w:r w:rsidRPr="00127B4D">
        <w:rPr>
          <w:color w:val="231F20"/>
        </w:rPr>
        <w:t>of</w:t>
      </w:r>
      <w:r w:rsidR="00321FB4" w:rsidRPr="00127B4D">
        <w:rPr>
          <w:color w:val="231F20"/>
        </w:rPr>
        <w:t xml:space="preserve"> </w:t>
      </w:r>
      <w:r w:rsidRPr="00127B4D">
        <w:rPr>
          <w:color w:val="231F20"/>
        </w:rPr>
        <w:t>persons</w:t>
      </w:r>
      <w:r w:rsidR="00321FB4" w:rsidRPr="00127B4D">
        <w:rPr>
          <w:color w:val="231F20"/>
        </w:rPr>
        <w:t xml:space="preserve"> </w:t>
      </w:r>
      <w:r w:rsidRPr="00127B4D">
        <w:rPr>
          <w:color w:val="231F20"/>
        </w:rPr>
        <w:t>living</w:t>
      </w:r>
      <w:r w:rsidR="00321FB4" w:rsidRPr="00127B4D">
        <w:rPr>
          <w:color w:val="231F20"/>
        </w:rPr>
        <w:t xml:space="preserve"> </w:t>
      </w:r>
      <w:r w:rsidRPr="00127B4D">
        <w:rPr>
          <w:color w:val="231F20"/>
        </w:rPr>
        <w:t>with</w:t>
      </w:r>
      <w:r w:rsidR="00321FB4" w:rsidRPr="00127B4D">
        <w:rPr>
          <w:color w:val="231F20"/>
        </w:rPr>
        <w:t xml:space="preserve"> </w:t>
      </w:r>
      <w:r w:rsidRPr="00127B4D">
        <w:rPr>
          <w:color w:val="231F20"/>
        </w:rPr>
        <w:t>disability,</w:t>
      </w:r>
      <w:r w:rsidR="00321FB4" w:rsidRPr="00127B4D">
        <w:rPr>
          <w:color w:val="231F20"/>
        </w:rPr>
        <w:t xml:space="preserve"> </w:t>
      </w:r>
      <w:r w:rsidRPr="00127B4D">
        <w:rPr>
          <w:color w:val="231F20"/>
        </w:rPr>
        <w:t>as</w:t>
      </w:r>
      <w:r w:rsidR="00321FB4" w:rsidRPr="00127B4D">
        <w:rPr>
          <w:color w:val="231F20"/>
        </w:rPr>
        <w:t xml:space="preserve"> </w:t>
      </w:r>
      <w:r w:rsidRPr="00127B4D">
        <w:rPr>
          <w:color w:val="231F20"/>
        </w:rPr>
        <w:t>the</w:t>
      </w:r>
      <w:r w:rsidR="00321FB4" w:rsidRPr="00127B4D">
        <w:rPr>
          <w:color w:val="231F20"/>
        </w:rPr>
        <w:t xml:space="preserve"> </w:t>
      </w:r>
      <w:r w:rsidRPr="00127B4D">
        <w:rPr>
          <w:color w:val="231F20"/>
        </w:rPr>
        <w:t>case may be), and who are appropriately registered as such by the authority to be speciﬁed in the Data Sheets. A procuring</w:t>
      </w:r>
      <w:r w:rsidR="00321FB4" w:rsidRPr="00127B4D">
        <w:rPr>
          <w:color w:val="231F20"/>
        </w:rPr>
        <w:t xml:space="preserve">   </w:t>
      </w:r>
      <w:r w:rsidRPr="00127B4D">
        <w:rPr>
          <w:color w:val="231F20"/>
        </w:rPr>
        <w:t>entity</w:t>
      </w:r>
      <w:r w:rsidR="00E066FB" w:rsidRPr="00127B4D">
        <w:rPr>
          <w:color w:val="231F20"/>
        </w:rPr>
        <w:t xml:space="preserve"> </w:t>
      </w:r>
      <w:r w:rsidRPr="00127B4D">
        <w:rPr>
          <w:color w:val="231F20"/>
        </w:rPr>
        <w:t>shall</w:t>
      </w:r>
      <w:r w:rsidR="00E066FB" w:rsidRPr="00127B4D">
        <w:rPr>
          <w:color w:val="231F20"/>
        </w:rPr>
        <w:t xml:space="preserve"> </w:t>
      </w:r>
      <w:r w:rsidRPr="00127B4D">
        <w:rPr>
          <w:color w:val="231F20"/>
        </w:rPr>
        <w:t>ensure</w:t>
      </w:r>
      <w:r w:rsidR="00321FB4" w:rsidRPr="00127B4D">
        <w:rPr>
          <w:color w:val="231F20"/>
        </w:rPr>
        <w:t xml:space="preserve"> </w:t>
      </w:r>
      <w:r w:rsidRPr="00127B4D">
        <w:rPr>
          <w:color w:val="231F20"/>
        </w:rPr>
        <w:t>that</w:t>
      </w:r>
      <w:r w:rsidR="00E066FB" w:rsidRPr="00127B4D">
        <w:rPr>
          <w:color w:val="231F20"/>
        </w:rPr>
        <w:t xml:space="preserve"> </w:t>
      </w:r>
      <w:r w:rsidRPr="00127B4D">
        <w:rPr>
          <w:color w:val="231F20"/>
        </w:rPr>
        <w:t>the</w:t>
      </w:r>
      <w:r w:rsidR="00E066FB" w:rsidRPr="00127B4D">
        <w:rPr>
          <w:color w:val="231F20"/>
        </w:rPr>
        <w:t xml:space="preserve"> </w:t>
      </w:r>
      <w:r w:rsidRPr="00127B4D">
        <w:rPr>
          <w:color w:val="231F20"/>
        </w:rPr>
        <w:t>invitation</w:t>
      </w:r>
      <w:r w:rsidR="00E066FB" w:rsidRPr="00127B4D">
        <w:rPr>
          <w:color w:val="231F20"/>
        </w:rPr>
        <w:t xml:space="preserve"> </w:t>
      </w:r>
      <w:r w:rsidRPr="00127B4D">
        <w:rPr>
          <w:color w:val="231F20"/>
        </w:rPr>
        <w:t>to</w:t>
      </w:r>
      <w:r w:rsidR="00E066FB" w:rsidRPr="00127B4D">
        <w:rPr>
          <w:color w:val="231F20"/>
        </w:rPr>
        <w:t xml:space="preserve"> </w:t>
      </w:r>
      <w:r w:rsidRPr="00127B4D">
        <w:rPr>
          <w:color w:val="231F20"/>
        </w:rPr>
        <w:t>submit</w:t>
      </w:r>
      <w:r w:rsidR="00E066FB" w:rsidRPr="00127B4D">
        <w:rPr>
          <w:color w:val="231F20"/>
        </w:rPr>
        <w:t xml:space="preserve"> </w:t>
      </w:r>
      <w:r w:rsidRPr="00127B4D">
        <w:rPr>
          <w:color w:val="231F20"/>
        </w:rPr>
        <w:t>proposals</w:t>
      </w:r>
      <w:r w:rsidR="00321FB4" w:rsidRPr="00127B4D">
        <w:rPr>
          <w:color w:val="231F20"/>
        </w:rPr>
        <w:t xml:space="preserve"> </w:t>
      </w:r>
      <w:r w:rsidRPr="00127B4D">
        <w:rPr>
          <w:color w:val="231F20"/>
        </w:rPr>
        <w:t>speciﬁcally</w:t>
      </w:r>
      <w:r w:rsidR="00321FB4" w:rsidRPr="00127B4D">
        <w:rPr>
          <w:color w:val="231F20"/>
        </w:rPr>
        <w:t xml:space="preserve"> </w:t>
      </w:r>
      <w:r w:rsidRPr="00127B4D">
        <w:rPr>
          <w:color w:val="231F20"/>
        </w:rPr>
        <w:t>includes</w:t>
      </w:r>
      <w:r w:rsidR="00321FB4" w:rsidRPr="00127B4D">
        <w:rPr>
          <w:color w:val="231F20"/>
        </w:rPr>
        <w:t xml:space="preserve"> </w:t>
      </w:r>
      <w:r w:rsidRPr="00127B4D">
        <w:rPr>
          <w:color w:val="231F20"/>
        </w:rPr>
        <w:t>only</w:t>
      </w:r>
      <w:r w:rsidR="00321FB4" w:rsidRPr="00127B4D">
        <w:rPr>
          <w:color w:val="231F20"/>
        </w:rPr>
        <w:t xml:space="preserve"> </w:t>
      </w:r>
      <w:r w:rsidRPr="00127B4D">
        <w:rPr>
          <w:color w:val="231F20"/>
        </w:rPr>
        <w:t>businesses</w:t>
      </w:r>
      <w:r w:rsidR="00321FB4" w:rsidRPr="00127B4D">
        <w:rPr>
          <w:color w:val="231F20"/>
        </w:rPr>
        <w:t xml:space="preserve"> </w:t>
      </w:r>
      <w:r w:rsidRPr="00127B4D">
        <w:rPr>
          <w:color w:val="231F20"/>
        </w:rPr>
        <w:t>or</w:t>
      </w:r>
      <w:r w:rsidR="00321FB4" w:rsidRPr="00127B4D">
        <w:rPr>
          <w:color w:val="231F20"/>
        </w:rPr>
        <w:t xml:space="preserve"> </w:t>
      </w:r>
      <w:r w:rsidRPr="00127B4D">
        <w:rPr>
          <w:color w:val="231F20"/>
        </w:rPr>
        <w:t>ﬁrms belonging</w:t>
      </w:r>
      <w:r w:rsidR="00E066FB" w:rsidRPr="00127B4D">
        <w:rPr>
          <w:color w:val="231F20"/>
        </w:rPr>
        <w:t xml:space="preserve"> </w:t>
      </w:r>
      <w:r w:rsidRPr="00127B4D">
        <w:rPr>
          <w:color w:val="231F20"/>
        </w:rPr>
        <w:t>to</w:t>
      </w:r>
      <w:r w:rsidR="00E066FB" w:rsidRPr="00127B4D">
        <w:rPr>
          <w:color w:val="231F20"/>
        </w:rPr>
        <w:t xml:space="preserve"> </w:t>
      </w:r>
      <w:r w:rsidRPr="00127B4D">
        <w:rPr>
          <w:color w:val="231F20"/>
        </w:rPr>
        <w:t>one</w:t>
      </w:r>
      <w:r w:rsidR="00E066FB" w:rsidRPr="00127B4D">
        <w:rPr>
          <w:color w:val="231F20"/>
        </w:rPr>
        <w:t xml:space="preserve"> </w:t>
      </w:r>
      <w:r w:rsidRPr="00127B4D">
        <w:rPr>
          <w:color w:val="231F20"/>
        </w:rPr>
        <w:t>group.</w:t>
      </w:r>
    </w:p>
    <w:p w14:paraId="269247B1" w14:textId="6A2D3327" w:rsidR="00F20AEA" w:rsidRPr="00127B4D" w:rsidRDefault="005E7183" w:rsidP="009F0112">
      <w:pPr>
        <w:pStyle w:val="Heading5"/>
        <w:numPr>
          <w:ilvl w:val="0"/>
          <w:numId w:val="41"/>
        </w:numPr>
        <w:tabs>
          <w:tab w:val="left" w:pos="400"/>
        </w:tabs>
        <w:spacing w:before="241"/>
        <w:ind w:left="720" w:hanging="576"/>
        <w:rPr>
          <w:color w:val="231F20"/>
        </w:rPr>
      </w:pPr>
      <w:r w:rsidRPr="00127B4D">
        <w:rPr>
          <w:color w:val="231F20"/>
        </w:rPr>
        <w:t xml:space="preserve">      </w:t>
      </w:r>
      <w:r w:rsidR="0064449A" w:rsidRPr="00127B4D">
        <w:rPr>
          <w:color w:val="231F20"/>
        </w:rPr>
        <w:t>Preparation</w:t>
      </w:r>
      <w:r w:rsidR="00321FB4" w:rsidRPr="00127B4D">
        <w:rPr>
          <w:color w:val="231F20"/>
        </w:rPr>
        <w:t xml:space="preserve"> </w:t>
      </w:r>
      <w:r w:rsidR="0064449A" w:rsidRPr="00127B4D">
        <w:rPr>
          <w:color w:val="231F20"/>
        </w:rPr>
        <w:t>of</w:t>
      </w:r>
      <w:r w:rsidR="00321FB4" w:rsidRPr="00127B4D">
        <w:rPr>
          <w:color w:val="231F20"/>
        </w:rPr>
        <w:t xml:space="preserve"> </w:t>
      </w:r>
      <w:r w:rsidR="0064449A" w:rsidRPr="00127B4D">
        <w:rPr>
          <w:color w:val="231F20"/>
        </w:rPr>
        <w:t>Proposals</w:t>
      </w:r>
    </w:p>
    <w:p w14:paraId="54D51D94" w14:textId="77777777" w:rsidR="00F20AEA" w:rsidRPr="00127B4D" w:rsidRDefault="0064449A" w:rsidP="009F0112">
      <w:pPr>
        <w:pStyle w:val="ListParagraph"/>
        <w:numPr>
          <w:ilvl w:val="0"/>
          <w:numId w:val="38"/>
        </w:numPr>
        <w:tabs>
          <w:tab w:val="left" w:pos="673"/>
          <w:tab w:val="left" w:pos="674"/>
        </w:tabs>
        <w:spacing w:before="234"/>
        <w:ind w:left="720" w:hanging="576"/>
        <w:rPr>
          <w:b/>
          <w:color w:val="231F20"/>
        </w:rPr>
      </w:pPr>
      <w:r w:rsidRPr="00127B4D">
        <w:rPr>
          <w:b/>
          <w:color w:val="231F20"/>
        </w:rPr>
        <w:t>General</w:t>
      </w:r>
      <w:r w:rsidR="00321FB4" w:rsidRPr="00127B4D">
        <w:rPr>
          <w:b/>
          <w:color w:val="231F20"/>
        </w:rPr>
        <w:t xml:space="preserve"> </w:t>
      </w:r>
      <w:r w:rsidRPr="00127B4D">
        <w:rPr>
          <w:b/>
          <w:color w:val="231F20"/>
        </w:rPr>
        <w:t>Considerations</w:t>
      </w:r>
    </w:p>
    <w:p w14:paraId="0EDC8D29" w14:textId="77777777" w:rsidR="00F20AEA" w:rsidRPr="00127B4D" w:rsidRDefault="0064449A" w:rsidP="009F0112">
      <w:pPr>
        <w:pStyle w:val="ListParagraph"/>
        <w:numPr>
          <w:ilvl w:val="1"/>
          <w:numId w:val="54"/>
        </w:numPr>
        <w:tabs>
          <w:tab w:val="left" w:pos="990"/>
        </w:tabs>
        <w:spacing w:before="242" w:line="230" w:lineRule="auto"/>
        <w:ind w:left="720" w:right="848" w:hanging="576"/>
        <w:jc w:val="both"/>
      </w:pPr>
      <w:r w:rsidRPr="00127B4D">
        <w:rPr>
          <w:color w:val="231F20"/>
        </w:rPr>
        <w:t>In preparing the Proposal, the Consultant is expected to examine the RFP in detail. Material deﬁciencies in providingtheinformationrequestedintheRFPmayresultinrejectionoftheProposal.</w:t>
      </w:r>
    </w:p>
    <w:p w14:paraId="3E2021EE" w14:textId="77777777" w:rsidR="00F20AEA" w:rsidRPr="00127B4D" w:rsidRDefault="0064449A" w:rsidP="009F0112">
      <w:pPr>
        <w:pStyle w:val="Heading5"/>
        <w:numPr>
          <w:ilvl w:val="0"/>
          <w:numId w:val="38"/>
        </w:numPr>
        <w:tabs>
          <w:tab w:val="left" w:pos="673"/>
          <w:tab w:val="left" w:pos="674"/>
        </w:tabs>
        <w:ind w:left="720" w:hanging="576"/>
        <w:rPr>
          <w:color w:val="231F20"/>
        </w:rPr>
      </w:pPr>
      <w:r w:rsidRPr="00127B4D">
        <w:rPr>
          <w:color w:val="231F20"/>
        </w:rPr>
        <w:t>Cost</w:t>
      </w:r>
      <w:r w:rsidR="00321FB4" w:rsidRPr="00127B4D">
        <w:rPr>
          <w:color w:val="231F20"/>
        </w:rPr>
        <w:t xml:space="preserve"> </w:t>
      </w:r>
      <w:r w:rsidRPr="00127B4D">
        <w:rPr>
          <w:color w:val="231F20"/>
        </w:rPr>
        <w:t>of</w:t>
      </w:r>
      <w:r w:rsidR="00321FB4" w:rsidRPr="00127B4D">
        <w:rPr>
          <w:color w:val="231F20"/>
        </w:rPr>
        <w:t xml:space="preserve"> </w:t>
      </w:r>
      <w:r w:rsidRPr="00127B4D">
        <w:rPr>
          <w:color w:val="231F20"/>
        </w:rPr>
        <w:t>Preparation</w:t>
      </w:r>
      <w:r w:rsidR="00321FB4" w:rsidRPr="00127B4D">
        <w:rPr>
          <w:color w:val="231F20"/>
        </w:rPr>
        <w:t xml:space="preserve"> </w:t>
      </w:r>
      <w:r w:rsidRPr="00127B4D">
        <w:rPr>
          <w:color w:val="231F20"/>
        </w:rPr>
        <w:t>of</w:t>
      </w:r>
      <w:r w:rsidR="00321FB4" w:rsidRPr="00127B4D">
        <w:rPr>
          <w:color w:val="231F20"/>
        </w:rPr>
        <w:t xml:space="preserve"> </w:t>
      </w:r>
      <w:r w:rsidRPr="00127B4D">
        <w:rPr>
          <w:color w:val="231F20"/>
        </w:rPr>
        <w:t>Proposal</w:t>
      </w:r>
    </w:p>
    <w:p w14:paraId="71C27E9A" w14:textId="7EA8AE32" w:rsidR="00F20AEA" w:rsidRPr="00127B4D" w:rsidRDefault="0064449A" w:rsidP="009F0112">
      <w:pPr>
        <w:pStyle w:val="ListParagraph"/>
        <w:numPr>
          <w:ilvl w:val="1"/>
          <w:numId w:val="55"/>
        </w:numPr>
        <w:tabs>
          <w:tab w:val="left" w:pos="990"/>
        </w:tabs>
        <w:spacing w:before="242" w:line="230" w:lineRule="auto"/>
        <w:ind w:left="720" w:right="848" w:hanging="576"/>
        <w:jc w:val="both"/>
      </w:pPr>
      <w:r w:rsidRPr="00127B4D">
        <w:rPr>
          <w:color w:val="231F20"/>
        </w:rPr>
        <w:t xml:space="preserve">The Consultant shall bear all costs associated with the preparation and submission of its Proposal, and the Procuring Entity shall not be responsible or liable for those costs, regardless of the conduct or </w:t>
      </w:r>
      <w:r w:rsidR="00B352A5" w:rsidRPr="00127B4D">
        <w:rPr>
          <w:color w:val="231F20"/>
        </w:rPr>
        <w:t>outcome</w:t>
      </w:r>
      <w:r w:rsidRPr="00127B4D">
        <w:rPr>
          <w:color w:val="231F20"/>
        </w:rPr>
        <w:t xml:space="preserve"> of the </w:t>
      </w:r>
      <w:r w:rsidR="001F7485" w:rsidRPr="00127B4D">
        <w:rPr>
          <w:color w:val="231F20"/>
        </w:rPr>
        <w:t>selection process. The Procuring Entity is not bound to accept any proposal and reserves the right to annul the</w:t>
      </w:r>
      <w:r w:rsidRPr="00127B4D">
        <w:rPr>
          <w:color w:val="231F20"/>
        </w:rPr>
        <w:t xml:space="preserve"> selection</w:t>
      </w:r>
      <w:r w:rsidR="00321FB4" w:rsidRPr="00127B4D">
        <w:rPr>
          <w:color w:val="231F20"/>
        </w:rPr>
        <w:t xml:space="preserve"> </w:t>
      </w:r>
      <w:r w:rsidRPr="00127B4D">
        <w:rPr>
          <w:color w:val="231F20"/>
        </w:rPr>
        <w:t>process</w:t>
      </w:r>
      <w:r w:rsidR="00321FB4" w:rsidRPr="00127B4D">
        <w:rPr>
          <w:color w:val="231F20"/>
        </w:rPr>
        <w:t xml:space="preserve"> </w:t>
      </w:r>
      <w:r w:rsidRPr="00127B4D">
        <w:rPr>
          <w:color w:val="231F20"/>
        </w:rPr>
        <w:t>at</w:t>
      </w:r>
      <w:r w:rsidR="00321FB4" w:rsidRPr="00127B4D">
        <w:rPr>
          <w:color w:val="231F20"/>
        </w:rPr>
        <w:t xml:space="preserve"> </w:t>
      </w:r>
      <w:r w:rsidRPr="00127B4D">
        <w:rPr>
          <w:color w:val="231F20"/>
        </w:rPr>
        <w:t>any</w:t>
      </w:r>
      <w:r w:rsidR="00321FB4" w:rsidRPr="00127B4D">
        <w:rPr>
          <w:color w:val="231F20"/>
        </w:rPr>
        <w:t xml:space="preserve"> </w:t>
      </w:r>
      <w:r w:rsidRPr="00127B4D">
        <w:rPr>
          <w:color w:val="231F20"/>
        </w:rPr>
        <w:t>time</w:t>
      </w:r>
      <w:r w:rsidR="00321FB4" w:rsidRPr="00127B4D">
        <w:rPr>
          <w:color w:val="231F20"/>
        </w:rPr>
        <w:t xml:space="preserve"> </w:t>
      </w:r>
      <w:r w:rsidRPr="00127B4D">
        <w:rPr>
          <w:color w:val="231F20"/>
        </w:rPr>
        <w:t>prior</w:t>
      </w:r>
      <w:r w:rsidR="00321FB4" w:rsidRPr="00127B4D">
        <w:rPr>
          <w:color w:val="231F20"/>
        </w:rPr>
        <w:t xml:space="preserve"> </w:t>
      </w:r>
      <w:r w:rsidRPr="00127B4D">
        <w:rPr>
          <w:color w:val="231F20"/>
        </w:rPr>
        <w:t>to</w:t>
      </w:r>
      <w:r w:rsidR="00321FB4" w:rsidRPr="00127B4D">
        <w:rPr>
          <w:color w:val="231F20"/>
        </w:rPr>
        <w:t xml:space="preserve"> </w:t>
      </w:r>
      <w:r w:rsidRPr="00127B4D">
        <w:rPr>
          <w:color w:val="231F20"/>
        </w:rPr>
        <w:t>Contract</w:t>
      </w:r>
      <w:r w:rsidR="00321FB4" w:rsidRPr="00127B4D">
        <w:rPr>
          <w:color w:val="231F20"/>
        </w:rPr>
        <w:t xml:space="preserve"> award, without </w:t>
      </w:r>
      <w:r w:rsidRPr="00127B4D">
        <w:rPr>
          <w:color w:val="231F20"/>
        </w:rPr>
        <w:t>there</w:t>
      </w:r>
      <w:r w:rsidR="00321FB4" w:rsidRPr="00127B4D">
        <w:rPr>
          <w:color w:val="231F20"/>
        </w:rPr>
        <w:t xml:space="preserve"> </w:t>
      </w:r>
      <w:r w:rsidRPr="00127B4D">
        <w:rPr>
          <w:color w:val="231F20"/>
        </w:rPr>
        <w:t>by</w:t>
      </w:r>
      <w:r w:rsidR="00321FB4" w:rsidRPr="00127B4D">
        <w:rPr>
          <w:color w:val="231F20"/>
        </w:rPr>
        <w:t xml:space="preserve"> </w:t>
      </w:r>
      <w:r w:rsidRPr="00127B4D">
        <w:rPr>
          <w:color w:val="231F20"/>
        </w:rPr>
        <w:t>incurring</w:t>
      </w:r>
      <w:r w:rsidR="00321FB4" w:rsidRPr="00127B4D">
        <w:rPr>
          <w:color w:val="231F20"/>
        </w:rPr>
        <w:t xml:space="preserve"> </w:t>
      </w:r>
      <w:r w:rsidRPr="00127B4D">
        <w:rPr>
          <w:color w:val="231F20"/>
        </w:rPr>
        <w:t>any</w:t>
      </w:r>
      <w:r w:rsidR="00321FB4" w:rsidRPr="00127B4D">
        <w:rPr>
          <w:color w:val="231F20"/>
        </w:rPr>
        <w:t xml:space="preserve"> </w:t>
      </w:r>
      <w:r w:rsidRPr="00127B4D">
        <w:rPr>
          <w:color w:val="231F20"/>
        </w:rPr>
        <w:t>liability</w:t>
      </w:r>
      <w:r w:rsidR="00321FB4" w:rsidRPr="00127B4D">
        <w:rPr>
          <w:color w:val="231F20"/>
        </w:rPr>
        <w:t xml:space="preserve"> </w:t>
      </w:r>
      <w:r w:rsidRPr="00127B4D">
        <w:rPr>
          <w:color w:val="231F20"/>
        </w:rPr>
        <w:t>to</w:t>
      </w:r>
      <w:r w:rsidR="00321FB4" w:rsidRPr="00127B4D">
        <w:rPr>
          <w:color w:val="231F20"/>
        </w:rPr>
        <w:t xml:space="preserve"> </w:t>
      </w:r>
      <w:r w:rsidRPr="00127B4D">
        <w:rPr>
          <w:color w:val="231F20"/>
        </w:rPr>
        <w:t>the</w:t>
      </w:r>
      <w:r w:rsidR="00321FB4" w:rsidRPr="00127B4D">
        <w:rPr>
          <w:color w:val="231F20"/>
        </w:rPr>
        <w:t xml:space="preserve"> </w:t>
      </w:r>
      <w:r w:rsidRPr="00127B4D">
        <w:rPr>
          <w:color w:val="231F20"/>
        </w:rPr>
        <w:t>Consultant.</w:t>
      </w:r>
    </w:p>
    <w:p w14:paraId="4D7FBD4D" w14:textId="77777777" w:rsidR="00F20AEA" w:rsidRPr="00127B4D" w:rsidRDefault="0064449A" w:rsidP="009F0112">
      <w:pPr>
        <w:pStyle w:val="Heading5"/>
        <w:numPr>
          <w:ilvl w:val="0"/>
          <w:numId w:val="38"/>
        </w:numPr>
        <w:tabs>
          <w:tab w:val="left" w:pos="672"/>
          <w:tab w:val="left" w:pos="673"/>
        </w:tabs>
        <w:spacing w:before="239"/>
        <w:ind w:left="720" w:hanging="576"/>
        <w:rPr>
          <w:color w:val="231F20"/>
        </w:rPr>
      </w:pPr>
      <w:r w:rsidRPr="00127B4D">
        <w:rPr>
          <w:color w:val="231F20"/>
        </w:rPr>
        <w:t>Language</w:t>
      </w:r>
    </w:p>
    <w:p w14:paraId="388E076B" w14:textId="77777777" w:rsidR="00F20AEA" w:rsidRPr="00127B4D" w:rsidRDefault="0064449A" w:rsidP="009F0112">
      <w:pPr>
        <w:pStyle w:val="ListParagraph"/>
        <w:numPr>
          <w:ilvl w:val="1"/>
          <w:numId w:val="56"/>
        </w:numPr>
        <w:tabs>
          <w:tab w:val="left" w:pos="990"/>
        </w:tabs>
        <w:spacing w:before="242" w:line="230" w:lineRule="auto"/>
        <w:ind w:left="720" w:right="848" w:hanging="576"/>
        <w:jc w:val="both"/>
      </w:pPr>
      <w:r w:rsidRPr="00127B4D">
        <w:rPr>
          <w:color w:val="231F20"/>
        </w:rPr>
        <w:t>The Proposal, as well as all correspondence and documents relating to the Proposal exchanged between the Consultant</w:t>
      </w:r>
      <w:r w:rsidR="00321FB4" w:rsidRPr="00127B4D">
        <w:rPr>
          <w:color w:val="231F20"/>
        </w:rPr>
        <w:t xml:space="preserve"> </w:t>
      </w:r>
      <w:r w:rsidRPr="00127B4D">
        <w:rPr>
          <w:color w:val="231F20"/>
        </w:rPr>
        <w:t>and</w:t>
      </w:r>
      <w:r w:rsidR="00321FB4" w:rsidRPr="00127B4D">
        <w:rPr>
          <w:color w:val="231F20"/>
        </w:rPr>
        <w:t xml:space="preserve"> </w:t>
      </w:r>
      <w:r w:rsidRPr="00127B4D">
        <w:rPr>
          <w:color w:val="231F20"/>
        </w:rPr>
        <w:t>the</w:t>
      </w:r>
      <w:r w:rsidR="00321FB4" w:rsidRPr="00127B4D">
        <w:rPr>
          <w:color w:val="231F20"/>
        </w:rPr>
        <w:t xml:space="preserve"> </w:t>
      </w:r>
      <w:r w:rsidRPr="00127B4D">
        <w:rPr>
          <w:color w:val="231F20"/>
        </w:rPr>
        <w:t>Procuring</w:t>
      </w:r>
      <w:r w:rsidR="00321FB4" w:rsidRPr="00127B4D">
        <w:rPr>
          <w:color w:val="231F20"/>
        </w:rPr>
        <w:t xml:space="preserve"> </w:t>
      </w:r>
      <w:r w:rsidR="00321FB4" w:rsidRPr="00127B4D">
        <w:rPr>
          <w:color w:val="231F20"/>
          <w:spacing w:val="-3"/>
        </w:rPr>
        <w:t>Entity</w:t>
      </w:r>
      <w:r w:rsidR="00321FB4" w:rsidRPr="00127B4D">
        <w:rPr>
          <w:color w:val="231F20"/>
        </w:rPr>
        <w:t xml:space="preserve"> shall </w:t>
      </w:r>
      <w:r w:rsidRPr="00127B4D">
        <w:rPr>
          <w:color w:val="231F20"/>
        </w:rPr>
        <w:t>be</w:t>
      </w:r>
      <w:r w:rsidR="00321FB4" w:rsidRPr="00127B4D">
        <w:rPr>
          <w:color w:val="231F20"/>
        </w:rPr>
        <w:t xml:space="preserve"> </w:t>
      </w:r>
      <w:r w:rsidRPr="00127B4D">
        <w:rPr>
          <w:color w:val="231F20"/>
        </w:rPr>
        <w:t>written</w:t>
      </w:r>
      <w:r w:rsidR="00321FB4" w:rsidRPr="00127B4D">
        <w:rPr>
          <w:color w:val="231F20"/>
        </w:rPr>
        <w:t xml:space="preserve"> </w:t>
      </w:r>
      <w:r w:rsidRPr="00127B4D">
        <w:rPr>
          <w:color w:val="231F20"/>
        </w:rPr>
        <w:t>in</w:t>
      </w:r>
      <w:r w:rsidR="00321FB4" w:rsidRPr="00127B4D">
        <w:rPr>
          <w:color w:val="231F20"/>
        </w:rPr>
        <w:t xml:space="preserve"> </w:t>
      </w:r>
      <w:r w:rsidRPr="00127B4D">
        <w:rPr>
          <w:color w:val="231F20"/>
        </w:rPr>
        <w:t>the</w:t>
      </w:r>
      <w:r w:rsidR="00321FB4" w:rsidRPr="00127B4D">
        <w:rPr>
          <w:color w:val="231F20"/>
        </w:rPr>
        <w:t xml:space="preserve"> </w:t>
      </w:r>
      <w:r w:rsidRPr="00127B4D">
        <w:rPr>
          <w:color w:val="231F20"/>
        </w:rPr>
        <w:t>English</w:t>
      </w:r>
      <w:r w:rsidR="00321FB4" w:rsidRPr="00127B4D">
        <w:rPr>
          <w:color w:val="231F20"/>
        </w:rPr>
        <w:t xml:space="preserve"> </w:t>
      </w:r>
      <w:r w:rsidRPr="00127B4D">
        <w:rPr>
          <w:color w:val="231F20"/>
        </w:rPr>
        <w:t>language.</w:t>
      </w:r>
    </w:p>
    <w:p w14:paraId="3BBF628C" w14:textId="77777777" w:rsidR="00F20AEA" w:rsidRPr="00127B4D" w:rsidRDefault="0064449A" w:rsidP="009F0112">
      <w:pPr>
        <w:pStyle w:val="Heading5"/>
        <w:numPr>
          <w:ilvl w:val="0"/>
          <w:numId w:val="38"/>
        </w:numPr>
        <w:tabs>
          <w:tab w:val="left" w:pos="672"/>
          <w:tab w:val="left" w:pos="673"/>
        </w:tabs>
        <w:ind w:left="720" w:hanging="576"/>
        <w:rPr>
          <w:color w:val="231F20"/>
        </w:rPr>
      </w:pPr>
      <w:r w:rsidRPr="00127B4D">
        <w:rPr>
          <w:color w:val="231F20"/>
        </w:rPr>
        <w:t>Documents</w:t>
      </w:r>
      <w:r w:rsidR="00321FB4" w:rsidRPr="00127B4D">
        <w:rPr>
          <w:color w:val="231F20"/>
        </w:rPr>
        <w:t xml:space="preserve"> </w:t>
      </w:r>
      <w:r w:rsidRPr="00127B4D">
        <w:rPr>
          <w:color w:val="231F20"/>
        </w:rPr>
        <w:t>Comprising</w:t>
      </w:r>
      <w:r w:rsidR="00321FB4" w:rsidRPr="00127B4D">
        <w:rPr>
          <w:color w:val="231F20"/>
        </w:rPr>
        <w:t xml:space="preserve"> </w:t>
      </w:r>
      <w:r w:rsidRPr="00127B4D">
        <w:rPr>
          <w:color w:val="231F20"/>
        </w:rPr>
        <w:t>the</w:t>
      </w:r>
      <w:r w:rsidR="00321FB4" w:rsidRPr="00127B4D">
        <w:rPr>
          <w:color w:val="231F20"/>
        </w:rPr>
        <w:t xml:space="preserve"> </w:t>
      </w:r>
      <w:r w:rsidRPr="00127B4D">
        <w:rPr>
          <w:color w:val="231F20"/>
        </w:rPr>
        <w:t>Proposal</w:t>
      </w:r>
    </w:p>
    <w:p w14:paraId="3834640F" w14:textId="77777777" w:rsidR="00F20AEA" w:rsidRPr="00127B4D" w:rsidRDefault="0064449A" w:rsidP="009F0112">
      <w:pPr>
        <w:pStyle w:val="ListParagraph"/>
        <w:numPr>
          <w:ilvl w:val="1"/>
          <w:numId w:val="57"/>
        </w:numPr>
        <w:tabs>
          <w:tab w:val="left" w:pos="990"/>
        </w:tabs>
        <w:spacing w:before="242" w:line="230" w:lineRule="auto"/>
        <w:ind w:left="720" w:right="848" w:hanging="576"/>
        <w:jc w:val="both"/>
        <w:rPr>
          <w:color w:val="231F20"/>
        </w:rPr>
      </w:pPr>
      <w:r w:rsidRPr="00127B4D">
        <w:rPr>
          <w:color w:val="231F20"/>
        </w:rPr>
        <w:t>The Proposal shall comprise the documents and forms listed in the Data Sheet.</w:t>
      </w:r>
    </w:p>
    <w:p w14:paraId="4CEF6D10" w14:textId="77777777" w:rsidR="00F20AEA" w:rsidRPr="00127B4D" w:rsidRDefault="0064449A" w:rsidP="009F0112">
      <w:pPr>
        <w:pStyle w:val="ListParagraph"/>
        <w:numPr>
          <w:ilvl w:val="1"/>
          <w:numId w:val="57"/>
        </w:numPr>
        <w:tabs>
          <w:tab w:val="left" w:pos="990"/>
        </w:tabs>
        <w:spacing w:before="242" w:line="230" w:lineRule="auto"/>
        <w:ind w:left="720" w:right="848" w:hanging="576"/>
        <w:jc w:val="both"/>
      </w:pPr>
      <w:r w:rsidRPr="00127B4D">
        <w:rPr>
          <w:color w:val="231F20"/>
        </w:rPr>
        <w:t>The</w:t>
      </w:r>
      <w:r w:rsidR="00B352A5" w:rsidRPr="00127B4D">
        <w:rPr>
          <w:color w:val="231F20"/>
        </w:rPr>
        <w:t xml:space="preserve"> </w:t>
      </w:r>
      <w:r w:rsidRPr="00127B4D">
        <w:rPr>
          <w:color w:val="231F20"/>
        </w:rPr>
        <w:t>Consultant</w:t>
      </w:r>
      <w:r w:rsidR="00B352A5" w:rsidRPr="00127B4D">
        <w:rPr>
          <w:color w:val="231F20"/>
        </w:rPr>
        <w:t xml:space="preserve"> </w:t>
      </w:r>
      <w:r w:rsidRPr="00127B4D">
        <w:rPr>
          <w:color w:val="231F20"/>
        </w:rPr>
        <w:t>shall</w:t>
      </w:r>
      <w:r w:rsidR="00B352A5" w:rsidRPr="00127B4D">
        <w:rPr>
          <w:color w:val="231F20"/>
        </w:rPr>
        <w:t xml:space="preserve"> </w:t>
      </w:r>
      <w:r w:rsidRPr="00127B4D">
        <w:rPr>
          <w:color w:val="231F20"/>
        </w:rPr>
        <w:t>declare</w:t>
      </w:r>
      <w:r w:rsidR="00B352A5" w:rsidRPr="00127B4D">
        <w:rPr>
          <w:color w:val="231F20"/>
        </w:rPr>
        <w:t xml:space="preserve"> </w:t>
      </w:r>
      <w:r w:rsidRPr="00127B4D">
        <w:rPr>
          <w:color w:val="231F20"/>
        </w:rPr>
        <w:t>in</w:t>
      </w:r>
      <w:r w:rsidR="00B352A5" w:rsidRPr="00127B4D">
        <w:rPr>
          <w:color w:val="231F20"/>
        </w:rPr>
        <w:t xml:space="preserve"> </w:t>
      </w:r>
      <w:r w:rsidRPr="00127B4D">
        <w:rPr>
          <w:color w:val="231F20"/>
        </w:rPr>
        <w:t>the</w:t>
      </w:r>
      <w:r w:rsidR="00B352A5" w:rsidRPr="00127B4D">
        <w:rPr>
          <w:color w:val="231F20"/>
        </w:rPr>
        <w:t xml:space="preserve"> </w:t>
      </w:r>
      <w:r w:rsidRPr="00127B4D">
        <w:rPr>
          <w:color w:val="231F20"/>
        </w:rPr>
        <w:t>Financial</w:t>
      </w:r>
      <w:r w:rsidR="00B352A5" w:rsidRPr="00127B4D">
        <w:rPr>
          <w:color w:val="231F20"/>
        </w:rPr>
        <w:t xml:space="preserve"> </w:t>
      </w:r>
      <w:r w:rsidRPr="00127B4D">
        <w:rPr>
          <w:color w:val="231F20"/>
        </w:rPr>
        <w:t>Proposal</w:t>
      </w:r>
      <w:r w:rsidR="00B352A5" w:rsidRPr="00127B4D">
        <w:rPr>
          <w:color w:val="231F20"/>
        </w:rPr>
        <w:t xml:space="preserve"> </w:t>
      </w:r>
      <w:r w:rsidRPr="00127B4D">
        <w:rPr>
          <w:color w:val="231F20"/>
        </w:rPr>
        <w:t>Submission</w:t>
      </w:r>
      <w:r w:rsidR="00B352A5" w:rsidRPr="00127B4D">
        <w:rPr>
          <w:color w:val="231F20"/>
        </w:rPr>
        <w:t xml:space="preserve"> Form, that </w:t>
      </w:r>
      <w:r w:rsidRPr="00127B4D">
        <w:rPr>
          <w:color w:val="231F20"/>
        </w:rPr>
        <w:t>in</w:t>
      </w:r>
      <w:r w:rsidR="00B352A5" w:rsidRPr="00127B4D">
        <w:rPr>
          <w:color w:val="231F20"/>
        </w:rPr>
        <w:t xml:space="preserve"> </w:t>
      </w:r>
      <w:r w:rsidRPr="00127B4D">
        <w:rPr>
          <w:color w:val="231F20"/>
        </w:rPr>
        <w:t>competing</w:t>
      </w:r>
      <w:r w:rsidR="00B352A5" w:rsidRPr="00127B4D">
        <w:rPr>
          <w:color w:val="231F20"/>
        </w:rPr>
        <w:t xml:space="preserve"> </w:t>
      </w:r>
      <w:r w:rsidRPr="00127B4D">
        <w:rPr>
          <w:color w:val="231F20"/>
        </w:rPr>
        <w:t>for</w:t>
      </w:r>
      <w:r w:rsidR="00B352A5" w:rsidRPr="00127B4D">
        <w:rPr>
          <w:color w:val="231F20"/>
        </w:rPr>
        <w:t xml:space="preserve"> </w:t>
      </w:r>
      <w:r w:rsidRPr="00127B4D">
        <w:rPr>
          <w:color w:val="231F20"/>
        </w:rPr>
        <w:t>and</w:t>
      </w:r>
      <w:r w:rsidR="00B352A5" w:rsidRPr="00127B4D">
        <w:rPr>
          <w:color w:val="231F20"/>
        </w:rPr>
        <w:t xml:space="preserve"> </w:t>
      </w:r>
      <w:r w:rsidRPr="00127B4D">
        <w:rPr>
          <w:color w:val="231F20"/>
        </w:rPr>
        <w:t>executing</w:t>
      </w:r>
      <w:r w:rsidR="00B352A5" w:rsidRPr="00127B4D">
        <w:rPr>
          <w:color w:val="231F20"/>
        </w:rPr>
        <w:t xml:space="preserve"> </w:t>
      </w:r>
      <w:r w:rsidRPr="00127B4D">
        <w:rPr>
          <w:color w:val="231F20"/>
        </w:rPr>
        <w:t>a contract,</w:t>
      </w:r>
      <w:r w:rsidR="00B352A5" w:rsidRPr="00127B4D">
        <w:rPr>
          <w:color w:val="231F20"/>
        </w:rPr>
        <w:t xml:space="preserve"> </w:t>
      </w:r>
      <w:r w:rsidRPr="00127B4D">
        <w:rPr>
          <w:color w:val="231F20"/>
        </w:rPr>
        <w:t>it</w:t>
      </w:r>
      <w:r w:rsidR="00B352A5" w:rsidRPr="00127B4D">
        <w:rPr>
          <w:color w:val="231F20"/>
        </w:rPr>
        <w:t xml:space="preserve"> </w:t>
      </w:r>
      <w:r w:rsidRPr="00127B4D">
        <w:rPr>
          <w:color w:val="231F20"/>
        </w:rPr>
        <w:t>shall</w:t>
      </w:r>
      <w:r w:rsidR="00B352A5" w:rsidRPr="00127B4D">
        <w:rPr>
          <w:color w:val="231F20"/>
        </w:rPr>
        <w:t xml:space="preserve"> </w:t>
      </w:r>
      <w:r w:rsidRPr="00127B4D">
        <w:rPr>
          <w:color w:val="231F20"/>
        </w:rPr>
        <w:t>undertake</w:t>
      </w:r>
      <w:r w:rsidR="00B352A5" w:rsidRPr="00127B4D">
        <w:rPr>
          <w:color w:val="231F20"/>
        </w:rPr>
        <w:t xml:space="preserve"> </w:t>
      </w:r>
      <w:r w:rsidRPr="00127B4D">
        <w:rPr>
          <w:color w:val="231F20"/>
        </w:rPr>
        <w:t>to</w:t>
      </w:r>
      <w:r w:rsidR="00B352A5" w:rsidRPr="00127B4D">
        <w:rPr>
          <w:color w:val="231F20"/>
        </w:rPr>
        <w:t xml:space="preserve"> </w:t>
      </w:r>
      <w:r w:rsidRPr="00127B4D">
        <w:rPr>
          <w:color w:val="231F20"/>
        </w:rPr>
        <w:t>observe</w:t>
      </w:r>
      <w:r w:rsidR="00B352A5" w:rsidRPr="00127B4D">
        <w:rPr>
          <w:color w:val="231F20"/>
        </w:rPr>
        <w:t xml:space="preserve"> </w:t>
      </w:r>
      <w:r w:rsidRPr="00127B4D">
        <w:rPr>
          <w:color w:val="231F20"/>
        </w:rPr>
        <w:t>the</w:t>
      </w:r>
      <w:r w:rsidR="00B352A5" w:rsidRPr="00127B4D">
        <w:rPr>
          <w:color w:val="231F20"/>
        </w:rPr>
        <w:t xml:space="preserve"> </w:t>
      </w:r>
      <w:r w:rsidRPr="00127B4D">
        <w:rPr>
          <w:color w:val="231F20"/>
        </w:rPr>
        <w:t>laws</w:t>
      </w:r>
      <w:r w:rsidR="00B352A5" w:rsidRPr="00127B4D">
        <w:rPr>
          <w:color w:val="231F20"/>
        </w:rPr>
        <w:t xml:space="preserve"> </w:t>
      </w:r>
      <w:r w:rsidRPr="00127B4D">
        <w:rPr>
          <w:color w:val="231F20"/>
        </w:rPr>
        <w:t>of</w:t>
      </w:r>
      <w:r w:rsidR="00B352A5" w:rsidRPr="00127B4D">
        <w:rPr>
          <w:color w:val="231F20"/>
        </w:rPr>
        <w:t xml:space="preserve"> </w:t>
      </w:r>
      <w:r w:rsidRPr="00127B4D">
        <w:rPr>
          <w:color w:val="231F20"/>
        </w:rPr>
        <w:t>Kenya</w:t>
      </w:r>
      <w:r w:rsidR="00B352A5" w:rsidRPr="00127B4D">
        <w:rPr>
          <w:color w:val="231F20"/>
        </w:rPr>
        <w:t xml:space="preserve"> </w:t>
      </w:r>
      <w:r w:rsidRPr="00127B4D">
        <w:rPr>
          <w:color w:val="231F20"/>
        </w:rPr>
        <w:t>against</w:t>
      </w:r>
      <w:r w:rsidR="00B352A5" w:rsidRPr="00127B4D">
        <w:rPr>
          <w:color w:val="231F20"/>
        </w:rPr>
        <w:t xml:space="preserve"> </w:t>
      </w:r>
      <w:r w:rsidRPr="00127B4D">
        <w:rPr>
          <w:color w:val="231F20"/>
        </w:rPr>
        <w:t>fraud</w:t>
      </w:r>
      <w:r w:rsidR="00B352A5" w:rsidRPr="00127B4D">
        <w:rPr>
          <w:color w:val="231F20"/>
        </w:rPr>
        <w:t xml:space="preserve"> </w:t>
      </w:r>
      <w:r w:rsidRPr="00127B4D">
        <w:rPr>
          <w:color w:val="231F20"/>
        </w:rPr>
        <w:t>and</w:t>
      </w:r>
      <w:r w:rsidR="00B352A5" w:rsidRPr="00127B4D">
        <w:rPr>
          <w:color w:val="231F20"/>
        </w:rPr>
        <w:t xml:space="preserve"> </w:t>
      </w:r>
      <w:r w:rsidRPr="00127B4D">
        <w:rPr>
          <w:color w:val="231F20"/>
        </w:rPr>
        <w:t>corruption</w:t>
      </w:r>
      <w:r w:rsidR="00B352A5" w:rsidRPr="00127B4D">
        <w:rPr>
          <w:color w:val="231F20"/>
        </w:rPr>
        <w:t xml:space="preserve"> </w:t>
      </w:r>
      <w:r w:rsidRPr="00127B4D">
        <w:rPr>
          <w:color w:val="231F20"/>
        </w:rPr>
        <w:t>including</w:t>
      </w:r>
      <w:r w:rsidR="00B352A5" w:rsidRPr="00127B4D">
        <w:rPr>
          <w:color w:val="231F20"/>
        </w:rPr>
        <w:t xml:space="preserve"> </w:t>
      </w:r>
      <w:r w:rsidRPr="00127B4D">
        <w:rPr>
          <w:color w:val="231F20"/>
        </w:rPr>
        <w:t>bribery,</w:t>
      </w:r>
      <w:r w:rsidR="00B352A5" w:rsidRPr="00127B4D">
        <w:rPr>
          <w:color w:val="231F20"/>
        </w:rPr>
        <w:t xml:space="preserve"> </w:t>
      </w:r>
      <w:r w:rsidRPr="00127B4D">
        <w:rPr>
          <w:color w:val="231F20"/>
        </w:rPr>
        <w:t>as</w:t>
      </w:r>
      <w:r w:rsidR="00B352A5" w:rsidRPr="00127B4D">
        <w:rPr>
          <w:color w:val="231F20"/>
        </w:rPr>
        <w:t xml:space="preserve"> </w:t>
      </w:r>
      <w:r w:rsidRPr="00127B4D">
        <w:rPr>
          <w:color w:val="231F20"/>
        </w:rPr>
        <w:t>well</w:t>
      </w:r>
      <w:r w:rsidR="00B352A5" w:rsidRPr="00127B4D">
        <w:rPr>
          <w:color w:val="231F20"/>
        </w:rPr>
        <w:t xml:space="preserve"> </w:t>
      </w:r>
      <w:r w:rsidRPr="00127B4D">
        <w:rPr>
          <w:color w:val="231F20"/>
        </w:rPr>
        <w:t>as against</w:t>
      </w:r>
      <w:r w:rsidR="00B352A5" w:rsidRPr="00127B4D">
        <w:rPr>
          <w:color w:val="231F20"/>
        </w:rPr>
        <w:t xml:space="preserve"> </w:t>
      </w:r>
      <w:r w:rsidRPr="00127B4D">
        <w:rPr>
          <w:color w:val="231F20"/>
        </w:rPr>
        <w:t>anti-competitive</w:t>
      </w:r>
      <w:r w:rsidR="00B352A5" w:rsidRPr="00127B4D">
        <w:rPr>
          <w:color w:val="231F20"/>
        </w:rPr>
        <w:t xml:space="preserve"> </w:t>
      </w:r>
      <w:r w:rsidRPr="00127B4D">
        <w:rPr>
          <w:color w:val="231F20"/>
        </w:rPr>
        <w:t>practices</w:t>
      </w:r>
      <w:r w:rsidR="00B352A5" w:rsidRPr="00127B4D">
        <w:rPr>
          <w:color w:val="231F20"/>
        </w:rPr>
        <w:t xml:space="preserve"> </w:t>
      </w:r>
      <w:r w:rsidRPr="00127B4D">
        <w:rPr>
          <w:color w:val="231F20"/>
        </w:rPr>
        <w:t>including</w:t>
      </w:r>
      <w:r w:rsidR="00B352A5" w:rsidRPr="00127B4D">
        <w:rPr>
          <w:color w:val="231F20"/>
        </w:rPr>
        <w:t xml:space="preserve"> </w:t>
      </w:r>
      <w:r w:rsidRPr="00127B4D">
        <w:rPr>
          <w:color w:val="231F20"/>
        </w:rPr>
        <w:t>bid</w:t>
      </w:r>
      <w:r w:rsidR="00B352A5" w:rsidRPr="00127B4D">
        <w:rPr>
          <w:color w:val="231F20"/>
        </w:rPr>
        <w:t xml:space="preserve"> </w:t>
      </w:r>
      <w:r w:rsidRPr="00127B4D">
        <w:rPr>
          <w:color w:val="231F20"/>
        </w:rPr>
        <w:t>rigging.</w:t>
      </w:r>
    </w:p>
    <w:p w14:paraId="1837E1F2" w14:textId="77777777" w:rsidR="00F20AEA" w:rsidRPr="00127B4D" w:rsidRDefault="0064449A" w:rsidP="009F0112">
      <w:pPr>
        <w:pStyle w:val="ListParagraph"/>
        <w:numPr>
          <w:ilvl w:val="1"/>
          <w:numId w:val="57"/>
        </w:numPr>
        <w:tabs>
          <w:tab w:val="left" w:pos="990"/>
        </w:tabs>
        <w:spacing w:before="242" w:line="230" w:lineRule="auto"/>
        <w:ind w:left="720" w:right="848" w:hanging="576"/>
        <w:jc w:val="both"/>
      </w:pPr>
      <w:r w:rsidRPr="00127B4D">
        <w:rPr>
          <w:color w:val="231F20"/>
        </w:rPr>
        <w:t>The</w:t>
      </w:r>
      <w:r w:rsidR="009105AF" w:rsidRPr="00127B4D">
        <w:rPr>
          <w:color w:val="231F20"/>
        </w:rPr>
        <w:t xml:space="preserve"> </w:t>
      </w:r>
      <w:r w:rsidRPr="00127B4D">
        <w:rPr>
          <w:color w:val="231F20"/>
        </w:rPr>
        <w:t>Consultant</w:t>
      </w:r>
      <w:r w:rsidR="009105AF" w:rsidRPr="00127B4D">
        <w:rPr>
          <w:color w:val="231F20"/>
        </w:rPr>
        <w:t xml:space="preserve"> </w:t>
      </w:r>
      <w:r w:rsidRPr="00127B4D">
        <w:rPr>
          <w:color w:val="231F20"/>
        </w:rPr>
        <w:t>shall</w:t>
      </w:r>
      <w:r w:rsidR="009105AF" w:rsidRPr="00127B4D">
        <w:rPr>
          <w:color w:val="231F20"/>
        </w:rPr>
        <w:t xml:space="preserve"> </w:t>
      </w:r>
      <w:r w:rsidRPr="00127B4D">
        <w:rPr>
          <w:color w:val="231F20"/>
        </w:rPr>
        <w:t>furnish</w:t>
      </w:r>
      <w:r w:rsidR="009105AF" w:rsidRPr="00127B4D">
        <w:rPr>
          <w:color w:val="231F20"/>
        </w:rPr>
        <w:t xml:space="preserve"> </w:t>
      </w:r>
      <w:r w:rsidRPr="00127B4D">
        <w:rPr>
          <w:color w:val="231F20"/>
        </w:rPr>
        <w:t>information</w:t>
      </w:r>
      <w:r w:rsidR="009105AF" w:rsidRPr="00127B4D">
        <w:rPr>
          <w:color w:val="231F20"/>
        </w:rPr>
        <w:t xml:space="preserve"> </w:t>
      </w:r>
      <w:r w:rsidRPr="00127B4D">
        <w:rPr>
          <w:color w:val="231F20"/>
        </w:rPr>
        <w:t>on</w:t>
      </w:r>
      <w:r w:rsidR="009105AF" w:rsidRPr="00127B4D">
        <w:rPr>
          <w:color w:val="231F20"/>
        </w:rPr>
        <w:t xml:space="preserve"> </w:t>
      </w:r>
      <w:r w:rsidRPr="00127B4D">
        <w:rPr>
          <w:color w:val="231F20"/>
        </w:rPr>
        <w:t>commissions,</w:t>
      </w:r>
      <w:r w:rsidR="009105AF" w:rsidRPr="00127B4D">
        <w:rPr>
          <w:color w:val="231F20"/>
        </w:rPr>
        <w:t xml:space="preserve"> </w:t>
      </w:r>
      <w:r w:rsidRPr="00127B4D">
        <w:rPr>
          <w:color w:val="231F20"/>
        </w:rPr>
        <w:t>gratuities</w:t>
      </w:r>
      <w:r w:rsidR="009105AF" w:rsidRPr="00127B4D">
        <w:rPr>
          <w:color w:val="231F20"/>
        </w:rPr>
        <w:t xml:space="preserve"> </w:t>
      </w:r>
      <w:r w:rsidRPr="00127B4D">
        <w:rPr>
          <w:color w:val="231F20"/>
        </w:rPr>
        <w:t>and</w:t>
      </w:r>
      <w:r w:rsidR="009105AF" w:rsidRPr="00127B4D">
        <w:rPr>
          <w:color w:val="231F20"/>
        </w:rPr>
        <w:t xml:space="preserve"> </w:t>
      </w:r>
      <w:r w:rsidRPr="00127B4D">
        <w:rPr>
          <w:color w:val="231F20"/>
        </w:rPr>
        <w:t>fees,</w:t>
      </w:r>
      <w:r w:rsidR="009105AF" w:rsidRPr="00127B4D">
        <w:rPr>
          <w:color w:val="231F20"/>
        </w:rPr>
        <w:t xml:space="preserve"> </w:t>
      </w:r>
      <w:r w:rsidRPr="00127B4D">
        <w:rPr>
          <w:color w:val="231F20"/>
        </w:rPr>
        <w:t>if</w:t>
      </w:r>
      <w:r w:rsidR="009105AF" w:rsidRPr="00127B4D">
        <w:rPr>
          <w:color w:val="231F20"/>
        </w:rPr>
        <w:t xml:space="preserve"> </w:t>
      </w:r>
      <w:r w:rsidR="009105AF" w:rsidRPr="00127B4D">
        <w:rPr>
          <w:color w:val="231F20"/>
          <w:spacing w:val="-4"/>
        </w:rPr>
        <w:t>any, paid</w:t>
      </w:r>
      <w:r w:rsidR="009105AF" w:rsidRPr="00127B4D">
        <w:rPr>
          <w:color w:val="231F20"/>
        </w:rPr>
        <w:t xml:space="preserve"> </w:t>
      </w:r>
      <w:r w:rsidRPr="00127B4D">
        <w:rPr>
          <w:color w:val="231F20"/>
        </w:rPr>
        <w:t>or</w:t>
      </w:r>
      <w:r w:rsidR="009105AF" w:rsidRPr="00127B4D">
        <w:rPr>
          <w:color w:val="231F20"/>
        </w:rPr>
        <w:t xml:space="preserve"> </w:t>
      </w:r>
      <w:r w:rsidRPr="00127B4D">
        <w:rPr>
          <w:color w:val="231F20"/>
        </w:rPr>
        <w:t>to</w:t>
      </w:r>
      <w:r w:rsidR="009105AF" w:rsidRPr="00127B4D">
        <w:rPr>
          <w:color w:val="231F20"/>
        </w:rPr>
        <w:t xml:space="preserve"> </w:t>
      </w:r>
      <w:r w:rsidRPr="00127B4D">
        <w:rPr>
          <w:color w:val="231F20"/>
        </w:rPr>
        <w:t>be</w:t>
      </w:r>
      <w:r w:rsidR="009105AF" w:rsidRPr="00127B4D">
        <w:rPr>
          <w:color w:val="231F20"/>
        </w:rPr>
        <w:t xml:space="preserve"> </w:t>
      </w:r>
      <w:r w:rsidRPr="00127B4D">
        <w:rPr>
          <w:color w:val="231F20"/>
        </w:rPr>
        <w:t>paid</w:t>
      </w:r>
      <w:r w:rsidR="009105AF" w:rsidRPr="00127B4D">
        <w:rPr>
          <w:color w:val="231F20"/>
        </w:rPr>
        <w:t xml:space="preserve"> </w:t>
      </w:r>
      <w:r w:rsidRPr="00127B4D">
        <w:rPr>
          <w:color w:val="231F20"/>
        </w:rPr>
        <w:t>to</w:t>
      </w:r>
      <w:r w:rsidR="009105AF" w:rsidRPr="00127B4D">
        <w:rPr>
          <w:color w:val="231F20"/>
        </w:rPr>
        <w:t xml:space="preserve"> </w:t>
      </w:r>
      <w:r w:rsidRPr="00127B4D">
        <w:rPr>
          <w:color w:val="231F20"/>
        </w:rPr>
        <w:t>agents or any other party relating to this Proposal and, if awarded, Contract execution, as requested in the Financial Proposal Submission</w:t>
      </w:r>
      <w:r w:rsidR="009105AF" w:rsidRPr="00127B4D">
        <w:rPr>
          <w:color w:val="231F20"/>
        </w:rPr>
        <w:t xml:space="preserve"> </w:t>
      </w:r>
      <w:r w:rsidRPr="00127B4D">
        <w:rPr>
          <w:color w:val="231F20"/>
        </w:rPr>
        <w:t>Form.</w:t>
      </w:r>
    </w:p>
    <w:p w14:paraId="32E3C04E" w14:textId="77777777" w:rsidR="009B3EDF" w:rsidRPr="00127B4D" w:rsidRDefault="009B3EDF" w:rsidP="005E7183">
      <w:pPr>
        <w:pStyle w:val="ListParagraph"/>
        <w:tabs>
          <w:tab w:val="left" w:pos="990"/>
        </w:tabs>
        <w:spacing w:before="242" w:line="230" w:lineRule="auto"/>
        <w:ind w:left="720" w:right="848" w:hanging="576"/>
        <w:jc w:val="both"/>
      </w:pPr>
    </w:p>
    <w:p w14:paraId="66553D6F" w14:textId="77777777" w:rsidR="00F20AEA" w:rsidRPr="00127B4D" w:rsidRDefault="0064449A" w:rsidP="009F0112">
      <w:pPr>
        <w:pStyle w:val="Heading5"/>
        <w:numPr>
          <w:ilvl w:val="0"/>
          <w:numId w:val="38"/>
        </w:numPr>
        <w:tabs>
          <w:tab w:val="left" w:pos="663"/>
          <w:tab w:val="left" w:pos="664"/>
        </w:tabs>
        <w:spacing w:before="0" w:line="247" w:lineRule="exact"/>
        <w:ind w:left="720" w:hanging="576"/>
        <w:rPr>
          <w:color w:val="231F20"/>
        </w:rPr>
      </w:pPr>
      <w:r w:rsidRPr="00127B4D">
        <w:rPr>
          <w:color w:val="231F20"/>
        </w:rPr>
        <w:t>Only</w:t>
      </w:r>
      <w:r w:rsidR="009105AF" w:rsidRPr="00127B4D">
        <w:rPr>
          <w:color w:val="231F20"/>
        </w:rPr>
        <w:t xml:space="preserve"> </w:t>
      </w:r>
      <w:r w:rsidRPr="00127B4D">
        <w:rPr>
          <w:color w:val="231F20"/>
        </w:rPr>
        <w:t>One</w:t>
      </w:r>
      <w:r w:rsidR="009105AF" w:rsidRPr="00127B4D">
        <w:rPr>
          <w:color w:val="231F20"/>
        </w:rPr>
        <w:t xml:space="preserve"> </w:t>
      </w:r>
      <w:r w:rsidRPr="00127B4D">
        <w:rPr>
          <w:color w:val="231F20"/>
        </w:rPr>
        <w:t>Proposal</w:t>
      </w:r>
    </w:p>
    <w:p w14:paraId="6F22C801" w14:textId="77777777" w:rsidR="00F20AEA" w:rsidRPr="00127B4D" w:rsidRDefault="0064449A" w:rsidP="009F0112">
      <w:pPr>
        <w:pStyle w:val="ListParagraph"/>
        <w:numPr>
          <w:ilvl w:val="1"/>
          <w:numId w:val="58"/>
        </w:numPr>
        <w:tabs>
          <w:tab w:val="left" w:pos="990"/>
        </w:tabs>
        <w:spacing w:before="242" w:line="230" w:lineRule="auto"/>
        <w:ind w:left="720" w:right="848" w:hanging="576"/>
        <w:jc w:val="both"/>
      </w:pPr>
      <w:r w:rsidRPr="00127B4D">
        <w:rPr>
          <w:color w:val="231F20"/>
        </w:rPr>
        <w:t>The</w:t>
      </w:r>
      <w:r w:rsidR="009105AF" w:rsidRPr="00127B4D">
        <w:rPr>
          <w:color w:val="231F20"/>
        </w:rPr>
        <w:t xml:space="preserve"> </w:t>
      </w:r>
      <w:r w:rsidRPr="00127B4D">
        <w:rPr>
          <w:color w:val="231F20"/>
        </w:rPr>
        <w:t>Consultant</w:t>
      </w:r>
      <w:r w:rsidR="009105AF" w:rsidRPr="00127B4D">
        <w:rPr>
          <w:color w:val="231F20"/>
        </w:rPr>
        <w:t xml:space="preserve"> </w:t>
      </w:r>
      <w:r w:rsidRPr="00127B4D">
        <w:rPr>
          <w:color w:val="231F20"/>
        </w:rPr>
        <w:t>(including</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individual</w:t>
      </w:r>
      <w:r w:rsidR="009105AF" w:rsidRPr="00127B4D">
        <w:rPr>
          <w:color w:val="231F20"/>
        </w:rPr>
        <w:t xml:space="preserve"> </w:t>
      </w:r>
      <w:r w:rsidRPr="00127B4D">
        <w:rPr>
          <w:color w:val="231F20"/>
        </w:rPr>
        <w:t>members</w:t>
      </w:r>
      <w:r w:rsidR="009105AF" w:rsidRPr="00127B4D">
        <w:rPr>
          <w:color w:val="231F20"/>
        </w:rPr>
        <w:t xml:space="preserve"> </w:t>
      </w:r>
      <w:r w:rsidRPr="00127B4D">
        <w:rPr>
          <w:color w:val="231F20"/>
        </w:rPr>
        <w:t>of</w:t>
      </w:r>
      <w:r w:rsidR="009105AF" w:rsidRPr="00127B4D">
        <w:rPr>
          <w:color w:val="231F20"/>
        </w:rPr>
        <w:t xml:space="preserve"> </w:t>
      </w:r>
      <w:r w:rsidRPr="00127B4D">
        <w:rPr>
          <w:color w:val="231F20"/>
        </w:rPr>
        <w:t>any</w:t>
      </w:r>
      <w:r w:rsidR="009105AF" w:rsidRPr="00127B4D">
        <w:rPr>
          <w:color w:val="231F20"/>
        </w:rPr>
        <w:t xml:space="preserve"> </w:t>
      </w:r>
      <w:r w:rsidRPr="00127B4D">
        <w:rPr>
          <w:color w:val="231F20"/>
        </w:rPr>
        <w:t>Joint</w:t>
      </w:r>
      <w:r w:rsidR="009105AF" w:rsidRPr="00127B4D">
        <w:rPr>
          <w:color w:val="231F20"/>
        </w:rPr>
        <w:t xml:space="preserve"> </w:t>
      </w:r>
      <w:r w:rsidRPr="00127B4D">
        <w:rPr>
          <w:color w:val="231F20"/>
          <w:spacing w:val="-4"/>
        </w:rPr>
        <w:t>Venture)</w:t>
      </w:r>
      <w:r w:rsidR="009105AF" w:rsidRPr="00127B4D">
        <w:rPr>
          <w:color w:val="231F20"/>
          <w:spacing w:val="-4"/>
        </w:rPr>
        <w:t xml:space="preserve"> </w:t>
      </w:r>
      <w:r w:rsidRPr="00127B4D">
        <w:rPr>
          <w:color w:val="231F20"/>
        </w:rPr>
        <w:t>shall</w:t>
      </w:r>
      <w:r w:rsidR="009105AF" w:rsidRPr="00127B4D">
        <w:rPr>
          <w:color w:val="231F20"/>
        </w:rPr>
        <w:t xml:space="preserve"> </w:t>
      </w:r>
      <w:r w:rsidRPr="00127B4D">
        <w:rPr>
          <w:color w:val="231F20"/>
        </w:rPr>
        <w:t>submit</w:t>
      </w:r>
      <w:r w:rsidR="009105AF" w:rsidRPr="00127B4D">
        <w:rPr>
          <w:color w:val="231F20"/>
        </w:rPr>
        <w:t xml:space="preserve"> </w:t>
      </w:r>
      <w:r w:rsidRPr="00127B4D">
        <w:rPr>
          <w:color w:val="231F20"/>
        </w:rPr>
        <w:t>only</w:t>
      </w:r>
      <w:r w:rsidR="009105AF" w:rsidRPr="00127B4D">
        <w:rPr>
          <w:color w:val="231F20"/>
        </w:rPr>
        <w:t xml:space="preserve"> </w:t>
      </w:r>
      <w:r w:rsidRPr="00127B4D">
        <w:rPr>
          <w:color w:val="231F20"/>
        </w:rPr>
        <w:t>one</w:t>
      </w:r>
      <w:r w:rsidR="009105AF" w:rsidRPr="00127B4D">
        <w:rPr>
          <w:color w:val="231F20"/>
        </w:rPr>
        <w:t xml:space="preserve"> </w:t>
      </w:r>
      <w:r w:rsidRPr="00127B4D">
        <w:rPr>
          <w:color w:val="231F20"/>
        </w:rPr>
        <w:t>Proposal,</w:t>
      </w:r>
      <w:r w:rsidR="009105AF" w:rsidRPr="00127B4D">
        <w:rPr>
          <w:color w:val="231F20"/>
        </w:rPr>
        <w:t xml:space="preserve"> </w:t>
      </w:r>
      <w:r w:rsidRPr="00127B4D">
        <w:rPr>
          <w:color w:val="231F20"/>
        </w:rPr>
        <w:t>either</w:t>
      </w:r>
      <w:r w:rsidR="009105AF" w:rsidRPr="00127B4D">
        <w:rPr>
          <w:color w:val="231F20"/>
        </w:rPr>
        <w:t xml:space="preserve"> </w:t>
      </w:r>
      <w:r w:rsidRPr="00127B4D">
        <w:rPr>
          <w:color w:val="231F20"/>
        </w:rPr>
        <w:t xml:space="preserve">in its own name or as part of a Joint </w:t>
      </w:r>
      <w:r w:rsidRPr="00127B4D">
        <w:rPr>
          <w:color w:val="231F20"/>
          <w:spacing w:val="-4"/>
        </w:rPr>
        <w:t xml:space="preserve">Venture </w:t>
      </w:r>
      <w:r w:rsidRPr="00127B4D">
        <w:rPr>
          <w:color w:val="231F20"/>
        </w:rPr>
        <w:t xml:space="preserve">in another Proposal. If a Consultant, including any Joint </w:t>
      </w:r>
      <w:r w:rsidRPr="00127B4D">
        <w:rPr>
          <w:color w:val="231F20"/>
          <w:spacing w:val="-4"/>
        </w:rPr>
        <w:t xml:space="preserve">Venture </w:t>
      </w:r>
      <w:r w:rsidRPr="00127B4D">
        <w:rPr>
          <w:color w:val="231F20"/>
        </w:rPr>
        <w:t>member,</w:t>
      </w:r>
      <w:r w:rsidR="009105AF" w:rsidRPr="00127B4D">
        <w:rPr>
          <w:color w:val="231F20"/>
        </w:rPr>
        <w:t xml:space="preserve"> submits </w:t>
      </w:r>
      <w:r w:rsidRPr="00127B4D">
        <w:rPr>
          <w:color w:val="231F20"/>
        </w:rPr>
        <w:t>s</w:t>
      </w:r>
      <w:r w:rsidR="009105AF" w:rsidRPr="00127B4D">
        <w:rPr>
          <w:color w:val="231F20"/>
        </w:rPr>
        <w:t xml:space="preserve"> </w:t>
      </w:r>
      <w:r w:rsidRPr="00127B4D">
        <w:rPr>
          <w:color w:val="231F20"/>
        </w:rPr>
        <w:t>or</w:t>
      </w:r>
      <w:r w:rsidR="009105AF" w:rsidRPr="00127B4D">
        <w:rPr>
          <w:color w:val="231F20"/>
        </w:rPr>
        <w:t xml:space="preserve"> </w:t>
      </w:r>
      <w:r w:rsidRPr="00127B4D">
        <w:rPr>
          <w:color w:val="231F20"/>
        </w:rPr>
        <w:t>participates</w:t>
      </w:r>
      <w:r w:rsidR="009105AF" w:rsidRPr="00127B4D">
        <w:rPr>
          <w:color w:val="231F20"/>
        </w:rPr>
        <w:t xml:space="preserve"> </w:t>
      </w:r>
      <w:r w:rsidRPr="00127B4D">
        <w:rPr>
          <w:color w:val="231F20"/>
        </w:rPr>
        <w:t>in</w:t>
      </w:r>
      <w:r w:rsidR="009105AF" w:rsidRPr="00127B4D">
        <w:rPr>
          <w:color w:val="231F20"/>
        </w:rPr>
        <w:t xml:space="preserve"> </w:t>
      </w:r>
      <w:r w:rsidRPr="00127B4D">
        <w:rPr>
          <w:color w:val="231F20"/>
        </w:rPr>
        <w:t>more</w:t>
      </w:r>
      <w:r w:rsidR="009105AF" w:rsidRPr="00127B4D">
        <w:rPr>
          <w:color w:val="231F20"/>
        </w:rPr>
        <w:t xml:space="preserve"> </w:t>
      </w:r>
      <w:r w:rsidRPr="00127B4D">
        <w:rPr>
          <w:color w:val="231F20"/>
        </w:rPr>
        <w:t>than</w:t>
      </w:r>
      <w:r w:rsidR="009105AF" w:rsidRPr="00127B4D">
        <w:rPr>
          <w:color w:val="231F20"/>
        </w:rPr>
        <w:t xml:space="preserve"> </w:t>
      </w:r>
      <w:r w:rsidRPr="00127B4D">
        <w:rPr>
          <w:color w:val="231F20"/>
        </w:rPr>
        <w:t>one</w:t>
      </w:r>
      <w:r w:rsidR="009105AF" w:rsidRPr="00127B4D">
        <w:rPr>
          <w:color w:val="231F20"/>
        </w:rPr>
        <w:t xml:space="preserve"> </w:t>
      </w:r>
      <w:r w:rsidRPr="00127B4D">
        <w:rPr>
          <w:color w:val="231F20"/>
        </w:rPr>
        <w:t>proposal,</w:t>
      </w:r>
      <w:r w:rsidR="009105AF" w:rsidRPr="00127B4D">
        <w:rPr>
          <w:color w:val="231F20"/>
        </w:rPr>
        <w:t xml:space="preserve"> </w:t>
      </w:r>
      <w:r w:rsidRPr="00127B4D">
        <w:rPr>
          <w:color w:val="231F20"/>
        </w:rPr>
        <w:t>all</w:t>
      </w:r>
      <w:r w:rsidR="009105AF" w:rsidRPr="00127B4D">
        <w:rPr>
          <w:color w:val="231F20"/>
        </w:rPr>
        <w:t xml:space="preserve"> </w:t>
      </w:r>
      <w:r w:rsidRPr="00127B4D">
        <w:rPr>
          <w:color w:val="231F20"/>
        </w:rPr>
        <w:t>such</w:t>
      </w:r>
      <w:r w:rsidR="009105AF" w:rsidRPr="00127B4D">
        <w:rPr>
          <w:color w:val="231F20"/>
        </w:rPr>
        <w:t xml:space="preserve"> </w:t>
      </w:r>
      <w:r w:rsidRPr="00127B4D">
        <w:rPr>
          <w:color w:val="231F20"/>
        </w:rPr>
        <w:t>proposals</w:t>
      </w:r>
      <w:r w:rsidR="009105AF" w:rsidRPr="00127B4D">
        <w:rPr>
          <w:color w:val="231F20"/>
        </w:rPr>
        <w:t xml:space="preserve"> </w:t>
      </w:r>
      <w:r w:rsidRPr="00127B4D">
        <w:rPr>
          <w:color w:val="231F20"/>
        </w:rPr>
        <w:t>shall</w:t>
      </w:r>
      <w:r w:rsidR="009105AF" w:rsidRPr="00127B4D">
        <w:rPr>
          <w:color w:val="231F20"/>
        </w:rPr>
        <w:t xml:space="preserve"> </w:t>
      </w:r>
      <w:r w:rsidRPr="00127B4D">
        <w:rPr>
          <w:color w:val="231F20"/>
        </w:rPr>
        <w:t>be</w:t>
      </w:r>
      <w:r w:rsidR="009105AF" w:rsidRPr="00127B4D">
        <w:rPr>
          <w:color w:val="231F20"/>
        </w:rPr>
        <w:t xml:space="preserve"> </w:t>
      </w:r>
      <w:r w:rsidRPr="00127B4D">
        <w:rPr>
          <w:color w:val="231F20"/>
        </w:rPr>
        <w:t>disqualiﬁed</w:t>
      </w:r>
      <w:r w:rsidR="009105AF" w:rsidRPr="00127B4D">
        <w:rPr>
          <w:color w:val="231F20"/>
        </w:rPr>
        <w:t xml:space="preserve"> </w:t>
      </w:r>
      <w:r w:rsidRPr="00127B4D">
        <w:rPr>
          <w:color w:val="231F20"/>
        </w:rPr>
        <w:t>and</w:t>
      </w:r>
      <w:r w:rsidR="009105AF" w:rsidRPr="00127B4D">
        <w:rPr>
          <w:color w:val="231F20"/>
        </w:rPr>
        <w:t xml:space="preserve"> </w:t>
      </w:r>
      <w:r w:rsidRPr="00127B4D">
        <w:rPr>
          <w:color w:val="231F20"/>
        </w:rPr>
        <w:t>rejected. This</w:t>
      </w:r>
      <w:r w:rsidR="009105AF" w:rsidRPr="00127B4D">
        <w:rPr>
          <w:color w:val="231F20"/>
        </w:rPr>
        <w:t xml:space="preserve"> </w:t>
      </w:r>
      <w:r w:rsidRPr="00127B4D">
        <w:rPr>
          <w:color w:val="231F20"/>
        </w:rPr>
        <w:t>does</w:t>
      </w:r>
      <w:r w:rsidR="009105AF" w:rsidRPr="00127B4D">
        <w:rPr>
          <w:color w:val="231F20"/>
        </w:rPr>
        <w:t xml:space="preserve"> </w:t>
      </w:r>
      <w:r w:rsidRPr="00127B4D">
        <w:rPr>
          <w:color w:val="231F20"/>
        </w:rPr>
        <w:t>not,</w:t>
      </w:r>
      <w:r w:rsidR="009105AF" w:rsidRPr="00127B4D">
        <w:rPr>
          <w:color w:val="231F20"/>
        </w:rPr>
        <w:t xml:space="preserve"> </w:t>
      </w:r>
      <w:r w:rsidRPr="00127B4D">
        <w:rPr>
          <w:color w:val="231F20"/>
        </w:rPr>
        <w:t>however,</w:t>
      </w:r>
      <w:r w:rsidR="009105AF" w:rsidRPr="00127B4D">
        <w:rPr>
          <w:color w:val="231F20"/>
        </w:rPr>
        <w:t xml:space="preserve"> preclude </w:t>
      </w:r>
      <w:r w:rsidRPr="00127B4D">
        <w:rPr>
          <w:color w:val="231F20"/>
        </w:rPr>
        <w:t>Sub-consultant,</w:t>
      </w:r>
      <w:r w:rsidR="009105AF" w:rsidRPr="00127B4D">
        <w:rPr>
          <w:color w:val="231F20"/>
        </w:rPr>
        <w:t xml:space="preserve"> </w:t>
      </w:r>
      <w:r w:rsidRPr="00127B4D">
        <w:rPr>
          <w:color w:val="231F20"/>
        </w:rPr>
        <w:t>or</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Consultant's</w:t>
      </w:r>
      <w:r w:rsidR="009105AF" w:rsidRPr="00127B4D">
        <w:rPr>
          <w:color w:val="231F20"/>
        </w:rPr>
        <w:t xml:space="preserve"> </w:t>
      </w:r>
      <w:r w:rsidRPr="00127B4D">
        <w:rPr>
          <w:color w:val="231F20"/>
        </w:rPr>
        <w:t>staff</w:t>
      </w:r>
      <w:r w:rsidR="009105AF" w:rsidRPr="00127B4D">
        <w:rPr>
          <w:color w:val="231F20"/>
        </w:rPr>
        <w:t xml:space="preserve"> </w:t>
      </w:r>
      <w:r w:rsidRPr="00127B4D">
        <w:rPr>
          <w:color w:val="231F20"/>
        </w:rPr>
        <w:t>from</w:t>
      </w:r>
      <w:r w:rsidR="009105AF" w:rsidRPr="00127B4D">
        <w:rPr>
          <w:color w:val="231F20"/>
        </w:rPr>
        <w:t xml:space="preserve"> </w:t>
      </w:r>
      <w:r w:rsidRPr="00127B4D">
        <w:rPr>
          <w:color w:val="231F20"/>
        </w:rPr>
        <w:t>participating</w:t>
      </w:r>
      <w:r w:rsidR="009105AF" w:rsidRPr="00127B4D">
        <w:rPr>
          <w:color w:val="231F20"/>
        </w:rPr>
        <w:t xml:space="preserve"> </w:t>
      </w:r>
      <w:r w:rsidRPr="00127B4D">
        <w:rPr>
          <w:color w:val="231F20"/>
        </w:rPr>
        <w:t>as</w:t>
      </w:r>
      <w:r w:rsidR="009105AF" w:rsidRPr="00127B4D">
        <w:rPr>
          <w:color w:val="231F20"/>
        </w:rPr>
        <w:t xml:space="preserve"> </w:t>
      </w:r>
      <w:r w:rsidRPr="00127B4D">
        <w:rPr>
          <w:color w:val="231F20"/>
        </w:rPr>
        <w:t>Key</w:t>
      </w:r>
      <w:r w:rsidR="009105AF" w:rsidRPr="00127B4D">
        <w:rPr>
          <w:color w:val="231F20"/>
        </w:rPr>
        <w:t xml:space="preserve"> </w:t>
      </w:r>
      <w:r w:rsidRPr="00127B4D">
        <w:rPr>
          <w:color w:val="231F20"/>
        </w:rPr>
        <w:t>Experts and</w:t>
      </w:r>
      <w:r w:rsidR="009105AF" w:rsidRPr="00127B4D">
        <w:rPr>
          <w:color w:val="231F20"/>
        </w:rPr>
        <w:t xml:space="preserve"> </w:t>
      </w:r>
      <w:r w:rsidRPr="00127B4D">
        <w:rPr>
          <w:color w:val="231F20"/>
        </w:rPr>
        <w:t>Non-Key</w:t>
      </w:r>
      <w:r w:rsidR="009105AF" w:rsidRPr="00127B4D">
        <w:rPr>
          <w:color w:val="231F20"/>
        </w:rPr>
        <w:t xml:space="preserve"> </w:t>
      </w:r>
      <w:r w:rsidRPr="00127B4D">
        <w:rPr>
          <w:color w:val="231F20"/>
        </w:rPr>
        <w:t>Experts</w:t>
      </w:r>
      <w:r w:rsidR="009105AF" w:rsidRPr="00127B4D">
        <w:rPr>
          <w:color w:val="231F20"/>
        </w:rPr>
        <w:t xml:space="preserve"> </w:t>
      </w:r>
      <w:r w:rsidRPr="00127B4D">
        <w:rPr>
          <w:color w:val="231F20"/>
        </w:rPr>
        <w:t>in</w:t>
      </w:r>
      <w:r w:rsidR="009105AF" w:rsidRPr="00127B4D">
        <w:rPr>
          <w:color w:val="231F20"/>
        </w:rPr>
        <w:t xml:space="preserve"> </w:t>
      </w:r>
      <w:r w:rsidRPr="00127B4D">
        <w:rPr>
          <w:color w:val="231F20"/>
        </w:rPr>
        <w:t>more</w:t>
      </w:r>
      <w:r w:rsidR="009105AF" w:rsidRPr="00127B4D">
        <w:rPr>
          <w:color w:val="231F20"/>
        </w:rPr>
        <w:t xml:space="preserve"> </w:t>
      </w:r>
      <w:r w:rsidRPr="00127B4D">
        <w:rPr>
          <w:color w:val="231F20"/>
        </w:rPr>
        <w:t>than</w:t>
      </w:r>
      <w:r w:rsidR="009105AF" w:rsidRPr="00127B4D">
        <w:rPr>
          <w:color w:val="231F20"/>
        </w:rPr>
        <w:t xml:space="preserve"> </w:t>
      </w:r>
      <w:r w:rsidRPr="00127B4D">
        <w:rPr>
          <w:color w:val="231F20"/>
        </w:rPr>
        <w:t>one</w:t>
      </w:r>
      <w:r w:rsidR="009105AF" w:rsidRPr="00127B4D">
        <w:rPr>
          <w:color w:val="231F20"/>
        </w:rPr>
        <w:t xml:space="preserve"> </w:t>
      </w:r>
      <w:r w:rsidRPr="00127B4D">
        <w:rPr>
          <w:color w:val="231F20"/>
        </w:rPr>
        <w:t>Proposal</w:t>
      </w:r>
      <w:r w:rsidR="009105AF" w:rsidRPr="00127B4D">
        <w:rPr>
          <w:color w:val="231F20"/>
        </w:rPr>
        <w:t xml:space="preserve"> </w:t>
      </w:r>
      <w:r w:rsidRPr="00127B4D">
        <w:rPr>
          <w:color w:val="231F20"/>
        </w:rPr>
        <w:t>when</w:t>
      </w:r>
      <w:r w:rsidR="009105AF" w:rsidRPr="00127B4D">
        <w:rPr>
          <w:color w:val="231F20"/>
        </w:rPr>
        <w:t xml:space="preserve"> </w:t>
      </w:r>
      <w:r w:rsidRPr="00127B4D">
        <w:rPr>
          <w:color w:val="231F20"/>
        </w:rPr>
        <w:t>circumstances</w:t>
      </w:r>
      <w:r w:rsidR="009105AF" w:rsidRPr="00127B4D">
        <w:rPr>
          <w:color w:val="231F20"/>
        </w:rPr>
        <w:t xml:space="preserve"> </w:t>
      </w:r>
      <w:r w:rsidRPr="00127B4D">
        <w:rPr>
          <w:color w:val="231F20"/>
        </w:rPr>
        <w:t>justify</w:t>
      </w:r>
      <w:r w:rsidR="009105AF" w:rsidRPr="00127B4D">
        <w:rPr>
          <w:color w:val="231F20"/>
        </w:rPr>
        <w:t xml:space="preserve"> </w:t>
      </w:r>
      <w:r w:rsidRPr="00127B4D">
        <w:rPr>
          <w:color w:val="231F20"/>
        </w:rPr>
        <w:t>and</w:t>
      </w:r>
      <w:r w:rsidR="009105AF" w:rsidRPr="00127B4D">
        <w:rPr>
          <w:color w:val="231F20"/>
        </w:rPr>
        <w:t xml:space="preserve"> </w:t>
      </w:r>
      <w:r w:rsidRPr="00127B4D">
        <w:rPr>
          <w:color w:val="231F20"/>
        </w:rPr>
        <w:t>if</w:t>
      </w:r>
      <w:r w:rsidR="009105AF" w:rsidRPr="00127B4D">
        <w:rPr>
          <w:color w:val="231F20"/>
        </w:rPr>
        <w:t xml:space="preserve"> </w:t>
      </w:r>
      <w:r w:rsidRPr="00127B4D">
        <w:rPr>
          <w:color w:val="231F20"/>
        </w:rPr>
        <w:t>stated</w:t>
      </w:r>
      <w:r w:rsidR="009105AF" w:rsidRPr="00127B4D">
        <w:rPr>
          <w:color w:val="231F20"/>
        </w:rPr>
        <w:t xml:space="preserve"> </w:t>
      </w:r>
      <w:r w:rsidRPr="00127B4D">
        <w:rPr>
          <w:color w:val="231F20"/>
        </w:rPr>
        <w:t>in</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Data</w:t>
      </w:r>
      <w:r w:rsidR="009105AF" w:rsidRPr="00127B4D">
        <w:rPr>
          <w:color w:val="231F20"/>
        </w:rPr>
        <w:t xml:space="preserve"> </w:t>
      </w:r>
      <w:r w:rsidRPr="00127B4D">
        <w:rPr>
          <w:color w:val="231F20"/>
        </w:rPr>
        <w:t>Sheet.</w:t>
      </w:r>
    </w:p>
    <w:p w14:paraId="245FB1CC" w14:textId="19ABE5A4" w:rsidR="00F20AEA" w:rsidRPr="00127B4D" w:rsidRDefault="0064449A" w:rsidP="009F0112">
      <w:pPr>
        <w:pStyle w:val="ListParagraph"/>
        <w:numPr>
          <w:ilvl w:val="1"/>
          <w:numId w:val="58"/>
        </w:numPr>
        <w:tabs>
          <w:tab w:val="left" w:pos="990"/>
        </w:tabs>
        <w:spacing w:before="242" w:line="230" w:lineRule="auto"/>
        <w:ind w:left="720" w:right="848" w:hanging="576"/>
        <w:jc w:val="both"/>
        <w:rPr>
          <w:color w:val="231F20"/>
        </w:rPr>
      </w:pPr>
      <w:r w:rsidRPr="00127B4D">
        <w:rPr>
          <w:color w:val="231F20"/>
        </w:rPr>
        <w:t>Members</w:t>
      </w:r>
      <w:r w:rsidR="009105AF" w:rsidRPr="00127B4D">
        <w:rPr>
          <w:color w:val="231F20"/>
        </w:rPr>
        <w:t xml:space="preserve"> </w:t>
      </w:r>
      <w:r w:rsidRPr="00127B4D">
        <w:rPr>
          <w:color w:val="231F20"/>
        </w:rPr>
        <w:t>of</w:t>
      </w:r>
      <w:r w:rsidR="009105AF" w:rsidRPr="00127B4D">
        <w:rPr>
          <w:color w:val="231F20"/>
        </w:rPr>
        <w:t xml:space="preserve"> </w:t>
      </w:r>
      <w:r w:rsidRPr="00127B4D">
        <w:rPr>
          <w:color w:val="231F20"/>
        </w:rPr>
        <w:t>a</w:t>
      </w:r>
      <w:r w:rsidR="009105AF" w:rsidRPr="00127B4D">
        <w:rPr>
          <w:color w:val="231F20"/>
        </w:rPr>
        <w:t xml:space="preserve"> </w:t>
      </w:r>
      <w:r w:rsidRPr="00127B4D">
        <w:rPr>
          <w:color w:val="231F20"/>
        </w:rPr>
        <w:t>joint</w:t>
      </w:r>
      <w:r w:rsidR="009105AF" w:rsidRPr="00127B4D">
        <w:rPr>
          <w:color w:val="231F20"/>
        </w:rPr>
        <w:t xml:space="preserve"> </w:t>
      </w:r>
      <w:r w:rsidRPr="00127B4D">
        <w:rPr>
          <w:color w:val="231F20"/>
        </w:rPr>
        <w:t>venture</w:t>
      </w:r>
      <w:r w:rsidR="009105AF" w:rsidRPr="00127B4D">
        <w:rPr>
          <w:color w:val="231F20"/>
        </w:rPr>
        <w:t xml:space="preserve"> </w:t>
      </w:r>
      <w:r w:rsidRPr="00127B4D">
        <w:rPr>
          <w:color w:val="231F20"/>
        </w:rPr>
        <w:t>may</w:t>
      </w:r>
      <w:r w:rsidR="009105AF" w:rsidRPr="00127B4D">
        <w:rPr>
          <w:color w:val="231F20"/>
        </w:rPr>
        <w:t xml:space="preserve"> </w:t>
      </w:r>
      <w:r w:rsidRPr="00127B4D">
        <w:rPr>
          <w:color w:val="231F20"/>
        </w:rPr>
        <w:t>not</w:t>
      </w:r>
      <w:r w:rsidR="009105AF" w:rsidRPr="00127B4D">
        <w:rPr>
          <w:color w:val="231F20"/>
        </w:rPr>
        <w:t xml:space="preserve"> </w:t>
      </w:r>
      <w:r w:rsidRPr="00127B4D">
        <w:rPr>
          <w:color w:val="231F20"/>
        </w:rPr>
        <w:t>also</w:t>
      </w:r>
      <w:r w:rsidR="009105AF" w:rsidRPr="00127B4D">
        <w:rPr>
          <w:color w:val="231F20"/>
        </w:rPr>
        <w:t xml:space="preserve"> </w:t>
      </w:r>
      <w:r w:rsidRPr="00127B4D">
        <w:rPr>
          <w:color w:val="231F20"/>
        </w:rPr>
        <w:t>make</w:t>
      </w:r>
      <w:r w:rsidR="009105AF" w:rsidRPr="00127B4D">
        <w:rPr>
          <w:color w:val="231F20"/>
        </w:rPr>
        <w:t xml:space="preserve"> </w:t>
      </w:r>
      <w:r w:rsidRPr="00127B4D">
        <w:rPr>
          <w:color w:val="231F20"/>
        </w:rPr>
        <w:t>an</w:t>
      </w:r>
      <w:r w:rsidR="009105AF" w:rsidRPr="00127B4D">
        <w:rPr>
          <w:color w:val="231F20"/>
        </w:rPr>
        <w:t xml:space="preserve"> </w:t>
      </w:r>
      <w:r w:rsidRPr="00127B4D">
        <w:rPr>
          <w:color w:val="231F20"/>
        </w:rPr>
        <w:t>individual</w:t>
      </w:r>
      <w:r w:rsidR="009105AF" w:rsidRPr="00127B4D">
        <w:rPr>
          <w:color w:val="231F20"/>
        </w:rPr>
        <w:t xml:space="preserve"> Proposal, be </w:t>
      </w:r>
      <w:r w:rsidRPr="00127B4D">
        <w:rPr>
          <w:color w:val="231F20"/>
        </w:rPr>
        <w:t>a</w:t>
      </w:r>
      <w:r w:rsidR="009105AF" w:rsidRPr="00127B4D">
        <w:rPr>
          <w:color w:val="231F20"/>
        </w:rPr>
        <w:t xml:space="preserve"> </w:t>
      </w:r>
      <w:r w:rsidRPr="00127B4D">
        <w:rPr>
          <w:color w:val="231F20"/>
        </w:rPr>
        <w:t>subcontractor</w:t>
      </w:r>
      <w:r w:rsidR="009105AF" w:rsidRPr="00127B4D">
        <w:rPr>
          <w:color w:val="231F20"/>
        </w:rPr>
        <w:t xml:space="preserve"> </w:t>
      </w:r>
      <w:r w:rsidRPr="00127B4D">
        <w:rPr>
          <w:color w:val="231F20"/>
        </w:rPr>
        <w:t>in</w:t>
      </w:r>
      <w:r w:rsidR="009105AF" w:rsidRPr="00127B4D">
        <w:rPr>
          <w:color w:val="231F20"/>
        </w:rPr>
        <w:t xml:space="preserve"> </w:t>
      </w:r>
      <w:r w:rsidRPr="00127B4D">
        <w:rPr>
          <w:color w:val="231F20"/>
        </w:rPr>
        <w:t>a</w:t>
      </w:r>
      <w:r w:rsidR="009105AF" w:rsidRPr="00127B4D">
        <w:rPr>
          <w:color w:val="231F20"/>
        </w:rPr>
        <w:t xml:space="preserve"> </w:t>
      </w:r>
      <w:r w:rsidRPr="00127B4D">
        <w:rPr>
          <w:color w:val="231F20"/>
        </w:rPr>
        <w:t>separate</w:t>
      </w:r>
      <w:r w:rsidR="009105AF" w:rsidRPr="00127B4D">
        <w:rPr>
          <w:color w:val="231F20"/>
        </w:rPr>
        <w:t xml:space="preserve"> </w:t>
      </w:r>
      <w:r w:rsidRPr="00127B4D">
        <w:rPr>
          <w:color w:val="231F20"/>
        </w:rPr>
        <w:t>proposal or</w:t>
      </w:r>
      <w:r w:rsidR="009105AF" w:rsidRPr="00127B4D">
        <w:rPr>
          <w:color w:val="231F20"/>
        </w:rPr>
        <w:t xml:space="preserve"> </w:t>
      </w:r>
      <w:r w:rsidRPr="00127B4D">
        <w:rPr>
          <w:color w:val="231F20"/>
        </w:rPr>
        <w:t>be</w:t>
      </w:r>
      <w:r w:rsidR="009105AF" w:rsidRPr="00127B4D">
        <w:rPr>
          <w:color w:val="231F20"/>
        </w:rPr>
        <w:t xml:space="preserve"> </w:t>
      </w:r>
      <w:r w:rsidRPr="00127B4D">
        <w:rPr>
          <w:color w:val="231F20"/>
        </w:rPr>
        <w:t>part</w:t>
      </w:r>
      <w:r w:rsidR="009105AF" w:rsidRPr="00127B4D">
        <w:rPr>
          <w:color w:val="231F20"/>
        </w:rPr>
        <w:t xml:space="preserve"> </w:t>
      </w:r>
      <w:r w:rsidRPr="00127B4D">
        <w:rPr>
          <w:color w:val="231F20"/>
        </w:rPr>
        <w:t>of</w:t>
      </w:r>
      <w:r w:rsidR="009105AF" w:rsidRPr="00127B4D">
        <w:rPr>
          <w:color w:val="231F20"/>
        </w:rPr>
        <w:t xml:space="preserve"> </w:t>
      </w:r>
      <w:r w:rsidRPr="00127B4D">
        <w:rPr>
          <w:color w:val="231F20"/>
        </w:rPr>
        <w:t>another</w:t>
      </w:r>
      <w:r w:rsidR="009105AF" w:rsidRPr="00127B4D">
        <w:rPr>
          <w:color w:val="231F20"/>
        </w:rPr>
        <w:t xml:space="preserve"> </w:t>
      </w:r>
      <w:r w:rsidRPr="00127B4D">
        <w:rPr>
          <w:color w:val="231F20"/>
        </w:rPr>
        <w:t>joint</w:t>
      </w:r>
      <w:r w:rsidR="009105AF" w:rsidRPr="00127B4D">
        <w:rPr>
          <w:color w:val="231F20"/>
        </w:rPr>
        <w:t xml:space="preserve"> </w:t>
      </w:r>
      <w:r w:rsidRPr="00127B4D">
        <w:rPr>
          <w:color w:val="231F20"/>
        </w:rPr>
        <w:t>venture</w:t>
      </w:r>
      <w:r w:rsidR="009105AF" w:rsidRPr="00127B4D">
        <w:rPr>
          <w:color w:val="231F20"/>
        </w:rPr>
        <w:t xml:space="preserve"> </w:t>
      </w:r>
      <w:r w:rsidRPr="00127B4D">
        <w:rPr>
          <w:color w:val="231F20"/>
        </w:rPr>
        <w:t>for</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purposes</w:t>
      </w:r>
      <w:r w:rsidR="009105AF" w:rsidRPr="00127B4D">
        <w:rPr>
          <w:color w:val="231F20"/>
        </w:rPr>
        <w:t xml:space="preserve"> </w:t>
      </w:r>
      <w:r w:rsidRPr="00127B4D">
        <w:rPr>
          <w:color w:val="231F20"/>
        </w:rPr>
        <w:t>of</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same</w:t>
      </w:r>
      <w:r w:rsidR="009105AF" w:rsidRPr="00127B4D">
        <w:rPr>
          <w:color w:val="231F20"/>
        </w:rPr>
        <w:t xml:space="preserve"> </w:t>
      </w:r>
      <w:r w:rsidRPr="00127B4D">
        <w:rPr>
          <w:color w:val="231F20"/>
        </w:rPr>
        <w:t>Contract.</w:t>
      </w:r>
    </w:p>
    <w:p w14:paraId="72959101" w14:textId="77777777" w:rsidR="005E7183" w:rsidRPr="00127B4D" w:rsidRDefault="005E7183" w:rsidP="005E7183">
      <w:pPr>
        <w:tabs>
          <w:tab w:val="left" w:pos="990"/>
        </w:tabs>
        <w:spacing w:before="242" w:line="230" w:lineRule="auto"/>
        <w:ind w:left="144" w:right="848"/>
        <w:jc w:val="both"/>
        <w:rPr>
          <w:color w:val="231F20"/>
        </w:rPr>
      </w:pPr>
    </w:p>
    <w:p w14:paraId="4C69D8AA" w14:textId="77777777" w:rsidR="005E7183" w:rsidRPr="00127B4D" w:rsidRDefault="005E7183" w:rsidP="005E7183">
      <w:pPr>
        <w:tabs>
          <w:tab w:val="left" w:pos="990"/>
        </w:tabs>
        <w:spacing w:before="242" w:line="230" w:lineRule="auto"/>
        <w:ind w:right="848"/>
        <w:jc w:val="both"/>
        <w:rPr>
          <w:color w:val="231F20"/>
        </w:rPr>
      </w:pPr>
    </w:p>
    <w:p w14:paraId="06349416" w14:textId="77777777" w:rsidR="00F20AEA" w:rsidRPr="00127B4D" w:rsidRDefault="005A4F5C" w:rsidP="009F0112">
      <w:pPr>
        <w:pStyle w:val="ListParagraph"/>
        <w:numPr>
          <w:ilvl w:val="1"/>
          <w:numId w:val="58"/>
        </w:numPr>
        <w:tabs>
          <w:tab w:val="left" w:pos="990"/>
        </w:tabs>
        <w:spacing w:before="242" w:line="230" w:lineRule="auto"/>
        <w:ind w:left="720" w:right="848" w:hanging="576"/>
        <w:jc w:val="both"/>
      </w:pPr>
      <w:r w:rsidRPr="00127B4D">
        <w:rPr>
          <w:color w:val="231F20"/>
        </w:rPr>
        <w:t xml:space="preserve"> </w:t>
      </w:r>
      <w:r w:rsidR="0064449A" w:rsidRPr="00127B4D">
        <w:rPr>
          <w:color w:val="231F20"/>
        </w:rPr>
        <w:t xml:space="preserve">Should a Joint Venture subsequently win the Contract, it shall consider whether an application for exemption </w:t>
      </w:r>
      <w:r w:rsidR="004165EB" w:rsidRPr="00127B4D">
        <w:rPr>
          <w:color w:val="231F20"/>
        </w:rPr>
        <w:t xml:space="preserve">from the </w:t>
      </w:r>
      <w:r w:rsidR="0064449A" w:rsidRPr="00127B4D">
        <w:rPr>
          <w:color w:val="231F20"/>
        </w:rPr>
        <w:t>Competition</w:t>
      </w:r>
      <w:r w:rsidR="004165EB" w:rsidRPr="00127B4D">
        <w:rPr>
          <w:color w:val="231F20"/>
        </w:rPr>
        <w:t xml:space="preserve"> </w:t>
      </w:r>
      <w:r w:rsidR="0064449A" w:rsidRPr="00127B4D">
        <w:rPr>
          <w:color w:val="231F20"/>
        </w:rPr>
        <w:t>Authority</w:t>
      </w:r>
      <w:r w:rsidR="004165EB" w:rsidRPr="00127B4D">
        <w:rPr>
          <w:color w:val="231F20"/>
        </w:rPr>
        <w:t xml:space="preserve"> </w:t>
      </w:r>
      <w:r w:rsidR="0064449A" w:rsidRPr="00127B4D">
        <w:rPr>
          <w:color w:val="231F20"/>
        </w:rPr>
        <w:t>of</w:t>
      </w:r>
      <w:r w:rsidR="004165EB" w:rsidRPr="00127B4D">
        <w:rPr>
          <w:color w:val="231F20"/>
        </w:rPr>
        <w:t xml:space="preserve"> </w:t>
      </w:r>
      <w:r w:rsidR="0064449A" w:rsidRPr="00127B4D">
        <w:rPr>
          <w:color w:val="231F20"/>
        </w:rPr>
        <w:t>Kenya</w:t>
      </w:r>
      <w:r w:rsidR="004165EB" w:rsidRPr="00127B4D">
        <w:rPr>
          <w:color w:val="231F20"/>
        </w:rPr>
        <w:t xml:space="preserve"> </w:t>
      </w:r>
      <w:r w:rsidR="0064449A" w:rsidRPr="00127B4D">
        <w:rPr>
          <w:color w:val="231F20"/>
        </w:rPr>
        <w:t>is</w:t>
      </w:r>
      <w:r w:rsidR="004165EB" w:rsidRPr="00127B4D">
        <w:rPr>
          <w:color w:val="231F20"/>
        </w:rPr>
        <w:t xml:space="preserve"> </w:t>
      </w:r>
      <w:r w:rsidR="0064449A" w:rsidRPr="00127B4D">
        <w:rPr>
          <w:color w:val="231F20"/>
        </w:rPr>
        <w:t>merited</w:t>
      </w:r>
      <w:r w:rsidR="004165EB" w:rsidRPr="00127B4D">
        <w:rPr>
          <w:color w:val="231F20"/>
        </w:rPr>
        <w:t xml:space="preserve"> pursuant t</w:t>
      </w:r>
      <w:r w:rsidR="0064449A" w:rsidRPr="00127B4D">
        <w:rPr>
          <w:color w:val="231F20"/>
        </w:rPr>
        <w:t>o</w:t>
      </w:r>
      <w:r w:rsidR="004165EB" w:rsidRPr="00127B4D">
        <w:rPr>
          <w:color w:val="231F20"/>
        </w:rPr>
        <w:t xml:space="preserve"> </w:t>
      </w:r>
      <w:r w:rsidR="0064449A" w:rsidRPr="00127B4D">
        <w:rPr>
          <w:color w:val="231F20"/>
        </w:rPr>
        <w:t>Section</w:t>
      </w:r>
      <w:r w:rsidR="004165EB" w:rsidRPr="00127B4D">
        <w:rPr>
          <w:color w:val="231F20"/>
        </w:rPr>
        <w:t xml:space="preserve"> </w:t>
      </w:r>
      <w:r w:rsidR="0064449A" w:rsidRPr="00127B4D">
        <w:rPr>
          <w:color w:val="231F20"/>
        </w:rPr>
        <w:t>25</w:t>
      </w:r>
      <w:r w:rsidR="004165EB" w:rsidRPr="00127B4D">
        <w:rPr>
          <w:color w:val="231F20"/>
        </w:rPr>
        <w:t xml:space="preserve"> </w:t>
      </w:r>
      <w:r w:rsidR="0064449A" w:rsidRPr="00127B4D">
        <w:rPr>
          <w:color w:val="231F20"/>
        </w:rPr>
        <w:t>of</w:t>
      </w:r>
      <w:r w:rsidR="004165EB" w:rsidRPr="00127B4D">
        <w:rPr>
          <w:color w:val="231F20"/>
        </w:rPr>
        <w:t xml:space="preserve"> </w:t>
      </w:r>
      <w:r w:rsidR="0064449A" w:rsidRPr="00127B4D">
        <w:rPr>
          <w:color w:val="231F20"/>
        </w:rPr>
        <w:t>the</w:t>
      </w:r>
      <w:r w:rsidR="004165EB" w:rsidRPr="00127B4D">
        <w:rPr>
          <w:color w:val="231F20"/>
        </w:rPr>
        <w:t xml:space="preserve"> </w:t>
      </w:r>
      <w:r w:rsidR="0064449A" w:rsidRPr="00127B4D">
        <w:rPr>
          <w:color w:val="231F20"/>
        </w:rPr>
        <w:t>Competition</w:t>
      </w:r>
      <w:r w:rsidR="004165EB" w:rsidRPr="00127B4D">
        <w:rPr>
          <w:color w:val="231F20"/>
        </w:rPr>
        <w:t xml:space="preserve"> </w:t>
      </w:r>
      <w:r w:rsidR="0064449A" w:rsidRPr="00127B4D">
        <w:rPr>
          <w:color w:val="231F20"/>
        </w:rPr>
        <w:t>Act</w:t>
      </w:r>
      <w:r w:rsidR="004165EB" w:rsidRPr="00127B4D">
        <w:rPr>
          <w:color w:val="231F20"/>
        </w:rPr>
        <w:t xml:space="preserve"> </w:t>
      </w:r>
      <w:r w:rsidR="0064449A" w:rsidRPr="00127B4D">
        <w:rPr>
          <w:color w:val="231F20"/>
        </w:rPr>
        <w:t>2010.</w:t>
      </w:r>
    </w:p>
    <w:p w14:paraId="2A21D394" w14:textId="77777777" w:rsidR="00F20AEA" w:rsidRPr="00127B4D" w:rsidRDefault="0064449A" w:rsidP="009F0112">
      <w:pPr>
        <w:pStyle w:val="Heading5"/>
        <w:numPr>
          <w:ilvl w:val="0"/>
          <w:numId w:val="38"/>
        </w:numPr>
        <w:tabs>
          <w:tab w:val="left" w:pos="669"/>
          <w:tab w:val="left" w:pos="670"/>
        </w:tabs>
        <w:spacing w:before="250"/>
        <w:ind w:left="720" w:hanging="576"/>
        <w:rPr>
          <w:color w:val="231F20"/>
        </w:rPr>
      </w:pPr>
      <w:r w:rsidRPr="00127B4D">
        <w:rPr>
          <w:color w:val="231F20"/>
        </w:rPr>
        <w:t>Proposal</w:t>
      </w:r>
      <w:r w:rsidR="009105AF" w:rsidRPr="00127B4D">
        <w:rPr>
          <w:color w:val="231F20"/>
        </w:rPr>
        <w:t xml:space="preserve"> </w:t>
      </w:r>
      <w:r w:rsidRPr="00127B4D">
        <w:rPr>
          <w:color w:val="231F20"/>
          <w:spacing w:val="-3"/>
        </w:rPr>
        <w:t>Validity</w:t>
      </w:r>
    </w:p>
    <w:p w14:paraId="6EBEA875" w14:textId="12206B81" w:rsidR="00F20AEA" w:rsidRPr="00127B4D" w:rsidRDefault="0064449A" w:rsidP="005E7183">
      <w:pPr>
        <w:spacing w:before="234"/>
        <w:ind w:left="720" w:hanging="576"/>
        <w:rPr>
          <w:b/>
        </w:rPr>
      </w:pPr>
      <w:r w:rsidRPr="00127B4D">
        <w:rPr>
          <w:b/>
          <w:color w:val="231F20"/>
        </w:rPr>
        <w:t xml:space="preserve">a. </w:t>
      </w:r>
      <w:r w:rsidR="005E7183" w:rsidRPr="00127B4D">
        <w:rPr>
          <w:b/>
          <w:color w:val="231F20"/>
        </w:rPr>
        <w:tab/>
      </w:r>
      <w:r w:rsidRPr="00127B4D">
        <w:rPr>
          <w:b/>
          <w:color w:val="231F20"/>
        </w:rPr>
        <w:t>Proposal Validity Period</w:t>
      </w:r>
    </w:p>
    <w:p w14:paraId="23518C96"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The Data Sheet indicates the period during which the Consultant's Proposal must remain valid after the Proposal submission deadline.</w:t>
      </w:r>
    </w:p>
    <w:p w14:paraId="0A8B288B"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During this period, the Consultant shall maintain its original Proposal without any change, including the availability</w:t>
      </w:r>
      <w:r w:rsidR="009105AF" w:rsidRPr="00127B4D">
        <w:rPr>
          <w:color w:val="231F20"/>
        </w:rPr>
        <w:t xml:space="preserve"> </w:t>
      </w:r>
      <w:r w:rsidRPr="00127B4D">
        <w:rPr>
          <w:color w:val="231F20"/>
        </w:rPr>
        <w:t>of</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Key</w:t>
      </w:r>
      <w:r w:rsidR="009105AF" w:rsidRPr="00127B4D">
        <w:rPr>
          <w:color w:val="231F20"/>
        </w:rPr>
        <w:t xml:space="preserve"> </w:t>
      </w:r>
      <w:r w:rsidR="00770E16" w:rsidRPr="00127B4D">
        <w:rPr>
          <w:color w:val="231F20"/>
        </w:rPr>
        <w:t>Experts, the</w:t>
      </w:r>
      <w:r w:rsidR="009105AF" w:rsidRPr="00127B4D">
        <w:rPr>
          <w:color w:val="231F20"/>
        </w:rPr>
        <w:t xml:space="preserve"> </w:t>
      </w:r>
      <w:r w:rsidRPr="00127B4D">
        <w:rPr>
          <w:color w:val="231F20"/>
        </w:rPr>
        <w:t>proposed</w:t>
      </w:r>
      <w:r w:rsidR="00770E16" w:rsidRPr="00127B4D">
        <w:rPr>
          <w:color w:val="231F20"/>
        </w:rPr>
        <w:t xml:space="preserve"> </w:t>
      </w:r>
      <w:r w:rsidRPr="00127B4D">
        <w:rPr>
          <w:color w:val="231F20"/>
        </w:rPr>
        <w:t>rates</w:t>
      </w:r>
      <w:r w:rsidR="009105AF" w:rsidRPr="00127B4D">
        <w:rPr>
          <w:color w:val="231F20"/>
        </w:rPr>
        <w:t xml:space="preserve"> </w:t>
      </w:r>
      <w:r w:rsidRPr="00127B4D">
        <w:rPr>
          <w:color w:val="231F20"/>
        </w:rPr>
        <w:t>and</w:t>
      </w:r>
      <w:r w:rsidR="009105AF" w:rsidRPr="00127B4D">
        <w:rPr>
          <w:color w:val="231F20"/>
        </w:rPr>
        <w:t xml:space="preserve"> </w:t>
      </w:r>
      <w:r w:rsidRPr="00127B4D">
        <w:rPr>
          <w:color w:val="231F20"/>
        </w:rPr>
        <w:t>the</w:t>
      </w:r>
      <w:r w:rsidR="009105AF" w:rsidRPr="00127B4D">
        <w:rPr>
          <w:color w:val="231F20"/>
        </w:rPr>
        <w:t xml:space="preserve"> </w:t>
      </w:r>
      <w:r w:rsidRPr="00127B4D">
        <w:rPr>
          <w:color w:val="231F20"/>
        </w:rPr>
        <w:t>total</w:t>
      </w:r>
      <w:r w:rsidR="009105AF" w:rsidRPr="00127B4D">
        <w:rPr>
          <w:color w:val="231F20"/>
        </w:rPr>
        <w:t xml:space="preserve"> </w:t>
      </w:r>
      <w:r w:rsidRPr="00127B4D">
        <w:rPr>
          <w:color w:val="231F20"/>
        </w:rPr>
        <w:t>price.</w:t>
      </w:r>
    </w:p>
    <w:p w14:paraId="179F0C01" w14:textId="282FBB30" w:rsidR="00F20AEA" w:rsidRPr="00127B4D" w:rsidRDefault="0064449A" w:rsidP="009F0112">
      <w:pPr>
        <w:pStyle w:val="ListParagraph"/>
        <w:numPr>
          <w:ilvl w:val="1"/>
          <w:numId w:val="59"/>
        </w:numPr>
        <w:tabs>
          <w:tab w:val="left" w:pos="990"/>
        </w:tabs>
        <w:spacing w:before="242" w:line="230" w:lineRule="auto"/>
        <w:ind w:left="720" w:right="848" w:hanging="576"/>
        <w:jc w:val="both"/>
      </w:pPr>
      <w:r w:rsidRPr="00127B4D">
        <w:rPr>
          <w:color w:val="231F20"/>
        </w:rPr>
        <w:t>If it is established that any Key Expert nominated in the Consultant's Proposal was not available at the time</w:t>
      </w:r>
      <w:r w:rsidR="00770E16" w:rsidRPr="00127B4D">
        <w:rPr>
          <w:color w:val="231F20"/>
        </w:rPr>
        <w:t xml:space="preserve"> </w:t>
      </w:r>
      <w:r w:rsidRPr="00127B4D">
        <w:rPr>
          <w:color w:val="231F20"/>
        </w:rPr>
        <w:t>of Proposal submission or was included in the Proposal without his/her conﬁ</w:t>
      </w:r>
      <w:r w:rsidR="00770E16" w:rsidRPr="00127B4D">
        <w:rPr>
          <w:color w:val="231F20"/>
        </w:rPr>
        <w:t xml:space="preserve">rmation, such Proposal shall be </w:t>
      </w:r>
      <w:r w:rsidRPr="00127B4D">
        <w:rPr>
          <w:color w:val="231F20"/>
        </w:rPr>
        <w:t>disqualiﬁed</w:t>
      </w:r>
      <w:r w:rsidR="00770E16" w:rsidRPr="00127B4D">
        <w:rPr>
          <w:color w:val="231F20"/>
        </w:rPr>
        <w:t xml:space="preserve"> </w:t>
      </w:r>
      <w:r w:rsidRPr="00127B4D">
        <w:rPr>
          <w:color w:val="231F20"/>
        </w:rPr>
        <w:t>and</w:t>
      </w:r>
      <w:r w:rsidR="00770E16" w:rsidRPr="00127B4D">
        <w:rPr>
          <w:color w:val="231F20"/>
        </w:rPr>
        <w:t xml:space="preserve"> </w:t>
      </w:r>
      <w:r w:rsidRPr="00127B4D">
        <w:rPr>
          <w:color w:val="231F20"/>
        </w:rPr>
        <w:t>rejected</w:t>
      </w:r>
      <w:r w:rsidR="00770E16" w:rsidRPr="00127B4D">
        <w:rPr>
          <w:color w:val="231F20"/>
        </w:rPr>
        <w:t xml:space="preserve"> </w:t>
      </w:r>
      <w:r w:rsidRPr="00127B4D">
        <w:rPr>
          <w:color w:val="231F20"/>
        </w:rPr>
        <w:t>for</w:t>
      </w:r>
      <w:r w:rsidR="00770E16" w:rsidRPr="00127B4D">
        <w:rPr>
          <w:color w:val="231F20"/>
        </w:rPr>
        <w:t xml:space="preserve"> </w:t>
      </w:r>
      <w:r w:rsidRPr="00127B4D">
        <w:rPr>
          <w:color w:val="231F20"/>
        </w:rPr>
        <w:t>further</w:t>
      </w:r>
      <w:r w:rsidR="00770E16" w:rsidRPr="00127B4D">
        <w:rPr>
          <w:color w:val="231F20"/>
        </w:rPr>
        <w:t xml:space="preserve"> </w:t>
      </w:r>
      <w:r w:rsidRPr="00127B4D">
        <w:rPr>
          <w:color w:val="231F20"/>
        </w:rPr>
        <w:t>evaluation</w:t>
      </w:r>
      <w:r w:rsidR="00770E16" w:rsidRPr="00127B4D">
        <w:rPr>
          <w:color w:val="231F20"/>
        </w:rPr>
        <w:t xml:space="preserve"> </w:t>
      </w:r>
      <w:r w:rsidRPr="00127B4D">
        <w:rPr>
          <w:color w:val="231F20"/>
        </w:rPr>
        <w:t>and</w:t>
      </w:r>
      <w:r w:rsidR="00770E16" w:rsidRPr="00127B4D">
        <w:rPr>
          <w:color w:val="231F20"/>
        </w:rPr>
        <w:t xml:space="preserve"> </w:t>
      </w:r>
      <w:r w:rsidRPr="00127B4D">
        <w:rPr>
          <w:color w:val="231F20"/>
        </w:rPr>
        <w:t>may</w:t>
      </w:r>
      <w:r w:rsidR="00770E16" w:rsidRPr="00127B4D">
        <w:rPr>
          <w:color w:val="231F20"/>
        </w:rPr>
        <w:t xml:space="preserve"> </w:t>
      </w:r>
      <w:r w:rsidRPr="00127B4D">
        <w:rPr>
          <w:color w:val="231F20"/>
        </w:rPr>
        <w:t>be</w:t>
      </w:r>
      <w:r w:rsidR="00770E16" w:rsidRPr="00127B4D">
        <w:rPr>
          <w:color w:val="231F20"/>
        </w:rPr>
        <w:t xml:space="preserve"> </w:t>
      </w:r>
      <w:r w:rsidRPr="00127B4D">
        <w:rPr>
          <w:color w:val="231F20"/>
        </w:rPr>
        <w:t>subject</w:t>
      </w:r>
      <w:r w:rsidR="00770E16" w:rsidRPr="00127B4D">
        <w:rPr>
          <w:color w:val="231F20"/>
        </w:rPr>
        <w:t xml:space="preserve"> </w:t>
      </w:r>
      <w:r w:rsidRPr="00127B4D">
        <w:rPr>
          <w:color w:val="231F20"/>
        </w:rPr>
        <w:t>to</w:t>
      </w:r>
      <w:r w:rsidR="00770E16" w:rsidRPr="00127B4D">
        <w:rPr>
          <w:color w:val="231F20"/>
        </w:rPr>
        <w:t xml:space="preserve"> sanctions in </w:t>
      </w:r>
      <w:r w:rsidRPr="00127B4D">
        <w:rPr>
          <w:color w:val="231F20"/>
        </w:rPr>
        <w:t>accordance</w:t>
      </w:r>
      <w:r w:rsidR="00770E16" w:rsidRPr="00127B4D">
        <w:rPr>
          <w:color w:val="231F20"/>
        </w:rPr>
        <w:t xml:space="preserve"> </w:t>
      </w:r>
      <w:r w:rsidRPr="00127B4D">
        <w:rPr>
          <w:color w:val="231F20"/>
        </w:rPr>
        <w:t>with</w:t>
      </w:r>
      <w:r w:rsidR="00770E16" w:rsidRPr="00127B4D">
        <w:rPr>
          <w:color w:val="231F20"/>
        </w:rPr>
        <w:t xml:space="preserve"> </w:t>
      </w:r>
      <w:r w:rsidRPr="00127B4D">
        <w:rPr>
          <w:color w:val="231F20"/>
        </w:rPr>
        <w:t>IT</w:t>
      </w:r>
      <w:r w:rsidR="00770E16" w:rsidRPr="00127B4D">
        <w:rPr>
          <w:color w:val="231F20"/>
        </w:rPr>
        <w:t xml:space="preserve"> </w:t>
      </w:r>
      <w:r w:rsidRPr="00127B4D">
        <w:rPr>
          <w:color w:val="231F20"/>
        </w:rPr>
        <w:t>C5.</w:t>
      </w:r>
    </w:p>
    <w:p w14:paraId="4B9C3BFC" w14:textId="5F7D913A" w:rsidR="00F20AEA" w:rsidRPr="00127B4D" w:rsidRDefault="0064449A" w:rsidP="005E7183">
      <w:pPr>
        <w:pStyle w:val="Heading5"/>
        <w:spacing w:before="238"/>
        <w:ind w:left="720" w:hanging="576"/>
      </w:pPr>
      <w:r w:rsidRPr="00127B4D">
        <w:rPr>
          <w:color w:val="231F20"/>
        </w:rPr>
        <w:t xml:space="preserve">b. </w:t>
      </w:r>
      <w:r w:rsidR="005E7183" w:rsidRPr="00127B4D">
        <w:rPr>
          <w:color w:val="231F20"/>
        </w:rPr>
        <w:tab/>
      </w:r>
      <w:r w:rsidRPr="00127B4D">
        <w:rPr>
          <w:color w:val="231F20"/>
        </w:rPr>
        <w:t>Extension of Validity Period</w:t>
      </w:r>
    </w:p>
    <w:p w14:paraId="43B6002C" w14:textId="21F5A023"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The</w:t>
      </w:r>
      <w:r w:rsidR="001F7485" w:rsidRPr="00127B4D">
        <w:rPr>
          <w:color w:val="231F20"/>
        </w:rPr>
        <w:t xml:space="preserve"> </w:t>
      </w:r>
      <w:r w:rsidRPr="00127B4D">
        <w:rPr>
          <w:color w:val="231F20"/>
        </w:rPr>
        <w:t>Procuring</w:t>
      </w:r>
      <w:r w:rsidR="001F7485" w:rsidRPr="00127B4D">
        <w:rPr>
          <w:color w:val="231F20"/>
        </w:rPr>
        <w:t xml:space="preserve"> </w:t>
      </w:r>
      <w:r w:rsidRPr="00127B4D">
        <w:rPr>
          <w:color w:val="231F20"/>
        </w:rPr>
        <w:t>Entity</w:t>
      </w:r>
      <w:r w:rsidR="001F7485" w:rsidRPr="00127B4D">
        <w:rPr>
          <w:color w:val="231F20"/>
        </w:rPr>
        <w:t xml:space="preserve"> </w:t>
      </w:r>
      <w:r w:rsidRPr="00127B4D">
        <w:rPr>
          <w:color w:val="231F20"/>
        </w:rPr>
        <w:t>will</w:t>
      </w:r>
      <w:r w:rsidR="001F7485" w:rsidRPr="00127B4D">
        <w:rPr>
          <w:color w:val="231F20"/>
        </w:rPr>
        <w:t xml:space="preserve"> </w:t>
      </w:r>
      <w:r w:rsidRPr="00127B4D">
        <w:rPr>
          <w:color w:val="231F20"/>
        </w:rPr>
        <w:t>make</w:t>
      </w:r>
      <w:r w:rsidR="001F7485" w:rsidRPr="00127B4D">
        <w:rPr>
          <w:color w:val="231F20"/>
        </w:rPr>
        <w:t xml:space="preserve"> </w:t>
      </w:r>
      <w:r w:rsidRPr="00127B4D">
        <w:rPr>
          <w:color w:val="231F20"/>
        </w:rPr>
        <w:t>its</w:t>
      </w:r>
      <w:r w:rsidR="001F7485" w:rsidRPr="00127B4D">
        <w:rPr>
          <w:color w:val="231F20"/>
        </w:rPr>
        <w:t xml:space="preserve"> </w:t>
      </w:r>
      <w:r w:rsidRPr="00127B4D">
        <w:rPr>
          <w:color w:val="231F20"/>
        </w:rPr>
        <w:t>best</w:t>
      </w:r>
      <w:r w:rsidR="001F7485" w:rsidRPr="00127B4D">
        <w:rPr>
          <w:color w:val="231F20"/>
        </w:rPr>
        <w:t xml:space="preserve"> </w:t>
      </w:r>
      <w:r w:rsidRPr="00127B4D">
        <w:rPr>
          <w:color w:val="231F20"/>
        </w:rPr>
        <w:t>effort</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complete</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negotiations</w:t>
      </w:r>
      <w:r w:rsidR="001F7485" w:rsidRPr="00127B4D">
        <w:rPr>
          <w:color w:val="231F20"/>
        </w:rPr>
        <w:t xml:space="preserve"> </w:t>
      </w:r>
      <w:r w:rsidRPr="00127B4D">
        <w:rPr>
          <w:color w:val="231F20"/>
        </w:rPr>
        <w:t>within</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proposal's</w:t>
      </w:r>
      <w:r w:rsidR="001F7485" w:rsidRPr="00127B4D">
        <w:rPr>
          <w:color w:val="231F20"/>
        </w:rPr>
        <w:t xml:space="preserve"> </w:t>
      </w:r>
      <w:r w:rsidRPr="00127B4D">
        <w:rPr>
          <w:color w:val="231F20"/>
        </w:rPr>
        <w:t>validity</w:t>
      </w:r>
      <w:r w:rsidR="001F7485" w:rsidRPr="00127B4D">
        <w:rPr>
          <w:color w:val="231F20"/>
        </w:rPr>
        <w:t xml:space="preserve"> </w:t>
      </w:r>
      <w:r w:rsidRPr="00127B4D">
        <w:rPr>
          <w:color w:val="231F20"/>
        </w:rPr>
        <w:t>period. However, should the need arise, the Procuring Entity may request, in writing, all Consultants who submitted Proposals</w:t>
      </w:r>
      <w:r w:rsidR="001F7485" w:rsidRPr="00127B4D">
        <w:rPr>
          <w:color w:val="231F20"/>
        </w:rPr>
        <w:t xml:space="preserve"> </w:t>
      </w:r>
      <w:r w:rsidRPr="00127B4D">
        <w:rPr>
          <w:color w:val="231F20"/>
        </w:rPr>
        <w:t>prior</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submission</w:t>
      </w:r>
      <w:r w:rsidR="001F7485" w:rsidRPr="00127B4D">
        <w:rPr>
          <w:color w:val="231F20"/>
        </w:rPr>
        <w:t xml:space="preserve"> </w:t>
      </w:r>
      <w:r w:rsidRPr="00127B4D">
        <w:rPr>
          <w:color w:val="231F20"/>
        </w:rPr>
        <w:t>deadline</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extend</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Proposals'</w:t>
      </w:r>
      <w:r w:rsidR="001F7485" w:rsidRPr="00127B4D">
        <w:rPr>
          <w:color w:val="231F20"/>
        </w:rPr>
        <w:t xml:space="preserve"> </w:t>
      </w:r>
      <w:r w:rsidRPr="00127B4D">
        <w:rPr>
          <w:color w:val="231F20"/>
        </w:rPr>
        <w:t>validity.</w:t>
      </w:r>
    </w:p>
    <w:p w14:paraId="383178B8"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If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Consultant</w:t>
      </w:r>
      <w:r w:rsidR="00770E16" w:rsidRPr="00127B4D">
        <w:rPr>
          <w:color w:val="231F20"/>
        </w:rPr>
        <w:t xml:space="preserve"> </w:t>
      </w:r>
      <w:r w:rsidRPr="00127B4D">
        <w:rPr>
          <w:color w:val="231F20"/>
        </w:rPr>
        <w:t>agrees</w:t>
      </w:r>
      <w:r w:rsidR="00770E16" w:rsidRPr="00127B4D">
        <w:rPr>
          <w:color w:val="231F20"/>
        </w:rPr>
        <w:t xml:space="preserve"> </w:t>
      </w:r>
      <w:r w:rsidRPr="00127B4D">
        <w:rPr>
          <w:color w:val="231F20"/>
        </w:rPr>
        <w:t>to</w:t>
      </w:r>
      <w:r w:rsidR="00770E16" w:rsidRPr="00127B4D">
        <w:rPr>
          <w:color w:val="231F20"/>
        </w:rPr>
        <w:t xml:space="preserve"> </w:t>
      </w:r>
      <w:r w:rsidRPr="00127B4D">
        <w:rPr>
          <w:color w:val="231F20"/>
        </w:rPr>
        <w:t>extend</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validity</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its</w:t>
      </w:r>
      <w:r w:rsidR="00770E16" w:rsidRPr="00127B4D">
        <w:rPr>
          <w:color w:val="231F20"/>
        </w:rPr>
        <w:t xml:space="preserve"> </w:t>
      </w:r>
      <w:r w:rsidRPr="00127B4D">
        <w:rPr>
          <w:color w:val="231F20"/>
        </w:rPr>
        <w:t>Proposal,</w:t>
      </w:r>
      <w:r w:rsidR="00770E16" w:rsidRPr="00127B4D">
        <w:rPr>
          <w:color w:val="231F20"/>
        </w:rPr>
        <w:t xml:space="preserve"> </w:t>
      </w:r>
      <w:r w:rsidRPr="00127B4D">
        <w:rPr>
          <w:color w:val="231F20"/>
        </w:rPr>
        <w:t>it</w:t>
      </w:r>
      <w:r w:rsidR="00770E16" w:rsidRPr="00127B4D">
        <w:rPr>
          <w:color w:val="231F20"/>
        </w:rPr>
        <w:t xml:space="preserve"> </w:t>
      </w:r>
      <w:r w:rsidRPr="00127B4D">
        <w:rPr>
          <w:color w:val="231F20"/>
        </w:rPr>
        <w:t>shall</w:t>
      </w:r>
      <w:r w:rsidR="00770E16" w:rsidRPr="00127B4D">
        <w:rPr>
          <w:color w:val="231F20"/>
        </w:rPr>
        <w:t xml:space="preserve"> </w:t>
      </w:r>
      <w:r w:rsidRPr="00127B4D">
        <w:rPr>
          <w:color w:val="231F20"/>
        </w:rPr>
        <w:t>be</w:t>
      </w:r>
      <w:r w:rsidR="00770E16" w:rsidRPr="00127B4D">
        <w:rPr>
          <w:color w:val="231F20"/>
        </w:rPr>
        <w:t xml:space="preserve"> </w:t>
      </w:r>
      <w:r w:rsidRPr="00127B4D">
        <w:rPr>
          <w:color w:val="231F20"/>
        </w:rPr>
        <w:t>done</w:t>
      </w:r>
      <w:r w:rsidR="00770E16" w:rsidRPr="00127B4D">
        <w:rPr>
          <w:color w:val="231F20"/>
        </w:rPr>
        <w:t xml:space="preserve"> </w:t>
      </w:r>
      <w:r w:rsidRPr="00127B4D">
        <w:rPr>
          <w:color w:val="231F20"/>
        </w:rPr>
        <w:t>without</w:t>
      </w:r>
      <w:r w:rsidR="00770E16" w:rsidRPr="00127B4D">
        <w:rPr>
          <w:color w:val="231F20"/>
        </w:rPr>
        <w:t xml:space="preserve"> </w:t>
      </w:r>
      <w:r w:rsidRPr="00127B4D">
        <w:rPr>
          <w:color w:val="231F20"/>
        </w:rPr>
        <w:t>any</w:t>
      </w:r>
      <w:r w:rsidR="00770E16" w:rsidRPr="00127B4D">
        <w:rPr>
          <w:color w:val="231F20"/>
        </w:rPr>
        <w:t xml:space="preserve"> </w:t>
      </w:r>
      <w:r w:rsidRPr="00127B4D">
        <w:rPr>
          <w:color w:val="231F20"/>
        </w:rPr>
        <w:t>change</w:t>
      </w:r>
      <w:r w:rsidR="00770E16" w:rsidRPr="00127B4D">
        <w:rPr>
          <w:color w:val="231F20"/>
        </w:rPr>
        <w:t xml:space="preserve"> </w:t>
      </w:r>
      <w:r w:rsidRPr="00127B4D">
        <w:rPr>
          <w:color w:val="231F20"/>
        </w:rPr>
        <w:t>in</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original Proposal</w:t>
      </w:r>
      <w:r w:rsidR="00770E16" w:rsidRPr="00127B4D">
        <w:rPr>
          <w:color w:val="231F20"/>
        </w:rPr>
        <w:t xml:space="preserve"> </w:t>
      </w:r>
      <w:r w:rsidRPr="00127B4D">
        <w:rPr>
          <w:color w:val="231F20"/>
        </w:rPr>
        <w:t>and</w:t>
      </w:r>
      <w:r w:rsidR="00770E16" w:rsidRPr="00127B4D">
        <w:rPr>
          <w:color w:val="231F20"/>
        </w:rPr>
        <w:t xml:space="preserve"> </w:t>
      </w:r>
      <w:r w:rsidRPr="00127B4D">
        <w:rPr>
          <w:color w:val="231F20"/>
        </w:rPr>
        <w:t>with</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conﬁrmation</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availability</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Key</w:t>
      </w:r>
      <w:r w:rsidR="00770E16" w:rsidRPr="00127B4D">
        <w:rPr>
          <w:color w:val="231F20"/>
        </w:rPr>
        <w:t xml:space="preserve"> </w:t>
      </w:r>
      <w:r w:rsidRPr="00127B4D">
        <w:rPr>
          <w:color w:val="231F20"/>
        </w:rPr>
        <w:t>Experts,</w:t>
      </w:r>
      <w:r w:rsidR="00770E16" w:rsidRPr="00127B4D">
        <w:rPr>
          <w:color w:val="231F20"/>
        </w:rPr>
        <w:t xml:space="preserve"> </w:t>
      </w:r>
      <w:r w:rsidRPr="00127B4D">
        <w:rPr>
          <w:color w:val="231F20"/>
        </w:rPr>
        <w:t>except</w:t>
      </w:r>
      <w:r w:rsidR="00770E16" w:rsidRPr="00127B4D">
        <w:rPr>
          <w:color w:val="231F20"/>
        </w:rPr>
        <w:t xml:space="preserve"> </w:t>
      </w:r>
      <w:r w:rsidRPr="00127B4D">
        <w:rPr>
          <w:color w:val="231F20"/>
        </w:rPr>
        <w:t>asprovidedinITC12.7.</w:t>
      </w:r>
    </w:p>
    <w:p w14:paraId="5CF0F16D" w14:textId="019B979C"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The</w:t>
      </w:r>
      <w:r w:rsidR="001F7485" w:rsidRPr="00127B4D">
        <w:rPr>
          <w:color w:val="231F20"/>
        </w:rPr>
        <w:t xml:space="preserve"> </w:t>
      </w:r>
      <w:r w:rsidRPr="00127B4D">
        <w:rPr>
          <w:color w:val="231F20"/>
        </w:rPr>
        <w:t>Consultant</w:t>
      </w:r>
      <w:r w:rsidR="001F7485" w:rsidRPr="00127B4D">
        <w:rPr>
          <w:color w:val="231F20"/>
        </w:rPr>
        <w:t xml:space="preserve"> </w:t>
      </w:r>
      <w:r w:rsidRPr="00127B4D">
        <w:rPr>
          <w:color w:val="231F20"/>
        </w:rPr>
        <w:t>has</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right</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refuse</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extend</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validity</w:t>
      </w:r>
      <w:r w:rsidR="001F7485" w:rsidRPr="00127B4D">
        <w:rPr>
          <w:color w:val="231F20"/>
        </w:rPr>
        <w:t xml:space="preserve"> </w:t>
      </w:r>
      <w:r w:rsidRPr="00127B4D">
        <w:rPr>
          <w:color w:val="231F20"/>
        </w:rPr>
        <w:t>of</w:t>
      </w:r>
      <w:r w:rsidR="001F7485" w:rsidRPr="00127B4D">
        <w:rPr>
          <w:color w:val="231F20"/>
        </w:rPr>
        <w:t xml:space="preserve"> </w:t>
      </w:r>
      <w:r w:rsidRPr="00127B4D">
        <w:rPr>
          <w:color w:val="231F20"/>
        </w:rPr>
        <w:t>its</w:t>
      </w:r>
      <w:r w:rsidR="001F7485" w:rsidRPr="00127B4D">
        <w:rPr>
          <w:color w:val="231F20"/>
        </w:rPr>
        <w:t xml:space="preserve"> </w:t>
      </w:r>
      <w:r w:rsidRPr="00127B4D">
        <w:rPr>
          <w:color w:val="231F20"/>
        </w:rPr>
        <w:t>Proposal</w:t>
      </w:r>
      <w:r w:rsidR="001F7485" w:rsidRPr="00127B4D">
        <w:rPr>
          <w:color w:val="231F20"/>
        </w:rPr>
        <w:t xml:space="preserve"> </w:t>
      </w:r>
      <w:r w:rsidRPr="00127B4D">
        <w:rPr>
          <w:color w:val="231F20"/>
        </w:rPr>
        <w:t>in</w:t>
      </w:r>
      <w:r w:rsidR="001F7485" w:rsidRPr="00127B4D">
        <w:rPr>
          <w:color w:val="231F20"/>
        </w:rPr>
        <w:t xml:space="preserve"> </w:t>
      </w:r>
      <w:r w:rsidRPr="00127B4D">
        <w:rPr>
          <w:color w:val="231F20"/>
        </w:rPr>
        <w:t>which</w:t>
      </w:r>
      <w:r w:rsidR="001F7485" w:rsidRPr="00127B4D">
        <w:rPr>
          <w:color w:val="231F20"/>
        </w:rPr>
        <w:t xml:space="preserve"> </w:t>
      </w:r>
      <w:r w:rsidRPr="00127B4D">
        <w:rPr>
          <w:color w:val="231F20"/>
        </w:rPr>
        <w:t>case</w:t>
      </w:r>
      <w:r w:rsidR="001F7485" w:rsidRPr="00127B4D">
        <w:rPr>
          <w:color w:val="231F20"/>
        </w:rPr>
        <w:t xml:space="preserve"> </w:t>
      </w:r>
      <w:r w:rsidRPr="00127B4D">
        <w:rPr>
          <w:color w:val="231F20"/>
        </w:rPr>
        <w:t>such</w:t>
      </w:r>
      <w:r w:rsidR="001F7485" w:rsidRPr="00127B4D">
        <w:rPr>
          <w:color w:val="231F20"/>
        </w:rPr>
        <w:t xml:space="preserve"> </w:t>
      </w:r>
      <w:r w:rsidRPr="00127B4D">
        <w:rPr>
          <w:color w:val="231F20"/>
        </w:rPr>
        <w:t>Proposal</w:t>
      </w:r>
      <w:r w:rsidR="001F7485" w:rsidRPr="00127B4D">
        <w:rPr>
          <w:color w:val="231F20"/>
        </w:rPr>
        <w:t xml:space="preserve"> </w:t>
      </w:r>
      <w:r w:rsidRPr="00127B4D">
        <w:rPr>
          <w:color w:val="231F20"/>
        </w:rPr>
        <w:t>will</w:t>
      </w:r>
      <w:r w:rsidR="00770E16" w:rsidRPr="00127B4D">
        <w:rPr>
          <w:color w:val="231F20"/>
        </w:rPr>
        <w:t xml:space="preserve"> </w:t>
      </w:r>
      <w:r w:rsidRPr="00127B4D">
        <w:rPr>
          <w:color w:val="231F20"/>
        </w:rPr>
        <w:t>not</w:t>
      </w:r>
      <w:r w:rsidR="00770E16" w:rsidRPr="00127B4D">
        <w:rPr>
          <w:color w:val="231F20"/>
        </w:rPr>
        <w:t xml:space="preserve"> </w:t>
      </w:r>
      <w:r w:rsidRPr="00127B4D">
        <w:rPr>
          <w:color w:val="231F20"/>
        </w:rPr>
        <w:t>be further</w:t>
      </w:r>
      <w:r w:rsidR="00770E16" w:rsidRPr="00127B4D">
        <w:rPr>
          <w:color w:val="231F20"/>
        </w:rPr>
        <w:t xml:space="preserve"> </w:t>
      </w:r>
      <w:r w:rsidRPr="00127B4D">
        <w:rPr>
          <w:color w:val="231F20"/>
        </w:rPr>
        <w:t>evaluated.</w:t>
      </w:r>
    </w:p>
    <w:p w14:paraId="226AC07C" w14:textId="23D40CF3" w:rsidR="00F20AEA" w:rsidRPr="00127B4D" w:rsidRDefault="0064449A" w:rsidP="005E7183">
      <w:pPr>
        <w:pStyle w:val="Heading5"/>
        <w:ind w:left="720" w:hanging="576"/>
      </w:pPr>
      <w:r w:rsidRPr="00127B4D">
        <w:rPr>
          <w:color w:val="231F20"/>
        </w:rPr>
        <w:t xml:space="preserve">b. </w:t>
      </w:r>
      <w:r w:rsidR="005E7183" w:rsidRPr="00127B4D">
        <w:rPr>
          <w:color w:val="231F20"/>
        </w:rPr>
        <w:tab/>
      </w:r>
      <w:r w:rsidRPr="00127B4D">
        <w:rPr>
          <w:color w:val="231F20"/>
        </w:rPr>
        <w:t>Substitution of Key Experts at Validity Extension</w:t>
      </w:r>
    </w:p>
    <w:p w14:paraId="74671F5F"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If any of the Key Experts become unavailable for the extended validity period, the Consultant shall provide a written adequate justiﬁcation and evidence satisfactory to the Procuring Entity together with the substitution request. In such case, a replacement Key Expert shall have equal or better qualiﬁcations and experience than those</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originally</w:t>
      </w:r>
      <w:r w:rsidR="00770E16" w:rsidRPr="00127B4D">
        <w:rPr>
          <w:color w:val="231F20"/>
        </w:rPr>
        <w:t xml:space="preserve"> </w:t>
      </w:r>
      <w:r w:rsidRPr="00127B4D">
        <w:rPr>
          <w:color w:val="231F20"/>
        </w:rPr>
        <w:t>proposed</w:t>
      </w:r>
      <w:r w:rsidR="00770E16" w:rsidRPr="00127B4D">
        <w:rPr>
          <w:color w:val="231F20"/>
        </w:rPr>
        <w:t xml:space="preserve"> </w:t>
      </w:r>
      <w:r w:rsidRPr="00127B4D">
        <w:rPr>
          <w:color w:val="231F20"/>
        </w:rPr>
        <w:t>Key</w:t>
      </w:r>
      <w:r w:rsidR="00770E16" w:rsidRPr="00127B4D">
        <w:rPr>
          <w:color w:val="231F20"/>
        </w:rPr>
        <w:t xml:space="preserve"> Expert. The </w:t>
      </w:r>
      <w:r w:rsidRPr="00127B4D">
        <w:rPr>
          <w:color w:val="231F20"/>
        </w:rPr>
        <w:t>technical</w:t>
      </w:r>
      <w:r w:rsidR="00770E16" w:rsidRPr="00127B4D">
        <w:rPr>
          <w:color w:val="231F20"/>
        </w:rPr>
        <w:t xml:space="preserve"> </w:t>
      </w:r>
      <w:r w:rsidRPr="00127B4D">
        <w:rPr>
          <w:color w:val="231F20"/>
        </w:rPr>
        <w:t>evaluations</w:t>
      </w:r>
      <w:r w:rsidR="00770E16" w:rsidRPr="00127B4D">
        <w:rPr>
          <w:color w:val="231F20"/>
        </w:rPr>
        <w:t xml:space="preserve"> core, however</w:t>
      </w:r>
      <w:r w:rsidRPr="00127B4D">
        <w:rPr>
          <w:color w:val="231F20"/>
        </w:rPr>
        <w:t>,</w:t>
      </w:r>
      <w:r w:rsidR="00770E16" w:rsidRPr="00127B4D">
        <w:rPr>
          <w:color w:val="231F20"/>
        </w:rPr>
        <w:t xml:space="preserve"> </w:t>
      </w:r>
      <w:r w:rsidRPr="00127B4D">
        <w:rPr>
          <w:color w:val="231F20"/>
        </w:rPr>
        <w:t>will</w:t>
      </w:r>
      <w:r w:rsidR="00770E16" w:rsidRPr="00127B4D">
        <w:rPr>
          <w:color w:val="231F20"/>
        </w:rPr>
        <w:t xml:space="preserve"> </w:t>
      </w:r>
      <w:r w:rsidRPr="00127B4D">
        <w:rPr>
          <w:color w:val="231F20"/>
        </w:rPr>
        <w:t>remain</w:t>
      </w:r>
      <w:r w:rsidR="00770E16" w:rsidRPr="00127B4D">
        <w:rPr>
          <w:color w:val="231F20"/>
        </w:rPr>
        <w:t xml:space="preserve"> </w:t>
      </w:r>
      <w:r w:rsidRPr="00127B4D">
        <w:rPr>
          <w:color w:val="231F20"/>
        </w:rPr>
        <w:t>to</w:t>
      </w:r>
      <w:r w:rsidR="00770E16" w:rsidRPr="00127B4D">
        <w:rPr>
          <w:color w:val="231F20"/>
        </w:rPr>
        <w:t xml:space="preserve"> </w:t>
      </w:r>
      <w:r w:rsidRPr="00127B4D">
        <w:rPr>
          <w:color w:val="231F20"/>
        </w:rPr>
        <w:t>be</w:t>
      </w:r>
      <w:r w:rsidR="00770E16" w:rsidRPr="00127B4D">
        <w:rPr>
          <w:color w:val="231F20"/>
        </w:rPr>
        <w:t xml:space="preserve"> </w:t>
      </w:r>
      <w:r w:rsidRPr="00127B4D">
        <w:rPr>
          <w:color w:val="231F20"/>
        </w:rPr>
        <w:t>based</w:t>
      </w:r>
      <w:r w:rsidR="00770E16" w:rsidRPr="00127B4D">
        <w:rPr>
          <w:color w:val="231F20"/>
        </w:rPr>
        <w:t xml:space="preserve"> </w:t>
      </w:r>
      <w:r w:rsidRPr="00127B4D">
        <w:rPr>
          <w:color w:val="231F20"/>
        </w:rPr>
        <w:t>on the</w:t>
      </w:r>
      <w:r w:rsidR="00770E16" w:rsidRPr="00127B4D">
        <w:rPr>
          <w:color w:val="231F20"/>
        </w:rPr>
        <w:t xml:space="preserve"> </w:t>
      </w:r>
      <w:r w:rsidRPr="00127B4D">
        <w:rPr>
          <w:color w:val="231F20"/>
        </w:rPr>
        <w:t>evaluation</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CV</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original</w:t>
      </w:r>
      <w:r w:rsidR="00770E16" w:rsidRPr="00127B4D">
        <w:rPr>
          <w:color w:val="231F20"/>
        </w:rPr>
        <w:t xml:space="preserve"> </w:t>
      </w:r>
      <w:r w:rsidRPr="00127B4D">
        <w:rPr>
          <w:color w:val="231F20"/>
        </w:rPr>
        <w:t>Key</w:t>
      </w:r>
      <w:r w:rsidR="00770E16" w:rsidRPr="00127B4D">
        <w:rPr>
          <w:color w:val="231F20"/>
        </w:rPr>
        <w:t xml:space="preserve"> </w:t>
      </w:r>
      <w:r w:rsidRPr="00127B4D">
        <w:rPr>
          <w:color w:val="231F20"/>
        </w:rPr>
        <w:t>Expert.</w:t>
      </w:r>
    </w:p>
    <w:p w14:paraId="332B86E9"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rPr>
          <w:color w:val="231F20"/>
        </w:rPr>
      </w:pPr>
      <w:r w:rsidRPr="00127B4D">
        <w:rPr>
          <w:color w:val="231F20"/>
        </w:rPr>
        <w:t>If the Consultant fails to provide a substitute Key Expert with equal or better qualiﬁcations, or if the provided reasons for the replacement or justiﬁcation are unacceptable to the Procuring Entity, such Proposal will be rejected.</w:t>
      </w:r>
    </w:p>
    <w:p w14:paraId="27E354D0" w14:textId="38E29D37" w:rsidR="00F20AEA" w:rsidRPr="00127B4D" w:rsidRDefault="0064449A" w:rsidP="005E7183">
      <w:pPr>
        <w:pStyle w:val="Heading5"/>
        <w:spacing w:before="238"/>
        <w:ind w:left="720" w:hanging="576"/>
      </w:pPr>
      <w:r w:rsidRPr="00127B4D">
        <w:rPr>
          <w:color w:val="231F20"/>
        </w:rPr>
        <w:t xml:space="preserve">c. </w:t>
      </w:r>
      <w:r w:rsidR="005E7183" w:rsidRPr="00127B4D">
        <w:rPr>
          <w:color w:val="231F20"/>
        </w:rPr>
        <w:tab/>
      </w:r>
      <w:r w:rsidRPr="00127B4D">
        <w:rPr>
          <w:color w:val="231F20"/>
        </w:rPr>
        <w:t>Sub-Contracting</w:t>
      </w:r>
    </w:p>
    <w:p w14:paraId="573983EE" w14:textId="77777777" w:rsidR="00F20AEA" w:rsidRPr="00127B4D" w:rsidRDefault="0064449A" w:rsidP="009F0112">
      <w:pPr>
        <w:pStyle w:val="ListParagraph"/>
        <w:numPr>
          <w:ilvl w:val="1"/>
          <w:numId w:val="59"/>
        </w:numPr>
        <w:tabs>
          <w:tab w:val="left" w:pos="990"/>
        </w:tabs>
        <w:spacing w:before="242" w:line="230" w:lineRule="auto"/>
        <w:ind w:left="720" w:right="848" w:hanging="576"/>
        <w:jc w:val="both"/>
      </w:pPr>
      <w:r w:rsidRPr="00127B4D">
        <w:rPr>
          <w:color w:val="231F20"/>
        </w:rPr>
        <w:t>The Consultant shall not subcontract the whole or part of the Services without reasonable justiﬁcation and written</w:t>
      </w:r>
      <w:r w:rsidR="00770E16" w:rsidRPr="00127B4D">
        <w:rPr>
          <w:color w:val="231F20"/>
        </w:rPr>
        <w:t xml:space="preserve"> </w:t>
      </w:r>
      <w:r w:rsidRPr="00127B4D">
        <w:rPr>
          <w:color w:val="231F20"/>
        </w:rPr>
        <w:t>approval</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the</w:t>
      </w:r>
      <w:r w:rsidR="00770E16" w:rsidRPr="00127B4D">
        <w:rPr>
          <w:color w:val="231F20"/>
        </w:rPr>
        <w:t xml:space="preserve"> </w:t>
      </w:r>
      <w:r w:rsidRPr="00127B4D">
        <w:rPr>
          <w:color w:val="231F20"/>
        </w:rPr>
        <w:t>Procuring</w:t>
      </w:r>
      <w:r w:rsidR="00770E16" w:rsidRPr="00127B4D">
        <w:rPr>
          <w:color w:val="231F20"/>
        </w:rPr>
        <w:t xml:space="preserve"> </w:t>
      </w:r>
      <w:r w:rsidRPr="00127B4D">
        <w:rPr>
          <w:color w:val="231F20"/>
          <w:spacing w:val="-3"/>
        </w:rPr>
        <w:t>Entity.</w:t>
      </w:r>
    </w:p>
    <w:p w14:paraId="54872F88" w14:textId="77777777" w:rsidR="00F20AEA" w:rsidRPr="00127B4D" w:rsidRDefault="0064449A" w:rsidP="009F0112">
      <w:pPr>
        <w:pStyle w:val="Heading5"/>
        <w:numPr>
          <w:ilvl w:val="0"/>
          <w:numId w:val="38"/>
        </w:numPr>
        <w:tabs>
          <w:tab w:val="left" w:pos="668"/>
          <w:tab w:val="left" w:pos="669"/>
        </w:tabs>
        <w:ind w:left="720" w:hanging="576"/>
        <w:rPr>
          <w:color w:val="231F20"/>
        </w:rPr>
      </w:pPr>
      <w:r w:rsidRPr="00127B4D">
        <w:rPr>
          <w:color w:val="231F20"/>
        </w:rPr>
        <w:t>Clariﬁcation</w:t>
      </w:r>
      <w:r w:rsidR="00770E16" w:rsidRPr="00127B4D">
        <w:rPr>
          <w:color w:val="231F20"/>
        </w:rPr>
        <w:t xml:space="preserve"> </w:t>
      </w:r>
      <w:r w:rsidRPr="00127B4D">
        <w:rPr>
          <w:color w:val="231F20"/>
        </w:rPr>
        <w:t>and</w:t>
      </w:r>
      <w:r w:rsidR="00770E16" w:rsidRPr="00127B4D">
        <w:rPr>
          <w:color w:val="231F20"/>
        </w:rPr>
        <w:t xml:space="preserve"> </w:t>
      </w:r>
      <w:r w:rsidRPr="00127B4D">
        <w:rPr>
          <w:color w:val="231F20"/>
        </w:rPr>
        <w:t>Amendment</w:t>
      </w:r>
      <w:r w:rsidR="00770E16" w:rsidRPr="00127B4D">
        <w:rPr>
          <w:color w:val="231F20"/>
        </w:rPr>
        <w:t xml:space="preserve"> </w:t>
      </w:r>
      <w:r w:rsidRPr="00127B4D">
        <w:rPr>
          <w:color w:val="231F20"/>
        </w:rPr>
        <w:t>of</w:t>
      </w:r>
      <w:r w:rsidR="00770E16" w:rsidRPr="00127B4D">
        <w:rPr>
          <w:color w:val="231F20"/>
        </w:rPr>
        <w:t xml:space="preserve"> </w:t>
      </w:r>
      <w:r w:rsidRPr="00127B4D">
        <w:rPr>
          <w:color w:val="231F20"/>
        </w:rPr>
        <w:t>RFP</w:t>
      </w:r>
    </w:p>
    <w:p w14:paraId="613747BA" w14:textId="77777777" w:rsidR="00F20AEA" w:rsidRPr="00127B4D" w:rsidRDefault="0064449A" w:rsidP="009F0112">
      <w:pPr>
        <w:pStyle w:val="ListParagraph"/>
        <w:numPr>
          <w:ilvl w:val="1"/>
          <w:numId w:val="60"/>
        </w:numPr>
        <w:tabs>
          <w:tab w:val="left" w:pos="990"/>
        </w:tabs>
        <w:spacing w:before="242" w:line="230" w:lineRule="auto"/>
        <w:ind w:left="720" w:right="848" w:hanging="576"/>
        <w:jc w:val="both"/>
        <w:rPr>
          <w:color w:val="231F20"/>
        </w:rPr>
      </w:pPr>
      <w:r w:rsidRPr="00127B4D">
        <w:rPr>
          <w:color w:val="231F20"/>
        </w:rPr>
        <w:t>The Consultant may request a clariﬁcation of any part of the RFP during the period indicated in the Data Sheet before the Proposals' submission deadline. Any request for clariﬁcation must be sent in writing, or by standard electronic means, to the Procuring Entity's address indicated in the Data Sheet. The Procuring Entity will respond in writing, or by standard electronic means, and will send written copies of the response (including an explanation of the query but without identifying its source) to all Consultants. Should the Procuring Entity deem it necessary to amend the RFP as a result of a clariﬁcation, it shall do so following the procedure described below:</w:t>
      </w:r>
    </w:p>
    <w:p w14:paraId="20C783D0" w14:textId="77777777" w:rsidR="00F20AEA" w:rsidRPr="00127B4D" w:rsidRDefault="0064449A" w:rsidP="009F0112">
      <w:pPr>
        <w:pStyle w:val="ListParagraph"/>
        <w:numPr>
          <w:ilvl w:val="1"/>
          <w:numId w:val="60"/>
        </w:numPr>
        <w:tabs>
          <w:tab w:val="left" w:pos="990"/>
        </w:tabs>
        <w:spacing w:before="242" w:line="230" w:lineRule="auto"/>
        <w:ind w:left="720" w:right="848" w:hanging="576"/>
        <w:jc w:val="both"/>
        <w:rPr>
          <w:color w:val="231F20"/>
        </w:rPr>
      </w:pPr>
      <w:r w:rsidRPr="00127B4D">
        <w:rPr>
          <w:color w:val="231F20"/>
        </w:rPr>
        <w:t>At any time before the proposal submission deadline, the Procuring Entity may amend the RFP by issuing an amendment</w:t>
      </w:r>
      <w:r w:rsidR="00770E16" w:rsidRPr="00127B4D">
        <w:rPr>
          <w:color w:val="231F20"/>
        </w:rPr>
        <w:t xml:space="preserve"> </w:t>
      </w:r>
      <w:r w:rsidRPr="00127B4D">
        <w:rPr>
          <w:color w:val="231F20"/>
        </w:rPr>
        <w:t>in</w:t>
      </w:r>
      <w:r w:rsidR="00770E16" w:rsidRPr="00127B4D">
        <w:rPr>
          <w:color w:val="231F20"/>
        </w:rPr>
        <w:t xml:space="preserve"> </w:t>
      </w:r>
      <w:r w:rsidRPr="00127B4D">
        <w:rPr>
          <w:color w:val="231F20"/>
        </w:rPr>
        <w:t>writing</w:t>
      </w:r>
      <w:r w:rsidR="00770E16" w:rsidRPr="00127B4D">
        <w:rPr>
          <w:color w:val="231F20"/>
        </w:rPr>
        <w:t xml:space="preserve"> </w:t>
      </w:r>
      <w:r w:rsidRPr="00127B4D">
        <w:rPr>
          <w:color w:val="231F20"/>
        </w:rPr>
        <w:t>or</w:t>
      </w:r>
      <w:r w:rsidR="00770E16" w:rsidRPr="00127B4D">
        <w:rPr>
          <w:color w:val="231F20"/>
        </w:rPr>
        <w:t xml:space="preserve"> </w:t>
      </w:r>
      <w:r w:rsidRPr="00127B4D">
        <w:rPr>
          <w:color w:val="231F20"/>
        </w:rPr>
        <w:t>by</w:t>
      </w:r>
      <w:r w:rsidR="00770E16" w:rsidRPr="00127B4D">
        <w:rPr>
          <w:color w:val="231F20"/>
        </w:rPr>
        <w:t xml:space="preserve"> </w:t>
      </w:r>
      <w:r w:rsidRPr="00127B4D">
        <w:rPr>
          <w:color w:val="231F20"/>
        </w:rPr>
        <w:t>standard</w:t>
      </w:r>
      <w:r w:rsidR="00770E16" w:rsidRPr="00127B4D">
        <w:rPr>
          <w:color w:val="231F20"/>
        </w:rPr>
        <w:t xml:space="preserve"> </w:t>
      </w:r>
      <w:r w:rsidRPr="00127B4D">
        <w:rPr>
          <w:color w:val="231F20"/>
        </w:rPr>
        <w:t>electronic</w:t>
      </w:r>
      <w:r w:rsidR="00770E16" w:rsidRPr="00127B4D">
        <w:rPr>
          <w:color w:val="231F20"/>
        </w:rPr>
        <w:t xml:space="preserve"> means. The </w:t>
      </w:r>
      <w:r w:rsidRPr="00127B4D">
        <w:rPr>
          <w:color w:val="231F20"/>
        </w:rPr>
        <w:t>amendment</w:t>
      </w:r>
      <w:r w:rsidR="00770E16" w:rsidRPr="00127B4D">
        <w:rPr>
          <w:color w:val="231F20"/>
        </w:rPr>
        <w:t xml:space="preserve"> </w:t>
      </w:r>
      <w:r w:rsidRPr="00127B4D">
        <w:rPr>
          <w:color w:val="231F20"/>
        </w:rPr>
        <w:t>shall</w:t>
      </w:r>
      <w:r w:rsidR="00770E16" w:rsidRPr="00127B4D">
        <w:rPr>
          <w:color w:val="231F20"/>
        </w:rPr>
        <w:t xml:space="preserve"> </w:t>
      </w:r>
      <w:r w:rsidRPr="00127B4D">
        <w:rPr>
          <w:color w:val="231F20"/>
        </w:rPr>
        <w:t>be</w:t>
      </w:r>
      <w:r w:rsidR="00770E16" w:rsidRPr="00127B4D">
        <w:rPr>
          <w:color w:val="231F20"/>
        </w:rPr>
        <w:t xml:space="preserve"> </w:t>
      </w:r>
      <w:r w:rsidRPr="00127B4D">
        <w:rPr>
          <w:color w:val="231F20"/>
        </w:rPr>
        <w:t>sent</w:t>
      </w:r>
      <w:r w:rsidR="00770E16" w:rsidRPr="00127B4D">
        <w:rPr>
          <w:color w:val="231F20"/>
        </w:rPr>
        <w:t xml:space="preserve"> </w:t>
      </w:r>
      <w:r w:rsidRPr="00127B4D">
        <w:rPr>
          <w:color w:val="231F20"/>
        </w:rPr>
        <w:t>to</w:t>
      </w:r>
      <w:r w:rsidR="00770E16" w:rsidRPr="00127B4D">
        <w:rPr>
          <w:color w:val="231F20"/>
        </w:rPr>
        <w:t xml:space="preserve"> </w:t>
      </w:r>
      <w:r w:rsidRPr="00127B4D">
        <w:rPr>
          <w:color w:val="231F20"/>
        </w:rPr>
        <w:t>all</w:t>
      </w:r>
      <w:r w:rsidR="00770E16" w:rsidRPr="00127B4D">
        <w:rPr>
          <w:color w:val="231F20"/>
        </w:rPr>
        <w:t xml:space="preserve"> </w:t>
      </w:r>
      <w:r w:rsidRPr="00127B4D">
        <w:rPr>
          <w:color w:val="231F20"/>
        </w:rPr>
        <w:t>invited</w:t>
      </w:r>
      <w:r w:rsidR="00770E16" w:rsidRPr="00127B4D">
        <w:rPr>
          <w:color w:val="231F20"/>
        </w:rPr>
        <w:t xml:space="preserve"> </w:t>
      </w:r>
      <w:r w:rsidRPr="00127B4D">
        <w:rPr>
          <w:color w:val="231F20"/>
        </w:rPr>
        <w:t>Consultants and</w:t>
      </w:r>
      <w:r w:rsidR="00CD78F5" w:rsidRPr="00127B4D">
        <w:rPr>
          <w:color w:val="231F20"/>
        </w:rPr>
        <w:t xml:space="preserve"> </w:t>
      </w:r>
      <w:r w:rsidRPr="00127B4D">
        <w:rPr>
          <w:color w:val="231F20"/>
        </w:rPr>
        <w:t>will</w:t>
      </w:r>
      <w:r w:rsidR="00CD78F5" w:rsidRPr="00127B4D">
        <w:rPr>
          <w:color w:val="231F20"/>
        </w:rPr>
        <w:t xml:space="preserve"> </w:t>
      </w:r>
      <w:r w:rsidRPr="00127B4D">
        <w:rPr>
          <w:color w:val="231F20"/>
        </w:rPr>
        <w:t>be</w:t>
      </w:r>
      <w:r w:rsidR="00CD78F5" w:rsidRPr="00127B4D">
        <w:rPr>
          <w:color w:val="231F20"/>
        </w:rPr>
        <w:t xml:space="preserve"> </w:t>
      </w:r>
      <w:r w:rsidRPr="00127B4D">
        <w:rPr>
          <w:color w:val="231F20"/>
        </w:rPr>
        <w:t>binding</w:t>
      </w:r>
      <w:r w:rsidR="00CD78F5" w:rsidRPr="00127B4D">
        <w:rPr>
          <w:color w:val="231F20"/>
        </w:rPr>
        <w:t xml:space="preserve"> </w:t>
      </w:r>
      <w:r w:rsidRPr="00127B4D">
        <w:rPr>
          <w:color w:val="231F20"/>
        </w:rPr>
        <w:t>on</w:t>
      </w:r>
      <w:r w:rsidR="00CD78F5" w:rsidRPr="00127B4D">
        <w:rPr>
          <w:color w:val="231F20"/>
        </w:rPr>
        <w:t xml:space="preserve"> them. The </w:t>
      </w:r>
      <w:r w:rsidRPr="00127B4D">
        <w:rPr>
          <w:color w:val="231F20"/>
        </w:rPr>
        <w:t>Consultants</w:t>
      </w:r>
      <w:r w:rsidR="00CD78F5" w:rsidRPr="00127B4D">
        <w:rPr>
          <w:color w:val="231F20"/>
        </w:rPr>
        <w:t xml:space="preserve"> </w:t>
      </w:r>
      <w:r w:rsidRPr="00127B4D">
        <w:rPr>
          <w:color w:val="231F20"/>
        </w:rPr>
        <w:t>shall</w:t>
      </w:r>
      <w:r w:rsidR="00CD78F5" w:rsidRPr="00127B4D">
        <w:rPr>
          <w:color w:val="231F20"/>
        </w:rPr>
        <w:t xml:space="preserve"> </w:t>
      </w:r>
      <w:r w:rsidRPr="00127B4D">
        <w:rPr>
          <w:color w:val="231F20"/>
        </w:rPr>
        <w:t>acknowledge</w:t>
      </w:r>
      <w:r w:rsidR="00CD78F5" w:rsidRPr="00127B4D">
        <w:rPr>
          <w:color w:val="231F20"/>
        </w:rPr>
        <w:t xml:space="preserve"> receipt </w:t>
      </w:r>
      <w:r w:rsidRPr="00127B4D">
        <w:rPr>
          <w:color w:val="231F20"/>
        </w:rPr>
        <w:t>fall</w:t>
      </w:r>
      <w:r w:rsidR="00CD78F5" w:rsidRPr="00127B4D">
        <w:rPr>
          <w:color w:val="231F20"/>
        </w:rPr>
        <w:t xml:space="preserve"> </w:t>
      </w:r>
      <w:r w:rsidRPr="00127B4D">
        <w:rPr>
          <w:color w:val="231F20"/>
        </w:rPr>
        <w:t>amendments</w:t>
      </w:r>
      <w:r w:rsidR="00CD78F5" w:rsidRPr="00127B4D">
        <w:rPr>
          <w:color w:val="231F20"/>
        </w:rPr>
        <w:t xml:space="preserve"> </w:t>
      </w:r>
      <w:r w:rsidRPr="00127B4D">
        <w:rPr>
          <w:color w:val="231F20"/>
        </w:rPr>
        <w:t>in</w:t>
      </w:r>
      <w:r w:rsidR="00CD78F5" w:rsidRPr="00127B4D">
        <w:rPr>
          <w:color w:val="231F20"/>
        </w:rPr>
        <w:t xml:space="preserve"> </w:t>
      </w:r>
      <w:r w:rsidRPr="00127B4D">
        <w:rPr>
          <w:color w:val="231F20"/>
        </w:rPr>
        <w:t>writing.</w:t>
      </w:r>
    </w:p>
    <w:p w14:paraId="211882DA" w14:textId="273AB92C" w:rsidR="00F20AEA" w:rsidRPr="00127B4D" w:rsidRDefault="005A4F5C" w:rsidP="009F0112">
      <w:pPr>
        <w:pStyle w:val="ListParagraph"/>
        <w:numPr>
          <w:ilvl w:val="1"/>
          <w:numId w:val="60"/>
        </w:numPr>
        <w:tabs>
          <w:tab w:val="left" w:pos="990"/>
        </w:tabs>
        <w:spacing w:before="242" w:line="230" w:lineRule="auto"/>
        <w:ind w:left="720" w:right="848" w:hanging="576"/>
        <w:jc w:val="both"/>
        <w:rPr>
          <w:color w:val="231F20"/>
        </w:rPr>
      </w:pPr>
      <w:r w:rsidRPr="00127B4D">
        <w:rPr>
          <w:color w:val="231F20"/>
        </w:rPr>
        <w:lastRenderedPageBreak/>
        <w:t xml:space="preserve"> </w:t>
      </w:r>
      <w:r w:rsidR="0064449A" w:rsidRPr="00127B4D">
        <w:rPr>
          <w:color w:val="231F20"/>
        </w:rPr>
        <w:t>If</w:t>
      </w:r>
      <w:r w:rsidR="00770E16" w:rsidRPr="00127B4D">
        <w:rPr>
          <w:color w:val="231F20"/>
        </w:rPr>
        <w:t xml:space="preserve"> </w:t>
      </w:r>
      <w:r w:rsidR="0064449A" w:rsidRPr="00127B4D">
        <w:rPr>
          <w:color w:val="231F20"/>
        </w:rPr>
        <w:t>the</w:t>
      </w:r>
      <w:r w:rsidR="00770E16" w:rsidRPr="00127B4D">
        <w:rPr>
          <w:color w:val="231F20"/>
        </w:rPr>
        <w:t xml:space="preserve"> </w:t>
      </w:r>
      <w:r w:rsidR="0064449A" w:rsidRPr="00127B4D">
        <w:rPr>
          <w:color w:val="231F20"/>
        </w:rPr>
        <w:t>amendment</w:t>
      </w:r>
      <w:r w:rsidR="00770E16" w:rsidRPr="00127B4D">
        <w:rPr>
          <w:color w:val="231F20"/>
        </w:rPr>
        <w:t xml:space="preserve"> </w:t>
      </w:r>
      <w:r w:rsidR="0064449A" w:rsidRPr="00127B4D">
        <w:rPr>
          <w:color w:val="231F20"/>
        </w:rPr>
        <w:t>is</w:t>
      </w:r>
      <w:r w:rsidR="00770E16" w:rsidRPr="00127B4D">
        <w:rPr>
          <w:color w:val="231F20"/>
        </w:rPr>
        <w:t xml:space="preserve"> </w:t>
      </w:r>
      <w:r w:rsidR="0064449A" w:rsidRPr="00127B4D">
        <w:rPr>
          <w:color w:val="231F20"/>
        </w:rPr>
        <w:t>substantial,</w:t>
      </w:r>
      <w:r w:rsidR="00770E16" w:rsidRPr="00127B4D">
        <w:rPr>
          <w:color w:val="231F20"/>
        </w:rPr>
        <w:t xml:space="preserve"> </w:t>
      </w:r>
      <w:r w:rsidR="0064449A" w:rsidRPr="00127B4D">
        <w:rPr>
          <w:color w:val="231F20"/>
        </w:rPr>
        <w:t>the</w:t>
      </w:r>
      <w:r w:rsidR="00770E16" w:rsidRPr="00127B4D">
        <w:rPr>
          <w:color w:val="231F20"/>
        </w:rPr>
        <w:t xml:space="preserve"> </w:t>
      </w:r>
      <w:r w:rsidR="0064449A" w:rsidRPr="00127B4D">
        <w:rPr>
          <w:color w:val="231F20"/>
        </w:rPr>
        <w:t>Procuring</w:t>
      </w:r>
      <w:r w:rsidR="00770E16" w:rsidRPr="00127B4D">
        <w:rPr>
          <w:color w:val="231F20"/>
        </w:rPr>
        <w:t xml:space="preserve"> </w:t>
      </w:r>
      <w:r w:rsidR="0064449A" w:rsidRPr="00127B4D">
        <w:rPr>
          <w:color w:val="231F20"/>
        </w:rPr>
        <w:t>Entity</w:t>
      </w:r>
      <w:r w:rsidR="00770E16" w:rsidRPr="00127B4D">
        <w:rPr>
          <w:color w:val="231F20"/>
        </w:rPr>
        <w:t xml:space="preserve"> </w:t>
      </w:r>
      <w:r w:rsidR="0064449A" w:rsidRPr="00127B4D">
        <w:rPr>
          <w:color w:val="231F20"/>
        </w:rPr>
        <w:t>may</w:t>
      </w:r>
      <w:r w:rsidR="00770E16" w:rsidRPr="00127B4D">
        <w:rPr>
          <w:color w:val="231F20"/>
        </w:rPr>
        <w:t xml:space="preserve"> </w:t>
      </w:r>
      <w:r w:rsidR="0064449A" w:rsidRPr="00127B4D">
        <w:rPr>
          <w:color w:val="231F20"/>
        </w:rPr>
        <w:t>extend</w:t>
      </w:r>
      <w:r w:rsidR="00770E16" w:rsidRPr="00127B4D">
        <w:rPr>
          <w:color w:val="231F20"/>
        </w:rPr>
        <w:t xml:space="preserve"> </w:t>
      </w:r>
      <w:r w:rsidR="0064449A" w:rsidRPr="00127B4D">
        <w:rPr>
          <w:color w:val="231F20"/>
        </w:rPr>
        <w:t>the</w:t>
      </w:r>
      <w:r w:rsidR="00770E16" w:rsidRPr="00127B4D">
        <w:rPr>
          <w:color w:val="231F20"/>
        </w:rPr>
        <w:t xml:space="preserve"> </w:t>
      </w:r>
      <w:r w:rsidR="0064449A" w:rsidRPr="00127B4D">
        <w:rPr>
          <w:color w:val="231F20"/>
        </w:rPr>
        <w:t>proposal</w:t>
      </w:r>
      <w:r w:rsidR="00770E16" w:rsidRPr="00127B4D">
        <w:rPr>
          <w:color w:val="231F20"/>
        </w:rPr>
        <w:t xml:space="preserve"> </w:t>
      </w:r>
      <w:r w:rsidR="0064449A" w:rsidRPr="00127B4D">
        <w:rPr>
          <w:color w:val="231F20"/>
        </w:rPr>
        <w:t>submission</w:t>
      </w:r>
      <w:r w:rsidR="00770E16" w:rsidRPr="00127B4D">
        <w:rPr>
          <w:color w:val="231F20"/>
        </w:rPr>
        <w:t xml:space="preserve"> </w:t>
      </w:r>
      <w:r w:rsidR="0064449A" w:rsidRPr="00127B4D">
        <w:rPr>
          <w:color w:val="231F20"/>
        </w:rPr>
        <w:t>deadline</w:t>
      </w:r>
      <w:r w:rsidR="00770E16" w:rsidRPr="00127B4D">
        <w:rPr>
          <w:color w:val="231F20"/>
        </w:rPr>
        <w:t xml:space="preserve"> </w:t>
      </w:r>
      <w:r w:rsidR="0064449A" w:rsidRPr="00127B4D">
        <w:rPr>
          <w:color w:val="231F20"/>
        </w:rPr>
        <w:t>to</w:t>
      </w:r>
      <w:r w:rsidR="00770E16" w:rsidRPr="00127B4D">
        <w:rPr>
          <w:color w:val="231F20"/>
        </w:rPr>
        <w:t xml:space="preserve"> </w:t>
      </w:r>
      <w:r w:rsidR="0064449A" w:rsidRPr="00127B4D">
        <w:rPr>
          <w:color w:val="231F20"/>
        </w:rPr>
        <w:t>give</w:t>
      </w:r>
      <w:r w:rsidR="00770E16" w:rsidRPr="00127B4D">
        <w:rPr>
          <w:color w:val="231F20"/>
        </w:rPr>
        <w:t xml:space="preserve"> </w:t>
      </w:r>
      <w:r w:rsidR="0064449A" w:rsidRPr="00127B4D">
        <w:rPr>
          <w:color w:val="231F20"/>
        </w:rPr>
        <w:t>the Consultants</w:t>
      </w:r>
      <w:r w:rsidR="00770E16" w:rsidRPr="00127B4D">
        <w:rPr>
          <w:color w:val="231F20"/>
        </w:rPr>
        <w:t xml:space="preserve"> </w:t>
      </w:r>
      <w:r w:rsidR="0064449A" w:rsidRPr="00127B4D">
        <w:rPr>
          <w:color w:val="231F20"/>
        </w:rPr>
        <w:t>reasonable</w:t>
      </w:r>
      <w:r w:rsidR="00770E16" w:rsidRPr="00127B4D">
        <w:rPr>
          <w:color w:val="231F20"/>
        </w:rPr>
        <w:t xml:space="preserve"> </w:t>
      </w:r>
      <w:r w:rsidR="0064449A" w:rsidRPr="00127B4D">
        <w:rPr>
          <w:color w:val="231F20"/>
        </w:rPr>
        <w:t>time</w:t>
      </w:r>
      <w:r w:rsidR="00770E16" w:rsidRPr="00127B4D">
        <w:rPr>
          <w:color w:val="231F20"/>
        </w:rPr>
        <w:t xml:space="preserve"> </w:t>
      </w:r>
      <w:r w:rsidR="0064449A" w:rsidRPr="00127B4D">
        <w:rPr>
          <w:color w:val="231F20"/>
        </w:rPr>
        <w:t>to</w:t>
      </w:r>
      <w:r w:rsidR="00770E16" w:rsidRPr="00127B4D">
        <w:rPr>
          <w:color w:val="231F20"/>
        </w:rPr>
        <w:t xml:space="preserve"> </w:t>
      </w:r>
      <w:r w:rsidR="0064449A" w:rsidRPr="00127B4D">
        <w:rPr>
          <w:color w:val="231F20"/>
        </w:rPr>
        <w:t>take</w:t>
      </w:r>
      <w:r w:rsidR="00770E16" w:rsidRPr="00127B4D">
        <w:rPr>
          <w:color w:val="231F20"/>
        </w:rPr>
        <w:t xml:space="preserve"> </w:t>
      </w:r>
      <w:r w:rsidR="0064449A" w:rsidRPr="00127B4D">
        <w:rPr>
          <w:color w:val="231F20"/>
        </w:rPr>
        <w:t>an</w:t>
      </w:r>
      <w:r w:rsidR="00770E16" w:rsidRPr="00127B4D">
        <w:rPr>
          <w:color w:val="231F20"/>
        </w:rPr>
        <w:t xml:space="preserve"> </w:t>
      </w:r>
      <w:r w:rsidR="0064449A" w:rsidRPr="00127B4D">
        <w:rPr>
          <w:color w:val="231F20"/>
        </w:rPr>
        <w:t>amendment</w:t>
      </w:r>
      <w:r w:rsidR="00770E16" w:rsidRPr="00127B4D">
        <w:rPr>
          <w:color w:val="231F20"/>
        </w:rPr>
        <w:t xml:space="preserve"> </w:t>
      </w:r>
      <w:r w:rsidR="0064449A" w:rsidRPr="00127B4D">
        <w:rPr>
          <w:color w:val="231F20"/>
        </w:rPr>
        <w:t>in</w:t>
      </w:r>
      <w:r w:rsidR="00770E16" w:rsidRPr="00127B4D">
        <w:rPr>
          <w:color w:val="231F20"/>
        </w:rPr>
        <w:t xml:space="preserve"> </w:t>
      </w:r>
      <w:r w:rsidR="0064449A" w:rsidRPr="00127B4D">
        <w:rPr>
          <w:color w:val="231F20"/>
        </w:rPr>
        <w:t>to</w:t>
      </w:r>
      <w:r w:rsidR="00770E16" w:rsidRPr="00127B4D">
        <w:rPr>
          <w:color w:val="231F20"/>
        </w:rPr>
        <w:t xml:space="preserve"> </w:t>
      </w:r>
      <w:r w:rsidR="0064449A" w:rsidRPr="00127B4D">
        <w:rPr>
          <w:color w:val="231F20"/>
        </w:rPr>
        <w:t>account</w:t>
      </w:r>
      <w:r w:rsidR="00770E16" w:rsidRPr="00127B4D">
        <w:rPr>
          <w:color w:val="231F20"/>
        </w:rPr>
        <w:t xml:space="preserve"> </w:t>
      </w:r>
      <w:r w:rsidR="0064449A" w:rsidRPr="00127B4D">
        <w:rPr>
          <w:color w:val="231F20"/>
        </w:rPr>
        <w:t>in</w:t>
      </w:r>
      <w:r w:rsidR="00770E16" w:rsidRPr="00127B4D">
        <w:rPr>
          <w:color w:val="231F20"/>
        </w:rPr>
        <w:t xml:space="preserve"> </w:t>
      </w:r>
      <w:r w:rsidR="0064449A" w:rsidRPr="00127B4D">
        <w:rPr>
          <w:color w:val="231F20"/>
        </w:rPr>
        <w:t>their</w:t>
      </w:r>
      <w:r w:rsidR="00770E16" w:rsidRPr="00127B4D">
        <w:rPr>
          <w:color w:val="231F20"/>
        </w:rPr>
        <w:t xml:space="preserve"> </w:t>
      </w:r>
      <w:r w:rsidR="0064449A" w:rsidRPr="00127B4D">
        <w:rPr>
          <w:color w:val="231F20"/>
        </w:rPr>
        <w:t>Proposals.</w:t>
      </w:r>
    </w:p>
    <w:p w14:paraId="12DE9BBD" w14:textId="77777777" w:rsidR="005E7183" w:rsidRPr="00127B4D" w:rsidRDefault="005E7183" w:rsidP="005E7183">
      <w:pPr>
        <w:tabs>
          <w:tab w:val="left" w:pos="990"/>
        </w:tabs>
        <w:spacing w:before="242" w:line="230" w:lineRule="auto"/>
        <w:ind w:left="144" w:right="848"/>
        <w:jc w:val="both"/>
        <w:rPr>
          <w:color w:val="231F20"/>
        </w:rPr>
      </w:pPr>
    </w:p>
    <w:p w14:paraId="4460B931" w14:textId="2A0E8AAE" w:rsidR="00F20AEA" w:rsidRPr="00127B4D" w:rsidRDefault="0064449A" w:rsidP="009F0112">
      <w:pPr>
        <w:pStyle w:val="ListParagraph"/>
        <w:numPr>
          <w:ilvl w:val="1"/>
          <w:numId w:val="60"/>
        </w:numPr>
        <w:tabs>
          <w:tab w:val="left" w:pos="990"/>
        </w:tabs>
        <w:spacing w:before="242" w:line="230" w:lineRule="auto"/>
        <w:ind w:left="720" w:right="848" w:hanging="576"/>
        <w:jc w:val="both"/>
      </w:pPr>
      <w:r w:rsidRPr="00127B4D">
        <w:rPr>
          <w:color w:val="231F20"/>
        </w:rPr>
        <w:t>The Consultant may submit a modiﬁed Proposal or a modiﬁcation to any part of it at any time prior to the proposal</w:t>
      </w:r>
      <w:r w:rsidR="001F7485" w:rsidRPr="00127B4D">
        <w:rPr>
          <w:color w:val="231F20"/>
        </w:rPr>
        <w:t xml:space="preserve"> </w:t>
      </w:r>
      <w:r w:rsidRPr="00127B4D">
        <w:rPr>
          <w:color w:val="231F20"/>
        </w:rPr>
        <w:t>submission</w:t>
      </w:r>
      <w:r w:rsidR="001F7485" w:rsidRPr="00127B4D">
        <w:rPr>
          <w:color w:val="231F20"/>
        </w:rPr>
        <w:t xml:space="preserve"> </w:t>
      </w:r>
      <w:r w:rsidRPr="00127B4D">
        <w:rPr>
          <w:color w:val="231F20"/>
        </w:rPr>
        <w:t>deadline.</w:t>
      </w:r>
      <w:r w:rsidR="001F7485" w:rsidRPr="00127B4D">
        <w:rPr>
          <w:color w:val="231F20"/>
        </w:rPr>
        <w:t xml:space="preserve"> </w:t>
      </w:r>
      <w:r w:rsidRPr="00127B4D">
        <w:rPr>
          <w:color w:val="231F20"/>
        </w:rPr>
        <w:t>No</w:t>
      </w:r>
      <w:r w:rsidR="001F7485" w:rsidRPr="00127B4D">
        <w:rPr>
          <w:color w:val="231F20"/>
        </w:rPr>
        <w:t xml:space="preserve"> </w:t>
      </w:r>
      <w:r w:rsidRPr="00127B4D">
        <w:rPr>
          <w:color w:val="231F20"/>
        </w:rPr>
        <w:t>modiﬁcations</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Technical</w:t>
      </w:r>
      <w:r w:rsidR="001F7485" w:rsidRPr="00127B4D">
        <w:rPr>
          <w:color w:val="231F20"/>
        </w:rPr>
        <w:t xml:space="preserve"> </w:t>
      </w:r>
      <w:r w:rsidRPr="00127B4D">
        <w:rPr>
          <w:color w:val="231F20"/>
        </w:rPr>
        <w:t>or</w:t>
      </w:r>
      <w:r w:rsidR="001F7485" w:rsidRPr="00127B4D">
        <w:rPr>
          <w:color w:val="231F20"/>
        </w:rPr>
        <w:t xml:space="preserve"> </w:t>
      </w:r>
      <w:r w:rsidRPr="00127B4D">
        <w:rPr>
          <w:color w:val="231F20"/>
        </w:rPr>
        <w:t>Financial</w:t>
      </w:r>
      <w:r w:rsidR="004165EB" w:rsidRPr="00127B4D">
        <w:rPr>
          <w:color w:val="231F20"/>
        </w:rPr>
        <w:t xml:space="preserve"> </w:t>
      </w:r>
      <w:r w:rsidRPr="00127B4D">
        <w:rPr>
          <w:color w:val="231F20"/>
        </w:rPr>
        <w:t>Proposal</w:t>
      </w:r>
      <w:r w:rsidR="004165EB" w:rsidRPr="00127B4D">
        <w:rPr>
          <w:color w:val="231F20"/>
        </w:rPr>
        <w:t xml:space="preserve"> </w:t>
      </w:r>
      <w:r w:rsidRPr="00127B4D">
        <w:rPr>
          <w:color w:val="231F20"/>
        </w:rPr>
        <w:t>shall</w:t>
      </w:r>
      <w:r w:rsidR="004165EB" w:rsidRPr="00127B4D">
        <w:rPr>
          <w:color w:val="231F20"/>
        </w:rPr>
        <w:t xml:space="preserve"> </w:t>
      </w:r>
      <w:r w:rsidRPr="00127B4D">
        <w:rPr>
          <w:color w:val="231F20"/>
        </w:rPr>
        <w:t>be</w:t>
      </w:r>
      <w:r w:rsidR="004165EB" w:rsidRPr="00127B4D">
        <w:rPr>
          <w:color w:val="231F20"/>
        </w:rPr>
        <w:t xml:space="preserve"> </w:t>
      </w:r>
      <w:r w:rsidRPr="00127B4D">
        <w:rPr>
          <w:color w:val="231F20"/>
        </w:rPr>
        <w:t>accepted</w:t>
      </w:r>
      <w:r w:rsidR="004165EB" w:rsidRPr="00127B4D">
        <w:rPr>
          <w:color w:val="231F20"/>
        </w:rPr>
        <w:t xml:space="preserve"> </w:t>
      </w:r>
      <w:r w:rsidRPr="00127B4D">
        <w:rPr>
          <w:color w:val="231F20"/>
        </w:rPr>
        <w:t>after</w:t>
      </w:r>
      <w:r w:rsidR="004165EB" w:rsidRPr="00127B4D">
        <w:rPr>
          <w:color w:val="231F20"/>
        </w:rPr>
        <w:t xml:space="preserve"> </w:t>
      </w:r>
      <w:r w:rsidRPr="00127B4D">
        <w:rPr>
          <w:color w:val="231F20"/>
        </w:rPr>
        <w:t>the deadline.</w:t>
      </w:r>
    </w:p>
    <w:p w14:paraId="4DAD5807" w14:textId="77777777" w:rsidR="00F20AEA" w:rsidRPr="00127B4D" w:rsidRDefault="0064449A" w:rsidP="009F0112">
      <w:pPr>
        <w:pStyle w:val="ListParagraph"/>
        <w:numPr>
          <w:ilvl w:val="0"/>
          <w:numId w:val="38"/>
        </w:numPr>
        <w:tabs>
          <w:tab w:val="left" w:pos="674"/>
          <w:tab w:val="left" w:pos="675"/>
        </w:tabs>
        <w:spacing w:before="252"/>
        <w:ind w:left="720" w:hanging="576"/>
        <w:rPr>
          <w:b/>
          <w:color w:val="231F20"/>
        </w:rPr>
      </w:pPr>
      <w:r w:rsidRPr="00127B4D">
        <w:rPr>
          <w:b/>
          <w:color w:val="231F20"/>
        </w:rPr>
        <w:t>Preparation</w:t>
      </w:r>
      <w:r w:rsidR="00EB37D0" w:rsidRPr="00127B4D">
        <w:rPr>
          <w:b/>
          <w:color w:val="231F20"/>
        </w:rPr>
        <w:t xml:space="preserve"> </w:t>
      </w:r>
      <w:r w:rsidRPr="00127B4D">
        <w:rPr>
          <w:b/>
          <w:color w:val="231F20"/>
        </w:rPr>
        <w:t>of</w:t>
      </w:r>
      <w:r w:rsidR="00EB37D0" w:rsidRPr="00127B4D">
        <w:rPr>
          <w:b/>
          <w:color w:val="231F20"/>
        </w:rPr>
        <w:t xml:space="preserve"> </w:t>
      </w:r>
      <w:r w:rsidRPr="00127B4D">
        <w:rPr>
          <w:b/>
          <w:color w:val="231F20"/>
        </w:rPr>
        <w:t>Proposals–Speciﬁc</w:t>
      </w:r>
      <w:r w:rsidR="00EB37D0" w:rsidRPr="00127B4D">
        <w:rPr>
          <w:b/>
          <w:color w:val="231F20"/>
        </w:rPr>
        <w:t xml:space="preserve"> </w:t>
      </w:r>
      <w:r w:rsidRPr="00127B4D">
        <w:rPr>
          <w:b/>
          <w:color w:val="231F20"/>
        </w:rPr>
        <w:t>Considerations</w:t>
      </w:r>
    </w:p>
    <w:p w14:paraId="0E16EC79" w14:textId="77777777" w:rsidR="00F20AEA" w:rsidRPr="00127B4D" w:rsidRDefault="0064449A" w:rsidP="009F0112">
      <w:pPr>
        <w:pStyle w:val="ListParagraph"/>
        <w:numPr>
          <w:ilvl w:val="1"/>
          <w:numId w:val="61"/>
        </w:numPr>
        <w:tabs>
          <w:tab w:val="left" w:pos="990"/>
        </w:tabs>
        <w:spacing w:before="242" w:line="230" w:lineRule="auto"/>
        <w:ind w:left="720" w:right="848" w:hanging="576"/>
        <w:jc w:val="both"/>
      </w:pPr>
      <w:r w:rsidRPr="00127B4D">
        <w:rPr>
          <w:color w:val="231F20"/>
        </w:rPr>
        <w:t>While</w:t>
      </w:r>
      <w:r w:rsidR="004165EB" w:rsidRPr="00127B4D">
        <w:rPr>
          <w:color w:val="231F20"/>
        </w:rPr>
        <w:t xml:space="preserve"> </w:t>
      </w:r>
      <w:r w:rsidRPr="00127B4D">
        <w:rPr>
          <w:color w:val="231F20"/>
        </w:rPr>
        <w:t>preparing</w:t>
      </w:r>
      <w:r w:rsidR="004165EB" w:rsidRPr="00127B4D">
        <w:rPr>
          <w:color w:val="231F20"/>
        </w:rPr>
        <w:t xml:space="preserve"> </w:t>
      </w:r>
      <w:r w:rsidRPr="00127B4D">
        <w:rPr>
          <w:color w:val="231F20"/>
        </w:rPr>
        <w:t>the</w:t>
      </w:r>
      <w:r w:rsidR="004165EB" w:rsidRPr="00127B4D">
        <w:rPr>
          <w:color w:val="231F20"/>
        </w:rPr>
        <w:t xml:space="preserve"> </w:t>
      </w:r>
      <w:r w:rsidRPr="00127B4D">
        <w:rPr>
          <w:color w:val="231F20"/>
        </w:rPr>
        <w:t>Proposal,</w:t>
      </w:r>
      <w:r w:rsidR="004165EB" w:rsidRPr="00127B4D">
        <w:rPr>
          <w:color w:val="231F20"/>
        </w:rPr>
        <w:t xml:space="preserve"> </w:t>
      </w:r>
      <w:r w:rsidRPr="00127B4D">
        <w:rPr>
          <w:color w:val="231F20"/>
        </w:rPr>
        <w:t>the</w:t>
      </w:r>
      <w:r w:rsidR="004165EB" w:rsidRPr="00127B4D">
        <w:rPr>
          <w:color w:val="231F20"/>
        </w:rPr>
        <w:t xml:space="preserve"> </w:t>
      </w:r>
      <w:r w:rsidRPr="00127B4D">
        <w:rPr>
          <w:color w:val="231F20"/>
        </w:rPr>
        <w:t>Consultant</w:t>
      </w:r>
      <w:r w:rsidR="004165EB" w:rsidRPr="00127B4D">
        <w:rPr>
          <w:color w:val="231F20"/>
        </w:rPr>
        <w:t xml:space="preserve"> </w:t>
      </w:r>
      <w:r w:rsidRPr="00127B4D">
        <w:rPr>
          <w:color w:val="231F20"/>
        </w:rPr>
        <w:t>must</w:t>
      </w:r>
      <w:r w:rsidR="004165EB" w:rsidRPr="00127B4D">
        <w:rPr>
          <w:color w:val="231F20"/>
        </w:rPr>
        <w:t xml:space="preserve"> </w:t>
      </w:r>
      <w:r w:rsidRPr="00127B4D">
        <w:rPr>
          <w:color w:val="231F20"/>
        </w:rPr>
        <w:t>give</w:t>
      </w:r>
      <w:r w:rsidR="004165EB" w:rsidRPr="00127B4D">
        <w:rPr>
          <w:color w:val="231F20"/>
        </w:rPr>
        <w:t xml:space="preserve"> </w:t>
      </w:r>
      <w:r w:rsidRPr="00127B4D">
        <w:rPr>
          <w:color w:val="231F20"/>
        </w:rPr>
        <w:t>particular</w:t>
      </w:r>
      <w:r w:rsidR="004165EB" w:rsidRPr="00127B4D">
        <w:rPr>
          <w:color w:val="231F20"/>
        </w:rPr>
        <w:t xml:space="preserve"> </w:t>
      </w:r>
      <w:r w:rsidRPr="00127B4D">
        <w:rPr>
          <w:color w:val="231F20"/>
        </w:rPr>
        <w:t>attention</w:t>
      </w:r>
      <w:r w:rsidR="004165EB" w:rsidRPr="00127B4D">
        <w:rPr>
          <w:color w:val="231F20"/>
        </w:rPr>
        <w:t xml:space="preserve"> </w:t>
      </w:r>
      <w:r w:rsidRPr="00127B4D">
        <w:rPr>
          <w:color w:val="231F20"/>
        </w:rPr>
        <w:t>to</w:t>
      </w:r>
      <w:r w:rsidR="004165EB" w:rsidRPr="00127B4D">
        <w:rPr>
          <w:color w:val="231F20"/>
        </w:rPr>
        <w:t xml:space="preserve"> </w:t>
      </w:r>
      <w:r w:rsidRPr="00127B4D">
        <w:rPr>
          <w:color w:val="231F20"/>
        </w:rPr>
        <w:t>the</w:t>
      </w:r>
      <w:r w:rsidR="004165EB" w:rsidRPr="00127B4D">
        <w:rPr>
          <w:color w:val="231F20"/>
        </w:rPr>
        <w:t xml:space="preserve"> </w:t>
      </w:r>
      <w:r w:rsidRPr="00127B4D">
        <w:rPr>
          <w:color w:val="231F20"/>
        </w:rPr>
        <w:t>following:</w:t>
      </w:r>
    </w:p>
    <w:p w14:paraId="207A8EF6" w14:textId="0AEB1054" w:rsidR="00F20AEA" w:rsidRPr="00127B4D" w:rsidRDefault="0064449A" w:rsidP="009F0112">
      <w:pPr>
        <w:pStyle w:val="ListParagraph"/>
        <w:numPr>
          <w:ilvl w:val="2"/>
          <w:numId w:val="38"/>
        </w:numPr>
        <w:tabs>
          <w:tab w:val="left" w:pos="1235"/>
        </w:tabs>
        <w:spacing w:line="230" w:lineRule="auto"/>
        <w:ind w:right="848" w:hanging="555"/>
        <w:jc w:val="both"/>
      </w:pPr>
      <w:r w:rsidRPr="00127B4D">
        <w:rPr>
          <w:color w:val="231F20"/>
        </w:rPr>
        <w:t>If a Consultant considers that it may enhance its expertise for the assignment by associating with other consultants</w:t>
      </w:r>
      <w:r w:rsidR="00EB37D0" w:rsidRPr="00127B4D">
        <w:rPr>
          <w:color w:val="231F20"/>
        </w:rPr>
        <w:t xml:space="preserve"> </w:t>
      </w:r>
      <w:r w:rsidRPr="00127B4D">
        <w:rPr>
          <w:color w:val="231F20"/>
        </w:rPr>
        <w:t>in</w:t>
      </w:r>
      <w:r w:rsidR="00EB37D0" w:rsidRPr="00127B4D">
        <w:rPr>
          <w:color w:val="231F20"/>
        </w:rPr>
        <w:t xml:space="preserve"> </w:t>
      </w:r>
      <w:r w:rsidRPr="00127B4D">
        <w:rPr>
          <w:color w:val="231F20"/>
        </w:rPr>
        <w:t>the</w:t>
      </w:r>
      <w:r w:rsidR="00EB37D0" w:rsidRPr="00127B4D">
        <w:rPr>
          <w:color w:val="231F20"/>
        </w:rPr>
        <w:t xml:space="preserve"> </w:t>
      </w:r>
      <w:r w:rsidRPr="00127B4D">
        <w:rPr>
          <w:color w:val="231F20"/>
        </w:rPr>
        <w:t>form</w:t>
      </w:r>
      <w:r w:rsidR="00EB37D0" w:rsidRPr="00127B4D">
        <w:rPr>
          <w:color w:val="231F20"/>
        </w:rPr>
        <w:t xml:space="preserve"> </w:t>
      </w:r>
      <w:r w:rsidRPr="00127B4D">
        <w:rPr>
          <w:color w:val="231F20"/>
        </w:rPr>
        <w:t>of</w:t>
      </w:r>
      <w:r w:rsidR="00EB37D0" w:rsidRPr="00127B4D">
        <w:rPr>
          <w:color w:val="231F20"/>
        </w:rPr>
        <w:t xml:space="preserve"> </w:t>
      </w:r>
      <w:r w:rsidRPr="00127B4D">
        <w:rPr>
          <w:color w:val="231F20"/>
        </w:rPr>
        <w:t>a</w:t>
      </w:r>
      <w:r w:rsidR="00EB37D0" w:rsidRPr="00127B4D">
        <w:rPr>
          <w:color w:val="231F20"/>
        </w:rPr>
        <w:t xml:space="preserve"> </w:t>
      </w:r>
      <w:r w:rsidRPr="00127B4D">
        <w:rPr>
          <w:color w:val="231F20"/>
        </w:rPr>
        <w:t>Joint</w:t>
      </w:r>
      <w:r w:rsidR="00EB37D0" w:rsidRPr="00127B4D">
        <w:rPr>
          <w:color w:val="231F20"/>
        </w:rPr>
        <w:t xml:space="preserve"> </w:t>
      </w:r>
      <w:r w:rsidRPr="00127B4D">
        <w:rPr>
          <w:color w:val="231F20"/>
          <w:spacing w:val="-4"/>
        </w:rPr>
        <w:t>Venture</w:t>
      </w:r>
      <w:r w:rsidR="00EB37D0" w:rsidRPr="00127B4D">
        <w:rPr>
          <w:color w:val="231F20"/>
          <w:spacing w:val="-4"/>
        </w:rPr>
        <w:t xml:space="preserve"> </w:t>
      </w:r>
      <w:r w:rsidRPr="00127B4D">
        <w:rPr>
          <w:color w:val="231F20"/>
        </w:rPr>
        <w:t>or</w:t>
      </w:r>
      <w:r w:rsidR="00EB37D0" w:rsidRPr="00127B4D">
        <w:rPr>
          <w:color w:val="231F20"/>
        </w:rPr>
        <w:t xml:space="preserve"> </w:t>
      </w:r>
      <w:r w:rsidRPr="00127B4D">
        <w:rPr>
          <w:color w:val="231F20"/>
        </w:rPr>
        <w:t>as</w:t>
      </w:r>
      <w:r w:rsidR="00EB37D0" w:rsidRPr="00127B4D">
        <w:rPr>
          <w:color w:val="231F20"/>
        </w:rPr>
        <w:t xml:space="preserve"> Sub-consultants, it </w:t>
      </w:r>
      <w:r w:rsidRPr="00127B4D">
        <w:rPr>
          <w:color w:val="231F20"/>
        </w:rPr>
        <w:t>may</w:t>
      </w:r>
      <w:r w:rsidR="00EB37D0" w:rsidRPr="00127B4D">
        <w:rPr>
          <w:color w:val="231F20"/>
        </w:rPr>
        <w:t xml:space="preserve"> </w:t>
      </w:r>
      <w:r w:rsidRPr="00127B4D">
        <w:rPr>
          <w:color w:val="231F20"/>
        </w:rPr>
        <w:t>do</w:t>
      </w:r>
      <w:r w:rsidR="00EB37D0" w:rsidRPr="00127B4D">
        <w:rPr>
          <w:color w:val="231F20"/>
        </w:rPr>
        <w:t xml:space="preserve"> </w:t>
      </w:r>
      <w:r w:rsidRPr="00127B4D">
        <w:rPr>
          <w:color w:val="231F20"/>
        </w:rPr>
        <w:t>solon</w:t>
      </w:r>
      <w:r w:rsidR="00EB37D0" w:rsidRPr="00127B4D">
        <w:rPr>
          <w:color w:val="231F20"/>
        </w:rPr>
        <w:t xml:space="preserve"> </w:t>
      </w:r>
      <w:r w:rsidRPr="00127B4D">
        <w:rPr>
          <w:color w:val="231F20"/>
        </w:rPr>
        <w:t>gas</w:t>
      </w:r>
      <w:r w:rsidR="00EB37D0" w:rsidRPr="00127B4D">
        <w:rPr>
          <w:color w:val="231F20"/>
        </w:rPr>
        <w:t xml:space="preserve"> </w:t>
      </w:r>
      <w:r w:rsidRPr="00127B4D">
        <w:rPr>
          <w:color w:val="231F20"/>
        </w:rPr>
        <w:t>only</w:t>
      </w:r>
      <w:r w:rsidR="00EB37D0" w:rsidRPr="00127B4D">
        <w:rPr>
          <w:color w:val="231F20"/>
        </w:rPr>
        <w:t xml:space="preserve"> </w:t>
      </w:r>
      <w:r w:rsidRPr="00127B4D">
        <w:rPr>
          <w:color w:val="231F20"/>
        </w:rPr>
        <w:t>one</w:t>
      </w:r>
      <w:r w:rsidR="00EB37D0" w:rsidRPr="00127B4D">
        <w:rPr>
          <w:color w:val="231F20"/>
        </w:rPr>
        <w:t xml:space="preserve"> </w:t>
      </w:r>
      <w:r w:rsidRPr="00127B4D">
        <w:rPr>
          <w:color w:val="231F20"/>
        </w:rPr>
        <w:t>Proposal</w:t>
      </w:r>
      <w:r w:rsidR="00EB37D0" w:rsidRPr="00127B4D">
        <w:rPr>
          <w:color w:val="231F20"/>
        </w:rPr>
        <w:t xml:space="preserve"> </w:t>
      </w:r>
      <w:r w:rsidRPr="00127B4D">
        <w:rPr>
          <w:color w:val="231F20"/>
        </w:rPr>
        <w:t xml:space="preserve">is submitted, in accordance with ITC 11. Above. A Consultant </w:t>
      </w:r>
      <w:r w:rsidR="00A8509D" w:rsidRPr="00127B4D">
        <w:rPr>
          <w:color w:val="231F20"/>
        </w:rPr>
        <w:t>cannot</w:t>
      </w:r>
      <w:r w:rsidRPr="00127B4D">
        <w:rPr>
          <w:color w:val="231F20"/>
        </w:rPr>
        <w:t xml:space="preserve"> associate with shortlisted Consultant(s).</w:t>
      </w:r>
      <w:r w:rsidR="001F7485" w:rsidRPr="00127B4D">
        <w:rPr>
          <w:color w:val="231F20"/>
        </w:rPr>
        <w:t xml:space="preserve"> </w:t>
      </w:r>
      <w:r w:rsidRPr="00127B4D">
        <w:rPr>
          <w:color w:val="231F20"/>
        </w:rPr>
        <w:t>When</w:t>
      </w:r>
      <w:r w:rsidR="004165EB" w:rsidRPr="00127B4D">
        <w:rPr>
          <w:color w:val="231F20"/>
        </w:rPr>
        <w:t xml:space="preserve"> </w:t>
      </w:r>
      <w:r w:rsidRPr="00127B4D">
        <w:rPr>
          <w:color w:val="231F20"/>
        </w:rPr>
        <w:t>associating</w:t>
      </w:r>
      <w:r w:rsidR="004165EB" w:rsidRPr="00127B4D">
        <w:rPr>
          <w:color w:val="231F20"/>
        </w:rPr>
        <w:t xml:space="preserve"> </w:t>
      </w:r>
      <w:r w:rsidRPr="00127B4D">
        <w:rPr>
          <w:color w:val="231F20"/>
        </w:rPr>
        <w:t>with</w:t>
      </w:r>
      <w:r w:rsidR="004165EB" w:rsidRPr="00127B4D">
        <w:rPr>
          <w:color w:val="231F20"/>
        </w:rPr>
        <w:t xml:space="preserve"> </w:t>
      </w:r>
      <w:r w:rsidRPr="00127B4D">
        <w:rPr>
          <w:color w:val="231F20"/>
        </w:rPr>
        <w:t>non-shortlisted/non-invited</w:t>
      </w:r>
      <w:r w:rsidR="004165EB" w:rsidRPr="00127B4D">
        <w:rPr>
          <w:color w:val="231F20"/>
        </w:rPr>
        <w:t xml:space="preserve"> </w:t>
      </w:r>
      <w:r w:rsidRPr="00127B4D">
        <w:rPr>
          <w:color w:val="231F20"/>
        </w:rPr>
        <w:t>ﬁrms</w:t>
      </w:r>
      <w:r w:rsidR="004165EB" w:rsidRPr="00127B4D">
        <w:rPr>
          <w:color w:val="231F20"/>
        </w:rPr>
        <w:t xml:space="preserve"> </w:t>
      </w:r>
      <w:r w:rsidRPr="00127B4D">
        <w:rPr>
          <w:color w:val="231F20"/>
        </w:rPr>
        <w:t>in</w:t>
      </w:r>
      <w:r w:rsidR="004165EB" w:rsidRPr="00127B4D">
        <w:rPr>
          <w:color w:val="231F20"/>
        </w:rPr>
        <w:t xml:space="preserve"> </w:t>
      </w:r>
      <w:r w:rsidRPr="00127B4D">
        <w:rPr>
          <w:color w:val="231F20"/>
        </w:rPr>
        <w:t>the</w:t>
      </w:r>
      <w:r w:rsidR="004165EB" w:rsidRPr="00127B4D">
        <w:rPr>
          <w:color w:val="231F20"/>
        </w:rPr>
        <w:t xml:space="preserve"> </w:t>
      </w:r>
      <w:r w:rsidRPr="00127B4D">
        <w:rPr>
          <w:color w:val="231F20"/>
        </w:rPr>
        <w:t>form</w:t>
      </w:r>
      <w:r w:rsidR="004165EB" w:rsidRPr="00127B4D">
        <w:rPr>
          <w:color w:val="231F20"/>
        </w:rPr>
        <w:t xml:space="preserve"> </w:t>
      </w:r>
      <w:r w:rsidRPr="00127B4D">
        <w:rPr>
          <w:color w:val="231F20"/>
        </w:rPr>
        <w:t>of</w:t>
      </w:r>
      <w:r w:rsidR="004165EB" w:rsidRPr="00127B4D">
        <w:rPr>
          <w:color w:val="231F20"/>
        </w:rPr>
        <w:t xml:space="preserve"> </w:t>
      </w:r>
      <w:r w:rsidRPr="00127B4D">
        <w:rPr>
          <w:color w:val="231F20"/>
        </w:rPr>
        <w:t>a</w:t>
      </w:r>
      <w:r w:rsidR="004165EB" w:rsidRPr="00127B4D">
        <w:rPr>
          <w:color w:val="231F20"/>
        </w:rPr>
        <w:t xml:space="preserve"> </w:t>
      </w:r>
      <w:r w:rsidRPr="00127B4D">
        <w:rPr>
          <w:color w:val="231F20"/>
        </w:rPr>
        <w:t>joint</w:t>
      </w:r>
      <w:r w:rsidR="004165EB" w:rsidRPr="00127B4D">
        <w:rPr>
          <w:color w:val="231F20"/>
        </w:rPr>
        <w:t xml:space="preserve"> </w:t>
      </w:r>
      <w:r w:rsidRPr="00127B4D">
        <w:rPr>
          <w:color w:val="231F20"/>
        </w:rPr>
        <w:t>venture</w:t>
      </w:r>
      <w:r w:rsidR="004165EB" w:rsidRPr="00127B4D">
        <w:rPr>
          <w:color w:val="231F20"/>
        </w:rPr>
        <w:t xml:space="preserve"> </w:t>
      </w:r>
      <w:r w:rsidRPr="00127B4D">
        <w:rPr>
          <w:color w:val="231F20"/>
        </w:rPr>
        <w:t>or</w:t>
      </w:r>
      <w:r w:rsidR="004165EB" w:rsidRPr="00127B4D">
        <w:rPr>
          <w:color w:val="231F20"/>
        </w:rPr>
        <w:t xml:space="preserve"> </w:t>
      </w:r>
      <w:r w:rsidRPr="00127B4D">
        <w:rPr>
          <w:color w:val="231F20"/>
        </w:rPr>
        <w:t>a sub-consultancy, the shortlisted/invited Consultant shall be a lead member. If shortlisted/invited Consultant</w:t>
      </w:r>
      <w:r w:rsidR="00EB37D0" w:rsidRPr="00127B4D">
        <w:rPr>
          <w:color w:val="231F20"/>
        </w:rPr>
        <w:t xml:space="preserve"> associates </w:t>
      </w:r>
      <w:r w:rsidRPr="00127B4D">
        <w:rPr>
          <w:color w:val="231F20"/>
        </w:rPr>
        <w:t>with</w:t>
      </w:r>
      <w:r w:rsidR="00EB37D0" w:rsidRPr="00127B4D">
        <w:rPr>
          <w:color w:val="231F20"/>
        </w:rPr>
        <w:t xml:space="preserve"> </w:t>
      </w:r>
      <w:r w:rsidRPr="00127B4D">
        <w:rPr>
          <w:color w:val="231F20"/>
        </w:rPr>
        <w:t>each</w:t>
      </w:r>
      <w:r w:rsidR="00EB37D0" w:rsidRPr="00127B4D">
        <w:rPr>
          <w:color w:val="231F20"/>
        </w:rPr>
        <w:t xml:space="preserve"> other, any </w:t>
      </w:r>
      <w:r w:rsidRPr="00127B4D">
        <w:rPr>
          <w:color w:val="231F20"/>
        </w:rPr>
        <w:t>of</w:t>
      </w:r>
      <w:r w:rsidR="00EB37D0" w:rsidRPr="00127B4D">
        <w:rPr>
          <w:color w:val="231F20"/>
        </w:rPr>
        <w:t xml:space="preserve"> </w:t>
      </w:r>
      <w:r w:rsidRPr="00127B4D">
        <w:rPr>
          <w:color w:val="231F20"/>
        </w:rPr>
        <w:t>them</w:t>
      </w:r>
      <w:r w:rsidR="00EB37D0" w:rsidRPr="00127B4D">
        <w:rPr>
          <w:color w:val="231F20"/>
        </w:rPr>
        <w:t xml:space="preserve"> </w:t>
      </w:r>
      <w:r w:rsidRPr="00127B4D">
        <w:rPr>
          <w:color w:val="231F20"/>
        </w:rPr>
        <w:t>can</w:t>
      </w:r>
      <w:r w:rsidR="00EB37D0" w:rsidRPr="00127B4D">
        <w:rPr>
          <w:color w:val="231F20"/>
        </w:rPr>
        <w:t xml:space="preserve"> </w:t>
      </w:r>
      <w:r w:rsidRPr="00127B4D">
        <w:rPr>
          <w:color w:val="231F20"/>
        </w:rPr>
        <w:t>be</w:t>
      </w:r>
      <w:r w:rsidR="00EB37D0" w:rsidRPr="00127B4D">
        <w:rPr>
          <w:color w:val="231F20"/>
        </w:rPr>
        <w:t xml:space="preserve"> </w:t>
      </w:r>
      <w:r w:rsidRPr="00127B4D">
        <w:rPr>
          <w:color w:val="231F20"/>
        </w:rPr>
        <w:t>a</w:t>
      </w:r>
      <w:r w:rsidR="00EB37D0" w:rsidRPr="00127B4D">
        <w:rPr>
          <w:color w:val="231F20"/>
        </w:rPr>
        <w:t xml:space="preserve"> </w:t>
      </w:r>
      <w:r w:rsidRPr="00127B4D">
        <w:rPr>
          <w:color w:val="231F20"/>
        </w:rPr>
        <w:t>lead</w:t>
      </w:r>
      <w:r w:rsidR="00EB37D0" w:rsidRPr="00127B4D">
        <w:rPr>
          <w:color w:val="231F20"/>
        </w:rPr>
        <w:t xml:space="preserve"> </w:t>
      </w:r>
      <w:r w:rsidRPr="00127B4D">
        <w:rPr>
          <w:color w:val="231F20"/>
        </w:rPr>
        <w:t>member.</w:t>
      </w:r>
    </w:p>
    <w:p w14:paraId="18CB4544" w14:textId="6C4F0273" w:rsidR="00F20AEA" w:rsidRPr="00127B4D" w:rsidRDefault="00A8509D" w:rsidP="009F0112">
      <w:pPr>
        <w:pStyle w:val="ListParagraph"/>
        <w:numPr>
          <w:ilvl w:val="2"/>
          <w:numId w:val="38"/>
        </w:numPr>
        <w:tabs>
          <w:tab w:val="left" w:pos="1235"/>
        </w:tabs>
        <w:spacing w:before="102" w:line="230" w:lineRule="auto"/>
        <w:ind w:left="1228" w:right="849" w:hanging="554"/>
        <w:jc w:val="both"/>
      </w:pPr>
      <w:r w:rsidRPr="00127B4D">
        <w:rPr>
          <w:color w:val="231F20"/>
        </w:rPr>
        <w:t>T</w:t>
      </w:r>
      <w:r w:rsidR="0064449A" w:rsidRPr="00127B4D">
        <w:rPr>
          <w:color w:val="231F20"/>
        </w:rPr>
        <w:t>he Procuring Entity may indicate in the Data Sheet the estimated amount or Key Experts' time input (expressed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person-month</w:t>
      </w:r>
      <w:r w:rsidR="001F7485" w:rsidRPr="00127B4D">
        <w:rPr>
          <w:color w:val="231F20"/>
        </w:rPr>
        <w:t>), or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rPr>
        <w:t>Entity's</w:t>
      </w:r>
      <w:r w:rsidRPr="00127B4D">
        <w:rPr>
          <w:color w:val="231F20"/>
        </w:rPr>
        <w:t xml:space="preserve"> </w:t>
      </w:r>
      <w:r w:rsidR="0064449A" w:rsidRPr="00127B4D">
        <w:rPr>
          <w:color w:val="231F20"/>
        </w:rPr>
        <w:t>estimated</w:t>
      </w:r>
      <w:r w:rsidRPr="00127B4D">
        <w:rPr>
          <w:color w:val="231F20"/>
        </w:rPr>
        <w:t xml:space="preserve"> </w:t>
      </w:r>
      <w:r w:rsidR="0064449A" w:rsidRPr="00127B4D">
        <w:rPr>
          <w:color w:val="231F20"/>
        </w:rPr>
        <w:t>total</w:t>
      </w:r>
      <w:r w:rsidRPr="00127B4D">
        <w:rPr>
          <w:color w:val="231F20"/>
        </w:rPr>
        <w:t xml:space="preserve"> </w:t>
      </w:r>
      <w:r w:rsidR="0064449A" w:rsidRPr="00127B4D">
        <w:rPr>
          <w:color w:val="231F20"/>
        </w:rPr>
        <w:t>cost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assignment,</w:t>
      </w:r>
      <w:r w:rsidRPr="00127B4D">
        <w:rPr>
          <w:color w:val="231F20"/>
        </w:rPr>
        <w:t xml:space="preserve"> </w:t>
      </w:r>
      <w:r w:rsidR="0064449A" w:rsidRPr="00127B4D">
        <w:rPr>
          <w:color w:val="231F20"/>
        </w:rPr>
        <w:t>but</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both. This</w:t>
      </w:r>
      <w:r w:rsidRPr="00127B4D">
        <w:rPr>
          <w:color w:val="231F20"/>
        </w:rPr>
        <w:t xml:space="preserve"> </w:t>
      </w:r>
      <w:r w:rsidR="0064449A" w:rsidRPr="00127B4D">
        <w:rPr>
          <w:color w:val="231F20"/>
        </w:rPr>
        <w:t>estimate</w:t>
      </w:r>
      <w:r w:rsidRPr="00127B4D">
        <w:rPr>
          <w:color w:val="231F20"/>
        </w:rPr>
        <w:t xml:space="preserve"> </w:t>
      </w:r>
      <w:r w:rsidR="0064449A" w:rsidRPr="00127B4D">
        <w:rPr>
          <w:color w:val="231F20"/>
        </w:rPr>
        <w:t>is</w:t>
      </w:r>
      <w:r w:rsidRPr="00127B4D">
        <w:rPr>
          <w:color w:val="231F20"/>
        </w:rPr>
        <w:t xml:space="preserve"> </w:t>
      </w:r>
      <w:r w:rsidR="0064449A" w:rsidRPr="00127B4D">
        <w:rPr>
          <w:color w:val="231F20"/>
        </w:rPr>
        <w:t>indicative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Proposal</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be</w:t>
      </w:r>
      <w:r w:rsidRPr="00127B4D">
        <w:rPr>
          <w:color w:val="231F20"/>
        </w:rPr>
        <w:t xml:space="preserve"> </w:t>
      </w:r>
      <w:r w:rsidR="0064449A" w:rsidRPr="00127B4D">
        <w:rPr>
          <w:color w:val="231F20"/>
        </w:rPr>
        <w:t>based</w:t>
      </w:r>
      <w:r w:rsidRPr="00127B4D">
        <w:rPr>
          <w:color w:val="231F20"/>
        </w:rPr>
        <w:t xml:space="preserve"> </w:t>
      </w:r>
      <w:r w:rsidR="0064449A" w:rsidRPr="00127B4D">
        <w:rPr>
          <w:color w:val="231F20"/>
        </w:rPr>
        <w:t>on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Consultant's</w:t>
      </w:r>
      <w:r w:rsidRPr="00127B4D">
        <w:rPr>
          <w:color w:val="231F20"/>
        </w:rPr>
        <w:t xml:space="preserve"> </w:t>
      </w:r>
      <w:r w:rsidR="0064449A" w:rsidRPr="00127B4D">
        <w:rPr>
          <w:color w:val="231F20"/>
        </w:rPr>
        <w:t>own</w:t>
      </w:r>
      <w:r w:rsidRPr="00127B4D">
        <w:rPr>
          <w:color w:val="231F20"/>
        </w:rPr>
        <w:t xml:space="preserve"> </w:t>
      </w:r>
      <w:r w:rsidR="0064449A" w:rsidRPr="00127B4D">
        <w:rPr>
          <w:color w:val="231F20"/>
        </w:rPr>
        <w:t>estimates</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same. This</w:t>
      </w:r>
      <w:r w:rsidR="00EB37D0" w:rsidRPr="00127B4D">
        <w:rPr>
          <w:color w:val="231F20"/>
        </w:rPr>
        <w:t xml:space="preserve"> </w:t>
      </w:r>
      <w:r w:rsidR="0064449A" w:rsidRPr="00127B4D">
        <w:rPr>
          <w:color w:val="231F20"/>
        </w:rPr>
        <w:t>clause</w:t>
      </w:r>
      <w:r w:rsidR="00EB37D0" w:rsidRPr="00127B4D">
        <w:rPr>
          <w:color w:val="231F20"/>
        </w:rPr>
        <w:t xml:space="preserve"> </w:t>
      </w:r>
      <w:r w:rsidR="0064449A" w:rsidRPr="00127B4D">
        <w:rPr>
          <w:color w:val="231F20"/>
        </w:rPr>
        <w:t>shall</w:t>
      </w:r>
      <w:r w:rsidR="00EB37D0" w:rsidRPr="00127B4D">
        <w:rPr>
          <w:color w:val="231F20"/>
        </w:rPr>
        <w:t xml:space="preserve"> </w:t>
      </w:r>
      <w:r w:rsidR="0064449A" w:rsidRPr="00127B4D">
        <w:rPr>
          <w:color w:val="231F20"/>
        </w:rPr>
        <w:t>not</w:t>
      </w:r>
      <w:r w:rsidR="00EB37D0" w:rsidRPr="00127B4D">
        <w:rPr>
          <w:color w:val="231F20"/>
        </w:rPr>
        <w:t xml:space="preserve"> </w:t>
      </w:r>
      <w:r w:rsidR="0064449A" w:rsidRPr="00127B4D">
        <w:rPr>
          <w:color w:val="231F20"/>
        </w:rPr>
        <w:t>apply</w:t>
      </w:r>
      <w:r w:rsidR="00EB37D0" w:rsidRPr="00127B4D">
        <w:rPr>
          <w:color w:val="231F20"/>
        </w:rPr>
        <w:t xml:space="preserve"> </w:t>
      </w:r>
      <w:r w:rsidR="0064449A" w:rsidRPr="00127B4D">
        <w:rPr>
          <w:color w:val="231F20"/>
        </w:rPr>
        <w:t>when</w:t>
      </w:r>
      <w:r w:rsidR="00EB37D0" w:rsidRPr="00127B4D">
        <w:rPr>
          <w:color w:val="231F20"/>
        </w:rPr>
        <w:t xml:space="preserve"> </w:t>
      </w:r>
      <w:r w:rsidR="0064449A" w:rsidRPr="00127B4D">
        <w:rPr>
          <w:color w:val="231F20"/>
        </w:rPr>
        <w:t>using</w:t>
      </w:r>
      <w:r w:rsidR="00EB37D0" w:rsidRPr="00127B4D">
        <w:rPr>
          <w:color w:val="231F20"/>
        </w:rPr>
        <w:t xml:space="preserve"> </w:t>
      </w:r>
      <w:r w:rsidR="0064449A" w:rsidRPr="00127B4D">
        <w:rPr>
          <w:color w:val="231F20"/>
        </w:rPr>
        <w:t>Fixed</w:t>
      </w:r>
      <w:r w:rsidR="00EB37D0" w:rsidRPr="00127B4D">
        <w:rPr>
          <w:color w:val="231F20"/>
        </w:rPr>
        <w:t xml:space="preserve"> </w:t>
      </w:r>
      <w:r w:rsidR="0064449A" w:rsidRPr="00127B4D">
        <w:rPr>
          <w:color w:val="231F20"/>
        </w:rPr>
        <w:t>Budget</w:t>
      </w:r>
      <w:r w:rsidR="00EB37D0" w:rsidRPr="00127B4D">
        <w:rPr>
          <w:color w:val="231F20"/>
        </w:rPr>
        <w:t xml:space="preserve"> </w:t>
      </w:r>
      <w:r w:rsidR="0064449A" w:rsidRPr="00127B4D">
        <w:rPr>
          <w:color w:val="231F20"/>
        </w:rPr>
        <w:t>selection</w:t>
      </w:r>
      <w:r w:rsidR="00EB37D0" w:rsidRPr="00127B4D">
        <w:rPr>
          <w:color w:val="231F20"/>
        </w:rPr>
        <w:t xml:space="preserve"> </w:t>
      </w:r>
      <w:r w:rsidR="0064449A" w:rsidRPr="00127B4D">
        <w:rPr>
          <w:color w:val="231F20"/>
        </w:rPr>
        <w:t>method.</w:t>
      </w:r>
    </w:p>
    <w:p w14:paraId="492D09A2" w14:textId="77777777" w:rsidR="00F20AEA" w:rsidRPr="00127B4D" w:rsidRDefault="0064449A" w:rsidP="009F0112">
      <w:pPr>
        <w:pStyle w:val="ListParagraph"/>
        <w:numPr>
          <w:ilvl w:val="2"/>
          <w:numId w:val="38"/>
        </w:numPr>
        <w:tabs>
          <w:tab w:val="left" w:pos="1236"/>
        </w:tabs>
        <w:spacing w:before="76" w:line="230" w:lineRule="auto"/>
        <w:ind w:left="1241" w:right="849" w:hanging="568"/>
        <w:jc w:val="both"/>
      </w:pPr>
      <w:r w:rsidRPr="00127B4D">
        <w:rPr>
          <w:color w:val="231F20"/>
        </w:rPr>
        <w:t>For</w:t>
      </w:r>
      <w:r w:rsidR="00EB37D0" w:rsidRPr="00127B4D">
        <w:rPr>
          <w:color w:val="231F20"/>
        </w:rPr>
        <w:t xml:space="preserve"> </w:t>
      </w:r>
      <w:r w:rsidRPr="00127B4D">
        <w:rPr>
          <w:color w:val="231F20"/>
        </w:rPr>
        <w:t>assignments</w:t>
      </w:r>
      <w:r w:rsidR="00EB37D0" w:rsidRPr="00127B4D">
        <w:rPr>
          <w:color w:val="231F20"/>
        </w:rPr>
        <w:t xml:space="preserve"> </w:t>
      </w:r>
      <w:r w:rsidRPr="00127B4D">
        <w:rPr>
          <w:color w:val="231F20"/>
        </w:rPr>
        <w:t>under</w:t>
      </w:r>
      <w:r w:rsidR="00EB37D0" w:rsidRPr="00127B4D">
        <w:rPr>
          <w:color w:val="231F20"/>
        </w:rPr>
        <w:t xml:space="preserve"> </w:t>
      </w:r>
      <w:r w:rsidRPr="00127B4D">
        <w:rPr>
          <w:color w:val="231F20"/>
        </w:rPr>
        <w:t>the</w:t>
      </w:r>
      <w:r w:rsidR="00EB37D0" w:rsidRPr="00127B4D">
        <w:rPr>
          <w:color w:val="231F20"/>
        </w:rPr>
        <w:t xml:space="preserve"> </w:t>
      </w:r>
      <w:r w:rsidRPr="00127B4D">
        <w:rPr>
          <w:color w:val="231F20"/>
        </w:rPr>
        <w:t>Fixed-Budget</w:t>
      </w:r>
      <w:r w:rsidR="00EB37D0" w:rsidRPr="00127B4D">
        <w:rPr>
          <w:color w:val="231F20"/>
        </w:rPr>
        <w:t xml:space="preserve"> </w:t>
      </w:r>
      <w:r w:rsidRPr="00127B4D">
        <w:rPr>
          <w:color w:val="231F20"/>
        </w:rPr>
        <w:t>selection</w:t>
      </w:r>
      <w:r w:rsidR="00EB37D0" w:rsidRPr="00127B4D">
        <w:rPr>
          <w:color w:val="231F20"/>
        </w:rPr>
        <w:t xml:space="preserve"> </w:t>
      </w:r>
      <w:r w:rsidRPr="00127B4D">
        <w:rPr>
          <w:color w:val="231F20"/>
        </w:rPr>
        <w:t>method,</w:t>
      </w:r>
      <w:r w:rsidR="00EB37D0" w:rsidRPr="00127B4D">
        <w:rPr>
          <w:color w:val="231F20"/>
        </w:rPr>
        <w:t xml:space="preserve"> </w:t>
      </w:r>
      <w:r w:rsidRPr="00127B4D">
        <w:rPr>
          <w:color w:val="231F20"/>
        </w:rPr>
        <w:t>the</w:t>
      </w:r>
      <w:r w:rsidR="00EB37D0" w:rsidRPr="00127B4D">
        <w:rPr>
          <w:color w:val="231F20"/>
        </w:rPr>
        <w:t xml:space="preserve"> </w:t>
      </w:r>
      <w:r w:rsidRPr="00127B4D">
        <w:rPr>
          <w:color w:val="231F20"/>
        </w:rPr>
        <w:t>estimated</w:t>
      </w:r>
      <w:r w:rsidR="00EB37D0" w:rsidRPr="00127B4D">
        <w:rPr>
          <w:color w:val="231F20"/>
        </w:rPr>
        <w:t xml:space="preserve"> </w:t>
      </w:r>
      <w:r w:rsidRPr="00127B4D">
        <w:rPr>
          <w:color w:val="231F20"/>
        </w:rPr>
        <w:t>Key</w:t>
      </w:r>
      <w:r w:rsidR="00EB37D0" w:rsidRPr="00127B4D">
        <w:rPr>
          <w:color w:val="231F20"/>
        </w:rPr>
        <w:t xml:space="preserve"> </w:t>
      </w:r>
      <w:r w:rsidRPr="00127B4D">
        <w:rPr>
          <w:color w:val="231F20"/>
        </w:rPr>
        <w:t>Experts'</w:t>
      </w:r>
      <w:r w:rsidR="00434C81" w:rsidRPr="00127B4D">
        <w:rPr>
          <w:color w:val="231F20"/>
        </w:rPr>
        <w:t xml:space="preserve"> </w:t>
      </w:r>
      <w:r w:rsidRPr="00127B4D">
        <w:rPr>
          <w:color w:val="231F20"/>
        </w:rPr>
        <w:t>time</w:t>
      </w:r>
      <w:r w:rsidR="00434C81" w:rsidRPr="00127B4D">
        <w:rPr>
          <w:color w:val="231F20"/>
        </w:rPr>
        <w:t xml:space="preserve"> </w:t>
      </w:r>
      <w:r w:rsidRPr="00127B4D">
        <w:rPr>
          <w:color w:val="231F20"/>
        </w:rPr>
        <w:t>input</w:t>
      </w:r>
      <w:r w:rsidR="00EB37D0" w:rsidRPr="00127B4D">
        <w:rPr>
          <w:color w:val="231F20"/>
        </w:rPr>
        <w:t xml:space="preserve"> </w:t>
      </w:r>
      <w:r w:rsidRPr="00127B4D">
        <w:rPr>
          <w:color w:val="231F20"/>
        </w:rPr>
        <w:t>shall</w:t>
      </w:r>
      <w:r w:rsidR="00EB37D0" w:rsidRPr="00127B4D">
        <w:rPr>
          <w:color w:val="231F20"/>
        </w:rPr>
        <w:t xml:space="preserve"> </w:t>
      </w:r>
      <w:r w:rsidRPr="00127B4D">
        <w:rPr>
          <w:color w:val="231F20"/>
        </w:rPr>
        <w:t xml:space="preserve">not be disclosed. </w:t>
      </w:r>
      <w:r w:rsidRPr="00127B4D">
        <w:rPr>
          <w:color w:val="231F20"/>
          <w:spacing w:val="-4"/>
        </w:rPr>
        <w:t xml:space="preserve">Total </w:t>
      </w:r>
      <w:r w:rsidRPr="00127B4D">
        <w:rPr>
          <w:color w:val="231F20"/>
        </w:rPr>
        <w:t>available budget, with an indication whether it is inclusive or exclusive of taxes, is given</w:t>
      </w:r>
      <w:r w:rsidR="00EB37D0" w:rsidRPr="00127B4D">
        <w:rPr>
          <w:color w:val="231F20"/>
        </w:rPr>
        <w:t xml:space="preserve"> </w:t>
      </w:r>
      <w:r w:rsidRPr="00127B4D">
        <w:rPr>
          <w:color w:val="231F20"/>
        </w:rPr>
        <w:t>in</w:t>
      </w:r>
      <w:r w:rsidR="00EB37D0" w:rsidRPr="00127B4D">
        <w:rPr>
          <w:color w:val="231F20"/>
        </w:rPr>
        <w:t xml:space="preserve"> </w:t>
      </w:r>
      <w:r w:rsidRPr="00127B4D">
        <w:rPr>
          <w:color w:val="231F20"/>
        </w:rPr>
        <w:t>the</w:t>
      </w:r>
      <w:r w:rsidR="00EB37D0" w:rsidRPr="00127B4D">
        <w:rPr>
          <w:color w:val="231F20"/>
        </w:rPr>
        <w:t xml:space="preserve"> </w:t>
      </w:r>
      <w:r w:rsidRPr="00127B4D">
        <w:rPr>
          <w:color w:val="231F20"/>
        </w:rPr>
        <w:t>Data</w:t>
      </w:r>
      <w:r w:rsidR="00EB37D0" w:rsidRPr="00127B4D">
        <w:rPr>
          <w:color w:val="231F20"/>
        </w:rPr>
        <w:t xml:space="preserve"> </w:t>
      </w:r>
      <w:r w:rsidRPr="00127B4D">
        <w:rPr>
          <w:color w:val="231F20"/>
        </w:rPr>
        <w:t>Sheet,</w:t>
      </w:r>
      <w:r w:rsidR="00EB37D0" w:rsidRPr="00127B4D">
        <w:rPr>
          <w:color w:val="231F20"/>
        </w:rPr>
        <w:t xml:space="preserve"> </w:t>
      </w:r>
      <w:r w:rsidRPr="00127B4D">
        <w:rPr>
          <w:color w:val="231F20"/>
        </w:rPr>
        <w:t>and</w:t>
      </w:r>
      <w:r w:rsidR="00EB37D0" w:rsidRPr="00127B4D">
        <w:rPr>
          <w:color w:val="231F20"/>
        </w:rPr>
        <w:t xml:space="preserve"> </w:t>
      </w:r>
      <w:r w:rsidRPr="00127B4D">
        <w:rPr>
          <w:color w:val="231F20"/>
        </w:rPr>
        <w:t>the</w:t>
      </w:r>
      <w:r w:rsidR="00EB37D0" w:rsidRPr="00127B4D">
        <w:rPr>
          <w:color w:val="231F20"/>
        </w:rPr>
        <w:t xml:space="preserve"> </w:t>
      </w:r>
      <w:r w:rsidRPr="00127B4D">
        <w:rPr>
          <w:color w:val="231F20"/>
        </w:rPr>
        <w:t>Financial</w:t>
      </w:r>
      <w:r w:rsidR="00EB37D0" w:rsidRPr="00127B4D">
        <w:rPr>
          <w:color w:val="231F20"/>
        </w:rPr>
        <w:t xml:space="preserve"> </w:t>
      </w:r>
      <w:r w:rsidRPr="00127B4D">
        <w:rPr>
          <w:color w:val="231F20"/>
        </w:rPr>
        <w:t>Proposal</w:t>
      </w:r>
      <w:r w:rsidR="00EB37D0" w:rsidRPr="00127B4D">
        <w:rPr>
          <w:color w:val="231F20"/>
        </w:rPr>
        <w:t xml:space="preserve"> </w:t>
      </w:r>
      <w:r w:rsidRPr="00127B4D">
        <w:rPr>
          <w:color w:val="231F20"/>
        </w:rPr>
        <w:t>shall</w:t>
      </w:r>
      <w:r w:rsidR="00EB37D0" w:rsidRPr="00127B4D">
        <w:rPr>
          <w:color w:val="231F20"/>
        </w:rPr>
        <w:t xml:space="preserve"> </w:t>
      </w:r>
      <w:r w:rsidRPr="00127B4D">
        <w:rPr>
          <w:color w:val="231F20"/>
        </w:rPr>
        <w:t>not</w:t>
      </w:r>
      <w:r w:rsidR="00EB37D0" w:rsidRPr="00127B4D">
        <w:rPr>
          <w:color w:val="231F20"/>
        </w:rPr>
        <w:t xml:space="preserve"> </w:t>
      </w:r>
      <w:r w:rsidRPr="00127B4D">
        <w:rPr>
          <w:color w:val="231F20"/>
        </w:rPr>
        <w:t>exceed</w:t>
      </w:r>
      <w:r w:rsidR="00EB37D0" w:rsidRPr="00127B4D">
        <w:rPr>
          <w:color w:val="231F20"/>
        </w:rPr>
        <w:t xml:space="preserve"> </w:t>
      </w:r>
      <w:r w:rsidRPr="00127B4D">
        <w:rPr>
          <w:color w:val="231F20"/>
        </w:rPr>
        <w:t>this</w:t>
      </w:r>
      <w:r w:rsidR="00EB37D0" w:rsidRPr="00127B4D">
        <w:rPr>
          <w:color w:val="231F20"/>
        </w:rPr>
        <w:t xml:space="preserve"> </w:t>
      </w:r>
      <w:r w:rsidRPr="00127B4D">
        <w:rPr>
          <w:color w:val="231F20"/>
        </w:rPr>
        <w:t>budget.</w:t>
      </w:r>
    </w:p>
    <w:p w14:paraId="5FD77413" w14:textId="250B2B00" w:rsidR="00F20AEA" w:rsidRPr="00127B4D" w:rsidRDefault="0064449A">
      <w:pPr>
        <w:pStyle w:val="BodyText"/>
        <w:spacing w:before="76" w:line="230" w:lineRule="auto"/>
        <w:ind w:left="1241" w:right="849" w:hanging="568"/>
        <w:jc w:val="both"/>
      </w:pPr>
      <w:r w:rsidRPr="00127B4D">
        <w:rPr>
          <w:color w:val="231F20"/>
        </w:rPr>
        <w:t xml:space="preserve">d) </w:t>
      </w:r>
      <w:r w:rsidR="005E7183" w:rsidRPr="00127B4D">
        <w:rPr>
          <w:color w:val="231F20"/>
        </w:rPr>
        <w:tab/>
      </w:r>
      <w:r w:rsidRPr="00127B4D">
        <w:rPr>
          <w:color w:val="231F20"/>
        </w:rPr>
        <w:t>Key Experts shall not appear in more than one proposal unless so allowed in the Data Sheet. Invited ﬁrms must conﬁrm and ensure their Key experts do not appear in proposal of other invited ﬁrms, otherwise proposals with Key experts appearing in other proposals will be rejected.</w:t>
      </w:r>
    </w:p>
    <w:p w14:paraId="678CF024" w14:textId="77777777" w:rsidR="00F20AEA" w:rsidRPr="00127B4D" w:rsidRDefault="0064449A" w:rsidP="009F0112">
      <w:pPr>
        <w:pStyle w:val="Heading5"/>
        <w:numPr>
          <w:ilvl w:val="0"/>
          <w:numId w:val="38"/>
        </w:numPr>
        <w:tabs>
          <w:tab w:val="left" w:pos="673"/>
          <w:tab w:val="left" w:pos="674"/>
        </w:tabs>
        <w:spacing w:before="238"/>
        <w:ind w:left="720" w:hanging="576"/>
        <w:rPr>
          <w:color w:val="231F20"/>
        </w:rPr>
      </w:pPr>
      <w:r w:rsidRPr="00127B4D">
        <w:rPr>
          <w:color w:val="231F20"/>
          <w:spacing w:val="-3"/>
        </w:rPr>
        <w:t>Technical</w:t>
      </w:r>
      <w:r w:rsidR="00434C81" w:rsidRPr="00127B4D">
        <w:rPr>
          <w:color w:val="231F20"/>
          <w:spacing w:val="-3"/>
        </w:rPr>
        <w:t xml:space="preserve"> </w:t>
      </w:r>
      <w:r w:rsidRPr="00127B4D">
        <w:rPr>
          <w:color w:val="231F20"/>
        </w:rPr>
        <w:t>Proposal</w:t>
      </w:r>
      <w:r w:rsidR="00434C81" w:rsidRPr="00127B4D">
        <w:rPr>
          <w:color w:val="231F20"/>
        </w:rPr>
        <w:t xml:space="preserve"> </w:t>
      </w:r>
      <w:r w:rsidRPr="00127B4D">
        <w:rPr>
          <w:color w:val="231F20"/>
        </w:rPr>
        <w:t>Format</w:t>
      </w:r>
      <w:r w:rsidR="00434C81" w:rsidRPr="00127B4D">
        <w:rPr>
          <w:color w:val="231F20"/>
        </w:rPr>
        <w:t xml:space="preserve"> </w:t>
      </w:r>
      <w:r w:rsidRPr="00127B4D">
        <w:rPr>
          <w:color w:val="231F20"/>
        </w:rPr>
        <w:t>and</w:t>
      </w:r>
      <w:r w:rsidR="00434C81" w:rsidRPr="00127B4D">
        <w:rPr>
          <w:color w:val="231F20"/>
        </w:rPr>
        <w:t xml:space="preserve"> </w:t>
      </w:r>
      <w:r w:rsidRPr="00127B4D">
        <w:rPr>
          <w:color w:val="231F20"/>
        </w:rPr>
        <w:t>Content</w:t>
      </w:r>
    </w:p>
    <w:p w14:paraId="24E57CDB" w14:textId="77777777" w:rsidR="00F20AEA" w:rsidRPr="00127B4D" w:rsidRDefault="0064449A" w:rsidP="009F0112">
      <w:pPr>
        <w:pStyle w:val="ListParagraph"/>
        <w:numPr>
          <w:ilvl w:val="1"/>
          <w:numId w:val="62"/>
        </w:numPr>
        <w:tabs>
          <w:tab w:val="left" w:pos="990"/>
        </w:tabs>
        <w:spacing w:before="242" w:line="230" w:lineRule="auto"/>
        <w:ind w:left="720" w:right="848" w:hanging="576"/>
        <w:jc w:val="both"/>
        <w:rPr>
          <w:color w:val="231F20"/>
        </w:rPr>
      </w:pPr>
      <w:r w:rsidRPr="00127B4D">
        <w:rPr>
          <w:color w:val="231F20"/>
        </w:rPr>
        <w:t>The Technical Proposal shall be prepared using the Standard Forms provided in Section 3 of the RFP and shall comprise the documents listed in the Data Sheet under ITC 10.1. The Technical Proposal shall not include any ﬁnancial information. A Technical Proposal containing material ﬁnancial information shall be declared non- responsive.</w:t>
      </w:r>
    </w:p>
    <w:p w14:paraId="12F3A6FE" w14:textId="2678F7DB" w:rsidR="00F20AEA" w:rsidRPr="00127B4D" w:rsidRDefault="0064449A" w:rsidP="009F0112">
      <w:pPr>
        <w:pStyle w:val="ListParagraph"/>
        <w:numPr>
          <w:ilvl w:val="1"/>
          <w:numId w:val="62"/>
        </w:numPr>
        <w:tabs>
          <w:tab w:val="left" w:pos="990"/>
        </w:tabs>
        <w:spacing w:before="242" w:line="230" w:lineRule="auto"/>
        <w:ind w:left="720" w:right="848" w:hanging="576"/>
        <w:jc w:val="both"/>
      </w:pPr>
      <w:r w:rsidRPr="00127B4D">
        <w:rPr>
          <w:color w:val="231F20"/>
        </w:rPr>
        <w:t>Consultant shall not propose alternative Key Experts. Only one CV shall be submitted for each Key Expert position.</w:t>
      </w:r>
      <w:r w:rsidR="001F7485" w:rsidRPr="00127B4D">
        <w:rPr>
          <w:color w:val="231F20"/>
        </w:rPr>
        <w:t xml:space="preserve"> </w:t>
      </w:r>
      <w:r w:rsidRPr="00127B4D">
        <w:rPr>
          <w:color w:val="231F20"/>
        </w:rPr>
        <w:t>Failure</w:t>
      </w:r>
      <w:r w:rsidR="001F7485" w:rsidRPr="00127B4D">
        <w:rPr>
          <w:color w:val="231F20"/>
        </w:rPr>
        <w:t xml:space="preserve"> </w:t>
      </w:r>
      <w:r w:rsidRPr="00127B4D">
        <w:rPr>
          <w:color w:val="231F20"/>
        </w:rPr>
        <w:t>to</w:t>
      </w:r>
      <w:r w:rsidR="001F7485" w:rsidRPr="00127B4D">
        <w:rPr>
          <w:color w:val="231F20"/>
        </w:rPr>
        <w:t xml:space="preserve"> </w:t>
      </w:r>
      <w:r w:rsidRPr="00127B4D">
        <w:rPr>
          <w:color w:val="231F20"/>
        </w:rPr>
        <w:t>comply</w:t>
      </w:r>
      <w:r w:rsidR="001F7485" w:rsidRPr="00127B4D">
        <w:rPr>
          <w:color w:val="231F20"/>
        </w:rPr>
        <w:t xml:space="preserve"> </w:t>
      </w:r>
      <w:r w:rsidRPr="00127B4D">
        <w:rPr>
          <w:color w:val="231F20"/>
        </w:rPr>
        <w:t>with</w:t>
      </w:r>
      <w:r w:rsidR="001F7485" w:rsidRPr="00127B4D">
        <w:rPr>
          <w:color w:val="231F20"/>
        </w:rPr>
        <w:t xml:space="preserve"> </w:t>
      </w:r>
      <w:r w:rsidRPr="00127B4D">
        <w:rPr>
          <w:color w:val="231F20"/>
        </w:rPr>
        <w:t>this</w:t>
      </w:r>
      <w:r w:rsidR="001F7485" w:rsidRPr="00127B4D">
        <w:rPr>
          <w:color w:val="231F20"/>
        </w:rPr>
        <w:t xml:space="preserve"> </w:t>
      </w:r>
      <w:r w:rsidRPr="00127B4D">
        <w:rPr>
          <w:color w:val="231F20"/>
        </w:rPr>
        <w:t>requirement</w:t>
      </w:r>
      <w:r w:rsidR="001F7485" w:rsidRPr="00127B4D">
        <w:rPr>
          <w:color w:val="231F20"/>
        </w:rPr>
        <w:t xml:space="preserve"> </w:t>
      </w:r>
      <w:r w:rsidRPr="00127B4D">
        <w:rPr>
          <w:color w:val="231F20"/>
        </w:rPr>
        <w:t>will</w:t>
      </w:r>
      <w:r w:rsidR="001F7485" w:rsidRPr="00127B4D">
        <w:rPr>
          <w:color w:val="231F20"/>
        </w:rPr>
        <w:t xml:space="preserve"> </w:t>
      </w:r>
      <w:r w:rsidRPr="00127B4D">
        <w:rPr>
          <w:color w:val="231F20"/>
        </w:rPr>
        <w:t>make</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Proposal</w:t>
      </w:r>
      <w:r w:rsidR="001F7485" w:rsidRPr="00127B4D">
        <w:rPr>
          <w:color w:val="231F20"/>
        </w:rPr>
        <w:t xml:space="preserve"> </w:t>
      </w:r>
      <w:r w:rsidRPr="00127B4D">
        <w:rPr>
          <w:color w:val="231F20"/>
        </w:rPr>
        <w:t>non-responsive.</w:t>
      </w:r>
    </w:p>
    <w:p w14:paraId="285A120D" w14:textId="77777777" w:rsidR="00F20AEA" w:rsidRPr="00127B4D" w:rsidRDefault="0064449A" w:rsidP="009F0112">
      <w:pPr>
        <w:pStyle w:val="Heading5"/>
        <w:numPr>
          <w:ilvl w:val="0"/>
          <w:numId w:val="38"/>
        </w:numPr>
        <w:tabs>
          <w:tab w:val="left" w:pos="673"/>
          <w:tab w:val="left" w:pos="674"/>
        </w:tabs>
        <w:ind w:left="720" w:hanging="576"/>
        <w:rPr>
          <w:color w:val="231F20"/>
        </w:rPr>
      </w:pPr>
      <w:r w:rsidRPr="00127B4D">
        <w:rPr>
          <w:color w:val="231F20"/>
        </w:rPr>
        <w:t>Financial</w:t>
      </w:r>
      <w:r w:rsidR="00434C81" w:rsidRPr="00127B4D">
        <w:rPr>
          <w:color w:val="231F20"/>
        </w:rPr>
        <w:t xml:space="preserve"> </w:t>
      </w:r>
      <w:r w:rsidRPr="00127B4D">
        <w:rPr>
          <w:color w:val="231F20"/>
        </w:rPr>
        <w:t>Proposal</w:t>
      </w:r>
    </w:p>
    <w:p w14:paraId="227343E8" w14:textId="0C5CFDAC" w:rsidR="00F20AEA" w:rsidRPr="00127B4D" w:rsidRDefault="0064449A" w:rsidP="009F0112">
      <w:pPr>
        <w:pStyle w:val="ListParagraph"/>
        <w:numPr>
          <w:ilvl w:val="1"/>
          <w:numId w:val="63"/>
        </w:numPr>
        <w:tabs>
          <w:tab w:val="left" w:pos="990"/>
        </w:tabs>
        <w:spacing w:before="242" w:line="230" w:lineRule="auto"/>
        <w:ind w:left="720" w:right="848" w:hanging="576"/>
        <w:jc w:val="both"/>
      </w:pPr>
      <w:r w:rsidRPr="00127B4D">
        <w:rPr>
          <w:color w:val="231F20"/>
        </w:rPr>
        <w:t>The</w:t>
      </w:r>
      <w:r w:rsidR="001F7485" w:rsidRPr="00127B4D">
        <w:rPr>
          <w:color w:val="231F20"/>
        </w:rPr>
        <w:t xml:space="preserve"> </w:t>
      </w:r>
      <w:r w:rsidRPr="00127B4D">
        <w:rPr>
          <w:color w:val="231F20"/>
        </w:rPr>
        <w:t>Financial</w:t>
      </w:r>
      <w:r w:rsidR="001F7485" w:rsidRPr="00127B4D">
        <w:rPr>
          <w:color w:val="231F20"/>
        </w:rPr>
        <w:t xml:space="preserve"> </w:t>
      </w:r>
      <w:r w:rsidRPr="00127B4D">
        <w:rPr>
          <w:color w:val="231F20"/>
        </w:rPr>
        <w:t>Proposal</w:t>
      </w:r>
      <w:r w:rsidR="001F7485" w:rsidRPr="00127B4D">
        <w:rPr>
          <w:color w:val="231F20"/>
        </w:rPr>
        <w:t xml:space="preserve"> </w:t>
      </w:r>
      <w:r w:rsidRPr="00127B4D">
        <w:rPr>
          <w:color w:val="231F20"/>
        </w:rPr>
        <w:t>shall</w:t>
      </w:r>
      <w:r w:rsidR="001F7485" w:rsidRPr="00127B4D">
        <w:rPr>
          <w:color w:val="231F20"/>
        </w:rPr>
        <w:t xml:space="preserve"> </w:t>
      </w:r>
      <w:r w:rsidRPr="00127B4D">
        <w:rPr>
          <w:color w:val="231F20"/>
        </w:rPr>
        <w:t>be</w:t>
      </w:r>
      <w:r w:rsidR="001F7485" w:rsidRPr="00127B4D">
        <w:rPr>
          <w:color w:val="231F20"/>
        </w:rPr>
        <w:t xml:space="preserve"> </w:t>
      </w:r>
      <w:r w:rsidRPr="00127B4D">
        <w:rPr>
          <w:color w:val="231F20"/>
        </w:rPr>
        <w:t>prepared</w:t>
      </w:r>
      <w:r w:rsidR="001F7485" w:rsidRPr="00127B4D">
        <w:rPr>
          <w:color w:val="231F20"/>
        </w:rPr>
        <w:t xml:space="preserve"> </w:t>
      </w:r>
      <w:r w:rsidRPr="00127B4D">
        <w:rPr>
          <w:color w:val="231F20"/>
        </w:rPr>
        <w:t>using</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rPr>
        <w:t>Standard</w:t>
      </w:r>
      <w:r w:rsidR="001F7485" w:rsidRPr="00127B4D">
        <w:rPr>
          <w:color w:val="231F20"/>
        </w:rPr>
        <w:t xml:space="preserve"> </w:t>
      </w:r>
      <w:r w:rsidRPr="00127B4D">
        <w:rPr>
          <w:color w:val="231F20"/>
        </w:rPr>
        <w:t>Forms</w:t>
      </w:r>
      <w:r w:rsidR="001F7485" w:rsidRPr="00127B4D">
        <w:rPr>
          <w:color w:val="231F20"/>
        </w:rPr>
        <w:t xml:space="preserve"> </w:t>
      </w:r>
      <w:r w:rsidRPr="00127B4D">
        <w:rPr>
          <w:color w:val="231F20"/>
        </w:rPr>
        <w:t>provided</w:t>
      </w:r>
      <w:r w:rsidR="001F7485" w:rsidRPr="00127B4D">
        <w:rPr>
          <w:color w:val="231F20"/>
        </w:rPr>
        <w:t xml:space="preserve"> </w:t>
      </w:r>
      <w:r w:rsidRPr="00127B4D">
        <w:rPr>
          <w:color w:val="231F20"/>
        </w:rPr>
        <w:t>in</w:t>
      </w:r>
      <w:r w:rsidR="001F7485" w:rsidRPr="00127B4D">
        <w:rPr>
          <w:color w:val="231F20"/>
        </w:rPr>
        <w:t xml:space="preserve"> </w:t>
      </w:r>
      <w:r w:rsidRPr="00127B4D">
        <w:rPr>
          <w:color w:val="231F20"/>
        </w:rPr>
        <w:t>Section</w:t>
      </w:r>
      <w:r w:rsidR="001F7485" w:rsidRPr="00127B4D">
        <w:rPr>
          <w:color w:val="231F20"/>
        </w:rPr>
        <w:t xml:space="preserve"> </w:t>
      </w:r>
      <w:r w:rsidRPr="00127B4D">
        <w:rPr>
          <w:color w:val="231F20"/>
        </w:rPr>
        <w:t>4</w:t>
      </w:r>
      <w:r w:rsidR="001F7485" w:rsidRPr="00127B4D">
        <w:rPr>
          <w:color w:val="231F20"/>
        </w:rPr>
        <w:t xml:space="preserve"> </w:t>
      </w:r>
      <w:r w:rsidRPr="00127B4D">
        <w:rPr>
          <w:color w:val="231F20"/>
        </w:rPr>
        <w:t>of</w:t>
      </w:r>
      <w:r w:rsidR="001F7485" w:rsidRPr="00127B4D">
        <w:rPr>
          <w:color w:val="231F20"/>
        </w:rPr>
        <w:t xml:space="preserve"> </w:t>
      </w:r>
      <w:r w:rsidRPr="00127B4D">
        <w:rPr>
          <w:color w:val="231F20"/>
        </w:rPr>
        <w:t>the</w:t>
      </w:r>
      <w:r w:rsidR="001F7485" w:rsidRPr="00127B4D">
        <w:rPr>
          <w:color w:val="231F20"/>
        </w:rPr>
        <w:t xml:space="preserve"> </w:t>
      </w:r>
      <w:r w:rsidRPr="00127B4D">
        <w:rPr>
          <w:color w:val="231F20"/>
          <w:spacing w:val="-7"/>
        </w:rPr>
        <w:t>RFP.</w:t>
      </w:r>
      <w:r w:rsidR="001F7485" w:rsidRPr="00127B4D">
        <w:rPr>
          <w:color w:val="231F20"/>
          <w:spacing w:val="-7"/>
        </w:rPr>
        <w:t xml:space="preserve"> </w:t>
      </w:r>
      <w:r w:rsidRPr="00127B4D">
        <w:rPr>
          <w:color w:val="231F20"/>
        </w:rPr>
        <w:t>It</w:t>
      </w:r>
      <w:r w:rsidR="001F7485" w:rsidRPr="00127B4D">
        <w:rPr>
          <w:color w:val="231F20"/>
        </w:rPr>
        <w:t xml:space="preserve"> </w:t>
      </w:r>
      <w:r w:rsidRPr="00127B4D">
        <w:rPr>
          <w:color w:val="231F20"/>
        </w:rPr>
        <w:t>shall</w:t>
      </w:r>
      <w:r w:rsidR="001F7485" w:rsidRPr="00127B4D">
        <w:rPr>
          <w:color w:val="231F20"/>
        </w:rPr>
        <w:t xml:space="preserve"> </w:t>
      </w:r>
      <w:r w:rsidRPr="00127B4D">
        <w:rPr>
          <w:color w:val="231F20"/>
        </w:rPr>
        <w:t>list all</w:t>
      </w:r>
      <w:r w:rsidR="00434C81" w:rsidRPr="00127B4D">
        <w:rPr>
          <w:color w:val="231F20"/>
        </w:rPr>
        <w:t xml:space="preserve"> </w:t>
      </w:r>
      <w:r w:rsidRPr="00127B4D">
        <w:rPr>
          <w:color w:val="231F20"/>
        </w:rPr>
        <w:t>costs</w:t>
      </w:r>
      <w:r w:rsidR="00434C81" w:rsidRPr="00127B4D">
        <w:rPr>
          <w:color w:val="231F20"/>
        </w:rPr>
        <w:t xml:space="preserve"> </w:t>
      </w:r>
      <w:r w:rsidRPr="00127B4D">
        <w:rPr>
          <w:color w:val="231F20"/>
        </w:rPr>
        <w:t>associated</w:t>
      </w:r>
      <w:r w:rsidR="00434C81" w:rsidRPr="00127B4D">
        <w:rPr>
          <w:color w:val="231F20"/>
        </w:rPr>
        <w:t xml:space="preserve"> </w:t>
      </w:r>
      <w:r w:rsidRPr="00127B4D">
        <w:rPr>
          <w:color w:val="231F20"/>
        </w:rPr>
        <w:t>with</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assignment</w:t>
      </w:r>
      <w:r w:rsidR="00434C81" w:rsidRPr="00127B4D">
        <w:rPr>
          <w:color w:val="231F20"/>
        </w:rPr>
        <w:t xml:space="preserve">, including </w:t>
      </w:r>
      <w:r w:rsidRPr="00127B4D">
        <w:rPr>
          <w:color w:val="231F20"/>
        </w:rPr>
        <w:t>(a)</w:t>
      </w:r>
      <w:r w:rsidR="00434C81" w:rsidRPr="00127B4D">
        <w:rPr>
          <w:color w:val="231F20"/>
        </w:rPr>
        <w:t xml:space="preserve"> </w:t>
      </w:r>
      <w:r w:rsidRPr="00127B4D">
        <w:rPr>
          <w:color w:val="231F20"/>
        </w:rPr>
        <w:t>remuneration</w:t>
      </w:r>
      <w:r w:rsidR="00434C81" w:rsidRPr="00127B4D">
        <w:rPr>
          <w:color w:val="231F20"/>
        </w:rPr>
        <w:t xml:space="preserve"> </w:t>
      </w:r>
      <w:r w:rsidRPr="00127B4D">
        <w:rPr>
          <w:color w:val="231F20"/>
        </w:rPr>
        <w:t>for</w:t>
      </w:r>
      <w:r w:rsidR="00434C81" w:rsidRPr="00127B4D">
        <w:rPr>
          <w:color w:val="231F20"/>
        </w:rPr>
        <w:t xml:space="preserve"> </w:t>
      </w:r>
      <w:r w:rsidRPr="00127B4D">
        <w:rPr>
          <w:color w:val="231F20"/>
        </w:rPr>
        <w:t>Key</w:t>
      </w:r>
      <w:r w:rsidR="00434C81" w:rsidRPr="00127B4D">
        <w:rPr>
          <w:color w:val="231F20"/>
        </w:rPr>
        <w:t xml:space="preserve"> </w:t>
      </w:r>
      <w:r w:rsidRPr="00127B4D">
        <w:rPr>
          <w:color w:val="231F20"/>
        </w:rPr>
        <w:t>Experts</w:t>
      </w:r>
      <w:r w:rsidR="00434C81" w:rsidRPr="00127B4D">
        <w:rPr>
          <w:color w:val="231F20"/>
        </w:rPr>
        <w:t xml:space="preserve"> </w:t>
      </w:r>
      <w:r w:rsidRPr="00127B4D">
        <w:rPr>
          <w:color w:val="231F20"/>
        </w:rPr>
        <w:t>and</w:t>
      </w:r>
      <w:r w:rsidR="00434C81" w:rsidRPr="00127B4D">
        <w:rPr>
          <w:color w:val="231F20"/>
        </w:rPr>
        <w:t xml:space="preserve"> </w:t>
      </w:r>
      <w:r w:rsidRPr="00127B4D">
        <w:rPr>
          <w:color w:val="231F20"/>
        </w:rPr>
        <w:t>Non-Key</w:t>
      </w:r>
      <w:r w:rsidR="00434C81" w:rsidRPr="00127B4D">
        <w:rPr>
          <w:color w:val="231F20"/>
        </w:rPr>
        <w:t xml:space="preserve"> </w:t>
      </w:r>
      <w:r w:rsidRPr="00127B4D">
        <w:rPr>
          <w:color w:val="231F20"/>
        </w:rPr>
        <w:t>Experts,</w:t>
      </w:r>
      <w:r w:rsidR="001F7485" w:rsidRPr="00127B4D">
        <w:rPr>
          <w:color w:val="231F20"/>
        </w:rPr>
        <w:t xml:space="preserve"> </w:t>
      </w:r>
      <w:r w:rsidRPr="00127B4D">
        <w:rPr>
          <w:color w:val="231F20"/>
        </w:rPr>
        <w:t>(b) reimbursable expenses indicated in the Data Sheet. Irrespective of the consultant selection method, any Consultant</w:t>
      </w:r>
      <w:r w:rsidR="00434C81" w:rsidRPr="00127B4D">
        <w:rPr>
          <w:color w:val="231F20"/>
        </w:rPr>
        <w:t xml:space="preserve"> </w:t>
      </w:r>
      <w:r w:rsidRPr="00127B4D">
        <w:rPr>
          <w:color w:val="231F20"/>
        </w:rPr>
        <w:t>that</w:t>
      </w:r>
      <w:r w:rsidR="00434C81" w:rsidRPr="00127B4D">
        <w:rPr>
          <w:color w:val="231F20"/>
        </w:rPr>
        <w:t xml:space="preserve"> </w:t>
      </w:r>
      <w:r w:rsidRPr="00127B4D">
        <w:rPr>
          <w:color w:val="231F20"/>
        </w:rPr>
        <w:t>does</w:t>
      </w:r>
      <w:r w:rsidR="00434C81" w:rsidRPr="00127B4D">
        <w:rPr>
          <w:color w:val="231F20"/>
        </w:rPr>
        <w:t xml:space="preserve"> </w:t>
      </w:r>
      <w:r w:rsidRPr="00127B4D">
        <w:rPr>
          <w:color w:val="231F20"/>
        </w:rPr>
        <w:t>not</w:t>
      </w:r>
      <w:r w:rsidR="00434C81" w:rsidRPr="00127B4D">
        <w:rPr>
          <w:color w:val="231F20"/>
        </w:rPr>
        <w:t xml:space="preserve"> submit itemized </w:t>
      </w:r>
      <w:r w:rsidRPr="00127B4D">
        <w:rPr>
          <w:color w:val="231F20"/>
        </w:rPr>
        <w:t>and</w:t>
      </w:r>
      <w:r w:rsidR="00434C81" w:rsidRPr="00127B4D">
        <w:rPr>
          <w:color w:val="231F20"/>
        </w:rPr>
        <w:t xml:space="preserve"> </w:t>
      </w:r>
      <w:r w:rsidRPr="00127B4D">
        <w:rPr>
          <w:color w:val="231F20"/>
        </w:rPr>
        <w:t>priced</w:t>
      </w:r>
      <w:r w:rsidR="00434C81" w:rsidRPr="00127B4D">
        <w:rPr>
          <w:color w:val="231F20"/>
        </w:rPr>
        <w:t xml:space="preserve"> </w:t>
      </w:r>
      <w:r w:rsidRPr="00127B4D">
        <w:rPr>
          <w:color w:val="231F20"/>
        </w:rPr>
        <w:t>ﬁnancial</w:t>
      </w:r>
      <w:r w:rsidR="00434C81" w:rsidRPr="00127B4D">
        <w:rPr>
          <w:color w:val="231F20"/>
        </w:rPr>
        <w:t xml:space="preserve"> </w:t>
      </w:r>
      <w:r w:rsidRPr="00127B4D">
        <w:rPr>
          <w:color w:val="231F20"/>
        </w:rPr>
        <w:t>proposal,</w:t>
      </w:r>
      <w:r w:rsidR="00434C81" w:rsidRPr="00127B4D">
        <w:rPr>
          <w:color w:val="231F20"/>
        </w:rPr>
        <w:t xml:space="preserve"> </w:t>
      </w:r>
      <w:r w:rsidRPr="00127B4D">
        <w:rPr>
          <w:color w:val="231F20"/>
        </w:rPr>
        <w:t>or</w:t>
      </w:r>
      <w:r w:rsidR="00434C81" w:rsidRPr="00127B4D">
        <w:rPr>
          <w:color w:val="231F20"/>
        </w:rPr>
        <w:t xml:space="preserve"> </w:t>
      </w:r>
      <w:r w:rsidRPr="00127B4D">
        <w:rPr>
          <w:color w:val="231F20"/>
        </w:rPr>
        <w:t>merely</w:t>
      </w:r>
      <w:r w:rsidR="00434C81" w:rsidRPr="00127B4D">
        <w:rPr>
          <w:color w:val="231F20"/>
        </w:rPr>
        <w:t xml:space="preserve"> </w:t>
      </w:r>
      <w:r w:rsidRPr="00127B4D">
        <w:rPr>
          <w:color w:val="231F20"/>
        </w:rPr>
        <w:t>refers</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Procuring</w:t>
      </w:r>
      <w:r w:rsidR="00434C81" w:rsidRPr="00127B4D">
        <w:rPr>
          <w:color w:val="231F20"/>
        </w:rPr>
        <w:t xml:space="preserve"> </w:t>
      </w:r>
      <w:r w:rsidRPr="00127B4D">
        <w:rPr>
          <w:color w:val="231F20"/>
        </w:rPr>
        <w:t>Entity</w:t>
      </w:r>
      <w:r w:rsidR="00434C81" w:rsidRPr="00127B4D">
        <w:rPr>
          <w:color w:val="231F20"/>
        </w:rPr>
        <w:t xml:space="preserve"> </w:t>
      </w:r>
      <w:r w:rsidRPr="00127B4D">
        <w:rPr>
          <w:color w:val="231F20"/>
        </w:rPr>
        <w:t>to other</w:t>
      </w:r>
      <w:r w:rsidR="00434C81" w:rsidRPr="00127B4D">
        <w:rPr>
          <w:color w:val="231F20"/>
        </w:rPr>
        <w:t xml:space="preserve"> </w:t>
      </w:r>
      <w:r w:rsidRPr="00127B4D">
        <w:rPr>
          <w:color w:val="231F20"/>
        </w:rPr>
        <w:t>legal</w:t>
      </w:r>
      <w:r w:rsidR="00434C81" w:rsidRPr="00127B4D">
        <w:rPr>
          <w:color w:val="231F20"/>
        </w:rPr>
        <w:t xml:space="preserve"> </w:t>
      </w:r>
      <w:r w:rsidRPr="00127B4D">
        <w:rPr>
          <w:color w:val="231F20"/>
        </w:rPr>
        <w:t>instruments</w:t>
      </w:r>
      <w:r w:rsidR="00434C81" w:rsidRPr="00127B4D">
        <w:rPr>
          <w:color w:val="231F20"/>
        </w:rPr>
        <w:t xml:space="preserve"> </w:t>
      </w:r>
      <w:r w:rsidRPr="00127B4D">
        <w:rPr>
          <w:color w:val="231F20"/>
        </w:rPr>
        <w:t>for</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applicable</w:t>
      </w:r>
      <w:r w:rsidR="00434C81" w:rsidRPr="00127B4D">
        <w:rPr>
          <w:color w:val="231F20"/>
        </w:rPr>
        <w:t xml:space="preserve"> </w:t>
      </w:r>
      <w:r w:rsidRPr="00127B4D">
        <w:rPr>
          <w:color w:val="231F20"/>
        </w:rPr>
        <w:t>minimum</w:t>
      </w:r>
      <w:r w:rsidR="00434C81" w:rsidRPr="00127B4D">
        <w:rPr>
          <w:color w:val="231F20"/>
        </w:rPr>
        <w:t xml:space="preserve"> </w:t>
      </w:r>
      <w:r w:rsidRPr="00127B4D">
        <w:rPr>
          <w:color w:val="231F20"/>
        </w:rPr>
        <w:t>remuneration</w:t>
      </w:r>
      <w:r w:rsidR="00434C81" w:rsidRPr="00127B4D">
        <w:rPr>
          <w:color w:val="231F20"/>
        </w:rPr>
        <w:t xml:space="preserve"> </w:t>
      </w:r>
      <w:r w:rsidRPr="00127B4D">
        <w:rPr>
          <w:color w:val="231F20"/>
        </w:rPr>
        <w:t>fees</w:t>
      </w:r>
      <w:r w:rsidR="00434C81" w:rsidRPr="00127B4D">
        <w:rPr>
          <w:color w:val="231F20"/>
        </w:rPr>
        <w:t xml:space="preserve"> </w:t>
      </w:r>
      <w:r w:rsidRPr="00127B4D">
        <w:rPr>
          <w:color w:val="231F20"/>
        </w:rPr>
        <w:t>shall</w:t>
      </w:r>
      <w:r w:rsidR="00434C81" w:rsidRPr="00127B4D">
        <w:rPr>
          <w:color w:val="231F20"/>
        </w:rPr>
        <w:t xml:space="preserve"> </w:t>
      </w:r>
      <w:r w:rsidRPr="00127B4D">
        <w:rPr>
          <w:color w:val="231F20"/>
        </w:rPr>
        <w:t>be</w:t>
      </w:r>
      <w:r w:rsidR="00434C81" w:rsidRPr="00127B4D">
        <w:rPr>
          <w:color w:val="231F20"/>
        </w:rPr>
        <w:t xml:space="preserve"> </w:t>
      </w:r>
      <w:r w:rsidRPr="00127B4D">
        <w:rPr>
          <w:color w:val="231F20"/>
        </w:rPr>
        <w:t>considered</w:t>
      </w:r>
      <w:r w:rsidR="00434C81" w:rsidRPr="00127B4D">
        <w:rPr>
          <w:color w:val="231F20"/>
        </w:rPr>
        <w:t xml:space="preserve"> </w:t>
      </w:r>
      <w:r w:rsidRPr="00127B4D">
        <w:rPr>
          <w:color w:val="231F20"/>
        </w:rPr>
        <w:t>non-responsive.</w:t>
      </w:r>
    </w:p>
    <w:p w14:paraId="3B00E430" w14:textId="60FF334C" w:rsidR="00F20AEA" w:rsidRPr="00127B4D" w:rsidRDefault="0064449A" w:rsidP="009F0112">
      <w:pPr>
        <w:pStyle w:val="Heading5"/>
        <w:numPr>
          <w:ilvl w:val="0"/>
          <w:numId w:val="86"/>
        </w:numPr>
        <w:spacing w:before="239"/>
      </w:pPr>
      <w:r w:rsidRPr="00127B4D">
        <w:rPr>
          <w:color w:val="231F20"/>
        </w:rPr>
        <w:t xml:space="preserve"> </w:t>
      </w:r>
      <w:r w:rsidR="005E7183" w:rsidRPr="00127B4D">
        <w:rPr>
          <w:color w:val="231F20"/>
        </w:rPr>
        <w:t xml:space="preserve">   </w:t>
      </w:r>
      <w:r w:rsidRPr="00127B4D">
        <w:rPr>
          <w:color w:val="231F20"/>
        </w:rPr>
        <w:t>Price Adjustment</w:t>
      </w:r>
    </w:p>
    <w:p w14:paraId="2C3ED52A" w14:textId="2DDF470A" w:rsidR="00F20AEA" w:rsidRPr="00127B4D" w:rsidRDefault="0064449A" w:rsidP="009F0112">
      <w:pPr>
        <w:pStyle w:val="ListParagraph"/>
        <w:numPr>
          <w:ilvl w:val="1"/>
          <w:numId w:val="63"/>
        </w:numPr>
        <w:tabs>
          <w:tab w:val="left" w:pos="990"/>
        </w:tabs>
        <w:spacing w:before="242" w:line="230" w:lineRule="auto"/>
        <w:ind w:left="720" w:right="848" w:hanging="576"/>
        <w:jc w:val="both"/>
      </w:pPr>
      <w:r w:rsidRPr="00127B4D">
        <w:rPr>
          <w:color w:val="231F20"/>
        </w:rPr>
        <w:t>For assignments with a duration exceeding 18 months, a price adjustment provision for foreign and/or local inﬂation</w:t>
      </w:r>
      <w:r w:rsidR="00434C81" w:rsidRPr="00127B4D">
        <w:rPr>
          <w:color w:val="231F20"/>
        </w:rPr>
        <w:t xml:space="preserve"> </w:t>
      </w:r>
      <w:r w:rsidRPr="00127B4D">
        <w:rPr>
          <w:color w:val="231F20"/>
        </w:rPr>
        <w:t>for</w:t>
      </w:r>
      <w:r w:rsidR="00434C81" w:rsidRPr="00127B4D">
        <w:rPr>
          <w:color w:val="231F20"/>
        </w:rPr>
        <w:t xml:space="preserve"> </w:t>
      </w:r>
      <w:r w:rsidRPr="00127B4D">
        <w:rPr>
          <w:color w:val="231F20"/>
        </w:rPr>
        <w:t>remuneration</w:t>
      </w:r>
      <w:r w:rsidR="00434C81" w:rsidRPr="00127B4D">
        <w:rPr>
          <w:color w:val="231F20"/>
        </w:rPr>
        <w:t xml:space="preserve"> </w:t>
      </w:r>
      <w:r w:rsidRPr="00127B4D">
        <w:rPr>
          <w:color w:val="231F20"/>
        </w:rPr>
        <w:t>rates</w:t>
      </w:r>
      <w:r w:rsidR="00434C81" w:rsidRPr="00127B4D">
        <w:rPr>
          <w:color w:val="231F20"/>
        </w:rPr>
        <w:t xml:space="preserve"> </w:t>
      </w:r>
      <w:r w:rsidRPr="00127B4D">
        <w:rPr>
          <w:color w:val="231F20"/>
        </w:rPr>
        <w:t>apply</w:t>
      </w:r>
      <w:r w:rsidR="00434C81" w:rsidRPr="00127B4D">
        <w:rPr>
          <w:color w:val="231F20"/>
        </w:rPr>
        <w:t xml:space="preserve"> </w:t>
      </w:r>
      <w:r w:rsidRPr="00127B4D">
        <w:rPr>
          <w:color w:val="231F20"/>
        </w:rPr>
        <w:t>if</w:t>
      </w:r>
      <w:r w:rsidR="00434C81" w:rsidRPr="00127B4D">
        <w:rPr>
          <w:color w:val="231F20"/>
        </w:rPr>
        <w:t xml:space="preserve"> </w:t>
      </w:r>
      <w:r w:rsidR="001F7485" w:rsidRPr="00127B4D">
        <w:rPr>
          <w:color w:val="231F20"/>
        </w:rPr>
        <w:t>so,</w:t>
      </w:r>
      <w:r w:rsidR="00434C81" w:rsidRPr="00127B4D">
        <w:rPr>
          <w:color w:val="231F20"/>
        </w:rPr>
        <w:t xml:space="preserve"> </w:t>
      </w:r>
      <w:r w:rsidRPr="00127B4D">
        <w:rPr>
          <w:color w:val="231F20"/>
        </w:rPr>
        <w:t>stated</w:t>
      </w:r>
      <w:r w:rsidR="00434C81" w:rsidRPr="00127B4D">
        <w:rPr>
          <w:color w:val="231F20"/>
        </w:rPr>
        <w:t xml:space="preserve"> </w:t>
      </w:r>
      <w:r w:rsidRPr="00127B4D">
        <w:rPr>
          <w:color w:val="231F20"/>
        </w:rPr>
        <w:t>in</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Data</w:t>
      </w:r>
      <w:r w:rsidR="00434C81" w:rsidRPr="00127B4D">
        <w:rPr>
          <w:color w:val="231F20"/>
        </w:rPr>
        <w:t xml:space="preserve"> </w:t>
      </w:r>
      <w:r w:rsidRPr="00127B4D">
        <w:rPr>
          <w:color w:val="231F20"/>
        </w:rPr>
        <w:t>Sheet.</w:t>
      </w:r>
    </w:p>
    <w:p w14:paraId="018469EE" w14:textId="6AD4E0E6" w:rsidR="00F20AEA" w:rsidRPr="00127B4D" w:rsidRDefault="0064449A" w:rsidP="005E7183">
      <w:pPr>
        <w:pStyle w:val="Heading5"/>
        <w:spacing w:before="0" w:line="246" w:lineRule="exact"/>
        <w:ind w:left="720" w:hanging="576"/>
      </w:pPr>
      <w:r w:rsidRPr="00127B4D">
        <w:rPr>
          <w:color w:val="231F20"/>
        </w:rPr>
        <w:t xml:space="preserve">b. </w:t>
      </w:r>
      <w:r w:rsidR="005E7183" w:rsidRPr="00127B4D">
        <w:rPr>
          <w:color w:val="231F20"/>
        </w:rPr>
        <w:tab/>
      </w:r>
      <w:r w:rsidRPr="00127B4D">
        <w:rPr>
          <w:color w:val="231F20"/>
        </w:rPr>
        <w:t>Taxes</w:t>
      </w:r>
    </w:p>
    <w:p w14:paraId="4FE06F61" w14:textId="264205E4" w:rsidR="00F20AEA" w:rsidRPr="00127B4D" w:rsidRDefault="0064449A" w:rsidP="009F0112">
      <w:pPr>
        <w:pStyle w:val="ListParagraph"/>
        <w:numPr>
          <w:ilvl w:val="1"/>
          <w:numId w:val="63"/>
        </w:numPr>
        <w:tabs>
          <w:tab w:val="left" w:pos="990"/>
        </w:tabs>
        <w:spacing w:before="242" w:line="230" w:lineRule="auto"/>
        <w:ind w:left="720" w:right="848" w:hanging="576"/>
        <w:jc w:val="both"/>
      </w:pPr>
      <w:r w:rsidRPr="00127B4D">
        <w:rPr>
          <w:color w:val="231F20"/>
        </w:rPr>
        <w:t>The</w:t>
      </w:r>
      <w:r w:rsidR="001232CD" w:rsidRPr="00127B4D">
        <w:rPr>
          <w:color w:val="231F20"/>
        </w:rPr>
        <w:t xml:space="preserve"> </w:t>
      </w:r>
      <w:r w:rsidRPr="00127B4D">
        <w:rPr>
          <w:color w:val="231F20"/>
        </w:rPr>
        <w:t>Consultant</w:t>
      </w:r>
      <w:r w:rsidR="001232CD" w:rsidRPr="00127B4D">
        <w:rPr>
          <w:color w:val="231F20"/>
        </w:rPr>
        <w:t xml:space="preserve"> </w:t>
      </w:r>
      <w:r w:rsidRPr="00127B4D">
        <w:rPr>
          <w:color w:val="231F20"/>
        </w:rPr>
        <w:t>and</w:t>
      </w:r>
      <w:r w:rsidR="001232CD" w:rsidRPr="00127B4D">
        <w:rPr>
          <w:color w:val="231F20"/>
        </w:rPr>
        <w:t xml:space="preserve"> </w:t>
      </w:r>
      <w:r w:rsidRPr="00127B4D">
        <w:rPr>
          <w:color w:val="231F20"/>
        </w:rPr>
        <w:t>its</w:t>
      </w:r>
      <w:r w:rsidR="001232CD" w:rsidRPr="00127B4D">
        <w:rPr>
          <w:color w:val="231F20"/>
        </w:rPr>
        <w:t xml:space="preserve"> </w:t>
      </w:r>
      <w:r w:rsidRPr="00127B4D">
        <w:rPr>
          <w:color w:val="231F20"/>
        </w:rPr>
        <w:t>Sub-consultants</w:t>
      </w:r>
      <w:r w:rsidR="001232CD" w:rsidRPr="00127B4D">
        <w:rPr>
          <w:color w:val="231F20"/>
        </w:rPr>
        <w:t xml:space="preserve"> </w:t>
      </w:r>
      <w:r w:rsidRPr="00127B4D">
        <w:rPr>
          <w:color w:val="231F20"/>
        </w:rPr>
        <w:t>and</w:t>
      </w:r>
      <w:r w:rsidR="001232CD" w:rsidRPr="00127B4D">
        <w:rPr>
          <w:color w:val="231F20"/>
        </w:rPr>
        <w:t xml:space="preserve"> </w:t>
      </w:r>
      <w:r w:rsidRPr="00127B4D">
        <w:rPr>
          <w:color w:val="231F20"/>
        </w:rPr>
        <w:t>Experts</w:t>
      </w:r>
      <w:r w:rsidR="001232CD" w:rsidRPr="00127B4D">
        <w:rPr>
          <w:color w:val="231F20"/>
        </w:rPr>
        <w:t xml:space="preserve"> </w:t>
      </w:r>
      <w:r w:rsidRPr="00127B4D">
        <w:rPr>
          <w:color w:val="231F20"/>
        </w:rPr>
        <w:t>are</w:t>
      </w:r>
      <w:r w:rsidR="001232CD" w:rsidRPr="00127B4D">
        <w:rPr>
          <w:color w:val="231F20"/>
        </w:rPr>
        <w:t xml:space="preserve"> </w:t>
      </w:r>
      <w:r w:rsidRPr="00127B4D">
        <w:rPr>
          <w:color w:val="231F20"/>
        </w:rPr>
        <w:t>responsible</w:t>
      </w:r>
      <w:r w:rsidR="001232CD" w:rsidRPr="00127B4D">
        <w:rPr>
          <w:color w:val="231F20"/>
        </w:rPr>
        <w:t xml:space="preserve"> </w:t>
      </w:r>
      <w:r w:rsidRPr="00127B4D">
        <w:rPr>
          <w:color w:val="231F20"/>
        </w:rPr>
        <w:t>for</w:t>
      </w:r>
      <w:r w:rsidR="001232CD" w:rsidRPr="00127B4D">
        <w:rPr>
          <w:color w:val="231F20"/>
        </w:rPr>
        <w:t xml:space="preserve"> </w:t>
      </w:r>
      <w:r w:rsidRPr="00127B4D">
        <w:rPr>
          <w:color w:val="231F20"/>
        </w:rPr>
        <w:t>meeting</w:t>
      </w:r>
      <w:r w:rsidR="001232CD" w:rsidRPr="00127B4D">
        <w:rPr>
          <w:color w:val="231F20"/>
        </w:rPr>
        <w:t xml:space="preserve"> </w:t>
      </w:r>
      <w:r w:rsidRPr="00127B4D">
        <w:rPr>
          <w:color w:val="231F20"/>
        </w:rPr>
        <w:t>all</w:t>
      </w:r>
      <w:r w:rsidR="001232CD" w:rsidRPr="00127B4D">
        <w:rPr>
          <w:color w:val="231F20"/>
        </w:rPr>
        <w:t xml:space="preserve"> </w:t>
      </w:r>
      <w:r w:rsidRPr="00127B4D">
        <w:rPr>
          <w:color w:val="231F20"/>
        </w:rPr>
        <w:t>tax</w:t>
      </w:r>
      <w:r w:rsidR="001232CD" w:rsidRPr="00127B4D">
        <w:rPr>
          <w:color w:val="231F20"/>
        </w:rPr>
        <w:t xml:space="preserve"> </w:t>
      </w:r>
      <w:r w:rsidRPr="00127B4D">
        <w:rPr>
          <w:color w:val="231F20"/>
        </w:rPr>
        <w:t>liabilities</w:t>
      </w:r>
      <w:r w:rsidR="001232CD" w:rsidRPr="00127B4D">
        <w:rPr>
          <w:color w:val="231F20"/>
        </w:rPr>
        <w:t xml:space="preserve"> </w:t>
      </w:r>
      <w:r w:rsidRPr="00127B4D">
        <w:rPr>
          <w:color w:val="231F20"/>
        </w:rPr>
        <w:t>arising</w:t>
      </w:r>
      <w:r w:rsidR="001232CD" w:rsidRPr="00127B4D">
        <w:rPr>
          <w:color w:val="231F20"/>
        </w:rPr>
        <w:t xml:space="preserve"> </w:t>
      </w:r>
      <w:r w:rsidRPr="00127B4D">
        <w:rPr>
          <w:color w:val="231F20"/>
        </w:rPr>
        <w:t>out</w:t>
      </w:r>
      <w:r w:rsidR="001232CD" w:rsidRPr="00127B4D">
        <w:rPr>
          <w:color w:val="231F20"/>
        </w:rPr>
        <w:t xml:space="preserve"> </w:t>
      </w:r>
      <w:r w:rsidRPr="00127B4D">
        <w:rPr>
          <w:color w:val="231F20"/>
        </w:rPr>
        <w:t>of</w:t>
      </w:r>
      <w:r w:rsidR="00925702" w:rsidRPr="00127B4D">
        <w:rPr>
          <w:color w:val="231F20"/>
        </w:rPr>
        <w:t xml:space="preserve"> </w:t>
      </w:r>
      <w:r w:rsidRPr="00127B4D">
        <w:rPr>
          <w:color w:val="231F20"/>
        </w:rPr>
        <w:t>the</w:t>
      </w:r>
      <w:r w:rsidR="00925702" w:rsidRPr="00127B4D">
        <w:rPr>
          <w:color w:val="231F20"/>
        </w:rPr>
        <w:t xml:space="preserve"> </w:t>
      </w:r>
      <w:r w:rsidRPr="00127B4D">
        <w:rPr>
          <w:color w:val="231F20"/>
        </w:rPr>
        <w:t>Contract unless stated otherwise in the Data Sheet. Information on taxes in Kenya is provided in the Data Sheet.</w:t>
      </w:r>
    </w:p>
    <w:p w14:paraId="701DC49D" w14:textId="2F2035C0" w:rsidR="00F20AEA" w:rsidRPr="00127B4D" w:rsidRDefault="0064449A" w:rsidP="005E7183">
      <w:pPr>
        <w:pStyle w:val="Heading5"/>
        <w:spacing w:before="238"/>
        <w:ind w:left="720" w:hanging="576"/>
      </w:pPr>
      <w:r w:rsidRPr="00127B4D">
        <w:rPr>
          <w:color w:val="231F20"/>
        </w:rPr>
        <w:t xml:space="preserve">c. </w:t>
      </w:r>
      <w:r w:rsidR="005E7183" w:rsidRPr="00127B4D">
        <w:rPr>
          <w:color w:val="231F20"/>
        </w:rPr>
        <w:tab/>
      </w:r>
      <w:r w:rsidRPr="00127B4D">
        <w:rPr>
          <w:color w:val="231F20"/>
        </w:rPr>
        <w:t>Currency of Proposal</w:t>
      </w:r>
    </w:p>
    <w:p w14:paraId="410CA150" w14:textId="15D2B10B" w:rsidR="00F20AEA" w:rsidRPr="00127B4D" w:rsidRDefault="0064449A" w:rsidP="009F0112">
      <w:pPr>
        <w:pStyle w:val="ListParagraph"/>
        <w:numPr>
          <w:ilvl w:val="1"/>
          <w:numId w:val="63"/>
        </w:numPr>
        <w:tabs>
          <w:tab w:val="left" w:pos="990"/>
        </w:tabs>
        <w:spacing w:before="242" w:line="230" w:lineRule="auto"/>
        <w:ind w:left="720" w:right="848" w:hanging="576"/>
        <w:jc w:val="both"/>
      </w:pPr>
      <w:r w:rsidRPr="00127B4D">
        <w:rPr>
          <w:color w:val="231F20"/>
        </w:rPr>
        <w:t>The</w:t>
      </w:r>
      <w:r w:rsidR="007D68D2" w:rsidRPr="00127B4D">
        <w:rPr>
          <w:color w:val="231F20"/>
        </w:rPr>
        <w:t xml:space="preserve"> </w:t>
      </w:r>
      <w:r w:rsidRPr="00127B4D">
        <w:rPr>
          <w:color w:val="231F20"/>
        </w:rPr>
        <w:t>Consultant</w:t>
      </w:r>
      <w:r w:rsidR="007D68D2" w:rsidRPr="00127B4D">
        <w:rPr>
          <w:color w:val="231F20"/>
        </w:rPr>
        <w:t xml:space="preserve"> </w:t>
      </w:r>
      <w:r w:rsidRPr="00127B4D">
        <w:rPr>
          <w:color w:val="231F20"/>
        </w:rPr>
        <w:t>may</w:t>
      </w:r>
      <w:r w:rsidR="007D68D2" w:rsidRPr="00127B4D">
        <w:rPr>
          <w:color w:val="231F20"/>
        </w:rPr>
        <w:t xml:space="preserve"> </w:t>
      </w:r>
      <w:r w:rsidRPr="00127B4D">
        <w:rPr>
          <w:color w:val="231F20"/>
        </w:rPr>
        <w:t>express</w:t>
      </w:r>
      <w:r w:rsidR="007D68D2" w:rsidRPr="00127B4D">
        <w:rPr>
          <w:color w:val="231F20"/>
        </w:rPr>
        <w:t xml:space="preserve"> </w:t>
      </w:r>
      <w:r w:rsidRPr="00127B4D">
        <w:rPr>
          <w:color w:val="231F20"/>
        </w:rPr>
        <w:t>the</w:t>
      </w:r>
      <w:r w:rsidR="007D68D2" w:rsidRPr="00127B4D">
        <w:rPr>
          <w:color w:val="231F20"/>
        </w:rPr>
        <w:t xml:space="preserve"> </w:t>
      </w:r>
      <w:r w:rsidRPr="00127B4D">
        <w:rPr>
          <w:color w:val="231F20"/>
        </w:rPr>
        <w:t>price</w:t>
      </w:r>
      <w:r w:rsidR="007D68D2" w:rsidRPr="00127B4D">
        <w:rPr>
          <w:color w:val="231F20"/>
        </w:rPr>
        <w:t xml:space="preserve"> </w:t>
      </w:r>
      <w:r w:rsidRPr="00127B4D">
        <w:rPr>
          <w:color w:val="231F20"/>
        </w:rPr>
        <w:t>for</w:t>
      </w:r>
      <w:r w:rsidR="007D68D2" w:rsidRPr="00127B4D">
        <w:rPr>
          <w:color w:val="231F20"/>
        </w:rPr>
        <w:t xml:space="preserve"> </w:t>
      </w:r>
      <w:r w:rsidRPr="00127B4D">
        <w:rPr>
          <w:color w:val="231F20"/>
        </w:rPr>
        <w:t>its</w:t>
      </w:r>
      <w:r w:rsidR="007D68D2" w:rsidRPr="00127B4D">
        <w:rPr>
          <w:color w:val="231F20"/>
        </w:rPr>
        <w:t xml:space="preserve"> </w:t>
      </w:r>
      <w:r w:rsidRPr="00127B4D">
        <w:rPr>
          <w:color w:val="231F20"/>
        </w:rPr>
        <w:t>Services</w:t>
      </w:r>
      <w:r w:rsidR="007D68D2" w:rsidRPr="00127B4D">
        <w:rPr>
          <w:color w:val="231F20"/>
        </w:rPr>
        <w:t xml:space="preserve"> </w:t>
      </w:r>
      <w:r w:rsidRPr="00127B4D">
        <w:rPr>
          <w:color w:val="231F20"/>
        </w:rPr>
        <w:t>in</w:t>
      </w:r>
      <w:r w:rsidR="007D68D2" w:rsidRPr="00127B4D">
        <w:rPr>
          <w:color w:val="231F20"/>
        </w:rPr>
        <w:t xml:space="preserve"> </w:t>
      </w:r>
      <w:r w:rsidRPr="00127B4D">
        <w:rPr>
          <w:color w:val="231F20"/>
        </w:rPr>
        <w:t>the</w:t>
      </w:r>
      <w:r w:rsidR="007D68D2" w:rsidRPr="00127B4D">
        <w:rPr>
          <w:color w:val="231F20"/>
        </w:rPr>
        <w:t xml:space="preserve"> </w:t>
      </w:r>
      <w:r w:rsidRPr="00127B4D">
        <w:rPr>
          <w:color w:val="231F20"/>
        </w:rPr>
        <w:t>currency</w:t>
      </w:r>
      <w:r w:rsidR="007D68D2" w:rsidRPr="00127B4D">
        <w:rPr>
          <w:color w:val="231F20"/>
        </w:rPr>
        <w:t xml:space="preserve"> </w:t>
      </w:r>
      <w:r w:rsidRPr="00127B4D">
        <w:rPr>
          <w:color w:val="231F20"/>
        </w:rPr>
        <w:t>or</w:t>
      </w:r>
      <w:r w:rsidR="007D68D2" w:rsidRPr="00127B4D">
        <w:rPr>
          <w:color w:val="231F20"/>
        </w:rPr>
        <w:t xml:space="preserve"> </w:t>
      </w:r>
      <w:r w:rsidRPr="00127B4D">
        <w:rPr>
          <w:color w:val="231F20"/>
        </w:rPr>
        <w:t>currencies</w:t>
      </w:r>
      <w:r w:rsidR="007D68D2" w:rsidRPr="00127B4D">
        <w:rPr>
          <w:color w:val="231F20"/>
        </w:rPr>
        <w:t xml:space="preserve"> </w:t>
      </w:r>
      <w:r w:rsidRPr="00127B4D">
        <w:rPr>
          <w:color w:val="231F20"/>
        </w:rPr>
        <w:t>as</w:t>
      </w:r>
      <w:r w:rsidR="007D68D2" w:rsidRPr="00127B4D">
        <w:rPr>
          <w:color w:val="231F20"/>
        </w:rPr>
        <w:t xml:space="preserve"> </w:t>
      </w:r>
      <w:r w:rsidRPr="00127B4D">
        <w:rPr>
          <w:color w:val="231F20"/>
        </w:rPr>
        <w:t>stated</w:t>
      </w:r>
      <w:r w:rsidR="007D68D2" w:rsidRPr="00127B4D">
        <w:rPr>
          <w:color w:val="231F20"/>
        </w:rPr>
        <w:t xml:space="preserve"> </w:t>
      </w:r>
      <w:r w:rsidRPr="00127B4D">
        <w:rPr>
          <w:color w:val="231F20"/>
        </w:rPr>
        <w:t>in</w:t>
      </w:r>
      <w:r w:rsidR="007D68D2" w:rsidRPr="00127B4D">
        <w:rPr>
          <w:color w:val="231F20"/>
        </w:rPr>
        <w:t xml:space="preserve"> </w:t>
      </w:r>
      <w:r w:rsidRPr="00127B4D">
        <w:rPr>
          <w:color w:val="231F20"/>
        </w:rPr>
        <w:t>the</w:t>
      </w:r>
      <w:r w:rsidR="007D68D2" w:rsidRPr="00127B4D">
        <w:rPr>
          <w:color w:val="231F20"/>
        </w:rPr>
        <w:t xml:space="preserve"> </w:t>
      </w:r>
      <w:r w:rsidRPr="00127B4D">
        <w:rPr>
          <w:color w:val="231F20"/>
        </w:rPr>
        <w:t>Data</w:t>
      </w:r>
      <w:r w:rsidR="007D68D2" w:rsidRPr="00127B4D">
        <w:rPr>
          <w:color w:val="231F20"/>
        </w:rPr>
        <w:t xml:space="preserve"> </w:t>
      </w:r>
      <w:r w:rsidR="001F7485" w:rsidRPr="00127B4D">
        <w:rPr>
          <w:color w:val="231F20"/>
        </w:rPr>
        <w:t>Sheet. If</w:t>
      </w:r>
      <w:r w:rsidRPr="00127B4D">
        <w:rPr>
          <w:color w:val="231F20"/>
        </w:rPr>
        <w:t xml:space="preserve"> indicated</w:t>
      </w:r>
      <w:r w:rsidR="00434C81" w:rsidRPr="00127B4D">
        <w:rPr>
          <w:color w:val="231F20"/>
        </w:rPr>
        <w:t xml:space="preserve"> </w:t>
      </w:r>
      <w:r w:rsidRPr="00127B4D">
        <w:rPr>
          <w:color w:val="231F20"/>
        </w:rPr>
        <w:t>in</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Data</w:t>
      </w:r>
      <w:r w:rsidR="00434C81" w:rsidRPr="00127B4D">
        <w:rPr>
          <w:color w:val="231F20"/>
        </w:rPr>
        <w:t xml:space="preserve"> </w:t>
      </w:r>
      <w:r w:rsidRPr="00127B4D">
        <w:rPr>
          <w:color w:val="231F20"/>
        </w:rPr>
        <w:t>Sheet,</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portion</w:t>
      </w:r>
      <w:r w:rsidR="007D68D2" w:rsidRPr="00127B4D">
        <w:rPr>
          <w:color w:val="231F20"/>
        </w:rPr>
        <w:t xml:space="preserve"> </w:t>
      </w:r>
      <w:r w:rsidRPr="00127B4D">
        <w:rPr>
          <w:color w:val="231F20"/>
        </w:rPr>
        <w:t>of</w:t>
      </w:r>
      <w:r w:rsidR="007D68D2" w:rsidRPr="00127B4D">
        <w:rPr>
          <w:color w:val="231F20"/>
        </w:rPr>
        <w:t xml:space="preserve"> </w:t>
      </w:r>
      <w:r w:rsidRPr="00127B4D">
        <w:rPr>
          <w:color w:val="231F20"/>
        </w:rPr>
        <w:t>the</w:t>
      </w:r>
      <w:r w:rsidR="007D68D2" w:rsidRPr="00127B4D">
        <w:rPr>
          <w:color w:val="231F20"/>
        </w:rPr>
        <w:t xml:space="preserve"> </w:t>
      </w:r>
      <w:r w:rsidRPr="00127B4D">
        <w:rPr>
          <w:color w:val="231F20"/>
        </w:rPr>
        <w:t>price</w:t>
      </w:r>
      <w:r w:rsidR="007D68D2" w:rsidRPr="00127B4D">
        <w:rPr>
          <w:color w:val="231F20"/>
        </w:rPr>
        <w:t xml:space="preserve"> </w:t>
      </w:r>
      <w:r w:rsidRPr="00127B4D">
        <w:rPr>
          <w:color w:val="231F20"/>
        </w:rPr>
        <w:t>representing</w:t>
      </w:r>
      <w:r w:rsidR="007D68D2" w:rsidRPr="00127B4D">
        <w:rPr>
          <w:color w:val="231F20"/>
        </w:rPr>
        <w:t xml:space="preserve"> </w:t>
      </w:r>
      <w:r w:rsidRPr="00127B4D">
        <w:rPr>
          <w:color w:val="231F20"/>
        </w:rPr>
        <w:t>local</w:t>
      </w:r>
      <w:r w:rsidR="007D68D2" w:rsidRPr="00127B4D">
        <w:rPr>
          <w:color w:val="231F20"/>
        </w:rPr>
        <w:t xml:space="preserve"> </w:t>
      </w:r>
      <w:r w:rsidRPr="00127B4D">
        <w:rPr>
          <w:color w:val="231F20"/>
        </w:rPr>
        <w:t>cost</w:t>
      </w:r>
      <w:r w:rsidR="007D68D2" w:rsidRPr="00127B4D">
        <w:rPr>
          <w:color w:val="231F20"/>
        </w:rPr>
        <w:t xml:space="preserve"> </w:t>
      </w:r>
      <w:r w:rsidRPr="00127B4D">
        <w:rPr>
          <w:color w:val="231F20"/>
        </w:rPr>
        <w:t>shall</w:t>
      </w:r>
      <w:r w:rsidR="007D68D2" w:rsidRPr="00127B4D">
        <w:rPr>
          <w:color w:val="231F20"/>
        </w:rPr>
        <w:t xml:space="preserve"> </w:t>
      </w:r>
      <w:r w:rsidRPr="00127B4D">
        <w:rPr>
          <w:color w:val="231F20"/>
        </w:rPr>
        <w:t>be</w:t>
      </w:r>
      <w:r w:rsidR="007D68D2" w:rsidRPr="00127B4D">
        <w:rPr>
          <w:color w:val="231F20"/>
        </w:rPr>
        <w:t xml:space="preserve"> </w:t>
      </w:r>
      <w:r w:rsidRPr="00127B4D">
        <w:rPr>
          <w:color w:val="231F20"/>
        </w:rPr>
        <w:t>stated</w:t>
      </w:r>
      <w:r w:rsidR="007D68D2" w:rsidRPr="00127B4D">
        <w:rPr>
          <w:color w:val="231F20"/>
        </w:rPr>
        <w:t xml:space="preserve"> </w:t>
      </w:r>
      <w:r w:rsidRPr="00127B4D">
        <w:rPr>
          <w:color w:val="231F20"/>
        </w:rPr>
        <w:t>in</w:t>
      </w:r>
      <w:r w:rsidR="007D68D2" w:rsidRPr="00127B4D">
        <w:rPr>
          <w:color w:val="231F20"/>
        </w:rPr>
        <w:t xml:space="preserve"> </w:t>
      </w:r>
      <w:r w:rsidRPr="00127B4D">
        <w:rPr>
          <w:color w:val="231F20"/>
        </w:rPr>
        <w:t>Kenya</w:t>
      </w:r>
      <w:r w:rsidR="007D68D2" w:rsidRPr="00127B4D">
        <w:rPr>
          <w:color w:val="231F20"/>
        </w:rPr>
        <w:t xml:space="preserve"> </w:t>
      </w:r>
      <w:r w:rsidRPr="00127B4D">
        <w:rPr>
          <w:color w:val="231F20"/>
        </w:rPr>
        <w:t>Shillings.</w:t>
      </w:r>
    </w:p>
    <w:p w14:paraId="1C9551A8" w14:textId="40437EFD" w:rsidR="00F20AEA" w:rsidRPr="00127B4D" w:rsidRDefault="0064449A" w:rsidP="005E7183">
      <w:pPr>
        <w:pStyle w:val="Heading5"/>
        <w:spacing w:line="248" w:lineRule="exact"/>
        <w:ind w:left="720" w:hanging="576"/>
      </w:pPr>
      <w:r w:rsidRPr="00127B4D">
        <w:rPr>
          <w:color w:val="231F20"/>
        </w:rPr>
        <w:lastRenderedPageBreak/>
        <w:t xml:space="preserve">d. </w:t>
      </w:r>
      <w:r w:rsidR="005E7183" w:rsidRPr="00127B4D">
        <w:rPr>
          <w:color w:val="231F20"/>
        </w:rPr>
        <w:tab/>
      </w:r>
      <w:r w:rsidRPr="00127B4D">
        <w:rPr>
          <w:color w:val="231F20"/>
        </w:rPr>
        <w:t>Currency of Payment</w:t>
      </w:r>
    </w:p>
    <w:p w14:paraId="276A5A79" w14:textId="77777777" w:rsidR="00F20AEA" w:rsidRPr="00127B4D" w:rsidRDefault="005A4F5C" w:rsidP="009F0112">
      <w:pPr>
        <w:pStyle w:val="ListParagraph"/>
        <w:numPr>
          <w:ilvl w:val="1"/>
          <w:numId w:val="63"/>
        </w:numPr>
        <w:tabs>
          <w:tab w:val="left" w:pos="990"/>
        </w:tabs>
        <w:spacing w:before="242" w:line="230" w:lineRule="auto"/>
        <w:ind w:left="720" w:right="848" w:hanging="576"/>
        <w:jc w:val="both"/>
      </w:pPr>
      <w:r w:rsidRPr="00127B4D">
        <w:rPr>
          <w:color w:val="231F20"/>
        </w:rPr>
        <w:t xml:space="preserve"> </w:t>
      </w:r>
      <w:r w:rsidR="0064449A" w:rsidRPr="00127B4D">
        <w:rPr>
          <w:color w:val="231F20"/>
        </w:rPr>
        <w:t>Payment</w:t>
      </w:r>
      <w:r w:rsidR="00CC24B8" w:rsidRPr="00127B4D">
        <w:rPr>
          <w:color w:val="231F20"/>
        </w:rPr>
        <w:t xml:space="preserve"> </w:t>
      </w:r>
      <w:r w:rsidR="0064449A" w:rsidRPr="00127B4D">
        <w:rPr>
          <w:color w:val="231F20"/>
        </w:rPr>
        <w:t>under</w:t>
      </w:r>
      <w:r w:rsidR="00CC24B8" w:rsidRPr="00127B4D">
        <w:rPr>
          <w:color w:val="231F20"/>
        </w:rPr>
        <w:t xml:space="preserve"> </w:t>
      </w:r>
      <w:r w:rsidR="0064449A" w:rsidRPr="00127B4D">
        <w:rPr>
          <w:color w:val="231F20"/>
        </w:rPr>
        <w:t>the</w:t>
      </w:r>
      <w:r w:rsidR="00CC24B8" w:rsidRPr="00127B4D">
        <w:rPr>
          <w:color w:val="231F20"/>
        </w:rPr>
        <w:t xml:space="preserve"> </w:t>
      </w:r>
      <w:r w:rsidR="0064449A" w:rsidRPr="00127B4D">
        <w:rPr>
          <w:color w:val="231F20"/>
        </w:rPr>
        <w:t>Contract</w:t>
      </w:r>
      <w:r w:rsidR="00CC24B8" w:rsidRPr="00127B4D">
        <w:rPr>
          <w:color w:val="231F20"/>
        </w:rPr>
        <w:t xml:space="preserve"> </w:t>
      </w:r>
      <w:r w:rsidR="0064449A" w:rsidRPr="00127B4D">
        <w:rPr>
          <w:color w:val="231F20"/>
        </w:rPr>
        <w:t>shall</w:t>
      </w:r>
      <w:r w:rsidR="00CC24B8" w:rsidRPr="00127B4D">
        <w:rPr>
          <w:color w:val="231F20"/>
        </w:rPr>
        <w:t xml:space="preserve"> </w:t>
      </w:r>
      <w:r w:rsidR="0064449A" w:rsidRPr="00127B4D">
        <w:rPr>
          <w:color w:val="231F20"/>
        </w:rPr>
        <w:t>be</w:t>
      </w:r>
      <w:r w:rsidR="00F36183" w:rsidRPr="00127B4D">
        <w:rPr>
          <w:color w:val="231F20"/>
        </w:rPr>
        <w:t xml:space="preserve"> </w:t>
      </w:r>
      <w:r w:rsidR="0064449A" w:rsidRPr="00127B4D">
        <w:rPr>
          <w:color w:val="231F20"/>
        </w:rPr>
        <w:t>made</w:t>
      </w:r>
      <w:r w:rsidR="00F36183" w:rsidRPr="00127B4D">
        <w:rPr>
          <w:color w:val="231F20"/>
        </w:rPr>
        <w:t xml:space="preserve"> </w:t>
      </w:r>
      <w:r w:rsidR="0064449A" w:rsidRPr="00127B4D">
        <w:rPr>
          <w:color w:val="231F20"/>
        </w:rPr>
        <w:t>in</w:t>
      </w:r>
      <w:r w:rsidR="00F36183" w:rsidRPr="00127B4D">
        <w:rPr>
          <w:color w:val="231F20"/>
        </w:rPr>
        <w:t xml:space="preserve"> </w:t>
      </w:r>
      <w:r w:rsidR="0064449A" w:rsidRPr="00127B4D">
        <w:rPr>
          <w:color w:val="231F20"/>
        </w:rPr>
        <w:t>the</w:t>
      </w:r>
      <w:r w:rsidR="00F36183" w:rsidRPr="00127B4D">
        <w:rPr>
          <w:color w:val="231F20"/>
        </w:rPr>
        <w:t xml:space="preserve"> </w:t>
      </w:r>
      <w:r w:rsidR="0064449A" w:rsidRPr="00127B4D">
        <w:rPr>
          <w:color w:val="231F20"/>
        </w:rPr>
        <w:t>currency</w:t>
      </w:r>
      <w:r w:rsidR="00F36183" w:rsidRPr="00127B4D">
        <w:rPr>
          <w:color w:val="231F20"/>
        </w:rPr>
        <w:t xml:space="preserve"> </w:t>
      </w:r>
      <w:r w:rsidR="0064449A" w:rsidRPr="00127B4D">
        <w:rPr>
          <w:color w:val="231F20"/>
        </w:rPr>
        <w:t>or</w:t>
      </w:r>
      <w:r w:rsidR="00F36183" w:rsidRPr="00127B4D">
        <w:rPr>
          <w:color w:val="231F20"/>
        </w:rPr>
        <w:t xml:space="preserve"> </w:t>
      </w:r>
      <w:r w:rsidR="0064449A" w:rsidRPr="00127B4D">
        <w:rPr>
          <w:color w:val="231F20"/>
        </w:rPr>
        <w:t>currencies</w:t>
      </w:r>
      <w:r w:rsidR="00F36183" w:rsidRPr="00127B4D">
        <w:rPr>
          <w:color w:val="231F20"/>
        </w:rPr>
        <w:t xml:space="preserve"> </w:t>
      </w:r>
      <w:r w:rsidR="0064449A" w:rsidRPr="00127B4D">
        <w:rPr>
          <w:color w:val="231F20"/>
        </w:rPr>
        <w:t>in</w:t>
      </w:r>
      <w:r w:rsidR="00F36183" w:rsidRPr="00127B4D">
        <w:rPr>
          <w:color w:val="231F20"/>
        </w:rPr>
        <w:t xml:space="preserve"> </w:t>
      </w:r>
      <w:r w:rsidR="0064449A" w:rsidRPr="00127B4D">
        <w:rPr>
          <w:color w:val="231F20"/>
        </w:rPr>
        <w:t>which</w:t>
      </w:r>
      <w:r w:rsidR="00F36183" w:rsidRPr="00127B4D">
        <w:rPr>
          <w:color w:val="231F20"/>
        </w:rPr>
        <w:t xml:space="preserve"> </w:t>
      </w:r>
      <w:r w:rsidR="0064449A" w:rsidRPr="00127B4D">
        <w:rPr>
          <w:color w:val="231F20"/>
        </w:rPr>
        <w:t>the</w:t>
      </w:r>
      <w:r w:rsidR="00F36183" w:rsidRPr="00127B4D">
        <w:rPr>
          <w:color w:val="231F20"/>
        </w:rPr>
        <w:t xml:space="preserve"> </w:t>
      </w:r>
      <w:r w:rsidR="0064449A" w:rsidRPr="00127B4D">
        <w:rPr>
          <w:color w:val="231F20"/>
        </w:rPr>
        <w:t>payment</w:t>
      </w:r>
      <w:r w:rsidR="00F36183" w:rsidRPr="00127B4D">
        <w:rPr>
          <w:color w:val="231F20"/>
        </w:rPr>
        <w:t xml:space="preserve"> </w:t>
      </w:r>
      <w:r w:rsidR="0064449A" w:rsidRPr="00127B4D">
        <w:rPr>
          <w:color w:val="231F20"/>
        </w:rPr>
        <w:t>is</w:t>
      </w:r>
      <w:r w:rsidR="00F36183" w:rsidRPr="00127B4D">
        <w:rPr>
          <w:color w:val="231F20"/>
        </w:rPr>
        <w:t xml:space="preserve"> </w:t>
      </w:r>
      <w:r w:rsidR="0064449A" w:rsidRPr="00127B4D">
        <w:rPr>
          <w:color w:val="231F20"/>
        </w:rPr>
        <w:t>requested</w:t>
      </w:r>
      <w:r w:rsidR="00F36183" w:rsidRPr="00127B4D">
        <w:rPr>
          <w:color w:val="231F20"/>
        </w:rPr>
        <w:t xml:space="preserve"> </w:t>
      </w:r>
      <w:r w:rsidR="0064449A" w:rsidRPr="00127B4D">
        <w:rPr>
          <w:color w:val="231F20"/>
        </w:rPr>
        <w:t>in</w:t>
      </w:r>
      <w:r w:rsidR="00F36183" w:rsidRPr="00127B4D">
        <w:rPr>
          <w:color w:val="231F20"/>
        </w:rPr>
        <w:t xml:space="preserve"> </w:t>
      </w:r>
      <w:r w:rsidR="0064449A" w:rsidRPr="00127B4D">
        <w:rPr>
          <w:color w:val="231F20"/>
        </w:rPr>
        <w:t>the Proposal.</w:t>
      </w:r>
    </w:p>
    <w:p w14:paraId="361D8F87" w14:textId="77777777" w:rsidR="00F20AEA" w:rsidRPr="00127B4D" w:rsidRDefault="00F20AEA" w:rsidP="005E7183">
      <w:pPr>
        <w:pStyle w:val="BodyText"/>
        <w:ind w:left="720" w:hanging="576"/>
        <w:rPr>
          <w:sz w:val="20"/>
        </w:rPr>
      </w:pPr>
    </w:p>
    <w:p w14:paraId="2717F108" w14:textId="77777777" w:rsidR="00F20AEA" w:rsidRPr="00127B4D" w:rsidRDefault="0064449A" w:rsidP="005E7183">
      <w:pPr>
        <w:pStyle w:val="Heading5"/>
        <w:tabs>
          <w:tab w:val="left" w:pos="678"/>
        </w:tabs>
        <w:spacing w:before="250"/>
        <w:ind w:left="720" w:hanging="576"/>
      </w:pPr>
      <w:r w:rsidRPr="00127B4D">
        <w:rPr>
          <w:color w:val="231F20"/>
        </w:rPr>
        <w:t>C.</w:t>
      </w:r>
      <w:r w:rsidRPr="00127B4D">
        <w:rPr>
          <w:color w:val="231F20"/>
        </w:rPr>
        <w:tab/>
        <w:t>SUBMISSION,</w:t>
      </w:r>
      <w:r w:rsidR="00434C81" w:rsidRPr="00127B4D">
        <w:rPr>
          <w:color w:val="231F20"/>
        </w:rPr>
        <w:t xml:space="preserve"> </w:t>
      </w:r>
      <w:r w:rsidRPr="00127B4D">
        <w:rPr>
          <w:color w:val="231F20"/>
        </w:rPr>
        <w:t>OPENINGAND</w:t>
      </w:r>
      <w:r w:rsidRPr="00127B4D">
        <w:rPr>
          <w:color w:val="231F20"/>
          <w:spacing w:val="-5"/>
        </w:rPr>
        <w:t>EVALUATION</w:t>
      </w:r>
    </w:p>
    <w:p w14:paraId="5C868237" w14:textId="77777777" w:rsidR="00F20AEA" w:rsidRPr="00127B4D" w:rsidRDefault="0064449A" w:rsidP="009F0112">
      <w:pPr>
        <w:pStyle w:val="ListParagraph"/>
        <w:numPr>
          <w:ilvl w:val="0"/>
          <w:numId w:val="38"/>
        </w:numPr>
        <w:tabs>
          <w:tab w:val="left" w:pos="678"/>
          <w:tab w:val="left" w:pos="679"/>
        </w:tabs>
        <w:spacing w:before="234"/>
        <w:ind w:left="720" w:hanging="576"/>
        <w:rPr>
          <w:b/>
          <w:color w:val="231F20"/>
        </w:rPr>
      </w:pPr>
      <w:r w:rsidRPr="00127B4D">
        <w:rPr>
          <w:b/>
          <w:color w:val="231F20"/>
        </w:rPr>
        <w:t>Submission,</w:t>
      </w:r>
      <w:r w:rsidR="00434C81" w:rsidRPr="00127B4D">
        <w:rPr>
          <w:b/>
          <w:color w:val="231F20"/>
        </w:rPr>
        <w:t xml:space="preserve"> </w:t>
      </w:r>
      <w:r w:rsidRPr="00127B4D">
        <w:rPr>
          <w:b/>
          <w:color w:val="231F20"/>
        </w:rPr>
        <w:t>Sealing,</w:t>
      </w:r>
      <w:r w:rsidR="00434C81" w:rsidRPr="00127B4D">
        <w:rPr>
          <w:b/>
          <w:color w:val="231F20"/>
        </w:rPr>
        <w:t xml:space="preserve"> </w:t>
      </w:r>
      <w:r w:rsidRPr="00127B4D">
        <w:rPr>
          <w:b/>
          <w:color w:val="231F20"/>
        </w:rPr>
        <w:t>and</w:t>
      </w:r>
      <w:r w:rsidR="00434C81" w:rsidRPr="00127B4D">
        <w:rPr>
          <w:b/>
          <w:color w:val="231F20"/>
        </w:rPr>
        <w:t xml:space="preserve"> </w:t>
      </w:r>
      <w:r w:rsidRPr="00127B4D">
        <w:rPr>
          <w:b/>
          <w:color w:val="231F20"/>
        </w:rPr>
        <w:t>Marking</w:t>
      </w:r>
      <w:r w:rsidR="00434C81" w:rsidRPr="00127B4D">
        <w:rPr>
          <w:b/>
          <w:color w:val="231F20"/>
        </w:rPr>
        <w:t xml:space="preserve"> </w:t>
      </w:r>
      <w:r w:rsidRPr="00127B4D">
        <w:rPr>
          <w:b/>
          <w:color w:val="231F20"/>
        </w:rPr>
        <w:t>of</w:t>
      </w:r>
      <w:r w:rsidR="00434C81" w:rsidRPr="00127B4D">
        <w:rPr>
          <w:b/>
          <w:color w:val="231F20"/>
        </w:rPr>
        <w:t xml:space="preserve"> </w:t>
      </w:r>
      <w:r w:rsidRPr="00127B4D">
        <w:rPr>
          <w:b/>
          <w:color w:val="231F20"/>
        </w:rPr>
        <w:t>Proposals</w:t>
      </w:r>
    </w:p>
    <w:p w14:paraId="2F3E6EAB" w14:textId="77777777" w:rsidR="00F20AEA" w:rsidRPr="00127B4D" w:rsidRDefault="0064449A" w:rsidP="009F0112">
      <w:pPr>
        <w:pStyle w:val="ListParagraph"/>
        <w:numPr>
          <w:ilvl w:val="1"/>
          <w:numId w:val="64"/>
        </w:numPr>
        <w:tabs>
          <w:tab w:val="left" w:pos="990"/>
        </w:tabs>
        <w:spacing w:before="242" w:line="230" w:lineRule="auto"/>
        <w:ind w:left="720" w:right="848" w:hanging="576"/>
        <w:jc w:val="both"/>
        <w:rPr>
          <w:color w:val="231F20"/>
        </w:rPr>
      </w:pPr>
      <w:r w:rsidRPr="00127B4D">
        <w:rPr>
          <w:color w:val="231F20"/>
        </w:rPr>
        <w:t>The Consultant shall submit a signed and complete Proposal comprising the documents and forms in accordance with ITC 10 (Documents Comprising Proposal). Consultants shall mark as “CONFIDENTIAL” information in their Proposals which is conﬁdential to their business. This may include proprietary information, trade secrets or commercial or ﬁnancially sensitive information. The submission can be done by mail or by hand. If speciﬁed in the Data Sheet, the Consultant has the option of submitting its Proposals electronically.</w:t>
      </w:r>
    </w:p>
    <w:p w14:paraId="0928652D" w14:textId="77777777" w:rsidR="00F20AEA" w:rsidRPr="00127B4D" w:rsidRDefault="0064449A" w:rsidP="009F0112">
      <w:pPr>
        <w:pStyle w:val="ListParagraph"/>
        <w:numPr>
          <w:ilvl w:val="1"/>
          <w:numId w:val="64"/>
        </w:numPr>
        <w:tabs>
          <w:tab w:val="left" w:pos="990"/>
        </w:tabs>
        <w:spacing w:before="242" w:line="230" w:lineRule="auto"/>
        <w:ind w:left="720" w:right="848" w:hanging="576"/>
        <w:jc w:val="both"/>
        <w:rPr>
          <w:color w:val="231F20"/>
        </w:rPr>
      </w:pPr>
      <w:r w:rsidRPr="00127B4D">
        <w:rPr>
          <w:color w:val="231F20"/>
        </w:rPr>
        <w:t>An</w:t>
      </w:r>
      <w:r w:rsidR="00914D0B" w:rsidRPr="00127B4D">
        <w:rPr>
          <w:color w:val="231F20"/>
        </w:rPr>
        <w:t xml:space="preserve"> </w:t>
      </w:r>
      <w:r w:rsidRPr="00127B4D">
        <w:rPr>
          <w:color w:val="231F20"/>
        </w:rPr>
        <w:t>authorized</w:t>
      </w:r>
      <w:r w:rsidR="00914D0B" w:rsidRPr="00127B4D">
        <w:rPr>
          <w:color w:val="231F20"/>
        </w:rPr>
        <w:t xml:space="preserve"> </w:t>
      </w:r>
      <w:r w:rsidRPr="00127B4D">
        <w:rPr>
          <w:color w:val="231F20"/>
        </w:rPr>
        <w:t>representative</w:t>
      </w:r>
      <w:r w:rsidR="00914D0B" w:rsidRPr="00127B4D">
        <w:rPr>
          <w:color w:val="231F20"/>
        </w:rPr>
        <w:t xml:space="preserve"> </w:t>
      </w:r>
      <w:r w:rsidRPr="00127B4D">
        <w:rPr>
          <w:color w:val="231F20"/>
        </w:rPr>
        <w:t>of</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Consultant</w:t>
      </w:r>
      <w:r w:rsidR="00914D0B" w:rsidRPr="00127B4D">
        <w:rPr>
          <w:color w:val="231F20"/>
        </w:rPr>
        <w:t xml:space="preserve"> </w:t>
      </w:r>
      <w:r w:rsidRPr="00127B4D">
        <w:rPr>
          <w:color w:val="231F20"/>
        </w:rPr>
        <w:t>shall</w:t>
      </w:r>
      <w:r w:rsidR="00914D0B" w:rsidRPr="00127B4D">
        <w:rPr>
          <w:color w:val="231F20"/>
        </w:rPr>
        <w:t xml:space="preserve"> </w:t>
      </w:r>
      <w:r w:rsidRPr="00127B4D">
        <w:rPr>
          <w:color w:val="231F20"/>
        </w:rPr>
        <w:t>sign</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original</w:t>
      </w:r>
      <w:r w:rsidR="00914D0B" w:rsidRPr="00127B4D">
        <w:rPr>
          <w:color w:val="231F20"/>
        </w:rPr>
        <w:t xml:space="preserve"> </w:t>
      </w:r>
      <w:r w:rsidRPr="00127B4D">
        <w:rPr>
          <w:color w:val="231F20"/>
        </w:rPr>
        <w:t>submission</w:t>
      </w:r>
      <w:r w:rsidR="00914D0B" w:rsidRPr="00127B4D">
        <w:rPr>
          <w:color w:val="231F20"/>
        </w:rPr>
        <w:t xml:space="preserve"> </w:t>
      </w:r>
      <w:r w:rsidRPr="00127B4D">
        <w:rPr>
          <w:color w:val="231F20"/>
        </w:rPr>
        <w:t>letters</w:t>
      </w:r>
      <w:r w:rsidR="00914D0B" w:rsidRPr="00127B4D">
        <w:rPr>
          <w:color w:val="231F20"/>
        </w:rPr>
        <w:t xml:space="preserve"> </w:t>
      </w:r>
      <w:r w:rsidRPr="00127B4D">
        <w:rPr>
          <w:color w:val="231F20"/>
        </w:rPr>
        <w:t>in</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required</w:t>
      </w:r>
      <w:r w:rsidR="00914D0B" w:rsidRPr="00127B4D">
        <w:rPr>
          <w:color w:val="231F20"/>
        </w:rPr>
        <w:t xml:space="preserve"> </w:t>
      </w:r>
      <w:r w:rsidRPr="00127B4D">
        <w:rPr>
          <w:color w:val="231F20"/>
        </w:rPr>
        <w:t>format for</w:t>
      </w:r>
      <w:r w:rsidR="00914D0B" w:rsidRPr="00127B4D">
        <w:rPr>
          <w:color w:val="231F20"/>
        </w:rPr>
        <w:t xml:space="preserve"> </w:t>
      </w:r>
      <w:r w:rsidRPr="00127B4D">
        <w:rPr>
          <w:color w:val="231F20"/>
        </w:rPr>
        <w:t>both</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Technical</w:t>
      </w:r>
      <w:r w:rsidR="00914D0B" w:rsidRPr="00127B4D">
        <w:rPr>
          <w:color w:val="231F20"/>
        </w:rPr>
        <w:t xml:space="preserve"> </w:t>
      </w:r>
      <w:r w:rsidRPr="00127B4D">
        <w:rPr>
          <w:color w:val="231F20"/>
        </w:rPr>
        <w:t>Proposal</w:t>
      </w:r>
      <w:r w:rsidR="00914D0B" w:rsidRPr="00127B4D">
        <w:rPr>
          <w:color w:val="231F20"/>
        </w:rPr>
        <w:t xml:space="preserve"> </w:t>
      </w:r>
      <w:r w:rsidRPr="00127B4D">
        <w:rPr>
          <w:color w:val="231F20"/>
        </w:rPr>
        <w:t>and</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Financial</w:t>
      </w:r>
      <w:r w:rsidR="00914D0B" w:rsidRPr="00127B4D">
        <w:rPr>
          <w:color w:val="231F20"/>
        </w:rPr>
        <w:t xml:space="preserve"> </w:t>
      </w:r>
      <w:r w:rsidRPr="00127B4D">
        <w:rPr>
          <w:color w:val="231F20"/>
        </w:rPr>
        <w:t>Proposals</w:t>
      </w:r>
      <w:r w:rsidR="00914D0B" w:rsidRPr="00127B4D">
        <w:rPr>
          <w:color w:val="231F20"/>
        </w:rPr>
        <w:t xml:space="preserve"> </w:t>
      </w:r>
      <w:r w:rsidRPr="00127B4D">
        <w:rPr>
          <w:color w:val="231F20"/>
        </w:rPr>
        <w:t>and</w:t>
      </w:r>
      <w:r w:rsidR="00914D0B" w:rsidRPr="00127B4D">
        <w:rPr>
          <w:color w:val="231F20"/>
        </w:rPr>
        <w:t xml:space="preserve"> </w:t>
      </w:r>
      <w:r w:rsidRPr="00127B4D">
        <w:rPr>
          <w:color w:val="231F20"/>
        </w:rPr>
        <w:t>shall</w:t>
      </w:r>
      <w:r w:rsidR="00914D0B" w:rsidRPr="00127B4D">
        <w:rPr>
          <w:color w:val="231F20"/>
        </w:rPr>
        <w:t xml:space="preserve"> </w:t>
      </w:r>
      <w:r w:rsidRPr="00127B4D">
        <w:rPr>
          <w:color w:val="231F20"/>
        </w:rPr>
        <w:t>initial</w:t>
      </w:r>
      <w:r w:rsidR="00914D0B" w:rsidRPr="00127B4D">
        <w:rPr>
          <w:color w:val="231F20"/>
        </w:rPr>
        <w:t xml:space="preserve"> </w:t>
      </w:r>
      <w:r w:rsidRPr="00127B4D">
        <w:rPr>
          <w:color w:val="231F20"/>
        </w:rPr>
        <w:t>all</w:t>
      </w:r>
      <w:r w:rsidR="00914D0B" w:rsidRPr="00127B4D">
        <w:rPr>
          <w:color w:val="231F20"/>
        </w:rPr>
        <w:t xml:space="preserve"> </w:t>
      </w:r>
      <w:r w:rsidRPr="00127B4D">
        <w:rPr>
          <w:color w:val="231F20"/>
        </w:rPr>
        <w:t>pages</w:t>
      </w:r>
      <w:r w:rsidR="00914D0B" w:rsidRPr="00127B4D">
        <w:rPr>
          <w:color w:val="231F20"/>
        </w:rPr>
        <w:t xml:space="preserve"> </w:t>
      </w:r>
      <w:r w:rsidRPr="00127B4D">
        <w:rPr>
          <w:color w:val="231F20"/>
        </w:rPr>
        <w:t>of</w:t>
      </w:r>
      <w:r w:rsidR="00914D0B" w:rsidRPr="00127B4D">
        <w:rPr>
          <w:color w:val="231F20"/>
        </w:rPr>
        <w:t xml:space="preserve"> </w:t>
      </w:r>
      <w:r w:rsidRPr="00127B4D">
        <w:rPr>
          <w:color w:val="231F20"/>
        </w:rPr>
        <w:t>both.</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authorization shall</w:t>
      </w:r>
      <w:r w:rsidR="00914D0B" w:rsidRPr="00127B4D">
        <w:rPr>
          <w:color w:val="231F20"/>
        </w:rPr>
        <w:t xml:space="preserve"> </w:t>
      </w:r>
      <w:r w:rsidRPr="00127B4D">
        <w:rPr>
          <w:color w:val="231F20"/>
        </w:rPr>
        <w:t>be</w:t>
      </w:r>
      <w:r w:rsidR="00914D0B" w:rsidRPr="00127B4D">
        <w:rPr>
          <w:color w:val="231F20"/>
        </w:rPr>
        <w:t xml:space="preserve"> </w:t>
      </w:r>
      <w:r w:rsidRPr="00127B4D">
        <w:rPr>
          <w:color w:val="231F20"/>
        </w:rPr>
        <w:t>in</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form</w:t>
      </w:r>
      <w:r w:rsidR="00914D0B" w:rsidRPr="00127B4D">
        <w:rPr>
          <w:color w:val="231F20"/>
        </w:rPr>
        <w:t xml:space="preserve"> </w:t>
      </w:r>
      <w:r w:rsidRPr="00127B4D">
        <w:rPr>
          <w:color w:val="231F20"/>
        </w:rPr>
        <w:t>of</w:t>
      </w:r>
      <w:r w:rsidR="00914D0B" w:rsidRPr="00127B4D">
        <w:rPr>
          <w:color w:val="231F20"/>
        </w:rPr>
        <w:t xml:space="preserve"> </w:t>
      </w:r>
      <w:r w:rsidRPr="00127B4D">
        <w:rPr>
          <w:color w:val="231F20"/>
        </w:rPr>
        <w:t>a</w:t>
      </w:r>
      <w:r w:rsidR="00914D0B" w:rsidRPr="00127B4D">
        <w:rPr>
          <w:color w:val="231F20"/>
        </w:rPr>
        <w:t xml:space="preserve"> </w:t>
      </w:r>
      <w:r w:rsidRPr="00127B4D">
        <w:rPr>
          <w:color w:val="231F20"/>
        </w:rPr>
        <w:t>written</w:t>
      </w:r>
      <w:r w:rsidR="00914D0B" w:rsidRPr="00127B4D">
        <w:rPr>
          <w:color w:val="231F20"/>
        </w:rPr>
        <w:t xml:space="preserve"> </w:t>
      </w:r>
      <w:r w:rsidRPr="00127B4D">
        <w:rPr>
          <w:color w:val="231F20"/>
        </w:rPr>
        <w:t>power</w:t>
      </w:r>
      <w:r w:rsidR="00914D0B" w:rsidRPr="00127B4D">
        <w:rPr>
          <w:color w:val="231F20"/>
        </w:rPr>
        <w:t xml:space="preserve"> </w:t>
      </w:r>
      <w:r w:rsidRPr="00127B4D">
        <w:rPr>
          <w:color w:val="231F20"/>
        </w:rPr>
        <w:t>of</w:t>
      </w:r>
      <w:r w:rsidR="00914D0B" w:rsidRPr="00127B4D">
        <w:rPr>
          <w:color w:val="231F20"/>
        </w:rPr>
        <w:t xml:space="preserve"> </w:t>
      </w:r>
      <w:r w:rsidRPr="00127B4D">
        <w:rPr>
          <w:color w:val="231F20"/>
        </w:rPr>
        <w:t>attorney</w:t>
      </w:r>
      <w:r w:rsidR="00914D0B" w:rsidRPr="00127B4D">
        <w:rPr>
          <w:color w:val="231F20"/>
        </w:rPr>
        <w:t xml:space="preserve"> </w:t>
      </w:r>
      <w:r w:rsidRPr="00127B4D">
        <w:rPr>
          <w:color w:val="231F20"/>
        </w:rPr>
        <w:t>attached</w:t>
      </w:r>
      <w:r w:rsidR="00914D0B" w:rsidRPr="00127B4D">
        <w:rPr>
          <w:color w:val="231F20"/>
        </w:rPr>
        <w:t xml:space="preserve"> </w:t>
      </w:r>
      <w:r w:rsidRPr="00127B4D">
        <w:rPr>
          <w:color w:val="231F20"/>
        </w:rPr>
        <w:t>to</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Technical</w:t>
      </w:r>
      <w:r w:rsidR="00914D0B" w:rsidRPr="00127B4D">
        <w:rPr>
          <w:color w:val="231F20"/>
        </w:rPr>
        <w:t xml:space="preserve"> </w:t>
      </w:r>
      <w:r w:rsidRPr="00127B4D">
        <w:rPr>
          <w:color w:val="231F20"/>
        </w:rPr>
        <w:t>Proposal.</w:t>
      </w:r>
    </w:p>
    <w:p w14:paraId="6DBE14A9" w14:textId="77777777" w:rsidR="00F20AEA" w:rsidRPr="00127B4D" w:rsidRDefault="0064449A" w:rsidP="009F0112">
      <w:pPr>
        <w:pStyle w:val="ListParagraph"/>
        <w:numPr>
          <w:ilvl w:val="1"/>
          <w:numId w:val="64"/>
        </w:numPr>
        <w:tabs>
          <w:tab w:val="left" w:pos="990"/>
        </w:tabs>
        <w:spacing w:before="242" w:line="230" w:lineRule="auto"/>
        <w:ind w:left="720" w:right="848" w:hanging="576"/>
        <w:jc w:val="both"/>
        <w:rPr>
          <w:color w:val="231F20"/>
        </w:rPr>
      </w:pPr>
      <w:r w:rsidRPr="00127B4D">
        <w:rPr>
          <w:color w:val="231F20"/>
        </w:rPr>
        <w:t>A</w:t>
      </w:r>
      <w:r w:rsidR="00434C81" w:rsidRPr="00127B4D">
        <w:rPr>
          <w:color w:val="231F20"/>
        </w:rPr>
        <w:t xml:space="preserve"> </w:t>
      </w:r>
      <w:r w:rsidRPr="00127B4D">
        <w:rPr>
          <w:color w:val="231F20"/>
        </w:rPr>
        <w:t>Proposal</w:t>
      </w:r>
      <w:r w:rsidR="00434C81" w:rsidRPr="00127B4D">
        <w:rPr>
          <w:color w:val="231F20"/>
        </w:rPr>
        <w:t xml:space="preserve"> </w:t>
      </w:r>
      <w:r w:rsidRPr="00127B4D">
        <w:rPr>
          <w:color w:val="231F20"/>
        </w:rPr>
        <w:t>submitted</w:t>
      </w:r>
      <w:r w:rsidR="00434C81" w:rsidRPr="00127B4D">
        <w:rPr>
          <w:color w:val="231F20"/>
        </w:rPr>
        <w:t xml:space="preserve"> </w:t>
      </w:r>
      <w:r w:rsidRPr="00127B4D">
        <w:rPr>
          <w:color w:val="231F20"/>
        </w:rPr>
        <w:t>by</w:t>
      </w:r>
      <w:r w:rsidR="00434C81" w:rsidRPr="00127B4D">
        <w:rPr>
          <w:color w:val="231F20"/>
        </w:rPr>
        <w:t xml:space="preserve"> </w:t>
      </w:r>
      <w:r w:rsidRPr="00127B4D">
        <w:rPr>
          <w:color w:val="231F20"/>
        </w:rPr>
        <w:t>a</w:t>
      </w:r>
      <w:r w:rsidR="00434C81" w:rsidRPr="00127B4D">
        <w:rPr>
          <w:color w:val="231F20"/>
        </w:rPr>
        <w:t xml:space="preserve"> </w:t>
      </w:r>
      <w:r w:rsidRPr="00127B4D">
        <w:rPr>
          <w:color w:val="231F20"/>
        </w:rPr>
        <w:t>Joint Venture shall</w:t>
      </w:r>
      <w:r w:rsidR="00434C81" w:rsidRPr="00127B4D">
        <w:rPr>
          <w:color w:val="231F20"/>
        </w:rPr>
        <w:t xml:space="preserve"> </w:t>
      </w:r>
      <w:r w:rsidRPr="00127B4D">
        <w:rPr>
          <w:color w:val="231F20"/>
        </w:rPr>
        <w:t>be</w:t>
      </w:r>
      <w:r w:rsidR="00434C81" w:rsidRPr="00127B4D">
        <w:rPr>
          <w:color w:val="231F20"/>
        </w:rPr>
        <w:t xml:space="preserve"> </w:t>
      </w:r>
      <w:r w:rsidRPr="00127B4D">
        <w:rPr>
          <w:color w:val="231F20"/>
        </w:rPr>
        <w:t>signed</w:t>
      </w:r>
      <w:r w:rsidR="00434C81" w:rsidRPr="00127B4D">
        <w:rPr>
          <w:color w:val="231F20"/>
        </w:rPr>
        <w:t xml:space="preserve"> </w:t>
      </w:r>
      <w:r w:rsidRPr="00127B4D">
        <w:rPr>
          <w:color w:val="231F20"/>
        </w:rPr>
        <w:t>by</w:t>
      </w:r>
      <w:r w:rsidR="00434C81" w:rsidRPr="00127B4D">
        <w:rPr>
          <w:color w:val="231F20"/>
        </w:rPr>
        <w:t xml:space="preserve"> </w:t>
      </w:r>
      <w:r w:rsidRPr="00127B4D">
        <w:rPr>
          <w:color w:val="231F20"/>
        </w:rPr>
        <w:t>all</w:t>
      </w:r>
      <w:r w:rsidR="00434C81" w:rsidRPr="00127B4D">
        <w:rPr>
          <w:color w:val="231F20"/>
        </w:rPr>
        <w:t xml:space="preserve"> </w:t>
      </w:r>
      <w:r w:rsidRPr="00127B4D">
        <w:rPr>
          <w:color w:val="231F20"/>
        </w:rPr>
        <w:t>members</w:t>
      </w:r>
      <w:r w:rsidR="00434C81" w:rsidRPr="00127B4D">
        <w:rPr>
          <w:color w:val="231F20"/>
        </w:rPr>
        <w:t xml:space="preserve"> </w:t>
      </w:r>
      <w:r w:rsidRPr="00127B4D">
        <w:rPr>
          <w:color w:val="231F20"/>
        </w:rPr>
        <w:t>so</w:t>
      </w:r>
      <w:r w:rsidR="00434C81" w:rsidRPr="00127B4D">
        <w:rPr>
          <w:color w:val="231F20"/>
        </w:rPr>
        <w:t xml:space="preserve"> </w:t>
      </w:r>
      <w:r w:rsidRPr="00127B4D">
        <w:rPr>
          <w:color w:val="231F20"/>
        </w:rPr>
        <w:t>as</w:t>
      </w:r>
      <w:r w:rsidR="00434C81" w:rsidRPr="00127B4D">
        <w:rPr>
          <w:color w:val="231F20"/>
        </w:rPr>
        <w:t xml:space="preserve"> </w:t>
      </w:r>
      <w:r w:rsidRPr="00127B4D">
        <w:rPr>
          <w:color w:val="231F20"/>
        </w:rPr>
        <w:t>to</w:t>
      </w:r>
      <w:r w:rsidR="00434C81" w:rsidRPr="00127B4D">
        <w:rPr>
          <w:color w:val="231F20"/>
        </w:rPr>
        <w:t xml:space="preserve"> </w:t>
      </w:r>
      <w:r w:rsidRPr="00127B4D">
        <w:rPr>
          <w:color w:val="231F20"/>
        </w:rPr>
        <w:t>be</w:t>
      </w:r>
      <w:r w:rsidR="00434C81" w:rsidRPr="00127B4D">
        <w:rPr>
          <w:color w:val="231F20"/>
        </w:rPr>
        <w:t xml:space="preserve"> </w:t>
      </w:r>
      <w:r w:rsidRPr="00127B4D">
        <w:rPr>
          <w:color w:val="231F20"/>
        </w:rPr>
        <w:t>legally</w:t>
      </w:r>
      <w:r w:rsidR="00434C81" w:rsidRPr="00127B4D">
        <w:rPr>
          <w:color w:val="231F20"/>
        </w:rPr>
        <w:t xml:space="preserve"> </w:t>
      </w:r>
      <w:r w:rsidRPr="00127B4D">
        <w:rPr>
          <w:color w:val="231F20"/>
        </w:rPr>
        <w:t>binding</w:t>
      </w:r>
      <w:r w:rsidR="00434C81" w:rsidRPr="00127B4D">
        <w:rPr>
          <w:color w:val="231F20"/>
        </w:rPr>
        <w:t xml:space="preserve"> </w:t>
      </w:r>
      <w:r w:rsidRPr="00127B4D">
        <w:rPr>
          <w:color w:val="231F20"/>
        </w:rPr>
        <w:t>on</w:t>
      </w:r>
      <w:r w:rsidR="00434C81" w:rsidRPr="00127B4D">
        <w:rPr>
          <w:color w:val="231F20"/>
        </w:rPr>
        <w:t xml:space="preserve"> </w:t>
      </w:r>
      <w:r w:rsidRPr="00127B4D">
        <w:rPr>
          <w:color w:val="231F20"/>
        </w:rPr>
        <w:t>all</w:t>
      </w:r>
      <w:r w:rsidR="00434C81" w:rsidRPr="00127B4D">
        <w:rPr>
          <w:color w:val="231F20"/>
        </w:rPr>
        <w:t xml:space="preserve"> </w:t>
      </w:r>
      <w:r w:rsidRPr="00127B4D">
        <w:rPr>
          <w:color w:val="231F20"/>
        </w:rPr>
        <w:t>members, or by an authorized representative who has a written power of attorney signed by each member's authorized representative.</w:t>
      </w:r>
    </w:p>
    <w:p w14:paraId="302B82C5" w14:textId="77777777" w:rsidR="00F20AEA" w:rsidRPr="00127B4D" w:rsidRDefault="0064449A" w:rsidP="009F0112">
      <w:pPr>
        <w:pStyle w:val="ListParagraph"/>
        <w:numPr>
          <w:ilvl w:val="1"/>
          <w:numId w:val="64"/>
        </w:numPr>
        <w:tabs>
          <w:tab w:val="left" w:pos="990"/>
        </w:tabs>
        <w:spacing w:before="242" w:line="230" w:lineRule="auto"/>
        <w:ind w:left="720" w:right="848" w:hanging="576"/>
        <w:jc w:val="both"/>
        <w:rPr>
          <w:color w:val="231F20"/>
        </w:rPr>
      </w:pPr>
      <w:r w:rsidRPr="00127B4D">
        <w:rPr>
          <w:color w:val="231F20"/>
        </w:rPr>
        <w:t xml:space="preserve">Any modiﬁcations, revisions, interlineations, erasures, or overwriting shall be valid only if they are signed or </w:t>
      </w:r>
      <w:r w:rsidR="00434C81" w:rsidRPr="00127B4D">
        <w:rPr>
          <w:color w:val="231F20"/>
        </w:rPr>
        <w:t xml:space="preserve">initialed </w:t>
      </w:r>
      <w:r w:rsidRPr="00127B4D">
        <w:rPr>
          <w:color w:val="231F20"/>
        </w:rPr>
        <w:t>by</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person</w:t>
      </w:r>
      <w:r w:rsidR="00434C81" w:rsidRPr="00127B4D">
        <w:rPr>
          <w:color w:val="231F20"/>
        </w:rPr>
        <w:t xml:space="preserve"> </w:t>
      </w:r>
      <w:r w:rsidRPr="00127B4D">
        <w:rPr>
          <w:color w:val="231F20"/>
        </w:rPr>
        <w:t>signing</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Proposal.</w:t>
      </w:r>
    </w:p>
    <w:p w14:paraId="10447E49" w14:textId="77777777" w:rsidR="00F20AEA" w:rsidRPr="00127B4D" w:rsidRDefault="0064449A" w:rsidP="009F0112">
      <w:pPr>
        <w:pStyle w:val="ListParagraph"/>
        <w:numPr>
          <w:ilvl w:val="1"/>
          <w:numId w:val="64"/>
        </w:numPr>
        <w:tabs>
          <w:tab w:val="left" w:pos="990"/>
        </w:tabs>
        <w:spacing w:before="242" w:line="230" w:lineRule="auto"/>
        <w:ind w:left="720" w:right="848" w:hanging="576"/>
        <w:jc w:val="both"/>
      </w:pPr>
      <w:r w:rsidRPr="00127B4D">
        <w:rPr>
          <w:color w:val="231F20"/>
        </w:rPr>
        <w:t>The</w:t>
      </w:r>
      <w:r w:rsidR="00434C81" w:rsidRPr="00127B4D">
        <w:rPr>
          <w:color w:val="231F20"/>
        </w:rPr>
        <w:t xml:space="preserve"> </w:t>
      </w:r>
      <w:r w:rsidRPr="00127B4D">
        <w:rPr>
          <w:color w:val="231F20"/>
        </w:rPr>
        <w:t>signed</w:t>
      </w:r>
      <w:r w:rsidR="00434C81" w:rsidRPr="00127B4D">
        <w:rPr>
          <w:color w:val="231F20"/>
        </w:rPr>
        <w:t xml:space="preserve"> </w:t>
      </w:r>
      <w:r w:rsidRPr="00127B4D">
        <w:rPr>
          <w:color w:val="231F20"/>
        </w:rPr>
        <w:t>Proposal</w:t>
      </w:r>
      <w:r w:rsidR="00434C81" w:rsidRPr="00127B4D">
        <w:rPr>
          <w:color w:val="231F20"/>
        </w:rPr>
        <w:t xml:space="preserve"> </w:t>
      </w:r>
      <w:r w:rsidRPr="00127B4D">
        <w:rPr>
          <w:color w:val="231F20"/>
        </w:rPr>
        <w:t>shall</w:t>
      </w:r>
      <w:r w:rsidR="00434C81" w:rsidRPr="00127B4D">
        <w:rPr>
          <w:color w:val="231F20"/>
        </w:rPr>
        <w:t xml:space="preserve"> </w:t>
      </w:r>
      <w:r w:rsidRPr="00127B4D">
        <w:rPr>
          <w:color w:val="231F20"/>
        </w:rPr>
        <w:t>be</w:t>
      </w:r>
      <w:r w:rsidR="00434C81" w:rsidRPr="00127B4D">
        <w:rPr>
          <w:color w:val="231F20"/>
        </w:rPr>
        <w:t xml:space="preserve"> </w:t>
      </w:r>
      <w:r w:rsidR="005569E0" w:rsidRPr="00127B4D">
        <w:rPr>
          <w:color w:val="231F20"/>
        </w:rPr>
        <w:t>marked “ORIGINAL</w:t>
      </w:r>
      <w:r w:rsidRPr="00127B4D">
        <w:rPr>
          <w:color w:val="231F20"/>
        </w:rPr>
        <w:t>”,</w:t>
      </w:r>
      <w:r w:rsidR="00434C81" w:rsidRPr="00127B4D">
        <w:rPr>
          <w:color w:val="231F20"/>
        </w:rPr>
        <w:t xml:space="preserve"> </w:t>
      </w:r>
      <w:r w:rsidRPr="00127B4D">
        <w:rPr>
          <w:color w:val="231F20"/>
        </w:rPr>
        <w:t>and</w:t>
      </w:r>
      <w:r w:rsidR="00434C81" w:rsidRPr="00127B4D">
        <w:rPr>
          <w:color w:val="231F20"/>
        </w:rPr>
        <w:t xml:space="preserve"> </w:t>
      </w:r>
      <w:r w:rsidRPr="00127B4D">
        <w:rPr>
          <w:color w:val="231F20"/>
        </w:rPr>
        <w:t>its</w:t>
      </w:r>
      <w:r w:rsidR="00434C81" w:rsidRPr="00127B4D">
        <w:rPr>
          <w:color w:val="231F20"/>
        </w:rPr>
        <w:t xml:space="preserve"> </w:t>
      </w:r>
      <w:r w:rsidRPr="00127B4D">
        <w:rPr>
          <w:color w:val="231F20"/>
        </w:rPr>
        <w:t>copies</w:t>
      </w:r>
      <w:r w:rsidR="00434C81" w:rsidRPr="00127B4D">
        <w:rPr>
          <w:color w:val="231F20"/>
        </w:rPr>
        <w:t xml:space="preserve"> </w:t>
      </w:r>
      <w:r w:rsidR="005569E0" w:rsidRPr="00127B4D">
        <w:rPr>
          <w:color w:val="231F20"/>
        </w:rPr>
        <w:t>marked “COPY</w:t>
      </w:r>
      <w:r w:rsidRPr="00127B4D">
        <w:rPr>
          <w:color w:val="231F20"/>
        </w:rPr>
        <w:t>”</w:t>
      </w:r>
      <w:r w:rsidR="00434C81" w:rsidRPr="00127B4D">
        <w:rPr>
          <w:color w:val="231F20"/>
        </w:rPr>
        <w:t xml:space="preserve"> </w:t>
      </w:r>
      <w:r w:rsidRPr="00127B4D">
        <w:rPr>
          <w:color w:val="231F20"/>
        </w:rPr>
        <w:t>as</w:t>
      </w:r>
      <w:r w:rsidR="005569E0" w:rsidRPr="00127B4D">
        <w:rPr>
          <w:color w:val="231F20"/>
        </w:rPr>
        <w:t xml:space="preserve"> </w:t>
      </w:r>
      <w:r w:rsidRPr="00127B4D">
        <w:rPr>
          <w:color w:val="231F20"/>
        </w:rPr>
        <w:t>appropriate.</w:t>
      </w:r>
      <w:r w:rsidR="005569E0" w:rsidRPr="00127B4D">
        <w:rPr>
          <w:color w:val="231F20"/>
        </w:rPr>
        <w:t xml:space="preserve"> </w:t>
      </w:r>
      <w:r w:rsidRPr="00127B4D">
        <w:rPr>
          <w:color w:val="231F20"/>
        </w:rPr>
        <w:t>The</w:t>
      </w:r>
      <w:r w:rsidR="00434C81" w:rsidRPr="00127B4D">
        <w:rPr>
          <w:color w:val="231F20"/>
        </w:rPr>
        <w:t xml:space="preserve"> </w:t>
      </w:r>
      <w:r w:rsidRPr="00127B4D">
        <w:rPr>
          <w:color w:val="231F20"/>
        </w:rPr>
        <w:t>number of copies is indicated in the Data Sheet. All copies shall be made from the signed original. If there are discrepancies</w:t>
      </w:r>
      <w:r w:rsidR="005569E0" w:rsidRPr="00127B4D">
        <w:rPr>
          <w:color w:val="231F20"/>
        </w:rPr>
        <w:t xml:space="preserve"> </w:t>
      </w:r>
      <w:r w:rsidRPr="00127B4D">
        <w:rPr>
          <w:color w:val="231F20"/>
        </w:rPr>
        <w:t>between</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original</w:t>
      </w:r>
      <w:r w:rsidR="00434C81" w:rsidRPr="00127B4D">
        <w:rPr>
          <w:color w:val="231F20"/>
        </w:rPr>
        <w:t xml:space="preserve"> </w:t>
      </w:r>
      <w:r w:rsidRPr="00127B4D">
        <w:rPr>
          <w:color w:val="231F20"/>
        </w:rPr>
        <w:t>and</w:t>
      </w:r>
      <w:r w:rsidR="00434C81" w:rsidRPr="00127B4D">
        <w:rPr>
          <w:color w:val="231F20"/>
        </w:rPr>
        <w:t xml:space="preserve"> </w:t>
      </w:r>
      <w:r w:rsidRPr="00127B4D">
        <w:rPr>
          <w:color w:val="231F20"/>
        </w:rPr>
        <w:t>the</w:t>
      </w:r>
      <w:r w:rsidR="00434C81" w:rsidRPr="00127B4D">
        <w:rPr>
          <w:color w:val="231F20"/>
        </w:rPr>
        <w:t xml:space="preserve"> </w:t>
      </w:r>
      <w:r w:rsidRPr="00127B4D">
        <w:rPr>
          <w:color w:val="231F20"/>
        </w:rPr>
        <w:t>copies,</w:t>
      </w:r>
      <w:r w:rsidR="00434C81" w:rsidRPr="00127B4D">
        <w:rPr>
          <w:color w:val="231F20"/>
        </w:rPr>
        <w:t xml:space="preserve"> </w:t>
      </w:r>
      <w:r w:rsidRPr="00127B4D">
        <w:rPr>
          <w:color w:val="231F20"/>
        </w:rPr>
        <w:t>the</w:t>
      </w:r>
      <w:r w:rsidR="005569E0" w:rsidRPr="00127B4D">
        <w:rPr>
          <w:color w:val="231F20"/>
        </w:rPr>
        <w:t xml:space="preserve"> </w:t>
      </w:r>
      <w:r w:rsidRPr="00127B4D">
        <w:rPr>
          <w:color w:val="231F20"/>
        </w:rPr>
        <w:t>original</w:t>
      </w:r>
      <w:r w:rsidR="00434C81" w:rsidRPr="00127B4D">
        <w:rPr>
          <w:color w:val="231F20"/>
        </w:rPr>
        <w:t xml:space="preserve"> </w:t>
      </w:r>
      <w:r w:rsidRPr="00127B4D">
        <w:rPr>
          <w:color w:val="231F20"/>
        </w:rPr>
        <w:t>shall</w:t>
      </w:r>
      <w:r w:rsidR="00434C81" w:rsidRPr="00127B4D">
        <w:rPr>
          <w:color w:val="231F20"/>
        </w:rPr>
        <w:t xml:space="preserve"> </w:t>
      </w:r>
      <w:r w:rsidRPr="00127B4D">
        <w:rPr>
          <w:color w:val="231F20"/>
        </w:rPr>
        <w:t>prevail.</w:t>
      </w:r>
    </w:p>
    <w:p w14:paraId="2EAD6B45" w14:textId="77777777" w:rsidR="00F20AEA" w:rsidRPr="00127B4D" w:rsidRDefault="0064449A" w:rsidP="009F0112">
      <w:pPr>
        <w:pStyle w:val="Heading5"/>
        <w:numPr>
          <w:ilvl w:val="0"/>
          <w:numId w:val="38"/>
        </w:numPr>
        <w:tabs>
          <w:tab w:val="left" w:pos="677"/>
          <w:tab w:val="left" w:pos="678"/>
        </w:tabs>
        <w:ind w:left="720" w:hanging="576"/>
        <w:rPr>
          <w:color w:val="231F20"/>
        </w:rPr>
      </w:pPr>
      <w:r w:rsidRPr="00127B4D">
        <w:rPr>
          <w:color w:val="231F20"/>
        </w:rPr>
        <w:t>Sealing</w:t>
      </w:r>
      <w:r w:rsidR="005569E0" w:rsidRPr="00127B4D">
        <w:rPr>
          <w:color w:val="231F20"/>
        </w:rPr>
        <w:t xml:space="preserve"> </w:t>
      </w:r>
      <w:r w:rsidRPr="00127B4D">
        <w:rPr>
          <w:color w:val="231F20"/>
        </w:rPr>
        <w:t>and</w:t>
      </w:r>
      <w:r w:rsidR="005569E0" w:rsidRPr="00127B4D">
        <w:rPr>
          <w:color w:val="231F20"/>
        </w:rPr>
        <w:t xml:space="preserve"> </w:t>
      </w:r>
      <w:r w:rsidRPr="00127B4D">
        <w:rPr>
          <w:color w:val="231F20"/>
        </w:rPr>
        <w:t>Marking</w:t>
      </w:r>
      <w:r w:rsidR="005569E0" w:rsidRPr="00127B4D">
        <w:rPr>
          <w:color w:val="231F20"/>
        </w:rPr>
        <w:t xml:space="preserve"> </w:t>
      </w:r>
      <w:r w:rsidRPr="00127B4D">
        <w:rPr>
          <w:color w:val="231F20"/>
        </w:rPr>
        <w:t>of</w:t>
      </w:r>
      <w:r w:rsidR="005569E0" w:rsidRPr="00127B4D">
        <w:rPr>
          <w:color w:val="231F20"/>
        </w:rPr>
        <w:t xml:space="preserve"> </w:t>
      </w:r>
      <w:r w:rsidRPr="00127B4D">
        <w:rPr>
          <w:color w:val="231F20"/>
        </w:rPr>
        <w:t>Proposals</w:t>
      </w:r>
    </w:p>
    <w:p w14:paraId="4DF90B1C" w14:textId="7F265A2A" w:rsidR="00F20AEA" w:rsidRPr="00127B4D" w:rsidRDefault="0064449A" w:rsidP="009F0112">
      <w:pPr>
        <w:pStyle w:val="ListParagraph"/>
        <w:numPr>
          <w:ilvl w:val="1"/>
          <w:numId w:val="65"/>
        </w:numPr>
        <w:tabs>
          <w:tab w:val="left" w:pos="990"/>
        </w:tabs>
        <w:spacing w:before="242" w:line="230" w:lineRule="auto"/>
        <w:ind w:left="720" w:right="848" w:hanging="576"/>
        <w:jc w:val="both"/>
        <w:rPr>
          <w:color w:val="231F20"/>
        </w:rPr>
      </w:pPr>
      <w:r w:rsidRPr="00127B4D">
        <w:rPr>
          <w:color w:val="231F20"/>
        </w:rPr>
        <w:t xml:space="preserve">The ﬁrm shall deliver the Proposals in a single sealed envelope, or in a single sealed package, or in a </w:t>
      </w:r>
      <w:r w:rsidR="001F7485" w:rsidRPr="00127B4D">
        <w:rPr>
          <w:color w:val="231F20"/>
        </w:rPr>
        <w:t>single sealed</w:t>
      </w:r>
      <w:r w:rsidRPr="00127B4D">
        <w:rPr>
          <w:color w:val="231F20"/>
        </w:rPr>
        <w:t xml:space="preserve"> </w:t>
      </w:r>
      <w:r w:rsidR="001F7485" w:rsidRPr="00127B4D">
        <w:rPr>
          <w:color w:val="231F20"/>
        </w:rPr>
        <w:t>container bearing</w:t>
      </w:r>
      <w:r w:rsidRPr="00127B4D">
        <w:rPr>
          <w:color w:val="231F20"/>
        </w:rPr>
        <w:t xml:space="preserve"> the name and Reference number of the assignment, addressed to the </w:t>
      </w:r>
      <w:r w:rsidR="001F7485" w:rsidRPr="00127B4D">
        <w:rPr>
          <w:color w:val="231F20"/>
        </w:rPr>
        <w:t>Procuring Entity</w:t>
      </w:r>
      <w:r w:rsidRPr="00127B4D">
        <w:rPr>
          <w:color w:val="231F20"/>
        </w:rPr>
        <w:t xml:space="preserve"> and a warning “DO NOT OPEN BEFORE…………. (</w:t>
      </w:r>
      <w:r w:rsidR="005569E0" w:rsidRPr="00127B4D">
        <w:rPr>
          <w:color w:val="231F20"/>
        </w:rPr>
        <w:t>The</w:t>
      </w:r>
      <w:r w:rsidRPr="00127B4D">
        <w:rPr>
          <w:color w:val="231F20"/>
        </w:rPr>
        <w:t xml:space="preserve"> time and date for proposal opening date”. Within the single envelope, package or container, the Firm shall place the following separate, sealed envelopes:</w:t>
      </w:r>
    </w:p>
    <w:p w14:paraId="662C113A" w14:textId="77777777" w:rsidR="00F20AEA" w:rsidRPr="00127B4D" w:rsidRDefault="00895D5F" w:rsidP="009F0112">
      <w:pPr>
        <w:pStyle w:val="ListParagraph"/>
        <w:numPr>
          <w:ilvl w:val="1"/>
          <w:numId w:val="65"/>
        </w:numPr>
        <w:tabs>
          <w:tab w:val="left" w:pos="990"/>
        </w:tabs>
        <w:spacing w:before="242" w:line="230" w:lineRule="auto"/>
        <w:ind w:left="720" w:right="848" w:hanging="576"/>
        <w:jc w:val="both"/>
      </w:pPr>
      <w:r w:rsidRPr="00127B4D">
        <w:rPr>
          <w:color w:val="231F20"/>
        </w:rPr>
        <w:t xml:space="preserve"> </w:t>
      </w:r>
      <w:r w:rsidR="0064449A" w:rsidRPr="00127B4D">
        <w:rPr>
          <w:color w:val="231F20"/>
        </w:rPr>
        <w:t>In the single sealed envelope, or in a single sealed package, or in a single sealed container the following documents</w:t>
      </w:r>
      <w:r w:rsidR="005569E0" w:rsidRPr="00127B4D">
        <w:rPr>
          <w:color w:val="231F20"/>
        </w:rPr>
        <w:t xml:space="preserve"> </w:t>
      </w:r>
      <w:r w:rsidR="0064449A" w:rsidRPr="00127B4D">
        <w:rPr>
          <w:color w:val="231F20"/>
        </w:rPr>
        <w:t>shall</w:t>
      </w:r>
      <w:r w:rsidR="005569E0" w:rsidRPr="00127B4D">
        <w:rPr>
          <w:color w:val="231F20"/>
        </w:rPr>
        <w:t xml:space="preserve"> </w:t>
      </w:r>
      <w:r w:rsidR="0064449A" w:rsidRPr="00127B4D">
        <w:rPr>
          <w:color w:val="231F20"/>
        </w:rPr>
        <w:t>been</w:t>
      </w:r>
      <w:r w:rsidR="005569E0" w:rsidRPr="00127B4D">
        <w:rPr>
          <w:color w:val="231F20"/>
        </w:rPr>
        <w:t xml:space="preserve"> </w:t>
      </w:r>
      <w:r w:rsidR="0064449A" w:rsidRPr="00127B4D">
        <w:rPr>
          <w:color w:val="231F20"/>
        </w:rPr>
        <w:t>closed</w:t>
      </w:r>
      <w:r w:rsidR="005569E0" w:rsidRPr="00127B4D">
        <w:rPr>
          <w:color w:val="231F20"/>
        </w:rPr>
        <w:t xml:space="preserve"> </w:t>
      </w:r>
      <w:r w:rsidR="0064449A" w:rsidRPr="00127B4D">
        <w:rPr>
          <w:color w:val="231F20"/>
        </w:rPr>
        <w:t>and</w:t>
      </w:r>
      <w:r w:rsidR="005569E0" w:rsidRPr="00127B4D">
        <w:rPr>
          <w:color w:val="231F20"/>
        </w:rPr>
        <w:t xml:space="preserve"> </w:t>
      </w:r>
      <w:r w:rsidR="0064449A" w:rsidRPr="00127B4D">
        <w:rPr>
          <w:color w:val="231F20"/>
        </w:rPr>
        <w:t>shall</w:t>
      </w:r>
      <w:r w:rsidR="005569E0" w:rsidRPr="00127B4D">
        <w:rPr>
          <w:color w:val="231F20"/>
        </w:rPr>
        <w:t xml:space="preserve"> </w:t>
      </w:r>
      <w:r w:rsidR="0064449A" w:rsidRPr="00127B4D">
        <w:rPr>
          <w:color w:val="231F20"/>
        </w:rPr>
        <w:t>be</w:t>
      </w:r>
      <w:r w:rsidR="005569E0" w:rsidRPr="00127B4D">
        <w:rPr>
          <w:color w:val="231F20"/>
        </w:rPr>
        <w:t xml:space="preserve"> </w:t>
      </w:r>
      <w:r w:rsidR="0064449A" w:rsidRPr="00127B4D">
        <w:rPr>
          <w:color w:val="231F20"/>
        </w:rPr>
        <w:t>addressed</w:t>
      </w:r>
      <w:r w:rsidR="005569E0" w:rsidRPr="00127B4D">
        <w:rPr>
          <w:color w:val="231F20"/>
        </w:rPr>
        <w:t xml:space="preserve"> </w:t>
      </w:r>
      <w:r w:rsidR="0064449A" w:rsidRPr="00127B4D">
        <w:rPr>
          <w:color w:val="231F20"/>
        </w:rPr>
        <w:t>as</w:t>
      </w:r>
      <w:r w:rsidR="005569E0" w:rsidRPr="00127B4D">
        <w:rPr>
          <w:color w:val="231F20"/>
        </w:rPr>
        <w:t xml:space="preserve"> </w:t>
      </w:r>
      <w:r w:rsidR="0064449A" w:rsidRPr="00127B4D">
        <w:rPr>
          <w:color w:val="231F20"/>
        </w:rPr>
        <w:t>follows:</w:t>
      </w:r>
    </w:p>
    <w:p w14:paraId="439DD907" w14:textId="77777777" w:rsidR="00F20AEA" w:rsidRPr="00127B4D" w:rsidRDefault="0064449A" w:rsidP="009F0112">
      <w:pPr>
        <w:pStyle w:val="ListParagraph"/>
        <w:numPr>
          <w:ilvl w:val="0"/>
          <w:numId w:val="37"/>
        </w:numPr>
        <w:tabs>
          <w:tab w:val="left" w:pos="1530"/>
        </w:tabs>
        <w:spacing w:before="1" w:line="230" w:lineRule="auto"/>
        <w:ind w:left="1440" w:right="849" w:hanging="576"/>
      </w:pPr>
      <w:r w:rsidRPr="00127B4D">
        <w:rPr>
          <w:color w:val="231F20"/>
        </w:rPr>
        <w:t>in an envelope or package or container marked “ORIGINAL”, all documents comprising the Technical Proposal,</w:t>
      </w:r>
      <w:r w:rsidR="00914D0B" w:rsidRPr="00127B4D">
        <w:rPr>
          <w:color w:val="231F20"/>
        </w:rPr>
        <w:t xml:space="preserve"> </w:t>
      </w:r>
      <w:r w:rsidRPr="00127B4D">
        <w:rPr>
          <w:color w:val="231F20"/>
        </w:rPr>
        <w:t>as</w:t>
      </w:r>
      <w:r w:rsidR="00914D0B" w:rsidRPr="00127B4D">
        <w:rPr>
          <w:color w:val="231F20"/>
        </w:rPr>
        <w:t xml:space="preserve"> </w:t>
      </w:r>
      <w:r w:rsidRPr="00127B4D">
        <w:rPr>
          <w:color w:val="231F20"/>
        </w:rPr>
        <w:t>described</w:t>
      </w:r>
      <w:r w:rsidR="00914D0B" w:rsidRPr="00127B4D">
        <w:rPr>
          <w:color w:val="231F20"/>
        </w:rPr>
        <w:t xml:space="preserve"> </w:t>
      </w:r>
      <w:r w:rsidRPr="00127B4D">
        <w:rPr>
          <w:color w:val="231F20"/>
        </w:rPr>
        <w:t>in</w:t>
      </w:r>
      <w:r w:rsidR="00914D0B" w:rsidRPr="00127B4D">
        <w:rPr>
          <w:color w:val="231F20"/>
        </w:rPr>
        <w:t xml:space="preserve"> </w:t>
      </w:r>
      <w:r w:rsidRPr="00127B4D">
        <w:rPr>
          <w:color w:val="231F20"/>
        </w:rPr>
        <w:t>ITC</w:t>
      </w:r>
      <w:r w:rsidRPr="00127B4D">
        <w:rPr>
          <w:color w:val="231F20"/>
          <w:spacing w:val="-3"/>
        </w:rPr>
        <w:t>11;</w:t>
      </w:r>
    </w:p>
    <w:p w14:paraId="199BBE28" w14:textId="77777777" w:rsidR="00F20AEA" w:rsidRPr="00127B4D" w:rsidRDefault="0064449A" w:rsidP="009F0112">
      <w:pPr>
        <w:pStyle w:val="ListParagraph"/>
        <w:numPr>
          <w:ilvl w:val="0"/>
          <w:numId w:val="37"/>
        </w:numPr>
        <w:tabs>
          <w:tab w:val="left" w:pos="1530"/>
        </w:tabs>
        <w:spacing w:before="0" w:line="242" w:lineRule="exact"/>
        <w:ind w:left="1440" w:hanging="576"/>
      </w:pPr>
      <w:r w:rsidRPr="00127B4D">
        <w:rPr>
          <w:color w:val="231F20"/>
        </w:rPr>
        <w:t>in</w:t>
      </w:r>
      <w:r w:rsidR="00895D5F" w:rsidRPr="00127B4D">
        <w:rPr>
          <w:color w:val="231F20"/>
        </w:rPr>
        <w:t xml:space="preserve"> </w:t>
      </w:r>
      <w:r w:rsidRPr="00127B4D">
        <w:rPr>
          <w:color w:val="231F20"/>
        </w:rPr>
        <w:t>an</w:t>
      </w:r>
      <w:r w:rsidR="00895D5F" w:rsidRPr="00127B4D">
        <w:rPr>
          <w:color w:val="231F20"/>
        </w:rPr>
        <w:t xml:space="preserve"> </w:t>
      </w:r>
      <w:r w:rsidRPr="00127B4D">
        <w:rPr>
          <w:color w:val="231F20"/>
        </w:rPr>
        <w:t>envelope</w:t>
      </w:r>
      <w:r w:rsidR="00895D5F" w:rsidRPr="00127B4D">
        <w:rPr>
          <w:color w:val="231F20"/>
        </w:rPr>
        <w:t xml:space="preserve"> </w:t>
      </w:r>
      <w:r w:rsidRPr="00127B4D">
        <w:rPr>
          <w:color w:val="231F20"/>
        </w:rPr>
        <w:t>or</w:t>
      </w:r>
      <w:r w:rsidR="00895D5F" w:rsidRPr="00127B4D">
        <w:rPr>
          <w:color w:val="231F20"/>
        </w:rPr>
        <w:t xml:space="preserve"> </w:t>
      </w:r>
      <w:r w:rsidRPr="00127B4D">
        <w:rPr>
          <w:color w:val="231F20"/>
        </w:rPr>
        <w:t>package</w:t>
      </w:r>
      <w:r w:rsidR="00895D5F" w:rsidRPr="00127B4D">
        <w:rPr>
          <w:color w:val="231F20"/>
        </w:rPr>
        <w:t xml:space="preserve"> </w:t>
      </w:r>
      <w:r w:rsidRPr="00127B4D">
        <w:rPr>
          <w:color w:val="231F20"/>
        </w:rPr>
        <w:t>or</w:t>
      </w:r>
      <w:r w:rsidR="00895D5F" w:rsidRPr="00127B4D">
        <w:rPr>
          <w:color w:val="231F20"/>
        </w:rPr>
        <w:t xml:space="preserve"> </w:t>
      </w:r>
      <w:r w:rsidRPr="00127B4D">
        <w:rPr>
          <w:color w:val="231F20"/>
        </w:rPr>
        <w:t>container</w:t>
      </w:r>
      <w:r w:rsidR="00895D5F" w:rsidRPr="00127B4D">
        <w:rPr>
          <w:color w:val="231F20"/>
        </w:rPr>
        <w:t xml:space="preserve"> </w:t>
      </w:r>
      <w:r w:rsidRPr="00127B4D">
        <w:rPr>
          <w:color w:val="231F20"/>
        </w:rPr>
        <w:t>marked</w:t>
      </w:r>
      <w:r w:rsidR="00895D5F" w:rsidRPr="00127B4D">
        <w:rPr>
          <w:color w:val="231F20"/>
        </w:rPr>
        <w:t xml:space="preserve"> </w:t>
      </w:r>
      <w:r w:rsidRPr="00127B4D">
        <w:rPr>
          <w:color w:val="231F20"/>
        </w:rPr>
        <w:t>“COPIES”,</w:t>
      </w:r>
      <w:r w:rsidR="00895D5F" w:rsidRPr="00127B4D">
        <w:rPr>
          <w:color w:val="231F20"/>
        </w:rPr>
        <w:t xml:space="preserve"> </w:t>
      </w:r>
      <w:r w:rsidRPr="00127B4D">
        <w:rPr>
          <w:color w:val="231F20"/>
        </w:rPr>
        <w:t>all</w:t>
      </w:r>
      <w:r w:rsidR="00895D5F" w:rsidRPr="00127B4D">
        <w:rPr>
          <w:color w:val="231F20"/>
        </w:rPr>
        <w:t xml:space="preserve"> </w:t>
      </w:r>
      <w:r w:rsidRPr="00127B4D">
        <w:rPr>
          <w:color w:val="231F20"/>
        </w:rPr>
        <w:t>required</w:t>
      </w:r>
      <w:r w:rsidR="00895D5F" w:rsidRPr="00127B4D">
        <w:rPr>
          <w:color w:val="231F20"/>
        </w:rPr>
        <w:t xml:space="preserve"> </w:t>
      </w:r>
      <w:r w:rsidRPr="00127B4D">
        <w:rPr>
          <w:color w:val="231F20"/>
        </w:rPr>
        <w:t>copies</w:t>
      </w:r>
      <w:r w:rsidR="00895D5F" w:rsidRPr="00127B4D">
        <w:rPr>
          <w:color w:val="231F20"/>
        </w:rPr>
        <w:t xml:space="preserve"> </w:t>
      </w:r>
      <w:r w:rsidRPr="00127B4D">
        <w:rPr>
          <w:color w:val="231F20"/>
        </w:rPr>
        <w:t>of</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Technical</w:t>
      </w:r>
      <w:r w:rsidR="00895D5F" w:rsidRPr="00127B4D">
        <w:rPr>
          <w:color w:val="231F20"/>
        </w:rPr>
        <w:t xml:space="preserve"> </w:t>
      </w:r>
      <w:r w:rsidRPr="00127B4D">
        <w:rPr>
          <w:color w:val="231F20"/>
        </w:rPr>
        <w:t>Proposal;</w:t>
      </w:r>
    </w:p>
    <w:p w14:paraId="06DACB7E" w14:textId="77777777" w:rsidR="00F20AEA" w:rsidRPr="00127B4D" w:rsidRDefault="0064449A" w:rsidP="009F0112">
      <w:pPr>
        <w:pStyle w:val="ListParagraph"/>
        <w:numPr>
          <w:ilvl w:val="0"/>
          <w:numId w:val="37"/>
        </w:numPr>
        <w:tabs>
          <w:tab w:val="left" w:pos="1530"/>
        </w:tabs>
        <w:spacing w:before="4" w:line="230" w:lineRule="auto"/>
        <w:ind w:left="1440" w:right="849" w:hanging="576"/>
      </w:pPr>
      <w:r w:rsidRPr="00127B4D">
        <w:rPr>
          <w:color w:val="231F20"/>
        </w:rPr>
        <w:t>in</w:t>
      </w:r>
      <w:r w:rsidR="00914D0B" w:rsidRPr="00127B4D">
        <w:rPr>
          <w:color w:val="231F20"/>
        </w:rPr>
        <w:t xml:space="preserve"> </w:t>
      </w:r>
      <w:r w:rsidRPr="00127B4D">
        <w:rPr>
          <w:color w:val="231F20"/>
        </w:rPr>
        <w:t>an</w:t>
      </w:r>
      <w:r w:rsidR="00914D0B" w:rsidRPr="00127B4D">
        <w:rPr>
          <w:color w:val="231F20"/>
        </w:rPr>
        <w:t xml:space="preserve"> </w:t>
      </w:r>
      <w:r w:rsidRPr="00127B4D">
        <w:rPr>
          <w:color w:val="231F20"/>
        </w:rPr>
        <w:t>envelope</w:t>
      </w:r>
      <w:r w:rsidR="00914D0B" w:rsidRPr="00127B4D">
        <w:rPr>
          <w:color w:val="231F20"/>
        </w:rPr>
        <w:t xml:space="preserve"> </w:t>
      </w:r>
      <w:r w:rsidRPr="00127B4D">
        <w:rPr>
          <w:color w:val="231F20"/>
        </w:rPr>
        <w:t>or</w:t>
      </w:r>
      <w:r w:rsidR="00914D0B" w:rsidRPr="00127B4D">
        <w:rPr>
          <w:color w:val="231F20"/>
        </w:rPr>
        <w:t xml:space="preserve"> </w:t>
      </w:r>
      <w:r w:rsidRPr="00127B4D">
        <w:rPr>
          <w:color w:val="231F20"/>
        </w:rPr>
        <w:t>package</w:t>
      </w:r>
      <w:r w:rsidR="00914D0B" w:rsidRPr="00127B4D">
        <w:rPr>
          <w:color w:val="231F20"/>
        </w:rPr>
        <w:t xml:space="preserve"> </w:t>
      </w:r>
      <w:r w:rsidRPr="00127B4D">
        <w:rPr>
          <w:color w:val="231F20"/>
        </w:rPr>
        <w:t>or</w:t>
      </w:r>
      <w:r w:rsidR="00914D0B" w:rsidRPr="00127B4D">
        <w:rPr>
          <w:color w:val="231F20"/>
        </w:rPr>
        <w:t xml:space="preserve"> </w:t>
      </w:r>
      <w:r w:rsidRPr="00127B4D">
        <w:rPr>
          <w:color w:val="231F20"/>
        </w:rPr>
        <w:t>container</w:t>
      </w:r>
      <w:r w:rsidR="00914D0B" w:rsidRPr="00127B4D">
        <w:rPr>
          <w:color w:val="231F20"/>
        </w:rPr>
        <w:t xml:space="preserve"> </w:t>
      </w:r>
      <w:r w:rsidRPr="00127B4D">
        <w:rPr>
          <w:color w:val="231F20"/>
        </w:rPr>
        <w:t>marked</w:t>
      </w:r>
      <w:r w:rsidR="00914D0B" w:rsidRPr="00127B4D">
        <w:rPr>
          <w:color w:val="231F20"/>
        </w:rPr>
        <w:t xml:space="preserve"> </w:t>
      </w:r>
      <w:r w:rsidRPr="00127B4D">
        <w:rPr>
          <w:color w:val="231F20"/>
        </w:rPr>
        <w:t>“ORIGINAL”,</w:t>
      </w:r>
      <w:r w:rsidR="00914D0B" w:rsidRPr="00127B4D">
        <w:rPr>
          <w:color w:val="231F20"/>
        </w:rPr>
        <w:t xml:space="preserve"> </w:t>
      </w:r>
      <w:r w:rsidRPr="00127B4D">
        <w:rPr>
          <w:color w:val="231F20"/>
        </w:rPr>
        <w:t>all</w:t>
      </w:r>
      <w:r w:rsidR="00914D0B" w:rsidRPr="00127B4D">
        <w:rPr>
          <w:color w:val="231F20"/>
        </w:rPr>
        <w:t xml:space="preserve"> </w:t>
      </w:r>
      <w:r w:rsidRPr="00127B4D">
        <w:rPr>
          <w:color w:val="231F20"/>
        </w:rPr>
        <w:t>required</w:t>
      </w:r>
      <w:r w:rsidR="00914D0B" w:rsidRPr="00127B4D">
        <w:rPr>
          <w:color w:val="231F20"/>
        </w:rPr>
        <w:t xml:space="preserve"> </w:t>
      </w:r>
      <w:r w:rsidRPr="00127B4D">
        <w:rPr>
          <w:color w:val="231F20"/>
        </w:rPr>
        <w:t>copies</w:t>
      </w:r>
      <w:r w:rsidR="00914D0B" w:rsidRPr="00127B4D">
        <w:rPr>
          <w:color w:val="231F20"/>
        </w:rPr>
        <w:t xml:space="preserve"> </w:t>
      </w:r>
      <w:r w:rsidRPr="00127B4D">
        <w:rPr>
          <w:color w:val="231F20"/>
        </w:rPr>
        <w:t>of</w:t>
      </w:r>
      <w:r w:rsidR="00914D0B" w:rsidRPr="00127B4D">
        <w:rPr>
          <w:color w:val="231F20"/>
        </w:rPr>
        <w:t xml:space="preserve"> </w:t>
      </w:r>
      <w:r w:rsidRPr="00127B4D">
        <w:rPr>
          <w:color w:val="231F20"/>
        </w:rPr>
        <w:t>the</w:t>
      </w:r>
      <w:r w:rsidR="00914D0B" w:rsidRPr="00127B4D">
        <w:rPr>
          <w:color w:val="231F20"/>
        </w:rPr>
        <w:t xml:space="preserve"> </w:t>
      </w:r>
      <w:r w:rsidRPr="00127B4D">
        <w:rPr>
          <w:color w:val="231F20"/>
        </w:rPr>
        <w:t>Financial</w:t>
      </w:r>
      <w:r w:rsidR="00914D0B" w:rsidRPr="00127B4D">
        <w:rPr>
          <w:color w:val="231F20"/>
        </w:rPr>
        <w:t xml:space="preserve"> </w:t>
      </w:r>
      <w:r w:rsidRPr="00127B4D">
        <w:rPr>
          <w:color w:val="231F20"/>
        </w:rPr>
        <w:t>Proposal; and</w:t>
      </w:r>
    </w:p>
    <w:p w14:paraId="12BD54C7" w14:textId="362F0C30" w:rsidR="00F20AEA" w:rsidRPr="00127B4D" w:rsidRDefault="00895D5F" w:rsidP="009F0112">
      <w:pPr>
        <w:pStyle w:val="ListParagraph"/>
        <w:numPr>
          <w:ilvl w:val="1"/>
          <w:numId w:val="65"/>
        </w:numPr>
        <w:tabs>
          <w:tab w:val="left" w:pos="990"/>
        </w:tabs>
        <w:spacing w:before="242" w:line="230" w:lineRule="auto"/>
        <w:ind w:left="720" w:right="848" w:hanging="576"/>
        <w:jc w:val="both"/>
      </w:pPr>
      <w:r w:rsidRPr="00127B4D">
        <w:rPr>
          <w:color w:val="231F20"/>
        </w:rPr>
        <w:t xml:space="preserve"> </w:t>
      </w:r>
      <w:r w:rsidR="0064449A" w:rsidRPr="00127B4D">
        <w:rPr>
          <w:color w:val="231F20"/>
        </w:rPr>
        <w:t>The</w:t>
      </w:r>
      <w:r w:rsidR="005569E0" w:rsidRPr="00127B4D">
        <w:rPr>
          <w:color w:val="231F20"/>
        </w:rPr>
        <w:t xml:space="preserve"> </w:t>
      </w:r>
      <w:r w:rsidR="0064449A" w:rsidRPr="00127B4D">
        <w:rPr>
          <w:color w:val="231F20"/>
        </w:rPr>
        <w:t>inner</w:t>
      </w:r>
      <w:r w:rsidR="005569E0" w:rsidRPr="00127B4D">
        <w:rPr>
          <w:color w:val="231F20"/>
        </w:rPr>
        <w:t xml:space="preserve"> </w:t>
      </w:r>
      <w:r w:rsidR="0064449A" w:rsidRPr="00127B4D">
        <w:rPr>
          <w:color w:val="231F20"/>
        </w:rPr>
        <w:t>envelopes</w:t>
      </w:r>
      <w:r w:rsidR="005569E0" w:rsidRPr="00127B4D">
        <w:rPr>
          <w:color w:val="231F20"/>
        </w:rPr>
        <w:t xml:space="preserve"> </w:t>
      </w:r>
      <w:r w:rsidR="0064449A" w:rsidRPr="00127B4D">
        <w:rPr>
          <w:color w:val="231F20"/>
        </w:rPr>
        <w:t>or</w:t>
      </w:r>
      <w:r w:rsidR="005569E0" w:rsidRPr="00127B4D">
        <w:rPr>
          <w:color w:val="231F20"/>
        </w:rPr>
        <w:t xml:space="preserve"> </w:t>
      </w:r>
      <w:r w:rsidR="0064449A" w:rsidRPr="00127B4D">
        <w:rPr>
          <w:color w:val="231F20"/>
        </w:rPr>
        <w:t>packages</w:t>
      </w:r>
      <w:r w:rsidR="005569E0" w:rsidRPr="00127B4D">
        <w:rPr>
          <w:color w:val="231F20"/>
        </w:rPr>
        <w:t xml:space="preserve"> </w:t>
      </w:r>
      <w:r w:rsidR="009E2068" w:rsidRPr="00127B4D">
        <w:rPr>
          <w:color w:val="231F20"/>
        </w:rPr>
        <w:t>or containers</w:t>
      </w:r>
      <w:r w:rsidR="005569E0" w:rsidRPr="00127B4D">
        <w:rPr>
          <w:color w:val="231F20"/>
        </w:rPr>
        <w:t xml:space="preserve"> </w:t>
      </w:r>
      <w:r w:rsidR="0064449A" w:rsidRPr="00127B4D">
        <w:rPr>
          <w:color w:val="231F20"/>
        </w:rPr>
        <w:t>shall:</w:t>
      </w:r>
    </w:p>
    <w:p w14:paraId="046A0C05" w14:textId="77777777" w:rsidR="00F20AEA" w:rsidRPr="00127B4D" w:rsidRDefault="005569E0" w:rsidP="009F0112">
      <w:pPr>
        <w:pStyle w:val="ListParagraph"/>
        <w:numPr>
          <w:ilvl w:val="0"/>
          <w:numId w:val="66"/>
        </w:numPr>
        <w:tabs>
          <w:tab w:val="left" w:pos="1530"/>
        </w:tabs>
        <w:spacing w:before="4" w:line="230" w:lineRule="auto"/>
        <w:ind w:left="1440" w:right="850" w:hanging="576"/>
        <w:rPr>
          <w:color w:val="231F20"/>
        </w:rPr>
      </w:pPr>
      <w:r w:rsidRPr="00127B4D">
        <w:rPr>
          <w:color w:val="231F20"/>
        </w:rPr>
        <w:t>B</w:t>
      </w:r>
      <w:r w:rsidR="0064449A" w:rsidRPr="00127B4D">
        <w:rPr>
          <w:color w:val="231F20"/>
        </w:rPr>
        <w:t>ear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name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address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 Entity.</w:t>
      </w:r>
    </w:p>
    <w:p w14:paraId="735BD85B" w14:textId="7E7A537C" w:rsidR="00F20AEA" w:rsidRPr="00127B4D" w:rsidRDefault="005569E0" w:rsidP="009F0112">
      <w:pPr>
        <w:pStyle w:val="ListParagraph"/>
        <w:numPr>
          <w:ilvl w:val="0"/>
          <w:numId w:val="66"/>
        </w:numPr>
        <w:tabs>
          <w:tab w:val="left" w:pos="1530"/>
        </w:tabs>
        <w:spacing w:before="4" w:line="230" w:lineRule="auto"/>
        <w:ind w:left="1440" w:right="850" w:hanging="576"/>
        <w:rPr>
          <w:color w:val="231F20"/>
        </w:rPr>
      </w:pPr>
      <w:r w:rsidRPr="00127B4D">
        <w:rPr>
          <w:color w:val="231F20"/>
        </w:rPr>
        <w:t>B</w:t>
      </w:r>
      <w:r w:rsidR="0064449A" w:rsidRPr="00127B4D">
        <w:rPr>
          <w:color w:val="231F20"/>
        </w:rPr>
        <w:t>ear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name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address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9E2068" w:rsidRPr="00127B4D">
        <w:rPr>
          <w:color w:val="231F20"/>
        </w:rPr>
        <w:t>Firm; and</w:t>
      </w:r>
    </w:p>
    <w:p w14:paraId="25881245" w14:textId="77777777" w:rsidR="00F20AEA" w:rsidRPr="00127B4D" w:rsidRDefault="005569E0" w:rsidP="009F0112">
      <w:pPr>
        <w:pStyle w:val="ListParagraph"/>
        <w:numPr>
          <w:ilvl w:val="0"/>
          <w:numId w:val="66"/>
        </w:numPr>
        <w:tabs>
          <w:tab w:val="left" w:pos="1530"/>
        </w:tabs>
        <w:spacing w:before="4" w:line="230" w:lineRule="auto"/>
        <w:ind w:left="1440" w:right="850" w:hanging="576"/>
      </w:pPr>
      <w:r w:rsidRPr="00127B4D">
        <w:rPr>
          <w:color w:val="231F20"/>
        </w:rPr>
        <w:t xml:space="preserve">Bear </w:t>
      </w:r>
      <w:r w:rsidR="0064449A" w:rsidRPr="00127B4D">
        <w:rPr>
          <w:color w:val="231F20"/>
        </w:rPr>
        <w:t>the</w:t>
      </w:r>
      <w:r w:rsidRPr="00127B4D">
        <w:rPr>
          <w:color w:val="231F20"/>
        </w:rPr>
        <w:t xml:space="preserve"> </w:t>
      </w:r>
      <w:r w:rsidR="0064449A" w:rsidRPr="00127B4D">
        <w:rPr>
          <w:color w:val="231F20"/>
        </w:rPr>
        <w:t>name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Reference</w:t>
      </w:r>
      <w:r w:rsidRPr="00127B4D">
        <w:rPr>
          <w:color w:val="231F20"/>
        </w:rPr>
        <w:t xml:space="preserve"> </w:t>
      </w:r>
      <w:r w:rsidR="0064449A" w:rsidRPr="00127B4D">
        <w:rPr>
          <w:color w:val="231F20"/>
        </w:rPr>
        <w:t>number</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Assignment.</w:t>
      </w:r>
    </w:p>
    <w:p w14:paraId="7031BA9A" w14:textId="77777777" w:rsidR="00F20AEA" w:rsidRPr="00127B4D" w:rsidRDefault="00895D5F" w:rsidP="009F0112">
      <w:pPr>
        <w:pStyle w:val="ListParagraph"/>
        <w:numPr>
          <w:ilvl w:val="1"/>
          <w:numId w:val="65"/>
        </w:numPr>
        <w:tabs>
          <w:tab w:val="left" w:pos="990"/>
        </w:tabs>
        <w:spacing w:before="242" w:line="230" w:lineRule="auto"/>
        <w:ind w:left="720" w:right="848" w:hanging="576"/>
        <w:jc w:val="both"/>
      </w:pPr>
      <w:r w:rsidRPr="00127B4D">
        <w:rPr>
          <w:color w:val="231F20"/>
        </w:rPr>
        <w:t xml:space="preserve"> </w:t>
      </w:r>
      <w:r w:rsidR="0064449A" w:rsidRPr="00127B4D">
        <w:rPr>
          <w:color w:val="231F20"/>
        </w:rPr>
        <w:t>If</w:t>
      </w:r>
      <w:r w:rsidRPr="00127B4D">
        <w:rPr>
          <w:color w:val="231F20"/>
        </w:rPr>
        <w:t xml:space="preserve"> </w:t>
      </w:r>
      <w:r w:rsidR="0064449A" w:rsidRPr="00127B4D">
        <w:rPr>
          <w:color w:val="231F20"/>
        </w:rPr>
        <w:t>an</w:t>
      </w:r>
      <w:r w:rsidRPr="00127B4D">
        <w:rPr>
          <w:color w:val="231F20"/>
        </w:rPr>
        <w:t xml:space="preserve"> </w:t>
      </w:r>
      <w:r w:rsidR="0064449A" w:rsidRPr="00127B4D">
        <w:rPr>
          <w:color w:val="231F20"/>
        </w:rPr>
        <w:t>envelope</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package</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container</w:t>
      </w:r>
      <w:r w:rsidRPr="00127B4D">
        <w:rPr>
          <w:color w:val="231F20"/>
        </w:rPr>
        <w:t xml:space="preserve"> </w:t>
      </w:r>
      <w:r w:rsidR="0064449A" w:rsidRPr="00127B4D">
        <w:rPr>
          <w:color w:val="231F20"/>
        </w:rPr>
        <w:t>is</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sealed</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marked</w:t>
      </w:r>
      <w:r w:rsidRPr="00127B4D">
        <w:rPr>
          <w:color w:val="231F20"/>
        </w:rPr>
        <w:t xml:space="preserve"> </w:t>
      </w:r>
      <w:r w:rsidR="0064449A" w:rsidRPr="00127B4D">
        <w:rPr>
          <w:color w:val="231F20"/>
        </w:rPr>
        <w:t>as</w:t>
      </w:r>
      <w:r w:rsidRPr="00127B4D">
        <w:rPr>
          <w:color w:val="231F20"/>
        </w:rPr>
        <w:t xml:space="preserve"> </w:t>
      </w:r>
      <w:r w:rsidR="0064449A" w:rsidRPr="00127B4D">
        <w:rPr>
          <w:color w:val="231F20"/>
        </w:rPr>
        <w:t>required,</w:t>
      </w:r>
      <w:r w:rsidRPr="00127B4D">
        <w:rPr>
          <w:color w:val="231F20"/>
        </w:rPr>
        <w:t xml:space="preserve"> </w:t>
      </w:r>
      <w:r w:rsidR="0064449A" w:rsidRPr="00127B4D">
        <w:rPr>
          <w:color w:val="231F20"/>
        </w:rPr>
        <w:t>the</w:t>
      </w:r>
      <w:r w:rsidR="005569E0" w:rsidRPr="00127B4D">
        <w:rPr>
          <w:color w:val="231F20"/>
        </w:rPr>
        <w:t xml:space="preserve"> </w:t>
      </w:r>
      <w:r w:rsidR="0064449A" w:rsidRPr="00127B4D">
        <w:rPr>
          <w:i/>
          <w:color w:val="231F20"/>
        </w:rPr>
        <w:t>Procuring</w:t>
      </w:r>
      <w:r w:rsidR="005569E0" w:rsidRPr="00127B4D">
        <w:rPr>
          <w:i/>
          <w:color w:val="231F20"/>
        </w:rPr>
        <w:t xml:space="preserve"> </w:t>
      </w:r>
      <w:r w:rsidR="0064449A" w:rsidRPr="00127B4D">
        <w:rPr>
          <w:i/>
          <w:color w:val="231F20"/>
        </w:rPr>
        <w:t>Entity</w:t>
      </w:r>
      <w:r w:rsidR="005569E0" w:rsidRPr="00127B4D">
        <w:rPr>
          <w:i/>
          <w:color w:val="231F20"/>
        </w:rPr>
        <w:t xml:space="preserve"> </w:t>
      </w:r>
      <w:r w:rsidR="0064449A" w:rsidRPr="00127B4D">
        <w:rPr>
          <w:color w:val="231F20"/>
        </w:rPr>
        <w:t>will</w:t>
      </w:r>
      <w:r w:rsidR="005569E0" w:rsidRPr="00127B4D">
        <w:rPr>
          <w:color w:val="231F20"/>
        </w:rPr>
        <w:t xml:space="preserve"> assume no </w:t>
      </w:r>
      <w:r w:rsidR="0064449A" w:rsidRPr="00127B4D">
        <w:rPr>
          <w:color w:val="231F20"/>
        </w:rPr>
        <w:t>responsibility</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misplacement</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premature</w:t>
      </w:r>
      <w:r w:rsidRPr="00127B4D">
        <w:rPr>
          <w:color w:val="231F20"/>
        </w:rPr>
        <w:t xml:space="preserve"> </w:t>
      </w:r>
      <w:r w:rsidR="0064449A" w:rsidRPr="00127B4D">
        <w:rPr>
          <w:color w:val="231F20"/>
        </w:rPr>
        <w:t>opening</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proposal.</w:t>
      </w:r>
      <w:r w:rsidRPr="00127B4D">
        <w:rPr>
          <w:color w:val="231F20"/>
        </w:rPr>
        <w:t xml:space="preserve"> </w:t>
      </w:r>
      <w:r w:rsidR="0064449A" w:rsidRPr="00127B4D">
        <w:rPr>
          <w:color w:val="231F20"/>
        </w:rPr>
        <w:t>Proposals</w:t>
      </w:r>
      <w:r w:rsidR="005569E0" w:rsidRPr="00127B4D">
        <w:rPr>
          <w:color w:val="231F20"/>
        </w:rPr>
        <w:t xml:space="preserve"> </w:t>
      </w:r>
      <w:r w:rsidR="0064449A" w:rsidRPr="00127B4D">
        <w:rPr>
          <w:color w:val="231F20"/>
        </w:rPr>
        <w:t>that</w:t>
      </w:r>
      <w:r w:rsidR="005569E0" w:rsidRPr="00127B4D">
        <w:rPr>
          <w:color w:val="231F20"/>
        </w:rPr>
        <w:t xml:space="preserve"> </w:t>
      </w:r>
      <w:r w:rsidR="0064449A" w:rsidRPr="00127B4D">
        <w:rPr>
          <w:color w:val="231F20"/>
        </w:rPr>
        <w:t>are</w:t>
      </w:r>
      <w:r w:rsidR="005569E0" w:rsidRPr="00127B4D">
        <w:rPr>
          <w:color w:val="231F20"/>
        </w:rPr>
        <w:t xml:space="preserve"> </w:t>
      </w:r>
      <w:r w:rsidR="0064449A" w:rsidRPr="00127B4D">
        <w:rPr>
          <w:color w:val="231F20"/>
        </w:rPr>
        <w:t>misplaced</w:t>
      </w:r>
      <w:r w:rsidR="005569E0" w:rsidRPr="00127B4D">
        <w:rPr>
          <w:color w:val="231F20"/>
        </w:rPr>
        <w:t xml:space="preserve"> </w:t>
      </w:r>
      <w:r w:rsidR="0064449A" w:rsidRPr="00127B4D">
        <w:rPr>
          <w:color w:val="231F20"/>
        </w:rPr>
        <w:t>or</w:t>
      </w:r>
      <w:r w:rsidR="005569E0" w:rsidRPr="00127B4D">
        <w:rPr>
          <w:color w:val="231F20"/>
        </w:rPr>
        <w:t xml:space="preserve"> </w:t>
      </w:r>
      <w:r w:rsidR="0064449A" w:rsidRPr="00127B4D">
        <w:rPr>
          <w:color w:val="231F20"/>
        </w:rPr>
        <w:t>opened prematurely</w:t>
      </w:r>
      <w:r w:rsidR="005569E0" w:rsidRPr="00127B4D">
        <w:rPr>
          <w:color w:val="231F20"/>
        </w:rPr>
        <w:t xml:space="preserve"> </w:t>
      </w:r>
      <w:r w:rsidR="0064449A" w:rsidRPr="00127B4D">
        <w:rPr>
          <w:color w:val="231F20"/>
        </w:rPr>
        <w:t>will</w:t>
      </w:r>
      <w:r w:rsidR="005569E0" w:rsidRPr="00127B4D">
        <w:rPr>
          <w:color w:val="231F20"/>
        </w:rPr>
        <w:t xml:space="preserve"> </w:t>
      </w:r>
      <w:r w:rsidR="0064449A" w:rsidRPr="00127B4D">
        <w:rPr>
          <w:color w:val="231F20"/>
        </w:rPr>
        <w:t>not</w:t>
      </w:r>
      <w:r w:rsidR="005569E0" w:rsidRPr="00127B4D">
        <w:rPr>
          <w:color w:val="231F20"/>
        </w:rPr>
        <w:t xml:space="preserve"> </w:t>
      </w:r>
      <w:r w:rsidR="0064449A" w:rsidRPr="00127B4D">
        <w:rPr>
          <w:color w:val="231F20"/>
        </w:rPr>
        <w:t>be</w:t>
      </w:r>
      <w:r w:rsidR="005569E0" w:rsidRPr="00127B4D">
        <w:rPr>
          <w:color w:val="231F20"/>
        </w:rPr>
        <w:t xml:space="preserve"> </w:t>
      </w:r>
      <w:r w:rsidR="0064449A" w:rsidRPr="00127B4D">
        <w:rPr>
          <w:color w:val="231F20"/>
        </w:rPr>
        <w:t>accepted.</w:t>
      </w:r>
    </w:p>
    <w:p w14:paraId="3ED0A879" w14:textId="77777777" w:rsidR="00F20AEA" w:rsidRPr="00127B4D" w:rsidRDefault="0064449A" w:rsidP="009F0112">
      <w:pPr>
        <w:pStyle w:val="ListParagraph"/>
        <w:numPr>
          <w:ilvl w:val="1"/>
          <w:numId w:val="65"/>
        </w:numPr>
        <w:tabs>
          <w:tab w:val="left" w:pos="990"/>
        </w:tabs>
        <w:spacing w:before="242" w:line="230" w:lineRule="auto"/>
        <w:ind w:left="720" w:right="848" w:hanging="576"/>
        <w:jc w:val="both"/>
      </w:pPr>
      <w:r w:rsidRPr="00127B4D">
        <w:rPr>
          <w:color w:val="231F20"/>
        </w:rPr>
        <w:t>The Proposal or its modiﬁcations must be sent to the address indicated in the Data Sheet and received by the Procuring Entity no later than the deadline indicated in the Data Sheet, or any extension to this deadline. Any Proposal or its modiﬁcation received by the Procuring Entity after the deadline shall be declared late and rejected,</w:t>
      </w:r>
      <w:r w:rsidR="005569E0" w:rsidRPr="00127B4D">
        <w:rPr>
          <w:color w:val="231F20"/>
        </w:rPr>
        <w:t xml:space="preserve"> </w:t>
      </w:r>
      <w:r w:rsidRPr="00127B4D">
        <w:rPr>
          <w:color w:val="231F20"/>
        </w:rPr>
        <w:t>and</w:t>
      </w:r>
      <w:r w:rsidR="005569E0" w:rsidRPr="00127B4D">
        <w:rPr>
          <w:color w:val="231F20"/>
        </w:rPr>
        <w:t xml:space="preserve"> </w:t>
      </w:r>
      <w:r w:rsidRPr="00127B4D">
        <w:rPr>
          <w:color w:val="231F20"/>
        </w:rPr>
        <w:t>promptly</w:t>
      </w:r>
      <w:r w:rsidR="005569E0" w:rsidRPr="00127B4D">
        <w:rPr>
          <w:color w:val="231F20"/>
        </w:rPr>
        <w:t xml:space="preserve"> </w:t>
      </w:r>
      <w:r w:rsidRPr="00127B4D">
        <w:rPr>
          <w:color w:val="231F20"/>
        </w:rPr>
        <w:t>returned</w:t>
      </w:r>
      <w:r w:rsidR="005569E0" w:rsidRPr="00127B4D">
        <w:rPr>
          <w:color w:val="231F20"/>
        </w:rPr>
        <w:t xml:space="preserve"> </w:t>
      </w:r>
      <w:r w:rsidRPr="00127B4D">
        <w:rPr>
          <w:color w:val="231F20"/>
        </w:rPr>
        <w:t>unopened.</w:t>
      </w:r>
    </w:p>
    <w:p w14:paraId="65DBED9E" w14:textId="77777777" w:rsidR="00F20AEA" w:rsidRPr="00127B4D" w:rsidRDefault="0064449A" w:rsidP="009F0112">
      <w:pPr>
        <w:pStyle w:val="Heading5"/>
        <w:numPr>
          <w:ilvl w:val="0"/>
          <w:numId w:val="38"/>
        </w:numPr>
        <w:tabs>
          <w:tab w:val="left" w:pos="680"/>
          <w:tab w:val="left" w:pos="681"/>
        </w:tabs>
        <w:spacing w:before="239"/>
        <w:ind w:left="720" w:hanging="576"/>
        <w:rPr>
          <w:color w:val="231F20"/>
        </w:rPr>
      </w:pPr>
      <w:r w:rsidRPr="00127B4D">
        <w:rPr>
          <w:color w:val="231F20"/>
        </w:rPr>
        <w:t>Conﬁdentiality/Canvassing</w:t>
      </w:r>
    </w:p>
    <w:p w14:paraId="4137A110" w14:textId="694F36A0" w:rsidR="00F20AEA" w:rsidRPr="00127B4D" w:rsidRDefault="00316BD1" w:rsidP="009F0112">
      <w:pPr>
        <w:pStyle w:val="ListParagraph"/>
        <w:numPr>
          <w:ilvl w:val="1"/>
          <w:numId w:val="67"/>
        </w:numPr>
        <w:tabs>
          <w:tab w:val="left" w:pos="990"/>
        </w:tabs>
        <w:spacing w:before="257" w:line="230" w:lineRule="auto"/>
        <w:ind w:left="720" w:right="838" w:hanging="576"/>
        <w:jc w:val="both"/>
      </w:pPr>
      <w:r w:rsidRPr="00127B4D">
        <w:rPr>
          <w:color w:val="231F20"/>
        </w:rPr>
        <w:t xml:space="preserve">From the </w:t>
      </w:r>
      <w:r w:rsidR="0064449A" w:rsidRPr="00127B4D">
        <w:rPr>
          <w:color w:val="231F20"/>
        </w:rPr>
        <w:t>time</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Proposals</w:t>
      </w:r>
      <w:r w:rsidRPr="00127B4D">
        <w:rPr>
          <w:color w:val="231F20"/>
        </w:rPr>
        <w:t xml:space="preserve"> </w:t>
      </w:r>
      <w:r w:rsidR="0064449A" w:rsidRPr="00127B4D">
        <w:rPr>
          <w:color w:val="231F20"/>
        </w:rPr>
        <w:t>are</w:t>
      </w:r>
      <w:r w:rsidRPr="00127B4D">
        <w:rPr>
          <w:color w:val="231F20"/>
        </w:rPr>
        <w:t xml:space="preserve"> </w:t>
      </w:r>
      <w:r w:rsidR="0064449A" w:rsidRPr="00127B4D">
        <w:rPr>
          <w:color w:val="231F20"/>
        </w:rPr>
        <w:t>opened</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time</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is</w:t>
      </w:r>
      <w:r w:rsidRPr="00127B4D">
        <w:rPr>
          <w:color w:val="231F20"/>
        </w:rPr>
        <w:t xml:space="preserve"> </w:t>
      </w:r>
      <w:r w:rsidR="0064449A" w:rsidRPr="00127B4D">
        <w:rPr>
          <w:color w:val="231F20"/>
        </w:rPr>
        <w:t>awarded</w:t>
      </w:r>
      <w:r w:rsidR="005569E0" w:rsidRPr="00127B4D">
        <w:rPr>
          <w:color w:val="231F20"/>
        </w:rPr>
        <w:t xml:space="preserve">, the </w:t>
      </w:r>
      <w:r w:rsidR="0064449A" w:rsidRPr="00127B4D">
        <w:rPr>
          <w:color w:val="231F20"/>
        </w:rPr>
        <w:t>Consultant</w:t>
      </w:r>
      <w:r w:rsidR="005569E0" w:rsidRPr="00127B4D">
        <w:rPr>
          <w:color w:val="231F20"/>
        </w:rPr>
        <w:t xml:space="preserve"> </w:t>
      </w:r>
      <w:r w:rsidR="0064449A" w:rsidRPr="00127B4D">
        <w:rPr>
          <w:color w:val="231F20"/>
        </w:rPr>
        <w:t>should</w:t>
      </w:r>
      <w:r w:rsidR="005569E0" w:rsidRPr="00127B4D">
        <w:rPr>
          <w:color w:val="231F20"/>
        </w:rPr>
        <w:t xml:space="preserve"> </w:t>
      </w:r>
      <w:r w:rsidR="0064449A" w:rsidRPr="00127B4D">
        <w:rPr>
          <w:color w:val="231F20"/>
        </w:rPr>
        <w:t>not</w:t>
      </w:r>
      <w:r w:rsidR="005569E0" w:rsidRPr="00127B4D">
        <w:rPr>
          <w:color w:val="231F20"/>
        </w:rPr>
        <w:t xml:space="preserve"> </w:t>
      </w:r>
      <w:r w:rsidR="009E2068" w:rsidRPr="00127B4D">
        <w:rPr>
          <w:color w:val="231F20"/>
        </w:rPr>
        <w:t xml:space="preserve">contact </w:t>
      </w:r>
      <w:r w:rsidR="009E2068" w:rsidRPr="00127B4D">
        <w:rPr>
          <w:color w:val="231F20"/>
        </w:rPr>
        <w:lastRenderedPageBreak/>
        <w:t>the Procuring</w:t>
      </w:r>
      <w:r w:rsidR="0064449A" w:rsidRPr="00127B4D">
        <w:rPr>
          <w:color w:val="231F20"/>
        </w:rPr>
        <w:t xml:space="preserve"> Entity on any matter related to its Technical and/or Financial Proposal. Information relating to the evaluation</w:t>
      </w:r>
      <w:r w:rsidR="005569E0" w:rsidRPr="00127B4D">
        <w:rPr>
          <w:color w:val="231F20"/>
        </w:rPr>
        <w:t xml:space="preserve"> </w:t>
      </w:r>
      <w:r w:rsidR="0064449A" w:rsidRPr="00127B4D">
        <w:rPr>
          <w:color w:val="231F20"/>
        </w:rPr>
        <w:t>of</w:t>
      </w:r>
      <w:r w:rsidR="005569E0" w:rsidRPr="00127B4D">
        <w:rPr>
          <w:color w:val="231F20"/>
        </w:rPr>
        <w:t xml:space="preserve"> </w:t>
      </w:r>
      <w:r w:rsidR="0064449A" w:rsidRPr="00127B4D">
        <w:rPr>
          <w:color w:val="231F20"/>
        </w:rPr>
        <w:t>Proposals</w:t>
      </w:r>
      <w:r w:rsidR="005569E0" w:rsidRPr="00127B4D">
        <w:rPr>
          <w:color w:val="231F20"/>
        </w:rPr>
        <w:t xml:space="preserve"> </w:t>
      </w:r>
      <w:r w:rsidR="0064449A" w:rsidRPr="00127B4D">
        <w:rPr>
          <w:color w:val="231F20"/>
        </w:rPr>
        <w:t>and</w:t>
      </w:r>
      <w:r w:rsidR="005569E0" w:rsidRPr="00127B4D">
        <w:rPr>
          <w:color w:val="231F20"/>
        </w:rPr>
        <w:t xml:space="preserve"> </w:t>
      </w:r>
      <w:r w:rsidR="0064449A" w:rsidRPr="00127B4D">
        <w:rPr>
          <w:color w:val="231F20"/>
        </w:rPr>
        <w:t>award</w:t>
      </w:r>
      <w:r w:rsidR="005569E0" w:rsidRPr="00127B4D">
        <w:rPr>
          <w:color w:val="231F20"/>
        </w:rPr>
        <w:t xml:space="preserve"> </w:t>
      </w:r>
      <w:r w:rsidR="0064449A" w:rsidRPr="00127B4D">
        <w:rPr>
          <w:color w:val="231F20"/>
        </w:rPr>
        <w:t>recommendations</w:t>
      </w:r>
      <w:r w:rsidR="005569E0" w:rsidRPr="00127B4D">
        <w:rPr>
          <w:color w:val="231F20"/>
        </w:rPr>
        <w:t xml:space="preserve"> </w:t>
      </w:r>
      <w:r w:rsidR="0064449A" w:rsidRPr="00127B4D">
        <w:rPr>
          <w:color w:val="231F20"/>
        </w:rPr>
        <w:t>shall</w:t>
      </w:r>
      <w:r w:rsidR="005569E0" w:rsidRPr="00127B4D">
        <w:rPr>
          <w:color w:val="231F20"/>
        </w:rPr>
        <w:t xml:space="preserve"> </w:t>
      </w:r>
      <w:r w:rsidR="0064449A" w:rsidRPr="00127B4D">
        <w:rPr>
          <w:color w:val="231F20"/>
        </w:rPr>
        <w:t>not</w:t>
      </w:r>
      <w:r w:rsidR="005569E0" w:rsidRPr="00127B4D">
        <w:rPr>
          <w:color w:val="231F20"/>
        </w:rPr>
        <w:t xml:space="preserve"> </w:t>
      </w:r>
      <w:r w:rsidR="0064449A" w:rsidRPr="00127B4D">
        <w:rPr>
          <w:color w:val="231F20"/>
        </w:rPr>
        <w:t>be</w:t>
      </w:r>
      <w:r w:rsidR="005569E0" w:rsidRPr="00127B4D">
        <w:rPr>
          <w:color w:val="231F20"/>
        </w:rPr>
        <w:t xml:space="preserve"> </w:t>
      </w:r>
      <w:r w:rsidR="0064449A" w:rsidRPr="00127B4D">
        <w:rPr>
          <w:color w:val="231F20"/>
        </w:rPr>
        <w:t>disclosed</w:t>
      </w:r>
      <w:r w:rsidR="005569E0" w:rsidRPr="00127B4D">
        <w:rPr>
          <w:color w:val="231F20"/>
        </w:rPr>
        <w:t xml:space="preserve"> </w:t>
      </w:r>
      <w:r w:rsidR="0064449A" w:rsidRPr="00127B4D">
        <w:rPr>
          <w:color w:val="231F20"/>
        </w:rPr>
        <w:t>to</w:t>
      </w:r>
      <w:r w:rsidR="005569E0" w:rsidRPr="00127B4D">
        <w:rPr>
          <w:color w:val="231F20"/>
        </w:rPr>
        <w:t xml:space="preserve"> </w:t>
      </w:r>
      <w:r w:rsidR="0064449A" w:rsidRPr="00127B4D">
        <w:rPr>
          <w:color w:val="231F20"/>
        </w:rPr>
        <w:t>the</w:t>
      </w:r>
      <w:r w:rsidR="005569E0" w:rsidRPr="00127B4D">
        <w:rPr>
          <w:color w:val="231F20"/>
        </w:rPr>
        <w:t xml:space="preserve"> </w:t>
      </w:r>
      <w:r w:rsidR="0064449A" w:rsidRPr="00127B4D">
        <w:rPr>
          <w:color w:val="231F20"/>
        </w:rPr>
        <w:t>Consultants</w:t>
      </w:r>
      <w:r w:rsidR="005569E0" w:rsidRPr="00127B4D">
        <w:rPr>
          <w:color w:val="231F20"/>
        </w:rPr>
        <w:t xml:space="preserve"> </w:t>
      </w:r>
      <w:r w:rsidR="0064449A" w:rsidRPr="00127B4D">
        <w:rPr>
          <w:color w:val="231F20"/>
        </w:rPr>
        <w:t>who</w:t>
      </w:r>
      <w:r w:rsidR="005569E0" w:rsidRPr="00127B4D">
        <w:rPr>
          <w:color w:val="231F20"/>
        </w:rPr>
        <w:t xml:space="preserve"> </w:t>
      </w:r>
      <w:r w:rsidR="0064449A" w:rsidRPr="00127B4D">
        <w:rPr>
          <w:color w:val="231F20"/>
        </w:rPr>
        <w:t>submitted</w:t>
      </w:r>
      <w:r w:rsidR="005569E0"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Proposals or to any other party not ofﬁcially concerned with the process, until the publication of the Contract award information.</w:t>
      </w:r>
    </w:p>
    <w:p w14:paraId="0E2AB46A" w14:textId="087967F4" w:rsidR="00F20AEA" w:rsidRPr="00127B4D" w:rsidRDefault="0064449A" w:rsidP="009F0112">
      <w:pPr>
        <w:pStyle w:val="ListParagraph"/>
        <w:numPr>
          <w:ilvl w:val="1"/>
          <w:numId w:val="67"/>
        </w:numPr>
        <w:tabs>
          <w:tab w:val="left" w:pos="990"/>
        </w:tabs>
        <w:spacing w:before="257" w:line="230" w:lineRule="auto"/>
        <w:ind w:left="720" w:right="838" w:hanging="576"/>
        <w:jc w:val="both"/>
        <w:rPr>
          <w:color w:val="231F20"/>
        </w:rPr>
      </w:pPr>
      <w:r w:rsidRPr="00127B4D">
        <w:rPr>
          <w:color w:val="231F20"/>
        </w:rPr>
        <w:t>Any</w:t>
      </w:r>
      <w:r w:rsidR="00316BD1" w:rsidRPr="00127B4D">
        <w:rPr>
          <w:color w:val="231F20"/>
        </w:rPr>
        <w:t xml:space="preserve"> </w:t>
      </w:r>
      <w:r w:rsidRPr="00127B4D">
        <w:rPr>
          <w:color w:val="231F20"/>
        </w:rPr>
        <w:t>attempt</w:t>
      </w:r>
      <w:r w:rsidR="00316BD1" w:rsidRPr="00127B4D">
        <w:rPr>
          <w:color w:val="231F20"/>
        </w:rPr>
        <w:t xml:space="preserve"> </w:t>
      </w:r>
      <w:r w:rsidRPr="00127B4D">
        <w:rPr>
          <w:color w:val="231F20"/>
        </w:rPr>
        <w:t>by</w:t>
      </w:r>
      <w:r w:rsidR="00316BD1" w:rsidRPr="00127B4D">
        <w:rPr>
          <w:color w:val="231F20"/>
        </w:rPr>
        <w:t xml:space="preserve"> </w:t>
      </w:r>
      <w:r w:rsidRPr="00127B4D">
        <w:rPr>
          <w:color w:val="231F20"/>
        </w:rPr>
        <w:t>Consultants</w:t>
      </w:r>
      <w:r w:rsidR="009E2068" w:rsidRPr="00127B4D">
        <w:rPr>
          <w:color w:val="231F20"/>
        </w:rPr>
        <w:t xml:space="preserve"> </w:t>
      </w:r>
      <w:r w:rsidRPr="00127B4D">
        <w:rPr>
          <w:color w:val="231F20"/>
        </w:rPr>
        <w:t>or</w:t>
      </w:r>
      <w:r w:rsidR="009E2068" w:rsidRPr="00127B4D">
        <w:rPr>
          <w:color w:val="231F20"/>
        </w:rPr>
        <w:t xml:space="preserve"> </w:t>
      </w:r>
      <w:r w:rsidRPr="00127B4D">
        <w:rPr>
          <w:color w:val="231F20"/>
        </w:rPr>
        <w:t>any</w:t>
      </w:r>
      <w:r w:rsidR="009E2068" w:rsidRPr="00127B4D">
        <w:rPr>
          <w:color w:val="231F20"/>
        </w:rPr>
        <w:t xml:space="preserve"> </w:t>
      </w:r>
      <w:r w:rsidRPr="00127B4D">
        <w:rPr>
          <w:color w:val="231F20"/>
        </w:rPr>
        <w:t>one</w:t>
      </w:r>
      <w:r w:rsidR="009E2068" w:rsidRPr="00127B4D">
        <w:rPr>
          <w:color w:val="231F20"/>
        </w:rPr>
        <w:t xml:space="preserve"> </w:t>
      </w:r>
      <w:r w:rsidRPr="00127B4D">
        <w:rPr>
          <w:color w:val="231F20"/>
        </w:rPr>
        <w:t>on</w:t>
      </w:r>
      <w:r w:rsidR="009E2068" w:rsidRPr="00127B4D">
        <w:rPr>
          <w:color w:val="231F20"/>
        </w:rPr>
        <w:t xml:space="preserve"> </w:t>
      </w:r>
      <w:r w:rsidRPr="00127B4D">
        <w:rPr>
          <w:color w:val="231F20"/>
        </w:rPr>
        <w:t>behalf</w:t>
      </w:r>
      <w:r w:rsidR="009E2068" w:rsidRPr="00127B4D">
        <w:rPr>
          <w:color w:val="231F20"/>
        </w:rPr>
        <w:t xml:space="preserve"> </w:t>
      </w:r>
      <w:r w:rsidRPr="00127B4D">
        <w:rPr>
          <w:color w:val="231F20"/>
        </w:rPr>
        <w:t>of</w:t>
      </w:r>
      <w:r w:rsidR="009E2068" w:rsidRPr="00127B4D">
        <w:rPr>
          <w:color w:val="231F20"/>
        </w:rPr>
        <w:t xml:space="preserve"> </w:t>
      </w:r>
      <w:r w:rsidRPr="00127B4D">
        <w:rPr>
          <w:color w:val="231F20"/>
        </w:rPr>
        <w:t>the</w:t>
      </w:r>
      <w:r w:rsidR="009E2068" w:rsidRPr="00127B4D">
        <w:rPr>
          <w:color w:val="231F20"/>
        </w:rPr>
        <w:t xml:space="preserve"> </w:t>
      </w:r>
      <w:r w:rsidRPr="00127B4D">
        <w:rPr>
          <w:color w:val="231F20"/>
        </w:rPr>
        <w:t>Consultant</w:t>
      </w:r>
      <w:r w:rsidR="009E2068" w:rsidRPr="00127B4D">
        <w:rPr>
          <w:color w:val="231F20"/>
        </w:rPr>
        <w:t xml:space="preserve"> </w:t>
      </w:r>
      <w:r w:rsidRPr="00127B4D">
        <w:rPr>
          <w:color w:val="231F20"/>
        </w:rPr>
        <w:t>to</w:t>
      </w:r>
      <w:r w:rsidR="009E2068" w:rsidRPr="00127B4D">
        <w:rPr>
          <w:color w:val="231F20"/>
        </w:rPr>
        <w:t xml:space="preserve"> </w:t>
      </w:r>
      <w:r w:rsidRPr="00127B4D">
        <w:rPr>
          <w:color w:val="231F20"/>
        </w:rPr>
        <w:t>inﬂuence</w:t>
      </w:r>
      <w:r w:rsidR="009E2068" w:rsidRPr="00127B4D">
        <w:rPr>
          <w:color w:val="231F20"/>
        </w:rPr>
        <w:t xml:space="preserve"> </w:t>
      </w:r>
      <w:r w:rsidRPr="00127B4D">
        <w:rPr>
          <w:color w:val="231F20"/>
        </w:rPr>
        <w:t>improperly</w:t>
      </w:r>
      <w:r w:rsidR="009E2068" w:rsidRPr="00127B4D">
        <w:rPr>
          <w:color w:val="231F20"/>
        </w:rPr>
        <w:t xml:space="preserve"> </w:t>
      </w:r>
      <w:r w:rsidRPr="00127B4D">
        <w:rPr>
          <w:color w:val="231F20"/>
        </w:rPr>
        <w:t>the</w:t>
      </w:r>
      <w:r w:rsidR="009E2068" w:rsidRPr="00127B4D">
        <w:rPr>
          <w:color w:val="231F20"/>
        </w:rPr>
        <w:t xml:space="preserve"> </w:t>
      </w:r>
      <w:r w:rsidRPr="00127B4D">
        <w:rPr>
          <w:color w:val="231F20"/>
        </w:rPr>
        <w:t>Procuring</w:t>
      </w:r>
      <w:r w:rsidR="00316BD1" w:rsidRPr="00127B4D">
        <w:rPr>
          <w:color w:val="231F20"/>
        </w:rPr>
        <w:t xml:space="preserve"> </w:t>
      </w:r>
      <w:r w:rsidRPr="00127B4D">
        <w:rPr>
          <w:color w:val="231F20"/>
        </w:rPr>
        <w:t>Entity in</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evaluation</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Proposals</w:t>
      </w:r>
      <w:r w:rsidR="00D5208E" w:rsidRPr="00127B4D">
        <w:rPr>
          <w:color w:val="231F20"/>
        </w:rPr>
        <w:t xml:space="preserve"> </w:t>
      </w:r>
      <w:r w:rsidRPr="00127B4D">
        <w:rPr>
          <w:color w:val="231F20"/>
        </w:rPr>
        <w:t>or</w:t>
      </w:r>
      <w:r w:rsidR="00D5208E" w:rsidRPr="00127B4D">
        <w:rPr>
          <w:color w:val="231F20"/>
        </w:rPr>
        <w:t xml:space="preserve"> </w:t>
      </w:r>
      <w:r w:rsidRPr="00127B4D">
        <w:rPr>
          <w:color w:val="231F20"/>
        </w:rPr>
        <w:t>Contract</w:t>
      </w:r>
      <w:r w:rsidR="00D5208E" w:rsidRPr="00127B4D">
        <w:rPr>
          <w:color w:val="231F20"/>
        </w:rPr>
        <w:t xml:space="preserve"> </w:t>
      </w:r>
      <w:r w:rsidRPr="00127B4D">
        <w:rPr>
          <w:color w:val="231F20"/>
        </w:rPr>
        <w:t>award</w:t>
      </w:r>
      <w:r w:rsidR="00D5208E" w:rsidRPr="00127B4D">
        <w:rPr>
          <w:color w:val="231F20"/>
        </w:rPr>
        <w:t xml:space="preserve"> </w:t>
      </w:r>
      <w:r w:rsidRPr="00127B4D">
        <w:rPr>
          <w:color w:val="231F20"/>
        </w:rPr>
        <w:t>decisions</w:t>
      </w:r>
      <w:r w:rsidR="00D5208E" w:rsidRPr="00127B4D">
        <w:rPr>
          <w:color w:val="231F20"/>
        </w:rPr>
        <w:t xml:space="preserve"> </w:t>
      </w:r>
      <w:r w:rsidRPr="00127B4D">
        <w:rPr>
          <w:color w:val="231F20"/>
        </w:rPr>
        <w:t>may</w:t>
      </w:r>
      <w:r w:rsidR="00D5208E" w:rsidRPr="00127B4D">
        <w:rPr>
          <w:color w:val="231F20"/>
        </w:rPr>
        <w:t xml:space="preserve"> </w:t>
      </w:r>
      <w:r w:rsidRPr="00127B4D">
        <w:rPr>
          <w:color w:val="231F20"/>
        </w:rPr>
        <w:t>result</w:t>
      </w:r>
      <w:r w:rsidR="00D5208E" w:rsidRPr="00127B4D">
        <w:rPr>
          <w:color w:val="231F20"/>
        </w:rPr>
        <w:t xml:space="preserve"> </w:t>
      </w:r>
      <w:r w:rsidRPr="00127B4D">
        <w:rPr>
          <w:color w:val="231F20"/>
        </w:rPr>
        <w:t>in</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rejection</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its</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and</w:t>
      </w:r>
      <w:r w:rsidR="00895D5F" w:rsidRPr="00127B4D">
        <w:rPr>
          <w:color w:val="231F20"/>
        </w:rPr>
        <w:t xml:space="preserve"> </w:t>
      </w:r>
      <w:r w:rsidRPr="00127B4D">
        <w:rPr>
          <w:color w:val="231F20"/>
        </w:rPr>
        <w:t>may be</w:t>
      </w:r>
      <w:r w:rsidR="00316BD1" w:rsidRPr="00127B4D">
        <w:rPr>
          <w:color w:val="231F20"/>
        </w:rPr>
        <w:t xml:space="preserve"> </w:t>
      </w:r>
      <w:r w:rsidRPr="00127B4D">
        <w:rPr>
          <w:color w:val="231F20"/>
        </w:rPr>
        <w:t>subject</w:t>
      </w:r>
      <w:r w:rsidR="00316BD1" w:rsidRPr="00127B4D">
        <w:rPr>
          <w:color w:val="231F20"/>
        </w:rPr>
        <w:t xml:space="preserve"> </w:t>
      </w:r>
      <w:r w:rsidRPr="00127B4D">
        <w:rPr>
          <w:color w:val="231F20"/>
        </w:rPr>
        <w:t>to</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application</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prevailing</w:t>
      </w:r>
      <w:r w:rsidR="00316BD1" w:rsidRPr="00127B4D">
        <w:rPr>
          <w:color w:val="231F20"/>
        </w:rPr>
        <w:t xml:space="preserve"> </w:t>
      </w:r>
      <w:r w:rsidRPr="00127B4D">
        <w:rPr>
          <w:color w:val="231F20"/>
        </w:rPr>
        <w:t>PPRA's</w:t>
      </w:r>
      <w:r w:rsidR="00316BD1" w:rsidRPr="00127B4D">
        <w:rPr>
          <w:color w:val="231F20"/>
        </w:rPr>
        <w:t xml:space="preserve"> </w:t>
      </w:r>
      <w:r w:rsidRPr="00127B4D">
        <w:rPr>
          <w:color w:val="231F20"/>
        </w:rPr>
        <w:t>debarment</w:t>
      </w:r>
      <w:r w:rsidR="00316BD1" w:rsidRPr="00127B4D">
        <w:rPr>
          <w:color w:val="231F20"/>
        </w:rPr>
        <w:t xml:space="preserve"> </w:t>
      </w:r>
      <w:r w:rsidRPr="00127B4D">
        <w:rPr>
          <w:color w:val="231F20"/>
        </w:rPr>
        <w:t>procedures.</w:t>
      </w:r>
    </w:p>
    <w:p w14:paraId="1757F292" w14:textId="6C40F575" w:rsidR="00F20AEA" w:rsidRPr="00127B4D" w:rsidRDefault="0064449A" w:rsidP="009F0112">
      <w:pPr>
        <w:pStyle w:val="ListParagraph"/>
        <w:numPr>
          <w:ilvl w:val="1"/>
          <w:numId w:val="67"/>
        </w:numPr>
        <w:tabs>
          <w:tab w:val="left" w:pos="990"/>
        </w:tabs>
        <w:spacing w:before="257" w:line="230" w:lineRule="auto"/>
        <w:ind w:left="720" w:right="838" w:hanging="576"/>
        <w:jc w:val="both"/>
      </w:pPr>
      <w:r w:rsidRPr="00127B4D">
        <w:rPr>
          <w:color w:val="231F20"/>
        </w:rPr>
        <w:t>Notwithstanding the above provisions, from the time of the Proposals' opening to the time of Contract award publication,</w:t>
      </w:r>
      <w:r w:rsidR="00316BD1" w:rsidRPr="00127B4D">
        <w:rPr>
          <w:color w:val="231F20"/>
        </w:rPr>
        <w:t xml:space="preserve"> </w:t>
      </w:r>
      <w:r w:rsidR="00D5208E" w:rsidRPr="00127B4D">
        <w:rPr>
          <w:color w:val="231F20"/>
        </w:rPr>
        <w:t>if</w:t>
      </w:r>
      <w:r w:rsidR="00316BD1" w:rsidRPr="00127B4D">
        <w:rPr>
          <w:color w:val="231F20"/>
        </w:rPr>
        <w:t xml:space="preserve"> </w:t>
      </w:r>
      <w:r w:rsidRPr="00127B4D">
        <w:rPr>
          <w:color w:val="231F20"/>
        </w:rPr>
        <w:t>a</w:t>
      </w:r>
      <w:r w:rsidR="00316BD1" w:rsidRPr="00127B4D">
        <w:rPr>
          <w:color w:val="231F20"/>
        </w:rPr>
        <w:t xml:space="preserve"> </w:t>
      </w:r>
      <w:r w:rsidRPr="00127B4D">
        <w:rPr>
          <w:color w:val="231F20"/>
        </w:rPr>
        <w:t>Consultant</w:t>
      </w:r>
      <w:r w:rsidR="00D5208E" w:rsidRPr="00127B4D">
        <w:rPr>
          <w:color w:val="231F20"/>
        </w:rPr>
        <w:t xml:space="preserve"> </w:t>
      </w:r>
      <w:r w:rsidRPr="00127B4D">
        <w:rPr>
          <w:color w:val="231F20"/>
        </w:rPr>
        <w:t>wishes</w:t>
      </w:r>
      <w:r w:rsidR="00D5208E" w:rsidRPr="00127B4D">
        <w:rPr>
          <w:color w:val="231F20"/>
        </w:rPr>
        <w:t xml:space="preserve"> </w:t>
      </w:r>
      <w:r w:rsidRPr="00127B4D">
        <w:rPr>
          <w:color w:val="231F20"/>
        </w:rPr>
        <w:t>to</w:t>
      </w:r>
      <w:r w:rsidR="00D5208E" w:rsidRPr="00127B4D">
        <w:rPr>
          <w:color w:val="231F20"/>
        </w:rPr>
        <w:t xml:space="preserve"> </w:t>
      </w:r>
      <w:r w:rsidRPr="00127B4D">
        <w:rPr>
          <w:color w:val="231F20"/>
        </w:rPr>
        <w:t>contact</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Procuring</w:t>
      </w:r>
      <w:r w:rsidR="00D5208E" w:rsidRPr="00127B4D">
        <w:rPr>
          <w:color w:val="231F20"/>
        </w:rPr>
        <w:t xml:space="preserve"> </w:t>
      </w:r>
      <w:r w:rsidRPr="00127B4D">
        <w:rPr>
          <w:color w:val="231F20"/>
        </w:rPr>
        <w:t>Entity</w:t>
      </w:r>
      <w:r w:rsidR="00D5208E" w:rsidRPr="00127B4D">
        <w:rPr>
          <w:color w:val="231F20"/>
        </w:rPr>
        <w:t xml:space="preserve"> </w:t>
      </w:r>
      <w:r w:rsidRPr="00127B4D">
        <w:rPr>
          <w:color w:val="231F20"/>
        </w:rPr>
        <w:t>on</w:t>
      </w:r>
      <w:r w:rsidR="00D5208E" w:rsidRPr="00127B4D">
        <w:rPr>
          <w:color w:val="231F20"/>
        </w:rPr>
        <w:t xml:space="preserve"> </w:t>
      </w:r>
      <w:r w:rsidRPr="00127B4D">
        <w:rPr>
          <w:color w:val="231F20"/>
        </w:rPr>
        <w:t>any</w:t>
      </w:r>
      <w:r w:rsidR="00D5208E" w:rsidRPr="00127B4D">
        <w:rPr>
          <w:color w:val="231F20"/>
        </w:rPr>
        <w:t xml:space="preserve"> </w:t>
      </w:r>
      <w:r w:rsidRPr="00127B4D">
        <w:rPr>
          <w:color w:val="231F20"/>
        </w:rPr>
        <w:t>matter</w:t>
      </w:r>
      <w:r w:rsidR="00D5208E" w:rsidRPr="00127B4D">
        <w:rPr>
          <w:color w:val="231F20"/>
        </w:rPr>
        <w:t xml:space="preserve"> </w:t>
      </w:r>
      <w:r w:rsidRPr="00127B4D">
        <w:rPr>
          <w:color w:val="231F20"/>
        </w:rPr>
        <w:t>related</w:t>
      </w:r>
      <w:r w:rsidR="00D5208E" w:rsidRPr="00127B4D">
        <w:rPr>
          <w:color w:val="231F20"/>
        </w:rPr>
        <w:t xml:space="preserve"> </w:t>
      </w:r>
      <w:r w:rsidRPr="00127B4D">
        <w:rPr>
          <w:color w:val="231F20"/>
        </w:rPr>
        <w:t>to</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selection</w:t>
      </w:r>
      <w:r w:rsidR="00316BD1" w:rsidRPr="00127B4D">
        <w:rPr>
          <w:color w:val="231F20"/>
        </w:rPr>
        <w:t xml:space="preserve"> </w:t>
      </w:r>
      <w:r w:rsidRPr="00127B4D">
        <w:rPr>
          <w:color w:val="231F20"/>
        </w:rPr>
        <w:t>process, it</w:t>
      </w:r>
      <w:r w:rsidR="00316BD1" w:rsidRPr="00127B4D">
        <w:rPr>
          <w:color w:val="231F20"/>
        </w:rPr>
        <w:t xml:space="preserve"> </w:t>
      </w:r>
      <w:r w:rsidRPr="00127B4D">
        <w:rPr>
          <w:color w:val="231F20"/>
        </w:rPr>
        <w:t>should</w:t>
      </w:r>
      <w:r w:rsidR="00316BD1" w:rsidRPr="00127B4D">
        <w:rPr>
          <w:color w:val="231F20"/>
        </w:rPr>
        <w:t xml:space="preserve"> </w:t>
      </w:r>
      <w:r w:rsidRPr="00127B4D">
        <w:rPr>
          <w:color w:val="231F20"/>
        </w:rPr>
        <w:t>do</w:t>
      </w:r>
      <w:r w:rsidR="00316BD1" w:rsidRPr="00127B4D">
        <w:rPr>
          <w:color w:val="231F20"/>
        </w:rPr>
        <w:t xml:space="preserve"> </w:t>
      </w:r>
      <w:r w:rsidRPr="00127B4D">
        <w:rPr>
          <w:color w:val="231F20"/>
        </w:rPr>
        <w:t>so</w:t>
      </w:r>
      <w:r w:rsidR="00316BD1" w:rsidRPr="00127B4D">
        <w:rPr>
          <w:color w:val="231F20"/>
        </w:rPr>
        <w:t xml:space="preserve"> </w:t>
      </w:r>
      <w:r w:rsidRPr="00127B4D">
        <w:rPr>
          <w:color w:val="231F20"/>
        </w:rPr>
        <w:t>only</w:t>
      </w:r>
      <w:r w:rsidR="00316BD1" w:rsidRPr="00127B4D">
        <w:rPr>
          <w:color w:val="231F20"/>
        </w:rPr>
        <w:t xml:space="preserve"> </w:t>
      </w:r>
      <w:r w:rsidRPr="00127B4D">
        <w:rPr>
          <w:color w:val="231F20"/>
        </w:rPr>
        <w:t>in</w:t>
      </w:r>
      <w:r w:rsidR="00316BD1" w:rsidRPr="00127B4D">
        <w:rPr>
          <w:color w:val="231F20"/>
        </w:rPr>
        <w:t xml:space="preserve"> </w:t>
      </w:r>
      <w:r w:rsidRPr="00127B4D">
        <w:rPr>
          <w:color w:val="231F20"/>
        </w:rPr>
        <w:t>writing.</w:t>
      </w:r>
    </w:p>
    <w:p w14:paraId="24017706" w14:textId="77777777" w:rsidR="00F20AEA" w:rsidRPr="00127B4D" w:rsidRDefault="0064449A" w:rsidP="009F0112">
      <w:pPr>
        <w:pStyle w:val="Heading5"/>
        <w:numPr>
          <w:ilvl w:val="0"/>
          <w:numId w:val="38"/>
        </w:numPr>
        <w:tabs>
          <w:tab w:val="left" w:pos="680"/>
          <w:tab w:val="left" w:pos="681"/>
        </w:tabs>
        <w:ind w:left="720" w:hanging="576"/>
        <w:rPr>
          <w:color w:val="231F20"/>
        </w:rPr>
      </w:pPr>
      <w:r w:rsidRPr="00127B4D">
        <w:rPr>
          <w:color w:val="231F20"/>
        </w:rPr>
        <w:t>Opening</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spacing w:val="-3"/>
        </w:rPr>
        <w:t>Technical</w:t>
      </w:r>
      <w:r w:rsidR="00316BD1" w:rsidRPr="00127B4D">
        <w:rPr>
          <w:color w:val="231F20"/>
          <w:spacing w:val="-3"/>
        </w:rPr>
        <w:t xml:space="preserve"> </w:t>
      </w:r>
      <w:r w:rsidRPr="00127B4D">
        <w:rPr>
          <w:color w:val="231F20"/>
        </w:rPr>
        <w:t>Proposals</w:t>
      </w:r>
    </w:p>
    <w:p w14:paraId="673FEC8E" w14:textId="77777777" w:rsidR="00F20AEA" w:rsidRPr="00127B4D" w:rsidRDefault="0064449A" w:rsidP="009F0112">
      <w:pPr>
        <w:pStyle w:val="ListParagraph"/>
        <w:numPr>
          <w:ilvl w:val="1"/>
          <w:numId w:val="68"/>
        </w:numPr>
        <w:tabs>
          <w:tab w:val="left" w:pos="990"/>
        </w:tabs>
        <w:spacing w:before="257" w:line="230" w:lineRule="auto"/>
        <w:ind w:left="720" w:right="838" w:hanging="576"/>
        <w:jc w:val="both"/>
        <w:rPr>
          <w:color w:val="231F20"/>
        </w:rPr>
      </w:pPr>
      <w:r w:rsidRPr="00127B4D">
        <w:rPr>
          <w:color w:val="231F20"/>
        </w:rPr>
        <w:t>The Procuring Entity's opening committee shall conduct the opening of the Technical Proposals in the presence of the Consultants' authorized representatives who choose to attend (in person, or online if this option is offered in the Data Sheet). The opening date, time and the address are stated in the Data Sheet. The envelopes with the Financial Proposal shall remain sealed and shall be securely stored by the Procuring Entity or with a reputable public auditor or independent authority until they are opened in accordance with ITC 22.</w:t>
      </w:r>
    </w:p>
    <w:p w14:paraId="1A62F973" w14:textId="77A2EE4A" w:rsidR="00F20AEA" w:rsidRPr="00127B4D" w:rsidRDefault="0064449A" w:rsidP="009F0112">
      <w:pPr>
        <w:pStyle w:val="ListParagraph"/>
        <w:numPr>
          <w:ilvl w:val="1"/>
          <w:numId w:val="68"/>
        </w:numPr>
        <w:tabs>
          <w:tab w:val="left" w:pos="990"/>
        </w:tabs>
        <w:spacing w:before="257" w:line="230" w:lineRule="auto"/>
        <w:ind w:left="720" w:right="838" w:hanging="576"/>
        <w:jc w:val="both"/>
      </w:pPr>
      <w:r w:rsidRPr="00127B4D">
        <w:rPr>
          <w:color w:val="231F20"/>
        </w:rPr>
        <w:t>At the opening of the Technical Proposals the following shall be read out: (i) the name and the country of the Consultant or, in case of a Joint Venture, the name of the Joint Venture, the name of the lead member and the names</w:t>
      </w:r>
      <w:r w:rsidR="00316BD1" w:rsidRPr="00127B4D">
        <w:rPr>
          <w:color w:val="231F20"/>
        </w:rPr>
        <w:t xml:space="preserve"> </w:t>
      </w:r>
      <w:r w:rsidRPr="00127B4D">
        <w:rPr>
          <w:color w:val="231F20"/>
        </w:rPr>
        <w:t>and</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countries</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all</w:t>
      </w:r>
      <w:r w:rsidR="00316BD1" w:rsidRPr="00127B4D">
        <w:rPr>
          <w:color w:val="231F20"/>
        </w:rPr>
        <w:t xml:space="preserve"> </w:t>
      </w:r>
      <w:r w:rsidRPr="00127B4D">
        <w:rPr>
          <w:color w:val="231F20"/>
        </w:rPr>
        <w:t>members;</w:t>
      </w:r>
      <w:r w:rsidR="000B245A" w:rsidRPr="00127B4D">
        <w:rPr>
          <w:color w:val="231F20"/>
        </w:rPr>
        <w:t xml:space="preserve"> </w:t>
      </w:r>
      <w:r w:rsidRPr="00127B4D">
        <w:rPr>
          <w:color w:val="231F20"/>
        </w:rPr>
        <w:t>(ii)</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presence</w:t>
      </w:r>
      <w:r w:rsidR="00316BD1" w:rsidRPr="00127B4D">
        <w:rPr>
          <w:color w:val="231F20"/>
        </w:rPr>
        <w:t xml:space="preserve"> </w:t>
      </w:r>
      <w:r w:rsidRPr="00127B4D">
        <w:rPr>
          <w:color w:val="231F20"/>
        </w:rPr>
        <w:t>or</w:t>
      </w:r>
      <w:r w:rsidR="00316BD1" w:rsidRPr="00127B4D">
        <w:rPr>
          <w:color w:val="231F20"/>
        </w:rPr>
        <w:t xml:space="preserve"> </w:t>
      </w:r>
      <w:r w:rsidRPr="00127B4D">
        <w:rPr>
          <w:color w:val="231F20"/>
        </w:rPr>
        <w:t>absence</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a</w:t>
      </w:r>
      <w:r w:rsidR="00316BD1" w:rsidRPr="00127B4D">
        <w:rPr>
          <w:color w:val="231F20"/>
        </w:rPr>
        <w:t xml:space="preserve"> </w:t>
      </w:r>
      <w:r w:rsidRPr="00127B4D">
        <w:rPr>
          <w:color w:val="231F20"/>
        </w:rPr>
        <w:t>duly</w:t>
      </w:r>
      <w:r w:rsidR="00316BD1" w:rsidRPr="00127B4D">
        <w:rPr>
          <w:color w:val="231F20"/>
        </w:rPr>
        <w:t xml:space="preserve"> </w:t>
      </w:r>
      <w:r w:rsidRPr="00127B4D">
        <w:rPr>
          <w:color w:val="231F20"/>
        </w:rPr>
        <w:t>sealed</w:t>
      </w:r>
      <w:r w:rsidR="00316BD1" w:rsidRPr="00127B4D">
        <w:rPr>
          <w:color w:val="231F20"/>
        </w:rPr>
        <w:t xml:space="preserve"> </w:t>
      </w:r>
      <w:r w:rsidRPr="00127B4D">
        <w:rPr>
          <w:color w:val="231F20"/>
        </w:rPr>
        <w:t>envelope</w:t>
      </w:r>
      <w:r w:rsidR="00316BD1" w:rsidRPr="00127B4D">
        <w:rPr>
          <w:color w:val="231F20"/>
        </w:rPr>
        <w:t xml:space="preserve"> </w:t>
      </w:r>
      <w:r w:rsidRPr="00127B4D">
        <w:rPr>
          <w:color w:val="231F20"/>
        </w:rPr>
        <w:t>with</w:t>
      </w:r>
      <w:r w:rsidR="00316BD1" w:rsidRPr="00127B4D">
        <w:rPr>
          <w:color w:val="231F20"/>
        </w:rPr>
        <w:t xml:space="preserve"> </w:t>
      </w:r>
      <w:r w:rsidRPr="00127B4D">
        <w:rPr>
          <w:color w:val="231F20"/>
        </w:rPr>
        <w:t>the</w:t>
      </w:r>
      <w:r w:rsidR="00316BD1" w:rsidRPr="00127B4D">
        <w:rPr>
          <w:color w:val="231F20"/>
        </w:rPr>
        <w:t xml:space="preserve"> Financial </w:t>
      </w:r>
      <w:r w:rsidRPr="00127B4D">
        <w:rPr>
          <w:color w:val="231F20"/>
        </w:rPr>
        <w:t>Proposal;</w:t>
      </w:r>
      <w:r w:rsidR="000B245A" w:rsidRPr="00127B4D">
        <w:rPr>
          <w:color w:val="231F20"/>
        </w:rPr>
        <w:t xml:space="preserve"> </w:t>
      </w:r>
      <w:r w:rsidRPr="00127B4D">
        <w:rPr>
          <w:color w:val="231F20"/>
        </w:rPr>
        <w:t>(iii)</w:t>
      </w:r>
      <w:r w:rsidR="000B245A" w:rsidRPr="00127B4D">
        <w:rPr>
          <w:color w:val="231F20"/>
        </w:rPr>
        <w:t xml:space="preserve"> </w:t>
      </w:r>
      <w:r w:rsidRPr="00127B4D">
        <w:rPr>
          <w:color w:val="231F20"/>
        </w:rPr>
        <w:t>any</w:t>
      </w:r>
      <w:r w:rsidR="000B245A" w:rsidRPr="00127B4D">
        <w:rPr>
          <w:color w:val="231F20"/>
        </w:rPr>
        <w:t xml:space="preserve"> </w:t>
      </w:r>
      <w:r w:rsidRPr="00127B4D">
        <w:rPr>
          <w:color w:val="231F20"/>
        </w:rPr>
        <w:t>modiﬁcations</w:t>
      </w:r>
      <w:r w:rsidR="000B245A" w:rsidRPr="00127B4D">
        <w:rPr>
          <w:color w:val="231F20"/>
        </w:rPr>
        <w:t xml:space="preserve"> </w:t>
      </w:r>
      <w:r w:rsidRPr="00127B4D">
        <w:rPr>
          <w:color w:val="231F20"/>
        </w:rPr>
        <w:t>to</w:t>
      </w:r>
      <w:r w:rsidR="000B245A" w:rsidRPr="00127B4D">
        <w:rPr>
          <w:color w:val="231F20"/>
        </w:rPr>
        <w:t xml:space="preserve"> </w:t>
      </w:r>
      <w:r w:rsidRPr="00127B4D">
        <w:rPr>
          <w:color w:val="231F20"/>
        </w:rPr>
        <w:t>the</w:t>
      </w:r>
      <w:r w:rsidR="000B245A" w:rsidRPr="00127B4D">
        <w:rPr>
          <w:color w:val="231F20"/>
        </w:rPr>
        <w:t xml:space="preserve"> </w:t>
      </w:r>
      <w:r w:rsidRPr="00127B4D">
        <w:rPr>
          <w:color w:val="231F20"/>
        </w:rPr>
        <w:t>Proposal</w:t>
      </w:r>
      <w:r w:rsidR="000B245A" w:rsidRPr="00127B4D">
        <w:rPr>
          <w:color w:val="231F20"/>
        </w:rPr>
        <w:t xml:space="preserve"> </w:t>
      </w:r>
      <w:r w:rsidRPr="00127B4D">
        <w:rPr>
          <w:color w:val="231F20"/>
        </w:rPr>
        <w:t>submitted</w:t>
      </w:r>
      <w:r w:rsidR="000B245A" w:rsidRPr="00127B4D">
        <w:rPr>
          <w:color w:val="231F20"/>
        </w:rPr>
        <w:t xml:space="preserve"> </w:t>
      </w:r>
      <w:r w:rsidRPr="00127B4D">
        <w:rPr>
          <w:color w:val="231F20"/>
        </w:rPr>
        <w:t>prior</w:t>
      </w:r>
      <w:r w:rsidR="000B245A" w:rsidRPr="00127B4D">
        <w:rPr>
          <w:color w:val="231F20"/>
        </w:rPr>
        <w:t xml:space="preserve"> </w:t>
      </w:r>
      <w:r w:rsidRPr="00127B4D">
        <w:rPr>
          <w:color w:val="231F20"/>
        </w:rPr>
        <w:t>to</w:t>
      </w:r>
      <w:r w:rsidR="000B245A" w:rsidRPr="00127B4D">
        <w:rPr>
          <w:color w:val="231F20"/>
        </w:rPr>
        <w:t xml:space="preserve"> </w:t>
      </w:r>
      <w:r w:rsidRPr="00127B4D">
        <w:rPr>
          <w:color w:val="231F20"/>
        </w:rPr>
        <w:t>proposal</w:t>
      </w:r>
      <w:r w:rsidR="000B245A" w:rsidRPr="00127B4D">
        <w:rPr>
          <w:color w:val="231F20"/>
        </w:rPr>
        <w:t xml:space="preserve"> </w:t>
      </w:r>
      <w:r w:rsidRPr="00127B4D">
        <w:rPr>
          <w:color w:val="231F20"/>
        </w:rPr>
        <w:t>submission</w:t>
      </w:r>
      <w:r w:rsidR="000B245A" w:rsidRPr="00127B4D">
        <w:rPr>
          <w:color w:val="231F20"/>
        </w:rPr>
        <w:t xml:space="preserve"> </w:t>
      </w:r>
      <w:r w:rsidRPr="00127B4D">
        <w:rPr>
          <w:color w:val="231F20"/>
        </w:rPr>
        <w:t>deadline;</w:t>
      </w:r>
      <w:r w:rsidR="000B245A" w:rsidRPr="00127B4D">
        <w:rPr>
          <w:color w:val="231F20"/>
        </w:rPr>
        <w:t xml:space="preserve"> </w:t>
      </w:r>
      <w:r w:rsidRPr="00127B4D">
        <w:rPr>
          <w:color w:val="231F20"/>
        </w:rPr>
        <w:t>and</w:t>
      </w:r>
      <w:r w:rsidR="000B245A" w:rsidRPr="00127B4D">
        <w:rPr>
          <w:color w:val="231F20"/>
        </w:rPr>
        <w:t xml:space="preserve"> </w:t>
      </w:r>
      <w:r w:rsidRPr="00127B4D">
        <w:rPr>
          <w:color w:val="231F20"/>
        </w:rPr>
        <w:t>(iv)</w:t>
      </w:r>
      <w:r w:rsidR="000B245A" w:rsidRPr="00127B4D">
        <w:rPr>
          <w:color w:val="231F20"/>
        </w:rPr>
        <w:t xml:space="preserve"> </w:t>
      </w:r>
      <w:r w:rsidRPr="00127B4D">
        <w:rPr>
          <w:color w:val="231F20"/>
        </w:rPr>
        <w:t>any other</w:t>
      </w:r>
      <w:r w:rsidR="00316BD1" w:rsidRPr="00127B4D">
        <w:rPr>
          <w:color w:val="231F20"/>
        </w:rPr>
        <w:t xml:space="preserve"> </w:t>
      </w:r>
      <w:r w:rsidRPr="00127B4D">
        <w:rPr>
          <w:color w:val="231F20"/>
        </w:rPr>
        <w:t>information</w:t>
      </w:r>
      <w:r w:rsidR="00316BD1" w:rsidRPr="00127B4D">
        <w:rPr>
          <w:color w:val="231F20"/>
        </w:rPr>
        <w:t xml:space="preserve"> </w:t>
      </w:r>
      <w:r w:rsidRPr="00127B4D">
        <w:rPr>
          <w:color w:val="231F20"/>
        </w:rPr>
        <w:t>deemed</w:t>
      </w:r>
      <w:r w:rsidR="00316BD1" w:rsidRPr="00127B4D">
        <w:rPr>
          <w:color w:val="231F20"/>
        </w:rPr>
        <w:t xml:space="preserve"> </w:t>
      </w:r>
      <w:r w:rsidRPr="00127B4D">
        <w:rPr>
          <w:color w:val="231F20"/>
        </w:rPr>
        <w:t>appropriate</w:t>
      </w:r>
      <w:r w:rsidR="00316BD1" w:rsidRPr="00127B4D">
        <w:rPr>
          <w:color w:val="231F20"/>
        </w:rPr>
        <w:t xml:space="preserve"> </w:t>
      </w:r>
      <w:r w:rsidRPr="00127B4D">
        <w:rPr>
          <w:color w:val="231F20"/>
        </w:rPr>
        <w:t>or</w:t>
      </w:r>
      <w:r w:rsidR="00316BD1" w:rsidRPr="00127B4D">
        <w:rPr>
          <w:color w:val="231F20"/>
        </w:rPr>
        <w:t xml:space="preserve"> </w:t>
      </w:r>
      <w:r w:rsidRPr="00127B4D">
        <w:rPr>
          <w:color w:val="231F20"/>
        </w:rPr>
        <w:t>as</w:t>
      </w:r>
      <w:r w:rsidR="00316BD1" w:rsidRPr="00127B4D">
        <w:rPr>
          <w:color w:val="231F20"/>
        </w:rPr>
        <w:t xml:space="preserve"> </w:t>
      </w:r>
      <w:r w:rsidRPr="00127B4D">
        <w:rPr>
          <w:color w:val="231F20"/>
        </w:rPr>
        <w:t>indicated</w:t>
      </w:r>
      <w:r w:rsidR="00316BD1" w:rsidRPr="00127B4D">
        <w:rPr>
          <w:color w:val="231F20"/>
        </w:rPr>
        <w:t xml:space="preserve"> </w:t>
      </w:r>
      <w:r w:rsidRPr="00127B4D">
        <w:rPr>
          <w:color w:val="231F20"/>
        </w:rPr>
        <w:t>in</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Data</w:t>
      </w:r>
      <w:r w:rsidR="00316BD1" w:rsidRPr="00127B4D">
        <w:rPr>
          <w:color w:val="231F20"/>
        </w:rPr>
        <w:t xml:space="preserve"> </w:t>
      </w:r>
      <w:r w:rsidRPr="00127B4D">
        <w:rPr>
          <w:color w:val="231F20"/>
        </w:rPr>
        <w:t>Sheet.</w:t>
      </w:r>
    </w:p>
    <w:p w14:paraId="62087FE6" w14:textId="77777777" w:rsidR="00F20AEA" w:rsidRPr="00127B4D" w:rsidRDefault="0064449A" w:rsidP="009F0112">
      <w:pPr>
        <w:pStyle w:val="Heading5"/>
        <w:numPr>
          <w:ilvl w:val="0"/>
          <w:numId w:val="38"/>
        </w:numPr>
        <w:tabs>
          <w:tab w:val="left" w:pos="680"/>
          <w:tab w:val="left" w:pos="681"/>
        </w:tabs>
        <w:spacing w:before="240"/>
        <w:ind w:left="720" w:hanging="576"/>
        <w:rPr>
          <w:color w:val="231F20"/>
        </w:rPr>
      </w:pPr>
      <w:r w:rsidRPr="00127B4D">
        <w:rPr>
          <w:color w:val="231F20"/>
        </w:rPr>
        <w:t>Proposals</w:t>
      </w:r>
      <w:r w:rsidR="00316BD1" w:rsidRPr="00127B4D">
        <w:rPr>
          <w:color w:val="231F20"/>
        </w:rPr>
        <w:t xml:space="preserve"> </w:t>
      </w:r>
      <w:r w:rsidRPr="00127B4D">
        <w:rPr>
          <w:color w:val="231F20"/>
        </w:rPr>
        <w:t>Evaluation</w:t>
      </w:r>
    </w:p>
    <w:p w14:paraId="7B1F9390" w14:textId="270206E3" w:rsidR="00F20AEA" w:rsidRPr="00127B4D" w:rsidRDefault="0064449A" w:rsidP="009F0112">
      <w:pPr>
        <w:pStyle w:val="ListParagraph"/>
        <w:numPr>
          <w:ilvl w:val="1"/>
          <w:numId w:val="69"/>
        </w:numPr>
        <w:tabs>
          <w:tab w:val="left" w:pos="990"/>
        </w:tabs>
        <w:spacing w:before="257" w:line="230" w:lineRule="auto"/>
        <w:ind w:left="720" w:right="838" w:hanging="576"/>
        <w:jc w:val="both"/>
      </w:pPr>
      <w:r w:rsidRPr="00127B4D">
        <w:rPr>
          <w:color w:val="231F20"/>
        </w:rPr>
        <w:t>Subject</w:t>
      </w:r>
      <w:r w:rsidR="00316BD1" w:rsidRPr="00127B4D">
        <w:rPr>
          <w:color w:val="231F20"/>
        </w:rPr>
        <w:t xml:space="preserve"> </w:t>
      </w:r>
      <w:r w:rsidRPr="00127B4D">
        <w:rPr>
          <w:color w:val="231F20"/>
        </w:rPr>
        <w:t>to</w:t>
      </w:r>
      <w:r w:rsidR="00316BD1" w:rsidRPr="00127B4D">
        <w:rPr>
          <w:color w:val="231F20"/>
        </w:rPr>
        <w:t xml:space="preserve"> </w:t>
      </w:r>
      <w:r w:rsidRPr="00127B4D">
        <w:rPr>
          <w:color w:val="231F20"/>
        </w:rPr>
        <w:t>provision</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ITC</w:t>
      </w:r>
      <w:r w:rsidR="000B245A" w:rsidRPr="00127B4D">
        <w:rPr>
          <w:color w:val="231F20"/>
        </w:rPr>
        <w:t xml:space="preserve"> </w:t>
      </w:r>
      <w:r w:rsidRPr="00127B4D">
        <w:rPr>
          <w:color w:val="231F20"/>
        </w:rPr>
        <w:t>15.1</w:t>
      </w:r>
      <w:r w:rsidR="00316BD1" w:rsidRPr="00127B4D">
        <w:rPr>
          <w:color w:val="231F20"/>
        </w:rPr>
        <w:t xml:space="preserve">, </w:t>
      </w:r>
      <w:r w:rsidR="00D5208E" w:rsidRPr="00127B4D">
        <w:rPr>
          <w:color w:val="231F20"/>
        </w:rPr>
        <w:t>the</w:t>
      </w:r>
      <w:r w:rsidR="00316BD1" w:rsidRPr="00127B4D">
        <w:rPr>
          <w:color w:val="231F20"/>
        </w:rPr>
        <w:t xml:space="preserve"> </w:t>
      </w:r>
      <w:r w:rsidRPr="00127B4D">
        <w:rPr>
          <w:color w:val="231F20"/>
        </w:rPr>
        <w:t>valuators</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Technical</w:t>
      </w:r>
      <w:r w:rsidR="00316BD1" w:rsidRPr="00127B4D">
        <w:rPr>
          <w:color w:val="231F20"/>
        </w:rPr>
        <w:t xml:space="preserve"> </w:t>
      </w:r>
      <w:r w:rsidRPr="00127B4D">
        <w:rPr>
          <w:color w:val="231F20"/>
        </w:rPr>
        <w:t>Proposals</w:t>
      </w:r>
      <w:r w:rsidR="00316BD1" w:rsidRPr="00127B4D">
        <w:rPr>
          <w:color w:val="231F20"/>
        </w:rPr>
        <w:t xml:space="preserve"> </w:t>
      </w:r>
      <w:r w:rsidRPr="00127B4D">
        <w:rPr>
          <w:color w:val="231F20"/>
        </w:rPr>
        <w:t>shall</w:t>
      </w:r>
      <w:r w:rsidR="00316BD1" w:rsidRPr="00127B4D">
        <w:rPr>
          <w:color w:val="231F20"/>
        </w:rPr>
        <w:t xml:space="preserve"> </w:t>
      </w:r>
      <w:r w:rsidRPr="00127B4D">
        <w:rPr>
          <w:color w:val="231F20"/>
        </w:rPr>
        <w:t>have</w:t>
      </w:r>
      <w:r w:rsidR="00316BD1" w:rsidRPr="00127B4D">
        <w:rPr>
          <w:color w:val="231F20"/>
        </w:rPr>
        <w:t xml:space="preserve"> </w:t>
      </w:r>
      <w:r w:rsidRPr="00127B4D">
        <w:rPr>
          <w:color w:val="231F20"/>
        </w:rPr>
        <w:t>no</w:t>
      </w:r>
      <w:r w:rsidR="00316BD1" w:rsidRPr="00127B4D">
        <w:rPr>
          <w:color w:val="231F20"/>
        </w:rPr>
        <w:t xml:space="preserve"> </w:t>
      </w:r>
      <w:r w:rsidRPr="00127B4D">
        <w:rPr>
          <w:color w:val="231F20"/>
        </w:rPr>
        <w:t>access</w:t>
      </w:r>
      <w:r w:rsidR="00316BD1" w:rsidRPr="00127B4D">
        <w:rPr>
          <w:color w:val="231F20"/>
        </w:rPr>
        <w:t xml:space="preserve"> </w:t>
      </w:r>
      <w:r w:rsidRPr="00127B4D">
        <w:rPr>
          <w:color w:val="231F20"/>
        </w:rPr>
        <w:t>to</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Financial Proposals</w:t>
      </w:r>
      <w:r w:rsidR="000B245A" w:rsidRPr="00127B4D">
        <w:rPr>
          <w:color w:val="231F20"/>
        </w:rPr>
        <w:t xml:space="preserve"> </w:t>
      </w:r>
      <w:r w:rsidRPr="00127B4D">
        <w:rPr>
          <w:color w:val="231F20"/>
        </w:rPr>
        <w:t>until</w:t>
      </w:r>
      <w:r w:rsidR="000B245A" w:rsidRPr="00127B4D">
        <w:rPr>
          <w:color w:val="231F20"/>
        </w:rPr>
        <w:t xml:space="preserve"> </w:t>
      </w:r>
      <w:r w:rsidRPr="00127B4D">
        <w:rPr>
          <w:color w:val="231F20"/>
        </w:rPr>
        <w:t>the</w:t>
      </w:r>
      <w:r w:rsidR="000B245A" w:rsidRPr="00127B4D">
        <w:rPr>
          <w:color w:val="231F20"/>
        </w:rPr>
        <w:t xml:space="preserve"> </w:t>
      </w:r>
      <w:r w:rsidRPr="00127B4D">
        <w:rPr>
          <w:color w:val="231F20"/>
        </w:rPr>
        <w:t>technical</w:t>
      </w:r>
      <w:r w:rsidR="000B245A" w:rsidRPr="00127B4D">
        <w:rPr>
          <w:color w:val="231F20"/>
        </w:rPr>
        <w:t xml:space="preserve"> </w:t>
      </w:r>
      <w:r w:rsidRPr="00127B4D">
        <w:rPr>
          <w:color w:val="231F20"/>
        </w:rPr>
        <w:t>evaluation</w:t>
      </w:r>
      <w:r w:rsidR="000B245A" w:rsidRPr="00127B4D">
        <w:rPr>
          <w:color w:val="231F20"/>
        </w:rPr>
        <w:t xml:space="preserve"> </w:t>
      </w:r>
      <w:r w:rsidRPr="00127B4D">
        <w:rPr>
          <w:color w:val="231F20"/>
        </w:rPr>
        <w:t>is</w:t>
      </w:r>
      <w:r w:rsidR="000B245A" w:rsidRPr="00127B4D">
        <w:rPr>
          <w:color w:val="231F20"/>
        </w:rPr>
        <w:t xml:space="preserve"> </w:t>
      </w:r>
      <w:r w:rsidRPr="00127B4D">
        <w:rPr>
          <w:color w:val="231F20"/>
        </w:rPr>
        <w:t>concluded</w:t>
      </w:r>
      <w:r w:rsidR="000B245A" w:rsidRPr="00127B4D">
        <w:rPr>
          <w:color w:val="231F20"/>
        </w:rPr>
        <w:t xml:space="preserve"> and after </w:t>
      </w:r>
      <w:r w:rsidRPr="00127B4D">
        <w:rPr>
          <w:color w:val="231F20"/>
        </w:rPr>
        <w:t>the</w:t>
      </w:r>
      <w:r w:rsidR="000B245A" w:rsidRPr="00127B4D">
        <w:rPr>
          <w:color w:val="231F20"/>
        </w:rPr>
        <w:t xml:space="preserve"> </w:t>
      </w:r>
      <w:r w:rsidRPr="00127B4D">
        <w:rPr>
          <w:color w:val="231F20"/>
        </w:rPr>
        <w:t>Procuring</w:t>
      </w:r>
      <w:r w:rsidR="000B245A" w:rsidRPr="00127B4D">
        <w:rPr>
          <w:color w:val="231F20"/>
        </w:rPr>
        <w:t xml:space="preserve"> </w:t>
      </w:r>
      <w:r w:rsidRPr="00127B4D">
        <w:rPr>
          <w:color w:val="231F20"/>
        </w:rPr>
        <w:t>Entity</w:t>
      </w:r>
      <w:r w:rsidR="000B245A" w:rsidRPr="00127B4D">
        <w:rPr>
          <w:color w:val="231F20"/>
        </w:rPr>
        <w:t xml:space="preserve"> </w:t>
      </w:r>
      <w:r w:rsidRPr="00127B4D">
        <w:rPr>
          <w:color w:val="231F20"/>
        </w:rPr>
        <w:t>notiﬁes</w:t>
      </w:r>
      <w:r w:rsidR="000B245A" w:rsidRPr="00127B4D">
        <w:rPr>
          <w:color w:val="231F20"/>
        </w:rPr>
        <w:t xml:space="preserve"> </w:t>
      </w:r>
      <w:r w:rsidRPr="00127B4D">
        <w:rPr>
          <w:color w:val="231F20"/>
        </w:rPr>
        <w:t>all</w:t>
      </w:r>
      <w:r w:rsidR="000B245A" w:rsidRPr="00127B4D">
        <w:rPr>
          <w:color w:val="231F20"/>
        </w:rPr>
        <w:t xml:space="preserve"> </w:t>
      </w:r>
      <w:r w:rsidRPr="00127B4D">
        <w:rPr>
          <w:color w:val="231F20"/>
        </w:rPr>
        <w:t>the</w:t>
      </w:r>
      <w:r w:rsidR="000B245A" w:rsidRPr="00127B4D">
        <w:rPr>
          <w:color w:val="231F20"/>
        </w:rPr>
        <w:t xml:space="preserve"> </w:t>
      </w:r>
      <w:r w:rsidRPr="00127B4D">
        <w:rPr>
          <w:color w:val="231F20"/>
        </w:rPr>
        <w:t>Consultants</w:t>
      </w:r>
      <w:r w:rsidR="000B245A" w:rsidRPr="00127B4D">
        <w:rPr>
          <w:color w:val="231F20"/>
        </w:rPr>
        <w:t xml:space="preserve"> </w:t>
      </w:r>
      <w:r w:rsidRPr="00127B4D">
        <w:rPr>
          <w:color w:val="231F20"/>
        </w:rPr>
        <w:t>in accordance</w:t>
      </w:r>
      <w:r w:rsidR="000B245A" w:rsidRPr="00127B4D">
        <w:rPr>
          <w:color w:val="231F20"/>
        </w:rPr>
        <w:t xml:space="preserve"> </w:t>
      </w:r>
      <w:r w:rsidRPr="00127B4D">
        <w:rPr>
          <w:color w:val="231F20"/>
        </w:rPr>
        <w:t>with</w:t>
      </w:r>
      <w:r w:rsidR="000B245A" w:rsidRPr="00127B4D">
        <w:rPr>
          <w:color w:val="231F20"/>
        </w:rPr>
        <w:t xml:space="preserve"> </w:t>
      </w:r>
      <w:r w:rsidRPr="00127B4D">
        <w:rPr>
          <w:color w:val="231F20"/>
        </w:rPr>
        <w:t>ITC</w:t>
      </w:r>
      <w:r w:rsidR="000B245A" w:rsidRPr="00127B4D">
        <w:rPr>
          <w:color w:val="231F20"/>
        </w:rPr>
        <w:t xml:space="preserve"> </w:t>
      </w:r>
      <w:r w:rsidRPr="00127B4D">
        <w:rPr>
          <w:color w:val="231F20"/>
        </w:rPr>
        <w:t>22.1.</w:t>
      </w:r>
    </w:p>
    <w:p w14:paraId="056CE291" w14:textId="48E1BF49" w:rsidR="00F20AEA" w:rsidRPr="00127B4D" w:rsidRDefault="0064449A" w:rsidP="009F0112">
      <w:pPr>
        <w:pStyle w:val="ListParagraph"/>
        <w:numPr>
          <w:ilvl w:val="1"/>
          <w:numId w:val="69"/>
        </w:numPr>
        <w:tabs>
          <w:tab w:val="left" w:pos="990"/>
        </w:tabs>
        <w:spacing w:before="257" w:line="230" w:lineRule="auto"/>
        <w:ind w:left="720" w:right="838" w:hanging="576"/>
        <w:jc w:val="both"/>
      </w:pPr>
      <w:r w:rsidRPr="00127B4D">
        <w:rPr>
          <w:color w:val="231F20"/>
        </w:rPr>
        <w:t>The</w:t>
      </w:r>
      <w:r w:rsidR="00D5208E" w:rsidRPr="00127B4D">
        <w:rPr>
          <w:color w:val="231F20"/>
        </w:rPr>
        <w:t xml:space="preserve"> </w:t>
      </w:r>
      <w:r w:rsidRPr="00127B4D">
        <w:rPr>
          <w:color w:val="231F20"/>
        </w:rPr>
        <w:t>Consultant</w:t>
      </w:r>
      <w:r w:rsidR="00D5208E" w:rsidRPr="00127B4D">
        <w:rPr>
          <w:color w:val="231F20"/>
        </w:rPr>
        <w:t xml:space="preserve"> </w:t>
      </w:r>
      <w:r w:rsidRPr="00127B4D">
        <w:rPr>
          <w:color w:val="231F20"/>
        </w:rPr>
        <w:t>is</w:t>
      </w:r>
      <w:r w:rsidR="00D5208E" w:rsidRPr="00127B4D">
        <w:rPr>
          <w:color w:val="231F20"/>
        </w:rPr>
        <w:t xml:space="preserve"> </w:t>
      </w:r>
      <w:r w:rsidRPr="00127B4D">
        <w:rPr>
          <w:color w:val="231F20"/>
        </w:rPr>
        <w:t>not</w:t>
      </w:r>
      <w:r w:rsidR="00D5208E" w:rsidRPr="00127B4D">
        <w:rPr>
          <w:color w:val="231F20"/>
        </w:rPr>
        <w:t xml:space="preserve"> </w:t>
      </w:r>
      <w:r w:rsidRPr="00127B4D">
        <w:rPr>
          <w:color w:val="231F20"/>
        </w:rPr>
        <w:t>permitted</w:t>
      </w:r>
      <w:r w:rsidR="00D5208E" w:rsidRPr="00127B4D">
        <w:rPr>
          <w:color w:val="231F20"/>
        </w:rPr>
        <w:t xml:space="preserve"> </w:t>
      </w:r>
      <w:r w:rsidRPr="00127B4D">
        <w:rPr>
          <w:color w:val="231F20"/>
        </w:rPr>
        <w:t>to</w:t>
      </w:r>
      <w:r w:rsidR="00D5208E" w:rsidRPr="00127B4D">
        <w:rPr>
          <w:color w:val="231F20"/>
        </w:rPr>
        <w:t xml:space="preserve"> </w:t>
      </w:r>
      <w:r w:rsidRPr="00127B4D">
        <w:rPr>
          <w:color w:val="231F20"/>
        </w:rPr>
        <w:t>alter</w:t>
      </w:r>
      <w:r w:rsidR="00D5208E" w:rsidRPr="00127B4D">
        <w:rPr>
          <w:color w:val="231F20"/>
        </w:rPr>
        <w:t xml:space="preserve"> </w:t>
      </w:r>
      <w:r w:rsidRPr="00127B4D">
        <w:rPr>
          <w:color w:val="231F20"/>
        </w:rPr>
        <w:t>or</w:t>
      </w:r>
      <w:r w:rsidR="00D5208E" w:rsidRPr="00127B4D">
        <w:rPr>
          <w:color w:val="231F20"/>
        </w:rPr>
        <w:t xml:space="preserve"> </w:t>
      </w:r>
      <w:r w:rsidRPr="00127B4D">
        <w:rPr>
          <w:color w:val="231F20"/>
        </w:rPr>
        <w:t>modify</w:t>
      </w:r>
      <w:r w:rsidR="00D5208E" w:rsidRPr="00127B4D">
        <w:rPr>
          <w:color w:val="231F20"/>
        </w:rPr>
        <w:t xml:space="preserve"> </w:t>
      </w:r>
      <w:r w:rsidRPr="00127B4D">
        <w:rPr>
          <w:color w:val="231F20"/>
        </w:rPr>
        <w:t>its</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in</w:t>
      </w:r>
      <w:r w:rsidR="00D5208E" w:rsidRPr="00127B4D">
        <w:rPr>
          <w:color w:val="231F20"/>
        </w:rPr>
        <w:t xml:space="preserve"> </w:t>
      </w:r>
      <w:r w:rsidRPr="00127B4D">
        <w:rPr>
          <w:color w:val="231F20"/>
        </w:rPr>
        <w:t>anyway</w:t>
      </w:r>
      <w:r w:rsidR="00D5208E" w:rsidRPr="00127B4D">
        <w:rPr>
          <w:color w:val="231F20"/>
        </w:rPr>
        <w:t xml:space="preserve"> </w:t>
      </w:r>
      <w:r w:rsidRPr="00127B4D">
        <w:rPr>
          <w:color w:val="231F20"/>
        </w:rPr>
        <w:t>after</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submission</w:t>
      </w:r>
      <w:r w:rsidR="00D5208E" w:rsidRPr="00127B4D">
        <w:rPr>
          <w:color w:val="231F20"/>
        </w:rPr>
        <w:t xml:space="preserve"> </w:t>
      </w:r>
      <w:r w:rsidRPr="00127B4D">
        <w:rPr>
          <w:color w:val="231F20"/>
        </w:rPr>
        <w:t>deadline except</w:t>
      </w:r>
      <w:r w:rsidR="00D5208E" w:rsidRPr="00127B4D">
        <w:rPr>
          <w:color w:val="231F20"/>
        </w:rPr>
        <w:t xml:space="preserve"> </w:t>
      </w:r>
      <w:r w:rsidRPr="00127B4D">
        <w:rPr>
          <w:color w:val="231F20"/>
        </w:rPr>
        <w:t>as</w:t>
      </w:r>
      <w:r w:rsidR="00D5208E" w:rsidRPr="00127B4D">
        <w:rPr>
          <w:color w:val="231F20"/>
        </w:rPr>
        <w:t xml:space="preserve"> </w:t>
      </w:r>
      <w:r w:rsidRPr="00127B4D">
        <w:rPr>
          <w:color w:val="231F20"/>
        </w:rPr>
        <w:t>permitted</w:t>
      </w:r>
      <w:r w:rsidR="00D5208E" w:rsidRPr="00127B4D">
        <w:rPr>
          <w:color w:val="231F20"/>
        </w:rPr>
        <w:t xml:space="preserve"> </w:t>
      </w:r>
      <w:r w:rsidRPr="00127B4D">
        <w:rPr>
          <w:color w:val="231F20"/>
        </w:rPr>
        <w:t>under</w:t>
      </w:r>
      <w:r w:rsidR="00D5208E" w:rsidRPr="00127B4D">
        <w:rPr>
          <w:color w:val="231F20"/>
        </w:rPr>
        <w:t xml:space="preserve"> </w:t>
      </w:r>
      <w:r w:rsidRPr="00127B4D">
        <w:rPr>
          <w:color w:val="231F20"/>
        </w:rPr>
        <w:t>ITC12.7.</w:t>
      </w:r>
      <w:r w:rsidR="00D5208E" w:rsidRPr="00127B4D">
        <w:rPr>
          <w:color w:val="231F20"/>
        </w:rPr>
        <w:t xml:space="preserve"> </w:t>
      </w:r>
      <w:r w:rsidRPr="00127B4D">
        <w:rPr>
          <w:color w:val="231F20"/>
        </w:rPr>
        <w:t>While</w:t>
      </w:r>
      <w:r w:rsidR="00D5208E" w:rsidRPr="00127B4D">
        <w:rPr>
          <w:color w:val="231F20"/>
        </w:rPr>
        <w:t xml:space="preserve"> </w:t>
      </w:r>
      <w:r w:rsidRPr="00127B4D">
        <w:rPr>
          <w:color w:val="231F20"/>
        </w:rPr>
        <w:t>evaluating</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Proposals</w:t>
      </w:r>
      <w:r w:rsidR="00316BD1" w:rsidRPr="00127B4D">
        <w:rPr>
          <w:color w:val="231F20"/>
        </w:rPr>
        <w:t xml:space="preserve">, the </w:t>
      </w:r>
      <w:r w:rsidRPr="00127B4D">
        <w:rPr>
          <w:color w:val="231F20"/>
        </w:rPr>
        <w:t>Evaluation</w:t>
      </w:r>
      <w:r w:rsidR="00316BD1" w:rsidRPr="00127B4D">
        <w:rPr>
          <w:color w:val="231F20"/>
        </w:rPr>
        <w:t xml:space="preserve"> </w:t>
      </w:r>
      <w:r w:rsidRPr="00127B4D">
        <w:rPr>
          <w:color w:val="231F20"/>
        </w:rPr>
        <w:t>Committee</w:t>
      </w:r>
      <w:r w:rsidR="00316BD1" w:rsidRPr="00127B4D">
        <w:rPr>
          <w:color w:val="231F20"/>
        </w:rPr>
        <w:t xml:space="preserve"> </w:t>
      </w:r>
      <w:r w:rsidRPr="00127B4D">
        <w:rPr>
          <w:color w:val="231F20"/>
        </w:rPr>
        <w:t>will</w:t>
      </w:r>
      <w:r w:rsidR="00316BD1" w:rsidRPr="00127B4D">
        <w:rPr>
          <w:color w:val="231F20"/>
        </w:rPr>
        <w:t xml:space="preserve"> </w:t>
      </w:r>
      <w:r w:rsidRPr="00127B4D">
        <w:rPr>
          <w:color w:val="231F20"/>
        </w:rPr>
        <w:t>conduct</w:t>
      </w:r>
      <w:r w:rsidR="00316BD1" w:rsidRPr="00127B4D">
        <w:rPr>
          <w:color w:val="231F20"/>
        </w:rPr>
        <w:t xml:space="preserve"> </w:t>
      </w:r>
      <w:r w:rsidRPr="00127B4D">
        <w:rPr>
          <w:color w:val="231F20"/>
        </w:rPr>
        <w:t>the evaluation</w:t>
      </w:r>
      <w:r w:rsidR="00D5208E" w:rsidRPr="00127B4D">
        <w:rPr>
          <w:color w:val="231F20"/>
        </w:rPr>
        <w:t xml:space="preserve"> </w:t>
      </w:r>
      <w:r w:rsidRPr="00127B4D">
        <w:rPr>
          <w:color w:val="231F20"/>
        </w:rPr>
        <w:t>solely</w:t>
      </w:r>
      <w:r w:rsidR="00D5208E" w:rsidRPr="00127B4D">
        <w:rPr>
          <w:color w:val="231F20"/>
        </w:rPr>
        <w:t xml:space="preserve"> </w:t>
      </w:r>
      <w:r w:rsidRPr="00127B4D">
        <w:rPr>
          <w:color w:val="231F20"/>
        </w:rPr>
        <w:t>on</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basis</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submitted</w:t>
      </w:r>
      <w:r w:rsidR="00D5208E" w:rsidRPr="00127B4D">
        <w:rPr>
          <w:color w:val="231F20"/>
        </w:rPr>
        <w:t xml:space="preserve"> </w:t>
      </w:r>
      <w:r w:rsidRPr="00127B4D">
        <w:rPr>
          <w:color w:val="231F20"/>
        </w:rPr>
        <w:t>Technical</w:t>
      </w:r>
      <w:r w:rsidR="00D5208E" w:rsidRPr="00127B4D">
        <w:rPr>
          <w:color w:val="231F20"/>
        </w:rPr>
        <w:t xml:space="preserve"> </w:t>
      </w:r>
      <w:r w:rsidRPr="00127B4D">
        <w:rPr>
          <w:color w:val="231F20"/>
        </w:rPr>
        <w:t>and</w:t>
      </w:r>
      <w:r w:rsidR="00D5208E" w:rsidRPr="00127B4D">
        <w:rPr>
          <w:color w:val="231F20"/>
        </w:rPr>
        <w:t xml:space="preserve"> </w:t>
      </w:r>
      <w:r w:rsidRPr="00127B4D">
        <w:rPr>
          <w:color w:val="231F20"/>
        </w:rPr>
        <w:t>Financial</w:t>
      </w:r>
      <w:r w:rsidR="00D5208E" w:rsidRPr="00127B4D">
        <w:rPr>
          <w:color w:val="231F20"/>
        </w:rPr>
        <w:t xml:space="preserve"> </w:t>
      </w:r>
      <w:r w:rsidRPr="00127B4D">
        <w:rPr>
          <w:color w:val="231F20"/>
        </w:rPr>
        <w:t>Proposals.</w:t>
      </w:r>
    </w:p>
    <w:p w14:paraId="3D3C93D7" w14:textId="77777777" w:rsidR="00F20AEA" w:rsidRPr="00127B4D" w:rsidRDefault="0064449A" w:rsidP="009F0112">
      <w:pPr>
        <w:pStyle w:val="ListParagraph"/>
        <w:numPr>
          <w:ilvl w:val="0"/>
          <w:numId w:val="38"/>
        </w:numPr>
        <w:tabs>
          <w:tab w:val="left" w:pos="679"/>
          <w:tab w:val="left" w:pos="680"/>
        </w:tabs>
        <w:spacing w:before="238"/>
        <w:ind w:left="720" w:hanging="576"/>
        <w:rPr>
          <w:b/>
          <w:bCs/>
          <w:color w:val="231F20"/>
        </w:rPr>
      </w:pPr>
      <w:r w:rsidRPr="00127B4D">
        <w:rPr>
          <w:b/>
          <w:bCs/>
          <w:color w:val="231F20"/>
        </w:rPr>
        <w:t>Evaluation</w:t>
      </w:r>
      <w:r w:rsidR="00316BD1" w:rsidRPr="00127B4D">
        <w:rPr>
          <w:b/>
          <w:bCs/>
          <w:color w:val="231F20"/>
        </w:rPr>
        <w:t xml:space="preserve"> </w:t>
      </w:r>
      <w:r w:rsidRPr="00127B4D">
        <w:rPr>
          <w:b/>
          <w:bCs/>
          <w:color w:val="231F20"/>
        </w:rPr>
        <w:t>of</w:t>
      </w:r>
      <w:r w:rsidR="00316BD1" w:rsidRPr="00127B4D">
        <w:rPr>
          <w:b/>
          <w:bCs/>
          <w:color w:val="231F20"/>
        </w:rPr>
        <w:t xml:space="preserve"> </w:t>
      </w:r>
      <w:r w:rsidRPr="00127B4D">
        <w:rPr>
          <w:b/>
          <w:bCs/>
          <w:color w:val="231F20"/>
        </w:rPr>
        <w:t>Technical</w:t>
      </w:r>
      <w:r w:rsidR="00316BD1" w:rsidRPr="00127B4D">
        <w:rPr>
          <w:b/>
          <w:bCs/>
          <w:color w:val="231F20"/>
        </w:rPr>
        <w:t xml:space="preserve"> </w:t>
      </w:r>
      <w:r w:rsidRPr="00127B4D">
        <w:rPr>
          <w:b/>
          <w:bCs/>
          <w:color w:val="231F20"/>
        </w:rPr>
        <w:t>Proposals</w:t>
      </w:r>
    </w:p>
    <w:p w14:paraId="58007DAA" w14:textId="77777777" w:rsidR="00F20AEA" w:rsidRPr="00127B4D" w:rsidRDefault="0064449A" w:rsidP="009F0112">
      <w:pPr>
        <w:pStyle w:val="ListParagraph"/>
        <w:numPr>
          <w:ilvl w:val="1"/>
          <w:numId w:val="70"/>
        </w:numPr>
        <w:tabs>
          <w:tab w:val="left" w:pos="990"/>
        </w:tabs>
        <w:spacing w:before="257" w:line="230" w:lineRule="auto"/>
        <w:ind w:left="720" w:right="838" w:hanging="576"/>
        <w:jc w:val="both"/>
      </w:pPr>
      <w:r w:rsidRPr="00127B4D">
        <w:rPr>
          <w:color w:val="231F20"/>
        </w:rPr>
        <w:t xml:space="preserve">The Procuring Entity's evaluation committee shall evaluate the Technical Proposals that have passed the eligibility and mandatory criteria, on the basis of their responsiveness to the </w:t>
      </w:r>
      <w:r w:rsidRPr="00127B4D">
        <w:rPr>
          <w:color w:val="231F20"/>
          <w:spacing w:val="-4"/>
        </w:rPr>
        <w:t xml:space="preserve">Terms </w:t>
      </w:r>
      <w:r w:rsidRPr="00127B4D">
        <w:rPr>
          <w:color w:val="231F20"/>
        </w:rPr>
        <w:t xml:space="preserve">of Reference and the </w:t>
      </w:r>
      <w:r w:rsidRPr="00127B4D">
        <w:rPr>
          <w:color w:val="231F20"/>
          <w:spacing w:val="-7"/>
        </w:rPr>
        <w:t xml:space="preserve">RFP. </w:t>
      </w:r>
      <w:r w:rsidRPr="00127B4D">
        <w:rPr>
          <w:color w:val="231F20"/>
        </w:rPr>
        <w:t>The eligibility and mandatory criteria shall include the following and any other that may include in the Data sheet.</w:t>
      </w:r>
    </w:p>
    <w:p w14:paraId="25E1C571" w14:textId="77777777" w:rsidR="00F20AEA" w:rsidRPr="00127B4D" w:rsidRDefault="0064449A" w:rsidP="009F0112">
      <w:pPr>
        <w:pStyle w:val="ListParagraph"/>
        <w:numPr>
          <w:ilvl w:val="0"/>
          <w:numId w:val="36"/>
        </w:numPr>
        <w:spacing w:before="68"/>
        <w:ind w:left="1080" w:hanging="360"/>
      </w:pPr>
      <w:r w:rsidRPr="00127B4D">
        <w:rPr>
          <w:color w:val="231F20"/>
        </w:rPr>
        <w:t>Firm</w:t>
      </w:r>
      <w:r w:rsidR="00316BD1" w:rsidRPr="00127B4D">
        <w:rPr>
          <w:color w:val="231F20"/>
        </w:rPr>
        <w:t xml:space="preserve"> </w:t>
      </w:r>
      <w:r w:rsidRPr="00127B4D">
        <w:rPr>
          <w:color w:val="231F20"/>
        </w:rPr>
        <w:t>has</w:t>
      </w:r>
      <w:r w:rsidR="00316BD1" w:rsidRPr="00127B4D">
        <w:rPr>
          <w:color w:val="231F20"/>
        </w:rPr>
        <w:t xml:space="preserve"> </w:t>
      </w:r>
      <w:r w:rsidRPr="00127B4D">
        <w:rPr>
          <w:color w:val="231F20"/>
        </w:rPr>
        <w:t>submitted</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required</w:t>
      </w:r>
      <w:r w:rsidR="00316BD1" w:rsidRPr="00127B4D">
        <w:rPr>
          <w:color w:val="231F20"/>
        </w:rPr>
        <w:t xml:space="preserve"> </w:t>
      </w:r>
      <w:r w:rsidRPr="00127B4D">
        <w:rPr>
          <w:color w:val="231F20"/>
        </w:rPr>
        <w:t>number</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copies</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Technical</w:t>
      </w:r>
      <w:r w:rsidR="00316BD1" w:rsidRPr="00127B4D">
        <w:rPr>
          <w:color w:val="231F20"/>
        </w:rPr>
        <w:t xml:space="preserve"> </w:t>
      </w:r>
      <w:r w:rsidRPr="00127B4D">
        <w:rPr>
          <w:color w:val="231F20"/>
        </w:rPr>
        <w:t>Proposals.</w:t>
      </w:r>
    </w:p>
    <w:p w14:paraId="61603BFE" w14:textId="77777777" w:rsidR="00F20AEA" w:rsidRPr="00127B4D" w:rsidRDefault="0064449A" w:rsidP="009F0112">
      <w:pPr>
        <w:pStyle w:val="ListParagraph"/>
        <w:numPr>
          <w:ilvl w:val="0"/>
          <w:numId w:val="36"/>
        </w:numPr>
        <w:spacing w:before="63"/>
        <w:ind w:left="1080" w:hanging="360"/>
      </w:pPr>
      <w:r w:rsidRPr="00127B4D">
        <w:rPr>
          <w:color w:val="231F20"/>
        </w:rPr>
        <w:t>Firm</w:t>
      </w:r>
      <w:r w:rsidR="00316BD1" w:rsidRPr="00127B4D">
        <w:rPr>
          <w:color w:val="231F20"/>
        </w:rPr>
        <w:t xml:space="preserve"> </w:t>
      </w:r>
      <w:r w:rsidRPr="00127B4D">
        <w:rPr>
          <w:color w:val="231F20"/>
        </w:rPr>
        <w:t>has</w:t>
      </w:r>
      <w:r w:rsidR="00316BD1" w:rsidRPr="00127B4D">
        <w:rPr>
          <w:color w:val="231F20"/>
        </w:rPr>
        <w:t xml:space="preserve"> </w:t>
      </w:r>
      <w:r w:rsidRPr="00127B4D">
        <w:rPr>
          <w:color w:val="231F20"/>
        </w:rPr>
        <w:t>submitted</w:t>
      </w:r>
      <w:r w:rsidR="00316BD1" w:rsidRPr="00127B4D">
        <w:rPr>
          <w:color w:val="231F20"/>
        </w:rPr>
        <w:t xml:space="preserve"> </w:t>
      </w:r>
      <w:r w:rsidRPr="00127B4D">
        <w:rPr>
          <w:color w:val="231F20"/>
        </w:rPr>
        <w:t>a</w:t>
      </w:r>
      <w:r w:rsidR="00316BD1" w:rsidRPr="00127B4D">
        <w:rPr>
          <w:color w:val="231F20"/>
        </w:rPr>
        <w:t xml:space="preserve"> </w:t>
      </w:r>
      <w:r w:rsidRPr="00127B4D">
        <w:rPr>
          <w:color w:val="231F20"/>
        </w:rPr>
        <w:t>sealed</w:t>
      </w:r>
      <w:r w:rsidR="00316BD1" w:rsidRPr="00127B4D">
        <w:rPr>
          <w:color w:val="231F20"/>
        </w:rPr>
        <w:t xml:space="preserve"> </w:t>
      </w:r>
      <w:r w:rsidRPr="00127B4D">
        <w:rPr>
          <w:color w:val="231F20"/>
        </w:rPr>
        <w:t>ﬁnancial</w:t>
      </w:r>
      <w:r w:rsidR="00316BD1" w:rsidRPr="00127B4D">
        <w:rPr>
          <w:color w:val="231F20"/>
        </w:rPr>
        <w:t xml:space="preserve"> </w:t>
      </w:r>
      <w:r w:rsidRPr="00127B4D">
        <w:rPr>
          <w:color w:val="231F20"/>
        </w:rPr>
        <w:t>proposal.</w:t>
      </w:r>
    </w:p>
    <w:p w14:paraId="43EA651A" w14:textId="77777777" w:rsidR="00F20AEA" w:rsidRPr="00127B4D" w:rsidRDefault="0064449A" w:rsidP="009F0112">
      <w:pPr>
        <w:pStyle w:val="ListParagraph"/>
        <w:numPr>
          <w:ilvl w:val="0"/>
          <w:numId w:val="36"/>
        </w:numPr>
        <w:spacing w:before="64"/>
        <w:ind w:left="1080" w:hanging="360"/>
      </w:pPr>
      <w:r w:rsidRPr="00127B4D">
        <w:rPr>
          <w:color w:val="231F20"/>
        </w:rPr>
        <w:t>The</w:t>
      </w:r>
      <w:r w:rsidR="00316BD1" w:rsidRPr="00127B4D">
        <w:rPr>
          <w:color w:val="231F20"/>
        </w:rPr>
        <w:t xml:space="preserve"> </w:t>
      </w:r>
      <w:r w:rsidRPr="00127B4D">
        <w:rPr>
          <w:color w:val="231F20"/>
        </w:rPr>
        <w:t>Proposal</w:t>
      </w:r>
      <w:r w:rsidR="00316BD1" w:rsidRPr="00127B4D">
        <w:rPr>
          <w:color w:val="231F20"/>
        </w:rPr>
        <w:t xml:space="preserve"> </w:t>
      </w:r>
      <w:r w:rsidRPr="00127B4D">
        <w:rPr>
          <w:color w:val="231F20"/>
        </w:rPr>
        <w:t>is</w:t>
      </w:r>
      <w:r w:rsidR="00316BD1" w:rsidRPr="00127B4D">
        <w:rPr>
          <w:color w:val="231F20"/>
        </w:rPr>
        <w:t xml:space="preserve"> </w:t>
      </w:r>
      <w:r w:rsidRPr="00127B4D">
        <w:rPr>
          <w:color w:val="231F20"/>
        </w:rPr>
        <w:t>valid</w:t>
      </w:r>
      <w:r w:rsidR="00316BD1" w:rsidRPr="00127B4D">
        <w:rPr>
          <w:color w:val="231F20"/>
        </w:rPr>
        <w:t xml:space="preserve"> </w:t>
      </w:r>
      <w:r w:rsidRPr="00127B4D">
        <w:rPr>
          <w:color w:val="231F20"/>
        </w:rPr>
        <w:t>for</w:t>
      </w:r>
      <w:r w:rsidR="00316BD1" w:rsidRPr="00127B4D">
        <w:rPr>
          <w:color w:val="231F20"/>
        </w:rPr>
        <w:t xml:space="preserve"> </w:t>
      </w:r>
      <w:r w:rsidRPr="00127B4D">
        <w:rPr>
          <w:color w:val="231F20"/>
        </w:rPr>
        <w:t>the</w:t>
      </w:r>
      <w:r w:rsidR="00316BD1" w:rsidRPr="00127B4D">
        <w:rPr>
          <w:color w:val="231F20"/>
        </w:rPr>
        <w:t xml:space="preserve"> </w:t>
      </w:r>
      <w:r w:rsidRPr="00127B4D">
        <w:rPr>
          <w:color w:val="231F20"/>
        </w:rPr>
        <w:t>required</w:t>
      </w:r>
      <w:r w:rsidR="00316BD1" w:rsidRPr="00127B4D">
        <w:rPr>
          <w:color w:val="231F20"/>
        </w:rPr>
        <w:t xml:space="preserve"> </w:t>
      </w:r>
      <w:r w:rsidRPr="00127B4D">
        <w:rPr>
          <w:color w:val="231F20"/>
        </w:rPr>
        <w:t>number</w:t>
      </w:r>
      <w:r w:rsidR="00316BD1" w:rsidRPr="00127B4D">
        <w:rPr>
          <w:color w:val="231F20"/>
        </w:rPr>
        <w:t xml:space="preserve"> </w:t>
      </w:r>
      <w:r w:rsidRPr="00127B4D">
        <w:rPr>
          <w:color w:val="231F20"/>
        </w:rPr>
        <w:t>of</w:t>
      </w:r>
      <w:r w:rsidR="00316BD1" w:rsidRPr="00127B4D">
        <w:rPr>
          <w:color w:val="231F20"/>
        </w:rPr>
        <w:t xml:space="preserve"> </w:t>
      </w:r>
      <w:r w:rsidRPr="00127B4D">
        <w:rPr>
          <w:color w:val="231F20"/>
        </w:rPr>
        <w:t>days.</w:t>
      </w:r>
    </w:p>
    <w:p w14:paraId="12356A85" w14:textId="77777777" w:rsidR="00F20AEA" w:rsidRPr="00127B4D" w:rsidRDefault="0064449A" w:rsidP="009F0112">
      <w:pPr>
        <w:pStyle w:val="ListParagraph"/>
        <w:numPr>
          <w:ilvl w:val="0"/>
          <w:numId w:val="36"/>
        </w:numPr>
        <w:spacing w:before="72" w:line="230" w:lineRule="auto"/>
        <w:ind w:left="1080" w:right="859" w:hanging="360"/>
      </w:pPr>
      <w:r w:rsidRPr="00127B4D">
        <w:rPr>
          <w:color w:val="231F20"/>
        </w:rPr>
        <w:t>The Technical Proposal is signed by the person with power of attorney, without material deviation, reservation, or</w:t>
      </w:r>
      <w:r w:rsidR="00316BD1" w:rsidRPr="00127B4D">
        <w:rPr>
          <w:color w:val="231F20"/>
        </w:rPr>
        <w:t xml:space="preserve"> </w:t>
      </w:r>
      <w:r w:rsidRPr="00127B4D">
        <w:rPr>
          <w:color w:val="231F20"/>
        </w:rPr>
        <w:t>omission.</w:t>
      </w:r>
    </w:p>
    <w:p w14:paraId="26441C27" w14:textId="575EA819" w:rsidR="00F20AEA" w:rsidRPr="00127B4D" w:rsidRDefault="0064449A" w:rsidP="009F0112">
      <w:pPr>
        <w:pStyle w:val="ListParagraph"/>
        <w:numPr>
          <w:ilvl w:val="0"/>
          <w:numId w:val="36"/>
        </w:numPr>
        <w:spacing w:before="67"/>
        <w:ind w:left="1080" w:hanging="360"/>
      </w:pPr>
      <w:r w:rsidRPr="00127B4D">
        <w:rPr>
          <w:color w:val="231F20"/>
        </w:rPr>
        <w:t>The</w:t>
      </w:r>
      <w:r w:rsidR="00D5208E" w:rsidRPr="00127B4D">
        <w:rPr>
          <w:color w:val="231F20"/>
        </w:rPr>
        <w:t xml:space="preserve"> </w:t>
      </w:r>
      <w:r w:rsidRPr="00127B4D">
        <w:rPr>
          <w:color w:val="231F20"/>
        </w:rPr>
        <w:t>Technical</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is</w:t>
      </w:r>
      <w:r w:rsidR="00D5208E" w:rsidRPr="00127B4D">
        <w:rPr>
          <w:color w:val="231F20"/>
        </w:rPr>
        <w:t xml:space="preserve"> </w:t>
      </w:r>
      <w:r w:rsidRPr="00127B4D">
        <w:rPr>
          <w:color w:val="231F20"/>
        </w:rPr>
        <w:t>complete</w:t>
      </w:r>
      <w:r w:rsidR="00D5208E" w:rsidRPr="00127B4D">
        <w:rPr>
          <w:color w:val="231F20"/>
        </w:rPr>
        <w:t xml:space="preserve"> </w:t>
      </w:r>
      <w:r w:rsidRPr="00127B4D">
        <w:rPr>
          <w:color w:val="231F20"/>
        </w:rPr>
        <w:t>with</w:t>
      </w:r>
      <w:r w:rsidR="00D5208E" w:rsidRPr="00127B4D">
        <w:rPr>
          <w:color w:val="231F20"/>
        </w:rPr>
        <w:t xml:space="preserve"> </w:t>
      </w:r>
      <w:r w:rsidRPr="00127B4D">
        <w:rPr>
          <w:color w:val="231F20"/>
        </w:rPr>
        <w:t>all</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forms</w:t>
      </w:r>
      <w:r w:rsidR="00D5208E" w:rsidRPr="00127B4D">
        <w:rPr>
          <w:color w:val="231F20"/>
        </w:rPr>
        <w:t xml:space="preserve"> </w:t>
      </w:r>
      <w:r w:rsidRPr="00127B4D">
        <w:rPr>
          <w:color w:val="231F20"/>
        </w:rPr>
        <w:t>and</w:t>
      </w:r>
      <w:r w:rsidR="00D5208E" w:rsidRPr="00127B4D">
        <w:rPr>
          <w:color w:val="231F20"/>
        </w:rPr>
        <w:t xml:space="preserve"> </w:t>
      </w:r>
      <w:r w:rsidRPr="00127B4D">
        <w:rPr>
          <w:color w:val="231F20"/>
        </w:rPr>
        <w:t>required</w:t>
      </w:r>
      <w:r w:rsidR="00D5208E" w:rsidRPr="00127B4D">
        <w:rPr>
          <w:color w:val="231F20"/>
        </w:rPr>
        <w:t xml:space="preserve"> </w:t>
      </w:r>
      <w:r w:rsidRPr="00127B4D">
        <w:rPr>
          <w:color w:val="231F20"/>
        </w:rPr>
        <w:t>documentary</w:t>
      </w:r>
      <w:r w:rsidR="00D5208E" w:rsidRPr="00127B4D">
        <w:rPr>
          <w:color w:val="231F20"/>
        </w:rPr>
        <w:t xml:space="preserve"> </w:t>
      </w:r>
      <w:r w:rsidRPr="00127B4D">
        <w:rPr>
          <w:color w:val="231F20"/>
        </w:rPr>
        <w:t>evidence</w:t>
      </w:r>
      <w:r w:rsidR="00D5208E" w:rsidRPr="00127B4D">
        <w:rPr>
          <w:color w:val="231F20"/>
        </w:rPr>
        <w:t xml:space="preserve"> </w:t>
      </w:r>
      <w:r w:rsidRPr="00127B4D">
        <w:rPr>
          <w:color w:val="231F20"/>
        </w:rPr>
        <w:t>submitted.</w:t>
      </w:r>
    </w:p>
    <w:p w14:paraId="1DF8C19D" w14:textId="4A1E1306" w:rsidR="00F20AEA" w:rsidRPr="00127B4D" w:rsidRDefault="0064449A" w:rsidP="009F0112">
      <w:pPr>
        <w:pStyle w:val="ListParagraph"/>
        <w:numPr>
          <w:ilvl w:val="0"/>
          <w:numId w:val="36"/>
        </w:numPr>
        <w:spacing w:before="72" w:line="230" w:lineRule="auto"/>
        <w:ind w:left="1080" w:right="860" w:hanging="360"/>
      </w:pPr>
      <w:r w:rsidRPr="00127B4D">
        <w:rPr>
          <w:color w:val="231F20"/>
        </w:rPr>
        <w:t>A</w:t>
      </w:r>
      <w:r w:rsidR="002B6DF5" w:rsidRPr="00127B4D">
        <w:rPr>
          <w:color w:val="231F20"/>
        </w:rPr>
        <w:t xml:space="preserve"> </w:t>
      </w:r>
      <w:r w:rsidRPr="00127B4D">
        <w:rPr>
          <w:color w:val="231F20"/>
        </w:rPr>
        <w:t>valid</w:t>
      </w:r>
      <w:r w:rsidR="002B6DF5" w:rsidRPr="00127B4D">
        <w:rPr>
          <w:color w:val="231F20"/>
        </w:rPr>
        <w:t xml:space="preserve"> </w:t>
      </w:r>
      <w:r w:rsidRPr="00127B4D">
        <w:rPr>
          <w:color w:val="231F20"/>
        </w:rPr>
        <w:t>tax</w:t>
      </w:r>
      <w:r w:rsidR="002B6DF5" w:rsidRPr="00127B4D">
        <w:rPr>
          <w:color w:val="231F20"/>
        </w:rPr>
        <w:t xml:space="preserve"> </w:t>
      </w:r>
      <w:r w:rsidRPr="00127B4D">
        <w:rPr>
          <w:color w:val="231F20"/>
        </w:rPr>
        <w:t>compliance</w:t>
      </w:r>
      <w:r w:rsidR="002B6DF5" w:rsidRPr="00127B4D">
        <w:rPr>
          <w:color w:val="231F20"/>
        </w:rPr>
        <w:t xml:space="preserve"> </w:t>
      </w:r>
      <w:r w:rsidRPr="00127B4D">
        <w:rPr>
          <w:color w:val="231F20"/>
        </w:rPr>
        <w:t>certiﬁcate</w:t>
      </w:r>
      <w:r w:rsidR="002B6DF5" w:rsidRPr="00127B4D">
        <w:rPr>
          <w:color w:val="231F20"/>
        </w:rPr>
        <w:t xml:space="preserve"> </w:t>
      </w:r>
      <w:r w:rsidRPr="00127B4D">
        <w:rPr>
          <w:color w:val="231F20"/>
        </w:rPr>
        <w:t>or</w:t>
      </w:r>
      <w:r w:rsidR="002B6DF5" w:rsidRPr="00127B4D">
        <w:rPr>
          <w:color w:val="231F20"/>
        </w:rPr>
        <w:t xml:space="preserve"> </w:t>
      </w:r>
      <w:r w:rsidRPr="00127B4D">
        <w:rPr>
          <w:color w:val="231F20"/>
        </w:rPr>
        <w:t>tax</w:t>
      </w:r>
      <w:r w:rsidR="002B6DF5" w:rsidRPr="00127B4D">
        <w:rPr>
          <w:color w:val="231F20"/>
        </w:rPr>
        <w:t xml:space="preserve"> </w:t>
      </w:r>
      <w:r w:rsidRPr="00127B4D">
        <w:rPr>
          <w:color w:val="231F20"/>
        </w:rPr>
        <w:t>exemption</w:t>
      </w:r>
      <w:r w:rsidR="002B6DF5" w:rsidRPr="00127B4D">
        <w:rPr>
          <w:color w:val="231F20"/>
        </w:rPr>
        <w:t xml:space="preserve"> </w:t>
      </w:r>
      <w:r w:rsidRPr="00127B4D">
        <w:rPr>
          <w:color w:val="231F20"/>
        </w:rPr>
        <w:t>certiﬁcate</w:t>
      </w:r>
      <w:r w:rsidR="002B6DF5" w:rsidRPr="00127B4D">
        <w:rPr>
          <w:color w:val="231F20"/>
        </w:rPr>
        <w:t xml:space="preserve"> </w:t>
      </w:r>
      <w:r w:rsidRPr="00127B4D">
        <w:rPr>
          <w:color w:val="231F20"/>
        </w:rPr>
        <w:t>issued</w:t>
      </w:r>
      <w:r w:rsidR="002B6DF5" w:rsidRPr="00127B4D">
        <w:rPr>
          <w:color w:val="231F20"/>
        </w:rPr>
        <w:t xml:space="preserve"> </w:t>
      </w:r>
      <w:r w:rsidRPr="00127B4D">
        <w:rPr>
          <w:color w:val="231F20"/>
        </w:rPr>
        <w:t>by</w:t>
      </w:r>
      <w:r w:rsidR="002B6DF5" w:rsidRPr="00127B4D">
        <w:rPr>
          <w:color w:val="231F20"/>
        </w:rPr>
        <w:t xml:space="preserve"> </w:t>
      </w:r>
      <w:r w:rsidRPr="00127B4D">
        <w:rPr>
          <w:color w:val="231F20"/>
        </w:rPr>
        <w:t>the</w:t>
      </w:r>
      <w:r w:rsidR="002B6DF5" w:rsidRPr="00127B4D">
        <w:rPr>
          <w:color w:val="231F20"/>
        </w:rPr>
        <w:t xml:space="preserve"> </w:t>
      </w:r>
      <w:r w:rsidRPr="00127B4D">
        <w:rPr>
          <w:color w:val="231F20"/>
        </w:rPr>
        <w:t>Kenya</w:t>
      </w:r>
      <w:r w:rsidR="002B6DF5" w:rsidRPr="00127B4D">
        <w:rPr>
          <w:color w:val="231F20"/>
        </w:rPr>
        <w:t xml:space="preserve"> </w:t>
      </w:r>
      <w:r w:rsidRPr="00127B4D">
        <w:rPr>
          <w:color w:val="231F20"/>
        </w:rPr>
        <w:t>Revenue</w:t>
      </w:r>
      <w:r w:rsidR="002B6DF5" w:rsidRPr="00127B4D">
        <w:rPr>
          <w:color w:val="231F20"/>
        </w:rPr>
        <w:t xml:space="preserve"> </w:t>
      </w:r>
      <w:r w:rsidRPr="00127B4D">
        <w:rPr>
          <w:color w:val="231F20"/>
        </w:rPr>
        <w:t>Authority</w:t>
      </w:r>
      <w:r w:rsidR="002B6DF5" w:rsidRPr="00127B4D">
        <w:rPr>
          <w:color w:val="231F20"/>
        </w:rPr>
        <w:t xml:space="preserve"> </w:t>
      </w:r>
      <w:r w:rsidRPr="00127B4D">
        <w:rPr>
          <w:color w:val="231F20"/>
        </w:rPr>
        <w:t>in accordance</w:t>
      </w:r>
      <w:r w:rsidR="000B245A" w:rsidRPr="00127B4D">
        <w:rPr>
          <w:color w:val="231F20"/>
        </w:rPr>
        <w:t xml:space="preserve"> </w:t>
      </w:r>
      <w:r w:rsidRPr="00127B4D">
        <w:rPr>
          <w:color w:val="231F20"/>
        </w:rPr>
        <w:t>with</w:t>
      </w:r>
      <w:r w:rsidR="000B245A" w:rsidRPr="00127B4D">
        <w:rPr>
          <w:color w:val="231F20"/>
        </w:rPr>
        <w:t xml:space="preserve"> </w:t>
      </w:r>
      <w:r w:rsidRPr="00127B4D">
        <w:rPr>
          <w:color w:val="231F20"/>
        </w:rPr>
        <w:t>ITT</w:t>
      </w:r>
      <w:r w:rsidR="000B245A" w:rsidRPr="00127B4D">
        <w:rPr>
          <w:color w:val="231F20"/>
        </w:rPr>
        <w:t xml:space="preserve"> </w:t>
      </w:r>
      <w:r w:rsidRPr="00127B4D">
        <w:rPr>
          <w:color w:val="231F20"/>
        </w:rPr>
        <w:t>3.14</w:t>
      </w:r>
      <w:r w:rsidR="002B6DF5" w:rsidRPr="00127B4D">
        <w:rPr>
          <w:color w:val="231F20"/>
        </w:rPr>
        <w:t xml:space="preserve"> </w:t>
      </w:r>
      <w:r w:rsidRPr="00127B4D">
        <w:rPr>
          <w:color w:val="231F20"/>
        </w:rPr>
        <w:t>for</w:t>
      </w:r>
      <w:r w:rsidR="002B6DF5" w:rsidRPr="00127B4D">
        <w:rPr>
          <w:color w:val="231F20"/>
        </w:rPr>
        <w:t xml:space="preserve"> </w:t>
      </w:r>
      <w:r w:rsidRPr="00127B4D">
        <w:rPr>
          <w:color w:val="231F20"/>
        </w:rPr>
        <w:t>Kenyan</w:t>
      </w:r>
      <w:r w:rsidR="002B6DF5" w:rsidRPr="00127B4D">
        <w:rPr>
          <w:color w:val="231F20"/>
        </w:rPr>
        <w:t xml:space="preserve"> </w:t>
      </w:r>
      <w:r w:rsidRPr="00127B4D">
        <w:rPr>
          <w:color w:val="231F20"/>
        </w:rPr>
        <w:t>ﬁrms.</w:t>
      </w:r>
    </w:p>
    <w:p w14:paraId="6B285569" w14:textId="77777777" w:rsidR="00F20AEA" w:rsidRPr="00127B4D" w:rsidRDefault="0064449A" w:rsidP="009F0112">
      <w:pPr>
        <w:pStyle w:val="ListParagraph"/>
        <w:numPr>
          <w:ilvl w:val="0"/>
          <w:numId w:val="36"/>
        </w:numPr>
        <w:spacing w:before="66"/>
        <w:ind w:left="1080" w:hanging="360"/>
      </w:pPr>
      <w:r w:rsidRPr="00127B4D">
        <w:rPr>
          <w:color w:val="231F20"/>
        </w:rPr>
        <w:t>Key</w:t>
      </w:r>
      <w:r w:rsidR="002B6DF5" w:rsidRPr="00127B4D">
        <w:rPr>
          <w:color w:val="231F20"/>
        </w:rPr>
        <w:t xml:space="preserve"> </w:t>
      </w:r>
      <w:r w:rsidRPr="00127B4D">
        <w:rPr>
          <w:color w:val="231F20"/>
        </w:rPr>
        <w:t>Experts</w:t>
      </w:r>
      <w:r w:rsidR="002B6DF5" w:rsidRPr="00127B4D">
        <w:rPr>
          <w:color w:val="231F20"/>
        </w:rPr>
        <w:t xml:space="preserve"> </w:t>
      </w:r>
      <w:r w:rsidRPr="00127B4D">
        <w:rPr>
          <w:color w:val="231F20"/>
        </w:rPr>
        <w:t>are</w:t>
      </w:r>
      <w:r w:rsidR="002B6DF5" w:rsidRPr="00127B4D">
        <w:rPr>
          <w:color w:val="231F20"/>
        </w:rPr>
        <w:t xml:space="preserve"> </w:t>
      </w:r>
      <w:r w:rsidRPr="00127B4D">
        <w:rPr>
          <w:color w:val="231F20"/>
        </w:rPr>
        <w:t>from</w:t>
      </w:r>
      <w:r w:rsidR="002B6DF5" w:rsidRPr="00127B4D">
        <w:rPr>
          <w:color w:val="231F20"/>
        </w:rPr>
        <w:t xml:space="preserve"> </w:t>
      </w:r>
      <w:r w:rsidRPr="00127B4D">
        <w:rPr>
          <w:color w:val="231F20"/>
        </w:rPr>
        <w:t>eligible</w:t>
      </w:r>
      <w:r w:rsidR="002B6DF5" w:rsidRPr="00127B4D">
        <w:rPr>
          <w:color w:val="231F20"/>
        </w:rPr>
        <w:t xml:space="preserve"> </w:t>
      </w:r>
      <w:r w:rsidRPr="00127B4D">
        <w:rPr>
          <w:color w:val="231F20"/>
        </w:rPr>
        <w:t>countries.</w:t>
      </w:r>
    </w:p>
    <w:p w14:paraId="056191E3" w14:textId="77777777" w:rsidR="00F20AEA" w:rsidRPr="00127B4D" w:rsidRDefault="0064449A" w:rsidP="009F0112">
      <w:pPr>
        <w:pStyle w:val="ListParagraph"/>
        <w:numPr>
          <w:ilvl w:val="0"/>
          <w:numId w:val="36"/>
        </w:numPr>
        <w:spacing w:before="64"/>
        <w:ind w:left="1080" w:hanging="360"/>
      </w:pPr>
      <w:r w:rsidRPr="00127B4D">
        <w:rPr>
          <w:color w:val="231F20"/>
        </w:rPr>
        <w:t>Key</w:t>
      </w:r>
      <w:r w:rsidR="002B6DF5" w:rsidRPr="00127B4D">
        <w:rPr>
          <w:color w:val="231F20"/>
        </w:rPr>
        <w:t xml:space="preserve"> </w:t>
      </w:r>
      <w:r w:rsidRPr="00127B4D">
        <w:rPr>
          <w:color w:val="231F20"/>
        </w:rPr>
        <w:t>Experts</w:t>
      </w:r>
      <w:r w:rsidR="002B6DF5" w:rsidRPr="00127B4D">
        <w:rPr>
          <w:color w:val="231F20"/>
        </w:rPr>
        <w:t xml:space="preserve"> </w:t>
      </w:r>
      <w:r w:rsidRPr="00127B4D">
        <w:rPr>
          <w:color w:val="231F20"/>
        </w:rPr>
        <w:t>do</w:t>
      </w:r>
      <w:r w:rsidR="002B6DF5" w:rsidRPr="00127B4D">
        <w:rPr>
          <w:color w:val="231F20"/>
        </w:rPr>
        <w:t xml:space="preserve"> </w:t>
      </w:r>
      <w:r w:rsidRPr="00127B4D">
        <w:rPr>
          <w:color w:val="231F20"/>
        </w:rPr>
        <w:t>not</w:t>
      </w:r>
      <w:r w:rsidR="002B6DF5" w:rsidRPr="00127B4D">
        <w:rPr>
          <w:color w:val="231F20"/>
        </w:rPr>
        <w:t xml:space="preserve"> </w:t>
      </w:r>
      <w:r w:rsidRPr="00127B4D">
        <w:rPr>
          <w:color w:val="231F20"/>
        </w:rPr>
        <w:t>appear</w:t>
      </w:r>
      <w:r w:rsidR="002B6DF5" w:rsidRPr="00127B4D">
        <w:rPr>
          <w:color w:val="231F20"/>
        </w:rPr>
        <w:t xml:space="preserve"> </w:t>
      </w:r>
      <w:r w:rsidRPr="00127B4D">
        <w:rPr>
          <w:color w:val="231F20"/>
        </w:rPr>
        <w:t>in</w:t>
      </w:r>
      <w:r w:rsidR="002B6DF5" w:rsidRPr="00127B4D">
        <w:rPr>
          <w:color w:val="231F20"/>
        </w:rPr>
        <w:t xml:space="preserve"> </w:t>
      </w:r>
      <w:r w:rsidRPr="00127B4D">
        <w:rPr>
          <w:color w:val="231F20"/>
        </w:rPr>
        <w:t>more</w:t>
      </w:r>
      <w:r w:rsidR="002B6DF5" w:rsidRPr="00127B4D">
        <w:rPr>
          <w:color w:val="231F20"/>
        </w:rPr>
        <w:t xml:space="preserve"> </w:t>
      </w:r>
      <w:r w:rsidRPr="00127B4D">
        <w:rPr>
          <w:color w:val="231F20"/>
        </w:rPr>
        <w:t>than</w:t>
      </w:r>
      <w:r w:rsidR="002B6DF5" w:rsidRPr="00127B4D">
        <w:rPr>
          <w:color w:val="231F20"/>
        </w:rPr>
        <w:t xml:space="preserve"> </w:t>
      </w:r>
      <w:r w:rsidRPr="00127B4D">
        <w:rPr>
          <w:color w:val="231F20"/>
        </w:rPr>
        <w:t>one</w:t>
      </w:r>
      <w:r w:rsidR="002B6DF5" w:rsidRPr="00127B4D">
        <w:rPr>
          <w:color w:val="231F20"/>
        </w:rPr>
        <w:t xml:space="preserve"> proposal, if </w:t>
      </w:r>
      <w:r w:rsidRPr="00127B4D">
        <w:rPr>
          <w:color w:val="231F20"/>
        </w:rPr>
        <w:t>so</w:t>
      </w:r>
      <w:r w:rsidR="002B6DF5" w:rsidRPr="00127B4D">
        <w:rPr>
          <w:color w:val="231F20"/>
        </w:rPr>
        <w:t xml:space="preserve"> </w:t>
      </w:r>
      <w:r w:rsidRPr="00127B4D">
        <w:rPr>
          <w:color w:val="231F20"/>
        </w:rPr>
        <w:t>required.</w:t>
      </w:r>
    </w:p>
    <w:p w14:paraId="0B2664F2" w14:textId="77777777" w:rsidR="00F20AEA" w:rsidRPr="00127B4D" w:rsidRDefault="0064449A" w:rsidP="009F0112">
      <w:pPr>
        <w:pStyle w:val="ListParagraph"/>
        <w:numPr>
          <w:ilvl w:val="0"/>
          <w:numId w:val="36"/>
        </w:numPr>
        <w:spacing w:before="64"/>
        <w:ind w:left="1080" w:hanging="360"/>
      </w:pPr>
      <w:r w:rsidRPr="00127B4D">
        <w:rPr>
          <w:color w:val="231F20"/>
        </w:rPr>
        <w:t>A</w:t>
      </w:r>
      <w:r w:rsidR="002B6DF5" w:rsidRPr="00127B4D">
        <w:rPr>
          <w:color w:val="231F20"/>
        </w:rPr>
        <w:t xml:space="preserve"> </w:t>
      </w:r>
      <w:r w:rsidRPr="00127B4D">
        <w:rPr>
          <w:color w:val="231F20"/>
        </w:rPr>
        <w:t>short-listed</w:t>
      </w:r>
      <w:r w:rsidR="002B6DF5" w:rsidRPr="00127B4D">
        <w:rPr>
          <w:color w:val="231F20"/>
        </w:rPr>
        <w:t xml:space="preserve"> </w:t>
      </w:r>
      <w:r w:rsidRPr="00127B4D">
        <w:rPr>
          <w:color w:val="231F20"/>
        </w:rPr>
        <w:t>ﬁrm</w:t>
      </w:r>
      <w:r w:rsidR="002B6DF5" w:rsidRPr="00127B4D">
        <w:rPr>
          <w:color w:val="231F20"/>
        </w:rPr>
        <w:t xml:space="preserve"> </w:t>
      </w:r>
      <w:r w:rsidRPr="00127B4D">
        <w:rPr>
          <w:color w:val="231F20"/>
        </w:rPr>
        <w:t>has</w:t>
      </w:r>
      <w:r w:rsidR="002B6DF5" w:rsidRPr="00127B4D">
        <w:rPr>
          <w:color w:val="231F20"/>
        </w:rPr>
        <w:t xml:space="preserve"> </w:t>
      </w:r>
      <w:r w:rsidRPr="00127B4D">
        <w:rPr>
          <w:color w:val="231F20"/>
        </w:rPr>
        <w:t>not</w:t>
      </w:r>
      <w:r w:rsidR="002B6DF5" w:rsidRPr="00127B4D">
        <w:rPr>
          <w:color w:val="231F20"/>
        </w:rPr>
        <w:t xml:space="preserve"> </w:t>
      </w:r>
      <w:r w:rsidRPr="00127B4D">
        <w:rPr>
          <w:color w:val="231F20"/>
        </w:rPr>
        <w:t>participated</w:t>
      </w:r>
      <w:r w:rsidR="002B6DF5" w:rsidRPr="00127B4D">
        <w:rPr>
          <w:color w:val="231F20"/>
        </w:rPr>
        <w:t xml:space="preserve"> </w:t>
      </w:r>
      <w:r w:rsidRPr="00127B4D">
        <w:rPr>
          <w:color w:val="231F20"/>
        </w:rPr>
        <w:t>in</w:t>
      </w:r>
      <w:r w:rsidR="002B6DF5" w:rsidRPr="00127B4D">
        <w:rPr>
          <w:color w:val="231F20"/>
        </w:rPr>
        <w:t xml:space="preserve"> </w:t>
      </w:r>
      <w:r w:rsidRPr="00127B4D">
        <w:rPr>
          <w:color w:val="231F20"/>
        </w:rPr>
        <w:t>more</w:t>
      </w:r>
      <w:r w:rsidR="002B6DF5" w:rsidRPr="00127B4D">
        <w:rPr>
          <w:color w:val="231F20"/>
        </w:rPr>
        <w:t xml:space="preserve"> </w:t>
      </w:r>
      <w:r w:rsidRPr="00127B4D">
        <w:rPr>
          <w:color w:val="231F20"/>
        </w:rPr>
        <w:t>than</w:t>
      </w:r>
      <w:r w:rsidR="002B6DF5" w:rsidRPr="00127B4D">
        <w:rPr>
          <w:color w:val="231F20"/>
        </w:rPr>
        <w:t xml:space="preserve"> </w:t>
      </w:r>
      <w:r w:rsidRPr="00127B4D">
        <w:rPr>
          <w:color w:val="231F20"/>
        </w:rPr>
        <w:t>one</w:t>
      </w:r>
      <w:r w:rsidR="002B6DF5" w:rsidRPr="00127B4D">
        <w:rPr>
          <w:color w:val="231F20"/>
        </w:rPr>
        <w:t xml:space="preserve"> </w:t>
      </w:r>
      <w:r w:rsidRPr="00127B4D">
        <w:rPr>
          <w:color w:val="231F20"/>
        </w:rPr>
        <w:t>proposal,</w:t>
      </w:r>
      <w:r w:rsidR="002B6DF5" w:rsidRPr="00127B4D">
        <w:rPr>
          <w:color w:val="231F20"/>
        </w:rPr>
        <w:t xml:space="preserve"> </w:t>
      </w:r>
      <w:r w:rsidRPr="00127B4D">
        <w:rPr>
          <w:color w:val="231F20"/>
        </w:rPr>
        <w:t>if</w:t>
      </w:r>
      <w:r w:rsidR="002B6DF5" w:rsidRPr="00127B4D">
        <w:rPr>
          <w:color w:val="231F20"/>
        </w:rPr>
        <w:t xml:space="preserve"> </w:t>
      </w:r>
      <w:r w:rsidRPr="00127B4D">
        <w:rPr>
          <w:color w:val="231F20"/>
        </w:rPr>
        <w:t>so</w:t>
      </w:r>
      <w:r w:rsidR="002B6DF5" w:rsidRPr="00127B4D">
        <w:rPr>
          <w:color w:val="231F20"/>
        </w:rPr>
        <w:t xml:space="preserve"> </w:t>
      </w:r>
      <w:r w:rsidRPr="00127B4D">
        <w:rPr>
          <w:color w:val="231F20"/>
        </w:rPr>
        <w:t>required.</w:t>
      </w:r>
    </w:p>
    <w:p w14:paraId="5AFB4339" w14:textId="77777777" w:rsidR="00F20AEA" w:rsidRPr="00127B4D" w:rsidRDefault="0064449A" w:rsidP="009F0112">
      <w:pPr>
        <w:pStyle w:val="ListParagraph"/>
        <w:numPr>
          <w:ilvl w:val="0"/>
          <w:numId w:val="36"/>
        </w:numPr>
        <w:spacing w:before="63"/>
        <w:ind w:left="1080" w:hanging="360"/>
      </w:pPr>
      <w:r w:rsidRPr="00127B4D">
        <w:rPr>
          <w:color w:val="231F20"/>
        </w:rPr>
        <w:t>The</w:t>
      </w:r>
      <w:r w:rsidR="002B6DF5" w:rsidRPr="00127B4D">
        <w:rPr>
          <w:color w:val="231F20"/>
        </w:rPr>
        <w:t xml:space="preserve"> </w:t>
      </w:r>
      <w:r w:rsidRPr="00127B4D">
        <w:rPr>
          <w:color w:val="231F20"/>
        </w:rPr>
        <w:t>Consultant</w:t>
      </w:r>
      <w:r w:rsidR="002B6DF5" w:rsidRPr="00127B4D">
        <w:rPr>
          <w:color w:val="231F20"/>
        </w:rPr>
        <w:t xml:space="preserve"> </w:t>
      </w:r>
      <w:r w:rsidRPr="00127B4D">
        <w:rPr>
          <w:color w:val="231F20"/>
        </w:rPr>
        <w:t>is</w:t>
      </w:r>
      <w:r w:rsidR="002B6DF5" w:rsidRPr="00127B4D">
        <w:rPr>
          <w:color w:val="231F20"/>
        </w:rPr>
        <w:t xml:space="preserve"> </w:t>
      </w:r>
      <w:r w:rsidRPr="00127B4D">
        <w:rPr>
          <w:color w:val="231F20"/>
        </w:rPr>
        <w:t>not</w:t>
      </w:r>
      <w:r w:rsidR="002B6DF5" w:rsidRPr="00127B4D">
        <w:rPr>
          <w:color w:val="231F20"/>
        </w:rPr>
        <w:t xml:space="preserve"> insolvent, in receivership, bankrupt </w:t>
      </w:r>
      <w:r w:rsidRPr="00127B4D">
        <w:rPr>
          <w:color w:val="231F20"/>
        </w:rPr>
        <w:t>or</w:t>
      </w:r>
      <w:r w:rsidR="002B6DF5" w:rsidRPr="00127B4D">
        <w:rPr>
          <w:color w:val="231F20"/>
        </w:rPr>
        <w:t xml:space="preserve"> </w:t>
      </w:r>
      <w:r w:rsidRPr="00127B4D">
        <w:rPr>
          <w:color w:val="231F20"/>
        </w:rPr>
        <w:t>in</w:t>
      </w:r>
      <w:r w:rsidR="002B6DF5" w:rsidRPr="00127B4D">
        <w:rPr>
          <w:color w:val="231F20"/>
        </w:rPr>
        <w:t xml:space="preserve"> </w:t>
      </w:r>
      <w:r w:rsidRPr="00127B4D">
        <w:rPr>
          <w:color w:val="231F20"/>
        </w:rPr>
        <w:t>the</w:t>
      </w:r>
      <w:r w:rsidR="002B6DF5" w:rsidRPr="00127B4D">
        <w:rPr>
          <w:color w:val="231F20"/>
        </w:rPr>
        <w:t xml:space="preserve"> </w:t>
      </w:r>
      <w:r w:rsidRPr="00127B4D">
        <w:rPr>
          <w:color w:val="231F20"/>
        </w:rPr>
        <w:t>process</w:t>
      </w:r>
      <w:r w:rsidR="002B6DF5" w:rsidRPr="00127B4D">
        <w:rPr>
          <w:color w:val="231F20"/>
        </w:rPr>
        <w:t xml:space="preserve"> </w:t>
      </w:r>
      <w:r w:rsidRPr="00127B4D">
        <w:rPr>
          <w:color w:val="231F20"/>
        </w:rPr>
        <w:t>of</w:t>
      </w:r>
      <w:r w:rsidR="002B6DF5" w:rsidRPr="00127B4D">
        <w:rPr>
          <w:color w:val="231F20"/>
        </w:rPr>
        <w:t xml:space="preserve"> </w:t>
      </w:r>
      <w:r w:rsidRPr="00127B4D">
        <w:rPr>
          <w:color w:val="231F20"/>
        </w:rPr>
        <w:t>being</w:t>
      </w:r>
      <w:r w:rsidR="002B6DF5" w:rsidRPr="00127B4D">
        <w:rPr>
          <w:color w:val="231F20"/>
        </w:rPr>
        <w:t xml:space="preserve"> </w:t>
      </w:r>
      <w:r w:rsidRPr="00127B4D">
        <w:rPr>
          <w:color w:val="231F20"/>
        </w:rPr>
        <w:t>wound</w:t>
      </w:r>
      <w:r w:rsidR="002B6DF5" w:rsidRPr="00127B4D">
        <w:rPr>
          <w:color w:val="231F20"/>
        </w:rPr>
        <w:t xml:space="preserve"> </w:t>
      </w:r>
      <w:r w:rsidRPr="00127B4D">
        <w:rPr>
          <w:color w:val="231F20"/>
        </w:rPr>
        <w:t>up.</w:t>
      </w:r>
    </w:p>
    <w:p w14:paraId="744EBB18" w14:textId="77777777" w:rsidR="00F20AEA" w:rsidRPr="00127B4D" w:rsidRDefault="0064449A" w:rsidP="009F0112">
      <w:pPr>
        <w:pStyle w:val="ListParagraph"/>
        <w:numPr>
          <w:ilvl w:val="0"/>
          <w:numId w:val="36"/>
        </w:numPr>
        <w:spacing w:before="72" w:line="230" w:lineRule="auto"/>
        <w:ind w:left="1080" w:right="860" w:hanging="360"/>
      </w:pPr>
      <w:r w:rsidRPr="00127B4D">
        <w:rPr>
          <w:color w:val="231F20"/>
        </w:rPr>
        <w:t>The Consultant, its sub-consultants and experts have not engaged in or been convicted of corrupt or fraudulent</w:t>
      </w:r>
      <w:r w:rsidR="002B6DF5" w:rsidRPr="00127B4D">
        <w:rPr>
          <w:color w:val="231F20"/>
        </w:rPr>
        <w:t xml:space="preserve"> </w:t>
      </w:r>
      <w:r w:rsidRPr="00127B4D">
        <w:rPr>
          <w:color w:val="231F20"/>
        </w:rPr>
        <w:t>practices.</w:t>
      </w:r>
    </w:p>
    <w:p w14:paraId="0B6C7C50" w14:textId="77777777" w:rsidR="00F20AEA" w:rsidRPr="00127B4D" w:rsidRDefault="0064449A" w:rsidP="009F0112">
      <w:pPr>
        <w:pStyle w:val="ListParagraph"/>
        <w:numPr>
          <w:ilvl w:val="0"/>
          <w:numId w:val="36"/>
        </w:numPr>
        <w:spacing w:before="67"/>
        <w:ind w:left="1080" w:hanging="360"/>
      </w:pPr>
      <w:r w:rsidRPr="00127B4D">
        <w:rPr>
          <w:color w:val="231F20"/>
        </w:rPr>
        <w:t>The</w:t>
      </w:r>
      <w:r w:rsidR="00A96323" w:rsidRPr="00127B4D">
        <w:rPr>
          <w:color w:val="231F20"/>
        </w:rPr>
        <w:t xml:space="preserve"> </w:t>
      </w:r>
      <w:r w:rsidRPr="00127B4D">
        <w:rPr>
          <w:color w:val="231F20"/>
        </w:rPr>
        <w:t>Consultant</w:t>
      </w:r>
      <w:r w:rsidR="00A96323" w:rsidRPr="00127B4D">
        <w:rPr>
          <w:color w:val="231F20"/>
        </w:rPr>
        <w:t xml:space="preserve"> </w:t>
      </w:r>
      <w:r w:rsidRPr="00127B4D">
        <w:rPr>
          <w:color w:val="231F20"/>
        </w:rPr>
        <w:t>is</w:t>
      </w:r>
      <w:r w:rsidR="00A96323" w:rsidRPr="00127B4D">
        <w:rPr>
          <w:color w:val="231F20"/>
        </w:rPr>
        <w:t xml:space="preserve"> </w:t>
      </w:r>
      <w:r w:rsidRPr="00127B4D">
        <w:rPr>
          <w:color w:val="231F20"/>
        </w:rPr>
        <w:t>neither</w:t>
      </w:r>
      <w:r w:rsidR="00A96323" w:rsidRPr="00127B4D">
        <w:rPr>
          <w:color w:val="231F20"/>
        </w:rPr>
        <w:t xml:space="preserve"> </w:t>
      </w:r>
      <w:r w:rsidRPr="00127B4D">
        <w:rPr>
          <w:color w:val="231F20"/>
        </w:rPr>
        <w:t>precluded</w:t>
      </w:r>
      <w:r w:rsidR="00A96323" w:rsidRPr="00127B4D">
        <w:rPr>
          <w:color w:val="231F20"/>
        </w:rPr>
        <w:t xml:space="preserve"> </w:t>
      </w:r>
      <w:r w:rsidRPr="00127B4D">
        <w:rPr>
          <w:color w:val="231F20"/>
        </w:rPr>
        <w:t>from</w:t>
      </w:r>
      <w:r w:rsidR="00A96323" w:rsidRPr="00127B4D">
        <w:rPr>
          <w:color w:val="231F20"/>
        </w:rPr>
        <w:t xml:space="preserve"> </w:t>
      </w:r>
      <w:r w:rsidRPr="00127B4D">
        <w:rPr>
          <w:color w:val="231F20"/>
        </w:rPr>
        <w:t>entering</w:t>
      </w:r>
      <w:r w:rsidR="00A96323" w:rsidRPr="00127B4D">
        <w:rPr>
          <w:color w:val="231F20"/>
        </w:rPr>
        <w:t xml:space="preserve"> </w:t>
      </w:r>
      <w:r w:rsidRPr="00127B4D">
        <w:rPr>
          <w:color w:val="231F20"/>
        </w:rPr>
        <w:t>into</w:t>
      </w:r>
      <w:r w:rsidR="00A96323" w:rsidRPr="00127B4D">
        <w:rPr>
          <w:color w:val="231F20"/>
        </w:rPr>
        <w:t xml:space="preserve"> </w:t>
      </w:r>
      <w:r w:rsidRPr="00127B4D">
        <w:rPr>
          <w:color w:val="231F20"/>
        </w:rPr>
        <w:t>a</w:t>
      </w:r>
      <w:r w:rsidR="00A96323" w:rsidRPr="00127B4D">
        <w:rPr>
          <w:color w:val="231F20"/>
        </w:rPr>
        <w:t xml:space="preserve"> </w:t>
      </w:r>
      <w:r w:rsidRPr="00127B4D">
        <w:rPr>
          <w:color w:val="231F20"/>
        </w:rPr>
        <w:t>Contract</w:t>
      </w:r>
      <w:r w:rsidR="00A96323" w:rsidRPr="00127B4D">
        <w:rPr>
          <w:color w:val="231F20"/>
        </w:rPr>
        <w:t xml:space="preserve"> </w:t>
      </w:r>
      <w:r w:rsidRPr="00127B4D">
        <w:rPr>
          <w:color w:val="231F20"/>
        </w:rPr>
        <w:t>nor</w:t>
      </w:r>
      <w:r w:rsidR="00A96323" w:rsidRPr="00127B4D">
        <w:rPr>
          <w:color w:val="231F20"/>
        </w:rPr>
        <w:t xml:space="preserve"> </w:t>
      </w:r>
      <w:r w:rsidRPr="00127B4D">
        <w:rPr>
          <w:color w:val="231F20"/>
        </w:rPr>
        <w:t>debarred</w:t>
      </w:r>
      <w:r w:rsidR="00A96323" w:rsidRPr="00127B4D">
        <w:rPr>
          <w:color w:val="231F20"/>
        </w:rPr>
        <w:t xml:space="preserve"> </w:t>
      </w:r>
      <w:r w:rsidRPr="00127B4D">
        <w:rPr>
          <w:color w:val="231F20"/>
        </w:rPr>
        <w:t>by</w:t>
      </w:r>
      <w:r w:rsidR="00A96323" w:rsidRPr="00127B4D">
        <w:rPr>
          <w:color w:val="231F20"/>
        </w:rPr>
        <w:t xml:space="preserve"> </w:t>
      </w:r>
      <w:r w:rsidRPr="00127B4D">
        <w:rPr>
          <w:color w:val="231F20"/>
        </w:rPr>
        <w:t>PPRA.</w:t>
      </w:r>
    </w:p>
    <w:p w14:paraId="5BE9AE73" w14:textId="77777777" w:rsidR="00F20AEA" w:rsidRPr="00127B4D" w:rsidRDefault="0064449A" w:rsidP="009F0112">
      <w:pPr>
        <w:pStyle w:val="ListParagraph"/>
        <w:numPr>
          <w:ilvl w:val="0"/>
          <w:numId w:val="36"/>
        </w:numPr>
        <w:spacing w:before="64"/>
        <w:ind w:left="1080" w:hanging="360"/>
      </w:pPr>
      <w:r w:rsidRPr="00127B4D">
        <w:rPr>
          <w:color w:val="231F20"/>
        </w:rPr>
        <w:t>The</w:t>
      </w:r>
      <w:r w:rsidR="002B6DF5" w:rsidRPr="00127B4D">
        <w:rPr>
          <w:color w:val="231F20"/>
        </w:rPr>
        <w:t xml:space="preserve"> </w:t>
      </w:r>
      <w:r w:rsidRPr="00127B4D">
        <w:rPr>
          <w:color w:val="231F20"/>
        </w:rPr>
        <w:t>ﬁrm</w:t>
      </w:r>
      <w:r w:rsidR="002B6DF5" w:rsidRPr="00127B4D">
        <w:rPr>
          <w:color w:val="231F20"/>
        </w:rPr>
        <w:t xml:space="preserve"> </w:t>
      </w:r>
      <w:r w:rsidRPr="00127B4D">
        <w:rPr>
          <w:color w:val="231F20"/>
        </w:rPr>
        <w:t>has</w:t>
      </w:r>
      <w:r w:rsidR="002B6DF5" w:rsidRPr="00127B4D">
        <w:rPr>
          <w:color w:val="231F20"/>
        </w:rPr>
        <w:t xml:space="preserve"> </w:t>
      </w:r>
      <w:r w:rsidRPr="00127B4D">
        <w:rPr>
          <w:color w:val="231F20"/>
        </w:rPr>
        <w:t>not</w:t>
      </w:r>
      <w:r w:rsidR="002B6DF5" w:rsidRPr="00127B4D">
        <w:rPr>
          <w:color w:val="231F20"/>
        </w:rPr>
        <w:t xml:space="preserve"> </w:t>
      </w:r>
      <w:r w:rsidRPr="00127B4D">
        <w:rPr>
          <w:color w:val="231F20"/>
        </w:rPr>
        <w:t>proposed</w:t>
      </w:r>
      <w:r w:rsidR="002B6DF5" w:rsidRPr="00127B4D">
        <w:rPr>
          <w:color w:val="231F20"/>
        </w:rPr>
        <w:t xml:space="preserve"> </w:t>
      </w:r>
      <w:r w:rsidRPr="00127B4D">
        <w:rPr>
          <w:color w:val="231F20"/>
        </w:rPr>
        <w:t>employing</w:t>
      </w:r>
      <w:r w:rsidR="002B6DF5" w:rsidRPr="00127B4D">
        <w:rPr>
          <w:color w:val="231F20"/>
        </w:rPr>
        <w:t xml:space="preserve"> </w:t>
      </w:r>
      <w:r w:rsidRPr="00127B4D">
        <w:rPr>
          <w:color w:val="231F20"/>
        </w:rPr>
        <w:t>public</w:t>
      </w:r>
      <w:r w:rsidR="002B6DF5" w:rsidRPr="00127B4D">
        <w:rPr>
          <w:color w:val="231F20"/>
        </w:rPr>
        <w:t xml:space="preserve"> </w:t>
      </w:r>
      <w:r w:rsidRPr="00127B4D">
        <w:rPr>
          <w:color w:val="231F20"/>
        </w:rPr>
        <w:t>ofﬁcials,</w:t>
      </w:r>
      <w:r w:rsidR="002B6DF5" w:rsidRPr="00127B4D">
        <w:rPr>
          <w:color w:val="231F20"/>
        </w:rPr>
        <w:t xml:space="preserve"> </w:t>
      </w:r>
      <w:r w:rsidRPr="00127B4D">
        <w:rPr>
          <w:color w:val="231F20"/>
        </w:rPr>
        <w:t>civil</w:t>
      </w:r>
      <w:r w:rsidR="002B6DF5" w:rsidRPr="00127B4D">
        <w:rPr>
          <w:color w:val="231F20"/>
        </w:rPr>
        <w:t xml:space="preserve"> </w:t>
      </w:r>
      <w:r w:rsidRPr="00127B4D">
        <w:rPr>
          <w:color w:val="231F20"/>
        </w:rPr>
        <w:t>servants</w:t>
      </w:r>
      <w:r w:rsidR="002B6DF5" w:rsidRPr="00127B4D">
        <w:rPr>
          <w:color w:val="231F20"/>
        </w:rPr>
        <w:t xml:space="preserve"> </w:t>
      </w:r>
      <w:r w:rsidRPr="00127B4D">
        <w:rPr>
          <w:color w:val="231F20"/>
        </w:rPr>
        <w:t>and</w:t>
      </w:r>
      <w:r w:rsidR="002B6DF5" w:rsidRPr="00127B4D">
        <w:rPr>
          <w:color w:val="231F20"/>
        </w:rPr>
        <w:t xml:space="preserve"> </w:t>
      </w:r>
      <w:r w:rsidRPr="00127B4D">
        <w:rPr>
          <w:color w:val="231F20"/>
        </w:rPr>
        <w:t>employees</w:t>
      </w:r>
      <w:r w:rsidR="002B6DF5" w:rsidRPr="00127B4D">
        <w:rPr>
          <w:color w:val="231F20"/>
        </w:rPr>
        <w:t xml:space="preserve"> </w:t>
      </w:r>
      <w:r w:rsidRPr="00127B4D">
        <w:rPr>
          <w:color w:val="231F20"/>
        </w:rPr>
        <w:t>of</w:t>
      </w:r>
      <w:r w:rsidR="002B6DF5" w:rsidRPr="00127B4D">
        <w:rPr>
          <w:color w:val="231F20"/>
        </w:rPr>
        <w:t xml:space="preserve"> </w:t>
      </w:r>
      <w:r w:rsidRPr="00127B4D">
        <w:rPr>
          <w:color w:val="231F20"/>
        </w:rPr>
        <w:t>public</w:t>
      </w:r>
      <w:r w:rsidR="002B6DF5" w:rsidRPr="00127B4D">
        <w:rPr>
          <w:color w:val="231F20"/>
        </w:rPr>
        <w:t xml:space="preserve"> </w:t>
      </w:r>
      <w:r w:rsidRPr="00127B4D">
        <w:rPr>
          <w:color w:val="231F20"/>
        </w:rPr>
        <w:t>institutions.</w:t>
      </w:r>
    </w:p>
    <w:p w14:paraId="2EBCD42D" w14:textId="77777777" w:rsidR="00F20AEA" w:rsidRPr="00127B4D" w:rsidRDefault="0064449A" w:rsidP="009F0112">
      <w:pPr>
        <w:pStyle w:val="ListParagraph"/>
        <w:numPr>
          <w:ilvl w:val="0"/>
          <w:numId w:val="36"/>
        </w:numPr>
        <w:tabs>
          <w:tab w:val="left" w:pos="1138"/>
        </w:tabs>
        <w:spacing w:before="252"/>
        <w:ind w:left="1080" w:hanging="460"/>
        <w:jc w:val="both"/>
      </w:pPr>
      <w:r w:rsidRPr="00127B4D">
        <w:rPr>
          <w:color w:val="231F20"/>
        </w:rPr>
        <w:lastRenderedPageBreak/>
        <w:t>The</w:t>
      </w:r>
      <w:r w:rsidR="002B6DF5" w:rsidRPr="00127B4D">
        <w:rPr>
          <w:color w:val="231F20"/>
        </w:rPr>
        <w:t xml:space="preserve"> Consultant, its </w:t>
      </w:r>
      <w:r w:rsidRPr="00127B4D">
        <w:rPr>
          <w:color w:val="231F20"/>
        </w:rPr>
        <w:t>sub-consultants</w:t>
      </w:r>
      <w:r w:rsidR="002B6DF5" w:rsidRPr="00127B4D">
        <w:rPr>
          <w:color w:val="231F20"/>
        </w:rPr>
        <w:t xml:space="preserve"> </w:t>
      </w:r>
      <w:r w:rsidRPr="00127B4D">
        <w:rPr>
          <w:color w:val="231F20"/>
        </w:rPr>
        <w:t>and</w:t>
      </w:r>
      <w:r w:rsidR="002B6DF5" w:rsidRPr="00127B4D">
        <w:rPr>
          <w:color w:val="231F20"/>
        </w:rPr>
        <w:t xml:space="preserve"> </w:t>
      </w:r>
      <w:r w:rsidRPr="00127B4D">
        <w:rPr>
          <w:color w:val="231F20"/>
        </w:rPr>
        <w:t>experts</w:t>
      </w:r>
      <w:r w:rsidR="002B6DF5" w:rsidRPr="00127B4D">
        <w:rPr>
          <w:color w:val="231F20"/>
        </w:rPr>
        <w:t xml:space="preserve"> </w:t>
      </w:r>
      <w:r w:rsidRPr="00127B4D">
        <w:rPr>
          <w:color w:val="231F20"/>
        </w:rPr>
        <w:t>have</w:t>
      </w:r>
      <w:r w:rsidR="002B6DF5" w:rsidRPr="00127B4D">
        <w:rPr>
          <w:color w:val="231F20"/>
        </w:rPr>
        <w:t xml:space="preserve"> </w:t>
      </w:r>
      <w:r w:rsidRPr="00127B4D">
        <w:rPr>
          <w:color w:val="231F20"/>
        </w:rPr>
        <w:t>no</w:t>
      </w:r>
      <w:r w:rsidR="002B6DF5" w:rsidRPr="00127B4D">
        <w:rPr>
          <w:color w:val="231F20"/>
        </w:rPr>
        <w:t xml:space="preserve"> </w:t>
      </w:r>
      <w:r w:rsidRPr="00127B4D">
        <w:rPr>
          <w:color w:val="231F20"/>
        </w:rPr>
        <w:t>conﬂicts</w:t>
      </w:r>
      <w:r w:rsidR="002B6DF5" w:rsidRPr="00127B4D">
        <w:rPr>
          <w:color w:val="231F20"/>
        </w:rPr>
        <w:t xml:space="preserve"> </w:t>
      </w:r>
      <w:r w:rsidRPr="00127B4D">
        <w:rPr>
          <w:color w:val="231F20"/>
        </w:rPr>
        <w:t>of</w:t>
      </w:r>
      <w:r w:rsidR="002B6DF5" w:rsidRPr="00127B4D">
        <w:rPr>
          <w:color w:val="231F20"/>
        </w:rPr>
        <w:t xml:space="preserve"> </w:t>
      </w:r>
      <w:r w:rsidRPr="00127B4D">
        <w:rPr>
          <w:color w:val="231F20"/>
        </w:rPr>
        <w:t>interest.</w:t>
      </w:r>
    </w:p>
    <w:p w14:paraId="1D2497FE" w14:textId="573EF9B8" w:rsidR="00F20AEA" w:rsidRPr="00127B4D" w:rsidRDefault="0064449A" w:rsidP="009F0112">
      <w:pPr>
        <w:pStyle w:val="ListParagraph"/>
        <w:numPr>
          <w:ilvl w:val="1"/>
          <w:numId w:val="70"/>
        </w:numPr>
        <w:tabs>
          <w:tab w:val="left" w:pos="990"/>
        </w:tabs>
        <w:spacing w:before="257" w:line="230" w:lineRule="auto"/>
        <w:ind w:left="720" w:right="838" w:hanging="576"/>
        <w:jc w:val="both"/>
      </w:pPr>
      <w:r w:rsidRPr="00127B4D">
        <w:rPr>
          <w:color w:val="231F20"/>
        </w:rPr>
        <w:t>Each</w:t>
      </w:r>
      <w:r w:rsidR="002B6DF5" w:rsidRPr="00127B4D">
        <w:rPr>
          <w:color w:val="231F20"/>
        </w:rPr>
        <w:t xml:space="preserve"> </w:t>
      </w:r>
      <w:r w:rsidRPr="00127B4D">
        <w:rPr>
          <w:color w:val="231F20"/>
        </w:rPr>
        <w:t>responsive</w:t>
      </w:r>
      <w:r w:rsidR="002B6DF5" w:rsidRPr="00127B4D">
        <w:rPr>
          <w:color w:val="231F20"/>
        </w:rPr>
        <w:t xml:space="preserve"> </w:t>
      </w:r>
      <w:r w:rsidRPr="00127B4D">
        <w:rPr>
          <w:color w:val="231F20"/>
        </w:rPr>
        <w:t>Proposal</w:t>
      </w:r>
      <w:r w:rsidR="002B6DF5" w:rsidRPr="00127B4D">
        <w:rPr>
          <w:color w:val="231F20"/>
        </w:rPr>
        <w:t xml:space="preserve"> </w:t>
      </w:r>
      <w:r w:rsidRPr="00127B4D">
        <w:rPr>
          <w:color w:val="231F20"/>
        </w:rPr>
        <w:t>will</w:t>
      </w:r>
      <w:r w:rsidR="002B6DF5" w:rsidRPr="00127B4D">
        <w:rPr>
          <w:color w:val="231F20"/>
        </w:rPr>
        <w:t xml:space="preserve"> </w:t>
      </w:r>
      <w:r w:rsidRPr="00127B4D">
        <w:rPr>
          <w:color w:val="231F20"/>
        </w:rPr>
        <w:t>be</w:t>
      </w:r>
      <w:r w:rsidR="002B6DF5" w:rsidRPr="00127B4D">
        <w:rPr>
          <w:color w:val="231F20"/>
        </w:rPr>
        <w:t xml:space="preserve"> </w:t>
      </w:r>
      <w:r w:rsidRPr="00127B4D">
        <w:rPr>
          <w:color w:val="231F20"/>
        </w:rPr>
        <w:t>given</w:t>
      </w:r>
      <w:r w:rsidR="002B6DF5" w:rsidRPr="00127B4D">
        <w:rPr>
          <w:color w:val="231F20"/>
        </w:rPr>
        <w:t xml:space="preserve"> </w:t>
      </w:r>
      <w:r w:rsidRPr="00127B4D">
        <w:rPr>
          <w:color w:val="231F20"/>
        </w:rPr>
        <w:t>a</w:t>
      </w:r>
      <w:r w:rsidR="002B6DF5" w:rsidRPr="00127B4D">
        <w:rPr>
          <w:color w:val="231F20"/>
        </w:rPr>
        <w:t xml:space="preserve"> </w:t>
      </w:r>
      <w:r w:rsidRPr="00127B4D">
        <w:rPr>
          <w:color w:val="231F20"/>
        </w:rPr>
        <w:t>technical</w:t>
      </w:r>
      <w:r w:rsidR="002B6DF5" w:rsidRPr="00127B4D">
        <w:rPr>
          <w:color w:val="231F20"/>
        </w:rPr>
        <w:t xml:space="preserve"> </w:t>
      </w:r>
      <w:r w:rsidRPr="00127B4D">
        <w:rPr>
          <w:color w:val="231F20"/>
        </w:rPr>
        <w:t>score.</w:t>
      </w:r>
      <w:r w:rsidR="002B6DF5" w:rsidRPr="00127B4D">
        <w:rPr>
          <w:color w:val="231F20"/>
        </w:rPr>
        <w:t xml:space="preserve"> </w:t>
      </w:r>
      <w:r w:rsidRPr="00127B4D">
        <w:rPr>
          <w:color w:val="231F20"/>
        </w:rPr>
        <w:t>A</w:t>
      </w:r>
      <w:r w:rsidR="002B6DF5" w:rsidRPr="00127B4D">
        <w:rPr>
          <w:color w:val="231F20"/>
        </w:rPr>
        <w:t xml:space="preserve"> </w:t>
      </w:r>
      <w:r w:rsidRPr="00127B4D">
        <w:rPr>
          <w:color w:val="231F20"/>
        </w:rPr>
        <w:t>Proposal</w:t>
      </w:r>
      <w:r w:rsidR="00E10536" w:rsidRPr="00127B4D">
        <w:rPr>
          <w:color w:val="231F20"/>
        </w:rPr>
        <w:t xml:space="preserve"> </w:t>
      </w:r>
      <w:r w:rsidRPr="00127B4D">
        <w:rPr>
          <w:color w:val="231F20"/>
        </w:rPr>
        <w:t>shall</w:t>
      </w:r>
      <w:r w:rsidR="00E10536" w:rsidRPr="00127B4D">
        <w:rPr>
          <w:color w:val="231F20"/>
        </w:rPr>
        <w:t xml:space="preserve"> </w:t>
      </w:r>
      <w:r w:rsidRPr="00127B4D">
        <w:rPr>
          <w:color w:val="231F20"/>
        </w:rPr>
        <w:t>be</w:t>
      </w:r>
      <w:r w:rsidR="00E10536" w:rsidRPr="00127B4D">
        <w:rPr>
          <w:color w:val="231F20"/>
        </w:rPr>
        <w:t xml:space="preserve"> </w:t>
      </w:r>
      <w:r w:rsidRPr="00127B4D">
        <w:rPr>
          <w:color w:val="231F20"/>
        </w:rPr>
        <w:t>rejected</w:t>
      </w:r>
      <w:r w:rsidR="00E10536" w:rsidRPr="00127B4D">
        <w:rPr>
          <w:color w:val="231F20"/>
        </w:rPr>
        <w:t xml:space="preserve"> </w:t>
      </w:r>
      <w:r w:rsidRPr="00127B4D">
        <w:rPr>
          <w:color w:val="231F20"/>
        </w:rPr>
        <w:t>at</w:t>
      </w:r>
      <w:r w:rsidR="00E10536" w:rsidRPr="00127B4D">
        <w:rPr>
          <w:color w:val="231F20"/>
        </w:rPr>
        <w:t xml:space="preserve"> </w:t>
      </w:r>
      <w:r w:rsidRPr="00127B4D">
        <w:rPr>
          <w:color w:val="231F20"/>
        </w:rPr>
        <w:t>this</w:t>
      </w:r>
      <w:r w:rsidR="00E10536" w:rsidRPr="00127B4D">
        <w:rPr>
          <w:color w:val="231F20"/>
        </w:rPr>
        <w:t xml:space="preserve"> </w:t>
      </w:r>
      <w:r w:rsidRPr="00127B4D">
        <w:rPr>
          <w:color w:val="231F20"/>
        </w:rPr>
        <w:t>stage</w:t>
      </w:r>
      <w:r w:rsidR="00E10536" w:rsidRPr="00127B4D">
        <w:rPr>
          <w:color w:val="231F20"/>
        </w:rPr>
        <w:t xml:space="preserve"> </w:t>
      </w:r>
      <w:r w:rsidRPr="00127B4D">
        <w:rPr>
          <w:color w:val="231F20"/>
        </w:rPr>
        <w:t>if</w:t>
      </w:r>
      <w:r w:rsidR="00E10536" w:rsidRPr="00127B4D">
        <w:rPr>
          <w:color w:val="231F20"/>
        </w:rPr>
        <w:t xml:space="preserve"> </w:t>
      </w:r>
      <w:r w:rsidRPr="00127B4D">
        <w:rPr>
          <w:color w:val="231F20"/>
        </w:rPr>
        <w:t>it</w:t>
      </w:r>
      <w:r w:rsidR="00E10536" w:rsidRPr="00127B4D">
        <w:rPr>
          <w:color w:val="231F20"/>
        </w:rPr>
        <w:t xml:space="preserve"> </w:t>
      </w:r>
      <w:r w:rsidRPr="00127B4D">
        <w:rPr>
          <w:color w:val="231F20"/>
        </w:rPr>
        <w:t>does</w:t>
      </w:r>
      <w:r w:rsidR="00E10536" w:rsidRPr="00127B4D">
        <w:rPr>
          <w:color w:val="231F20"/>
        </w:rPr>
        <w:t xml:space="preserve"> </w:t>
      </w:r>
      <w:r w:rsidRPr="00127B4D">
        <w:rPr>
          <w:color w:val="231F20"/>
        </w:rPr>
        <w:t>not respond</w:t>
      </w:r>
      <w:r w:rsidR="00E10536" w:rsidRPr="00127B4D">
        <w:rPr>
          <w:color w:val="231F20"/>
        </w:rPr>
        <w:t xml:space="preserve"> </w:t>
      </w:r>
      <w:r w:rsidRPr="00127B4D">
        <w:rPr>
          <w:color w:val="231F20"/>
        </w:rPr>
        <w:t>to</w:t>
      </w:r>
      <w:r w:rsidR="00E10536" w:rsidRPr="00127B4D">
        <w:rPr>
          <w:color w:val="231F20"/>
        </w:rPr>
        <w:t xml:space="preserve"> </w:t>
      </w:r>
      <w:r w:rsidRPr="00127B4D">
        <w:rPr>
          <w:color w:val="231F20"/>
        </w:rPr>
        <w:t>important</w:t>
      </w:r>
      <w:r w:rsidR="00E10536" w:rsidRPr="00127B4D">
        <w:rPr>
          <w:color w:val="231F20"/>
        </w:rPr>
        <w:t xml:space="preserve"> </w:t>
      </w:r>
      <w:r w:rsidRPr="00127B4D">
        <w:rPr>
          <w:color w:val="231F20"/>
        </w:rPr>
        <w:t>aspects</w:t>
      </w:r>
      <w:r w:rsidR="00E10536" w:rsidRPr="00127B4D">
        <w:rPr>
          <w:color w:val="231F20"/>
        </w:rPr>
        <w:t xml:space="preserve"> </w:t>
      </w:r>
      <w:r w:rsidRPr="00127B4D">
        <w:rPr>
          <w:color w:val="231F20"/>
        </w:rPr>
        <w:t>of</w:t>
      </w:r>
      <w:r w:rsidR="00E10536" w:rsidRPr="00127B4D">
        <w:rPr>
          <w:color w:val="231F20"/>
        </w:rPr>
        <w:t xml:space="preserve"> </w:t>
      </w:r>
      <w:r w:rsidRPr="00127B4D">
        <w:rPr>
          <w:color w:val="231F20"/>
        </w:rPr>
        <w:t>the</w:t>
      </w:r>
      <w:r w:rsidR="00E10536" w:rsidRPr="00127B4D">
        <w:rPr>
          <w:color w:val="231F20"/>
        </w:rPr>
        <w:t xml:space="preserve"> </w:t>
      </w:r>
      <w:r w:rsidRPr="00127B4D">
        <w:rPr>
          <w:color w:val="231F20"/>
        </w:rPr>
        <w:t>RFP</w:t>
      </w:r>
      <w:r w:rsidR="00E10536" w:rsidRPr="00127B4D">
        <w:rPr>
          <w:color w:val="231F20"/>
        </w:rPr>
        <w:t xml:space="preserve"> </w:t>
      </w:r>
      <w:r w:rsidRPr="00127B4D">
        <w:rPr>
          <w:color w:val="231F20"/>
        </w:rPr>
        <w:t>or</w:t>
      </w:r>
      <w:r w:rsidR="00E10536" w:rsidRPr="00127B4D">
        <w:rPr>
          <w:color w:val="231F20"/>
        </w:rPr>
        <w:t xml:space="preserve"> </w:t>
      </w:r>
      <w:r w:rsidRPr="00127B4D">
        <w:rPr>
          <w:color w:val="231F20"/>
        </w:rPr>
        <w:t>if</w:t>
      </w:r>
      <w:r w:rsidR="00E10536" w:rsidRPr="00127B4D">
        <w:rPr>
          <w:color w:val="231F20"/>
        </w:rPr>
        <w:t xml:space="preserve"> </w:t>
      </w:r>
      <w:r w:rsidRPr="00127B4D">
        <w:rPr>
          <w:color w:val="231F20"/>
        </w:rPr>
        <w:t>it</w:t>
      </w:r>
      <w:r w:rsidR="00E10536" w:rsidRPr="00127B4D">
        <w:rPr>
          <w:color w:val="231F20"/>
        </w:rPr>
        <w:t xml:space="preserve"> </w:t>
      </w:r>
      <w:r w:rsidRPr="00127B4D">
        <w:rPr>
          <w:color w:val="231F20"/>
        </w:rPr>
        <w:t>fails</w:t>
      </w:r>
      <w:r w:rsidR="00E10536" w:rsidRPr="00127B4D">
        <w:rPr>
          <w:color w:val="231F20"/>
        </w:rPr>
        <w:t xml:space="preserve"> </w:t>
      </w:r>
      <w:r w:rsidRPr="00127B4D">
        <w:rPr>
          <w:color w:val="231F20"/>
        </w:rPr>
        <w:t>to</w:t>
      </w:r>
      <w:r w:rsidR="00E10536" w:rsidRPr="00127B4D">
        <w:rPr>
          <w:color w:val="231F20"/>
        </w:rPr>
        <w:t xml:space="preserve"> </w:t>
      </w:r>
      <w:r w:rsidRPr="00127B4D">
        <w:rPr>
          <w:color w:val="231F20"/>
        </w:rPr>
        <w:t>achieve</w:t>
      </w:r>
      <w:r w:rsidR="00E10536" w:rsidRPr="00127B4D">
        <w:rPr>
          <w:color w:val="231F20"/>
        </w:rPr>
        <w:t xml:space="preserve"> </w:t>
      </w:r>
      <w:r w:rsidRPr="00127B4D">
        <w:rPr>
          <w:color w:val="231F20"/>
        </w:rPr>
        <w:t>the</w:t>
      </w:r>
      <w:r w:rsidR="00E10536" w:rsidRPr="00127B4D">
        <w:rPr>
          <w:color w:val="231F20"/>
        </w:rPr>
        <w:t xml:space="preserve"> </w:t>
      </w:r>
      <w:r w:rsidRPr="00127B4D">
        <w:rPr>
          <w:color w:val="231F20"/>
        </w:rPr>
        <w:t>minimum</w:t>
      </w:r>
      <w:r w:rsidR="00E10536" w:rsidRPr="00127B4D">
        <w:rPr>
          <w:color w:val="231F20"/>
        </w:rPr>
        <w:t xml:space="preserve"> </w:t>
      </w:r>
      <w:r w:rsidRPr="00127B4D">
        <w:rPr>
          <w:color w:val="231F20"/>
        </w:rPr>
        <w:t>technical</w:t>
      </w:r>
      <w:r w:rsidR="00E10536" w:rsidRPr="00127B4D">
        <w:rPr>
          <w:color w:val="231F20"/>
        </w:rPr>
        <w:t xml:space="preserve"> </w:t>
      </w:r>
      <w:r w:rsidRPr="00127B4D">
        <w:rPr>
          <w:color w:val="231F20"/>
        </w:rPr>
        <w:t>score</w:t>
      </w:r>
      <w:r w:rsidR="00E10536" w:rsidRPr="00127B4D">
        <w:rPr>
          <w:color w:val="231F20"/>
        </w:rPr>
        <w:t xml:space="preserve"> </w:t>
      </w:r>
      <w:r w:rsidRPr="00127B4D">
        <w:rPr>
          <w:color w:val="231F20"/>
        </w:rPr>
        <w:t>indicated</w:t>
      </w:r>
      <w:r w:rsidR="00E10536" w:rsidRPr="00127B4D">
        <w:rPr>
          <w:color w:val="231F20"/>
        </w:rPr>
        <w:t xml:space="preserve"> </w:t>
      </w:r>
      <w:r w:rsidRPr="00127B4D">
        <w:rPr>
          <w:color w:val="231F20"/>
        </w:rPr>
        <w:t>in</w:t>
      </w:r>
      <w:r w:rsidR="00E10536" w:rsidRPr="00127B4D">
        <w:rPr>
          <w:color w:val="231F20"/>
        </w:rPr>
        <w:t xml:space="preserve"> </w:t>
      </w:r>
      <w:r w:rsidRPr="00127B4D">
        <w:rPr>
          <w:color w:val="231F20"/>
        </w:rPr>
        <w:t>the</w:t>
      </w:r>
      <w:r w:rsidR="00E10536" w:rsidRPr="00127B4D">
        <w:rPr>
          <w:color w:val="231F20"/>
        </w:rPr>
        <w:t xml:space="preserve"> </w:t>
      </w:r>
      <w:r w:rsidRPr="00127B4D">
        <w:rPr>
          <w:color w:val="231F20"/>
        </w:rPr>
        <w:t>Data Sheet.</w:t>
      </w:r>
    </w:p>
    <w:p w14:paraId="1FE7B65B" w14:textId="77777777" w:rsidR="00F20AEA" w:rsidRPr="00127B4D" w:rsidRDefault="0064449A" w:rsidP="009F0112">
      <w:pPr>
        <w:pStyle w:val="Heading5"/>
        <w:numPr>
          <w:ilvl w:val="0"/>
          <w:numId w:val="38"/>
        </w:numPr>
        <w:tabs>
          <w:tab w:val="left" w:pos="680"/>
          <w:tab w:val="left" w:pos="681"/>
        </w:tabs>
        <w:spacing w:before="238"/>
        <w:ind w:left="720" w:hanging="576"/>
        <w:rPr>
          <w:color w:val="231F20"/>
        </w:rPr>
      </w:pPr>
      <w:r w:rsidRPr="00127B4D">
        <w:rPr>
          <w:color w:val="231F20"/>
        </w:rPr>
        <w:t>Public</w:t>
      </w:r>
      <w:r w:rsidR="002B6DF5" w:rsidRPr="00127B4D">
        <w:rPr>
          <w:color w:val="231F20"/>
        </w:rPr>
        <w:t xml:space="preserve"> </w:t>
      </w:r>
      <w:r w:rsidRPr="00127B4D">
        <w:rPr>
          <w:color w:val="231F20"/>
        </w:rPr>
        <w:t>Opening</w:t>
      </w:r>
      <w:r w:rsidR="002B6DF5" w:rsidRPr="00127B4D">
        <w:rPr>
          <w:color w:val="231F20"/>
        </w:rPr>
        <w:t xml:space="preserve"> </w:t>
      </w:r>
      <w:r w:rsidRPr="00127B4D">
        <w:rPr>
          <w:color w:val="231F20"/>
        </w:rPr>
        <w:t>of</w:t>
      </w:r>
      <w:r w:rsidR="002B6DF5" w:rsidRPr="00127B4D">
        <w:rPr>
          <w:color w:val="231F20"/>
        </w:rPr>
        <w:t xml:space="preserve"> </w:t>
      </w:r>
      <w:r w:rsidRPr="00127B4D">
        <w:rPr>
          <w:color w:val="231F20"/>
        </w:rPr>
        <w:t>Financial</w:t>
      </w:r>
      <w:r w:rsidR="002B6DF5" w:rsidRPr="00127B4D">
        <w:rPr>
          <w:color w:val="231F20"/>
        </w:rPr>
        <w:t xml:space="preserve"> </w:t>
      </w:r>
      <w:r w:rsidRPr="00127B4D">
        <w:rPr>
          <w:color w:val="231F20"/>
        </w:rPr>
        <w:t>Proposals</w:t>
      </w:r>
    </w:p>
    <w:p w14:paraId="174B74B0" w14:textId="4421D215" w:rsidR="00F20AEA" w:rsidRPr="00127B4D" w:rsidRDefault="0064449A" w:rsidP="009F0112">
      <w:pPr>
        <w:pStyle w:val="ListParagraph"/>
        <w:numPr>
          <w:ilvl w:val="1"/>
          <w:numId w:val="71"/>
        </w:numPr>
        <w:tabs>
          <w:tab w:val="left" w:pos="990"/>
        </w:tabs>
        <w:spacing w:before="257" w:line="230" w:lineRule="auto"/>
        <w:ind w:left="720" w:right="838" w:hanging="576"/>
        <w:jc w:val="both"/>
        <w:rPr>
          <w:b/>
          <w:bCs/>
        </w:rPr>
      </w:pPr>
      <w:r w:rsidRPr="00127B4D">
        <w:rPr>
          <w:b/>
          <w:bCs/>
          <w:color w:val="231F20"/>
        </w:rPr>
        <w:t>Unsuccessful</w:t>
      </w:r>
      <w:r w:rsidR="002B6DF5" w:rsidRPr="00127B4D">
        <w:rPr>
          <w:b/>
          <w:bCs/>
          <w:color w:val="231F20"/>
        </w:rPr>
        <w:t xml:space="preserve"> </w:t>
      </w:r>
      <w:r w:rsidRPr="00127B4D">
        <w:rPr>
          <w:b/>
          <w:bCs/>
          <w:color w:val="231F20"/>
        </w:rPr>
        <w:t>Proposals</w:t>
      </w:r>
    </w:p>
    <w:p w14:paraId="44C83D2F" w14:textId="6C9FDDE8" w:rsidR="00F20AEA" w:rsidRPr="00127B4D" w:rsidRDefault="005E7183" w:rsidP="005E7183">
      <w:pPr>
        <w:pStyle w:val="ListParagraph"/>
        <w:tabs>
          <w:tab w:val="left" w:pos="990"/>
        </w:tabs>
        <w:spacing w:before="257" w:line="230" w:lineRule="auto"/>
        <w:ind w:left="720" w:right="838" w:hanging="576"/>
        <w:jc w:val="both"/>
      </w:pPr>
      <w:r w:rsidRPr="00127B4D">
        <w:rPr>
          <w:color w:val="231F20"/>
        </w:rPr>
        <w:tab/>
      </w:r>
      <w:r w:rsidR="00C07FE9" w:rsidRPr="00127B4D">
        <w:rPr>
          <w:color w:val="231F20"/>
        </w:rPr>
        <w:t xml:space="preserve">After the </w:t>
      </w:r>
      <w:r w:rsidR="0064449A" w:rsidRPr="00127B4D">
        <w:rPr>
          <w:color w:val="231F20"/>
        </w:rPr>
        <w:t>technical</w:t>
      </w:r>
      <w:r w:rsidR="00C07FE9" w:rsidRPr="00127B4D">
        <w:rPr>
          <w:color w:val="231F20"/>
        </w:rPr>
        <w:t xml:space="preserve"> </w:t>
      </w:r>
      <w:r w:rsidR="0064449A" w:rsidRPr="00127B4D">
        <w:rPr>
          <w:color w:val="231F20"/>
        </w:rPr>
        <w:t>evaluation</w:t>
      </w:r>
      <w:r w:rsidR="00C07FE9" w:rsidRPr="00127B4D">
        <w:rPr>
          <w:color w:val="231F20"/>
        </w:rPr>
        <w:t xml:space="preserve"> </w:t>
      </w:r>
      <w:r w:rsidR="0064449A" w:rsidRPr="00127B4D">
        <w:rPr>
          <w:color w:val="231F20"/>
        </w:rPr>
        <w:t>is</w:t>
      </w:r>
      <w:r w:rsidR="000660DF" w:rsidRPr="00127B4D">
        <w:rPr>
          <w:color w:val="231F20"/>
        </w:rPr>
        <w:t xml:space="preserve"> </w:t>
      </w:r>
      <w:r w:rsidR="0064449A" w:rsidRPr="00127B4D">
        <w:rPr>
          <w:color w:val="231F20"/>
        </w:rPr>
        <w:t>completed,</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Procuring</w:t>
      </w:r>
      <w:r w:rsidR="00C07FE9" w:rsidRPr="00127B4D">
        <w:rPr>
          <w:color w:val="231F20"/>
        </w:rPr>
        <w:t xml:space="preserve"> </w:t>
      </w:r>
      <w:r w:rsidR="0064449A" w:rsidRPr="00127B4D">
        <w:rPr>
          <w:color w:val="231F20"/>
        </w:rPr>
        <w:t>Entity</w:t>
      </w:r>
      <w:r w:rsidR="00C07FE9" w:rsidRPr="00127B4D">
        <w:rPr>
          <w:color w:val="231F20"/>
        </w:rPr>
        <w:t xml:space="preserve"> </w:t>
      </w:r>
      <w:r w:rsidR="0064449A" w:rsidRPr="00127B4D">
        <w:rPr>
          <w:color w:val="231F20"/>
        </w:rPr>
        <w:t>shall</w:t>
      </w:r>
      <w:r w:rsidR="00C07FE9" w:rsidRPr="00127B4D">
        <w:rPr>
          <w:color w:val="231F20"/>
        </w:rPr>
        <w:t xml:space="preserve"> </w:t>
      </w:r>
      <w:r w:rsidR="0064449A" w:rsidRPr="00127B4D">
        <w:rPr>
          <w:color w:val="231F20"/>
        </w:rPr>
        <w:t>notify</w:t>
      </w:r>
      <w:r w:rsidR="00C07FE9" w:rsidRPr="00127B4D">
        <w:rPr>
          <w:color w:val="231F20"/>
        </w:rPr>
        <w:t xml:space="preserve"> </w:t>
      </w:r>
      <w:r w:rsidR="0064449A" w:rsidRPr="00127B4D">
        <w:rPr>
          <w:color w:val="231F20"/>
        </w:rPr>
        <w:t>those</w:t>
      </w:r>
      <w:r w:rsidR="00C07FE9" w:rsidRPr="00127B4D">
        <w:rPr>
          <w:color w:val="231F20"/>
        </w:rPr>
        <w:t xml:space="preserve"> </w:t>
      </w:r>
      <w:r w:rsidR="0064449A" w:rsidRPr="00127B4D">
        <w:rPr>
          <w:color w:val="231F20"/>
        </w:rPr>
        <w:t>Consultants</w:t>
      </w:r>
      <w:r w:rsidR="00C07FE9" w:rsidRPr="00127B4D">
        <w:rPr>
          <w:color w:val="231F20"/>
        </w:rPr>
        <w:t xml:space="preserve"> </w:t>
      </w:r>
      <w:r w:rsidR="0064449A" w:rsidRPr="00127B4D">
        <w:rPr>
          <w:color w:val="231F20"/>
        </w:rPr>
        <w:t>whose</w:t>
      </w:r>
      <w:r w:rsidR="000660DF" w:rsidRPr="00127B4D">
        <w:rPr>
          <w:color w:val="231F20"/>
        </w:rPr>
        <w:t xml:space="preserve"> </w:t>
      </w:r>
      <w:r w:rsidR="0064449A" w:rsidRPr="00127B4D">
        <w:rPr>
          <w:color w:val="231F20"/>
        </w:rPr>
        <w:t>Proposals were</w:t>
      </w:r>
      <w:r w:rsidR="000660DF" w:rsidRPr="00127B4D">
        <w:rPr>
          <w:color w:val="231F20"/>
        </w:rPr>
        <w:t xml:space="preserve"> </w:t>
      </w:r>
      <w:r w:rsidR="0064449A" w:rsidRPr="00127B4D">
        <w:rPr>
          <w:color w:val="231F20"/>
        </w:rPr>
        <w:t>considered</w:t>
      </w:r>
      <w:r w:rsidR="000660DF" w:rsidRPr="00127B4D">
        <w:rPr>
          <w:color w:val="231F20"/>
        </w:rPr>
        <w:t xml:space="preserve"> </w:t>
      </w:r>
      <w:r w:rsidR="0064449A" w:rsidRPr="00127B4D">
        <w:rPr>
          <w:color w:val="231F20"/>
        </w:rPr>
        <w:t>non-responsive</w:t>
      </w:r>
      <w:r w:rsidR="000660DF" w:rsidRPr="00127B4D">
        <w:rPr>
          <w:color w:val="231F20"/>
        </w:rPr>
        <w:t xml:space="preserve"> </w:t>
      </w:r>
      <w:r w:rsidR="0064449A" w:rsidRPr="00127B4D">
        <w:rPr>
          <w:color w:val="231F20"/>
        </w:rPr>
        <w:t>to</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RFP</w:t>
      </w:r>
      <w:r w:rsidR="000660DF" w:rsidRPr="00127B4D">
        <w:rPr>
          <w:color w:val="231F20"/>
        </w:rPr>
        <w:t xml:space="preserve"> </w:t>
      </w:r>
      <w:r w:rsidR="0064449A" w:rsidRPr="00127B4D">
        <w:rPr>
          <w:color w:val="231F20"/>
        </w:rPr>
        <w:t>and</w:t>
      </w:r>
      <w:r w:rsidR="000660DF" w:rsidRPr="00127B4D">
        <w:rPr>
          <w:color w:val="231F20"/>
        </w:rPr>
        <w:t xml:space="preserve"> </w:t>
      </w:r>
      <w:r w:rsidR="0064449A" w:rsidRPr="00127B4D">
        <w:rPr>
          <w:color w:val="231F20"/>
        </w:rPr>
        <w:t>TOR</w:t>
      </w:r>
      <w:r w:rsidR="000660DF" w:rsidRPr="00127B4D">
        <w:rPr>
          <w:color w:val="231F20"/>
        </w:rPr>
        <w:t xml:space="preserve"> </w:t>
      </w:r>
      <w:r w:rsidR="0064449A" w:rsidRPr="00127B4D">
        <w:rPr>
          <w:color w:val="231F20"/>
        </w:rPr>
        <w:t>or</w:t>
      </w:r>
      <w:r w:rsidR="000660DF" w:rsidRPr="00127B4D">
        <w:rPr>
          <w:color w:val="231F20"/>
        </w:rPr>
        <w:t xml:space="preserve"> </w:t>
      </w:r>
      <w:r w:rsidR="0064449A" w:rsidRPr="00127B4D">
        <w:rPr>
          <w:color w:val="231F20"/>
        </w:rPr>
        <w:t>did</w:t>
      </w:r>
      <w:r w:rsidR="000660DF" w:rsidRPr="00127B4D">
        <w:rPr>
          <w:color w:val="231F20"/>
        </w:rPr>
        <w:t xml:space="preserve"> </w:t>
      </w:r>
      <w:r w:rsidR="0064449A" w:rsidRPr="00127B4D">
        <w:rPr>
          <w:color w:val="231F20"/>
        </w:rPr>
        <w:t>not</w:t>
      </w:r>
      <w:r w:rsidR="000660DF" w:rsidRPr="00127B4D">
        <w:rPr>
          <w:color w:val="231F20"/>
        </w:rPr>
        <w:t xml:space="preserve"> </w:t>
      </w:r>
      <w:r w:rsidR="0064449A" w:rsidRPr="00127B4D">
        <w:rPr>
          <w:color w:val="231F20"/>
        </w:rPr>
        <w:t>meet</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minimum</w:t>
      </w:r>
      <w:r w:rsidR="000660DF" w:rsidRPr="00127B4D">
        <w:rPr>
          <w:color w:val="231F20"/>
        </w:rPr>
        <w:t xml:space="preserve"> </w:t>
      </w:r>
      <w:r w:rsidR="0064449A" w:rsidRPr="00127B4D">
        <w:rPr>
          <w:color w:val="231F20"/>
        </w:rPr>
        <w:t>qualifying</w:t>
      </w:r>
      <w:r w:rsidR="000660DF" w:rsidRPr="00127B4D">
        <w:rPr>
          <w:color w:val="231F20"/>
        </w:rPr>
        <w:t xml:space="preserve"> </w:t>
      </w:r>
      <w:r w:rsidR="0064449A" w:rsidRPr="00127B4D">
        <w:rPr>
          <w:color w:val="231F20"/>
        </w:rPr>
        <w:t>technical</w:t>
      </w:r>
      <w:r w:rsidR="000660DF" w:rsidRPr="00127B4D">
        <w:rPr>
          <w:color w:val="231F20"/>
        </w:rPr>
        <w:t xml:space="preserve"> </w:t>
      </w:r>
      <w:r w:rsidR="0064449A" w:rsidRPr="00127B4D">
        <w:rPr>
          <w:color w:val="231F20"/>
        </w:rPr>
        <w:t>score, advising them the following: (i) their Proposal was not responsive to the RFP and TOR or did not meet the minimum</w:t>
      </w:r>
      <w:r w:rsidR="000660DF" w:rsidRPr="00127B4D">
        <w:rPr>
          <w:color w:val="231F20"/>
        </w:rPr>
        <w:t xml:space="preserve"> </w:t>
      </w:r>
      <w:r w:rsidR="0064449A" w:rsidRPr="00127B4D">
        <w:rPr>
          <w:color w:val="231F20"/>
        </w:rPr>
        <w:t>qualifying</w:t>
      </w:r>
      <w:r w:rsidR="000660DF" w:rsidRPr="00127B4D">
        <w:rPr>
          <w:color w:val="231F20"/>
        </w:rPr>
        <w:t xml:space="preserve"> </w:t>
      </w:r>
      <w:r w:rsidR="0064449A" w:rsidRPr="00127B4D">
        <w:rPr>
          <w:color w:val="231F20"/>
        </w:rPr>
        <w:t>technical</w:t>
      </w:r>
      <w:r w:rsidR="000660DF" w:rsidRPr="00127B4D">
        <w:rPr>
          <w:color w:val="231F20"/>
        </w:rPr>
        <w:t xml:space="preserve"> </w:t>
      </w:r>
      <w:r w:rsidR="0064449A" w:rsidRPr="00127B4D">
        <w:rPr>
          <w:color w:val="231F20"/>
        </w:rPr>
        <w:t>score;(ii)provide</w:t>
      </w:r>
      <w:r w:rsidR="000660DF" w:rsidRPr="00127B4D">
        <w:rPr>
          <w:color w:val="231F20"/>
        </w:rPr>
        <w:t xml:space="preserve"> </w:t>
      </w:r>
      <w:r w:rsidR="0064449A" w:rsidRPr="00127B4D">
        <w:rPr>
          <w:color w:val="231F20"/>
        </w:rPr>
        <w:t>information</w:t>
      </w:r>
      <w:r w:rsidR="000660DF" w:rsidRPr="00127B4D">
        <w:rPr>
          <w:color w:val="231F20"/>
        </w:rPr>
        <w:t xml:space="preserve"> </w:t>
      </w:r>
      <w:r w:rsidR="0064449A" w:rsidRPr="00127B4D">
        <w:rPr>
          <w:color w:val="231F20"/>
        </w:rPr>
        <w:t>relating</w:t>
      </w:r>
      <w:r w:rsidR="000660DF" w:rsidRPr="00127B4D">
        <w:rPr>
          <w:color w:val="231F20"/>
        </w:rPr>
        <w:t xml:space="preserve"> </w:t>
      </w:r>
      <w:r w:rsidR="0064449A" w:rsidRPr="00127B4D">
        <w:rPr>
          <w:color w:val="231F20"/>
        </w:rPr>
        <w:t>to</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Consultant's</w:t>
      </w:r>
      <w:r w:rsidR="000660DF" w:rsidRPr="00127B4D">
        <w:rPr>
          <w:color w:val="231F20"/>
        </w:rPr>
        <w:t xml:space="preserve"> </w:t>
      </w:r>
      <w:r w:rsidR="0064449A" w:rsidRPr="00127B4D">
        <w:rPr>
          <w:color w:val="231F20"/>
        </w:rPr>
        <w:t>overall</w:t>
      </w:r>
      <w:r w:rsidR="000660DF" w:rsidRPr="00127B4D">
        <w:rPr>
          <w:color w:val="231F20"/>
        </w:rPr>
        <w:t xml:space="preserve"> </w:t>
      </w:r>
      <w:r w:rsidR="0064449A" w:rsidRPr="00127B4D">
        <w:rPr>
          <w:color w:val="231F20"/>
        </w:rPr>
        <w:t>technical</w:t>
      </w:r>
      <w:r w:rsidR="000660DF" w:rsidRPr="00127B4D">
        <w:rPr>
          <w:color w:val="231F20"/>
        </w:rPr>
        <w:t xml:space="preserve"> </w:t>
      </w:r>
      <w:r w:rsidR="0064449A" w:rsidRPr="00127B4D">
        <w:rPr>
          <w:color w:val="231F20"/>
        </w:rPr>
        <w:t>score, as well as scores obtained for each criterion and sub-criterion; (iii) their Financial Proposals will be returned unopened</w:t>
      </w:r>
      <w:r w:rsidR="000660DF" w:rsidRPr="00127B4D">
        <w:rPr>
          <w:color w:val="231F20"/>
        </w:rPr>
        <w:t xml:space="preserve"> </w:t>
      </w:r>
      <w:r w:rsidR="0064449A" w:rsidRPr="00127B4D">
        <w:rPr>
          <w:color w:val="231F20"/>
        </w:rPr>
        <w:t>after</w:t>
      </w:r>
      <w:r w:rsidR="000660DF" w:rsidRPr="00127B4D">
        <w:rPr>
          <w:color w:val="231F20"/>
        </w:rPr>
        <w:t xml:space="preserve"> </w:t>
      </w:r>
      <w:r w:rsidR="0064449A" w:rsidRPr="00127B4D">
        <w:rPr>
          <w:color w:val="231F20"/>
        </w:rPr>
        <w:t>completing</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selection</w:t>
      </w:r>
      <w:r w:rsidR="000660DF" w:rsidRPr="00127B4D">
        <w:rPr>
          <w:color w:val="231F20"/>
        </w:rPr>
        <w:t xml:space="preserve"> </w:t>
      </w:r>
      <w:r w:rsidR="0064449A" w:rsidRPr="00127B4D">
        <w:rPr>
          <w:color w:val="231F20"/>
        </w:rPr>
        <w:t>process</w:t>
      </w:r>
      <w:r w:rsidR="000660DF" w:rsidRPr="00127B4D">
        <w:rPr>
          <w:color w:val="231F20"/>
        </w:rPr>
        <w:t xml:space="preserve"> </w:t>
      </w:r>
      <w:r w:rsidR="0064449A" w:rsidRPr="00127B4D">
        <w:rPr>
          <w:color w:val="231F20"/>
        </w:rPr>
        <w:t>and</w:t>
      </w:r>
      <w:r w:rsidR="000660DF" w:rsidRPr="00127B4D">
        <w:rPr>
          <w:color w:val="231F20"/>
        </w:rPr>
        <w:t xml:space="preserve"> </w:t>
      </w:r>
      <w:r w:rsidR="0064449A" w:rsidRPr="00127B4D">
        <w:rPr>
          <w:color w:val="231F20"/>
        </w:rPr>
        <w:t>Contract</w:t>
      </w:r>
      <w:r w:rsidR="000660DF" w:rsidRPr="00127B4D">
        <w:rPr>
          <w:color w:val="231F20"/>
        </w:rPr>
        <w:t xml:space="preserve"> </w:t>
      </w:r>
      <w:r w:rsidR="0064449A" w:rsidRPr="00127B4D">
        <w:rPr>
          <w:color w:val="231F20"/>
        </w:rPr>
        <w:t>signing;</w:t>
      </w:r>
      <w:r w:rsidR="000660DF" w:rsidRPr="00127B4D">
        <w:rPr>
          <w:color w:val="231F20"/>
        </w:rPr>
        <w:t xml:space="preserve"> </w:t>
      </w:r>
      <w:r w:rsidR="0064449A" w:rsidRPr="00127B4D">
        <w:rPr>
          <w:color w:val="231F20"/>
        </w:rPr>
        <w:t>and</w:t>
      </w:r>
      <w:r w:rsidR="000660DF" w:rsidRPr="00127B4D">
        <w:rPr>
          <w:color w:val="231F20"/>
        </w:rPr>
        <w:t xml:space="preserve"> </w:t>
      </w:r>
      <w:r w:rsidR="0064449A" w:rsidRPr="00127B4D">
        <w:rPr>
          <w:color w:val="231F20"/>
        </w:rPr>
        <w:t>(iv</w:t>
      </w:r>
      <w:r w:rsidR="000660DF" w:rsidRPr="00127B4D">
        <w:rPr>
          <w:color w:val="231F20"/>
        </w:rPr>
        <w:t xml:space="preserve"> </w:t>
      </w:r>
      <w:r w:rsidR="0064449A" w:rsidRPr="00127B4D">
        <w:rPr>
          <w:color w:val="231F20"/>
        </w:rPr>
        <w:t>)</w:t>
      </w:r>
      <w:r w:rsidR="000660DF" w:rsidRPr="00127B4D">
        <w:rPr>
          <w:color w:val="231F20"/>
        </w:rPr>
        <w:t xml:space="preserve"> notify t</w:t>
      </w:r>
      <w:r w:rsidR="0064449A" w:rsidRPr="00127B4D">
        <w:rPr>
          <w:color w:val="231F20"/>
        </w:rPr>
        <w:t>hem</w:t>
      </w:r>
      <w:r w:rsidR="000660DF" w:rsidRPr="00127B4D">
        <w:rPr>
          <w:color w:val="231F20"/>
        </w:rPr>
        <w:t xml:space="preserve"> </w:t>
      </w:r>
      <w:r w:rsidR="0064449A" w:rsidRPr="00127B4D">
        <w:rPr>
          <w:color w:val="231F20"/>
        </w:rPr>
        <w:t>of</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date,</w:t>
      </w:r>
      <w:r w:rsidR="000660DF" w:rsidRPr="00127B4D">
        <w:rPr>
          <w:color w:val="231F20"/>
        </w:rPr>
        <w:t xml:space="preserve"> </w:t>
      </w:r>
      <w:r w:rsidR="0064449A" w:rsidRPr="00127B4D">
        <w:rPr>
          <w:color w:val="231F20"/>
        </w:rPr>
        <w:t>time</w:t>
      </w:r>
      <w:r w:rsidR="000660DF" w:rsidRPr="00127B4D">
        <w:rPr>
          <w:color w:val="231F20"/>
        </w:rPr>
        <w:t xml:space="preserve"> </w:t>
      </w:r>
      <w:r w:rsidR="0064449A" w:rsidRPr="00127B4D">
        <w:rPr>
          <w:color w:val="231F20"/>
        </w:rPr>
        <w:t>and location</w:t>
      </w:r>
      <w:r w:rsidR="000660DF" w:rsidRPr="00127B4D">
        <w:rPr>
          <w:color w:val="231F20"/>
        </w:rPr>
        <w:t xml:space="preserve"> </w:t>
      </w:r>
      <w:r w:rsidR="0064449A" w:rsidRPr="00127B4D">
        <w:rPr>
          <w:color w:val="231F20"/>
        </w:rPr>
        <w:t>of</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public</w:t>
      </w:r>
      <w:r w:rsidR="000660DF" w:rsidRPr="00127B4D">
        <w:rPr>
          <w:color w:val="231F20"/>
        </w:rPr>
        <w:t xml:space="preserve"> </w:t>
      </w:r>
      <w:r w:rsidR="0064449A" w:rsidRPr="00127B4D">
        <w:rPr>
          <w:color w:val="231F20"/>
        </w:rPr>
        <w:t>opening</w:t>
      </w:r>
      <w:r w:rsidR="000660DF" w:rsidRPr="00127B4D">
        <w:rPr>
          <w:color w:val="231F20"/>
        </w:rPr>
        <w:t xml:space="preserve"> </w:t>
      </w:r>
      <w:r w:rsidR="0064449A" w:rsidRPr="00127B4D">
        <w:rPr>
          <w:color w:val="231F20"/>
        </w:rPr>
        <w:t>of</w:t>
      </w:r>
      <w:r w:rsidR="000660DF" w:rsidRPr="00127B4D">
        <w:rPr>
          <w:color w:val="231F20"/>
        </w:rPr>
        <w:t xml:space="preserve"> </w:t>
      </w:r>
      <w:r w:rsidR="0064449A" w:rsidRPr="00127B4D">
        <w:rPr>
          <w:color w:val="231F20"/>
        </w:rPr>
        <w:t>the</w:t>
      </w:r>
      <w:r w:rsidR="000660DF" w:rsidRPr="00127B4D">
        <w:rPr>
          <w:color w:val="231F20"/>
        </w:rPr>
        <w:t xml:space="preserve"> </w:t>
      </w:r>
      <w:r w:rsidR="0064449A" w:rsidRPr="00127B4D">
        <w:rPr>
          <w:color w:val="231F20"/>
        </w:rPr>
        <w:t>Financial</w:t>
      </w:r>
      <w:r w:rsidR="000660DF" w:rsidRPr="00127B4D">
        <w:rPr>
          <w:color w:val="231F20"/>
        </w:rPr>
        <w:t xml:space="preserve"> </w:t>
      </w:r>
      <w:r w:rsidR="0064449A" w:rsidRPr="00127B4D">
        <w:rPr>
          <w:color w:val="231F20"/>
        </w:rPr>
        <w:t>Proposals</w:t>
      </w:r>
      <w:r w:rsidR="000660DF" w:rsidRPr="00127B4D">
        <w:rPr>
          <w:color w:val="231F20"/>
        </w:rPr>
        <w:t xml:space="preserve"> </w:t>
      </w:r>
      <w:r w:rsidR="0064449A" w:rsidRPr="00127B4D">
        <w:rPr>
          <w:color w:val="231F20"/>
        </w:rPr>
        <w:t>and</w:t>
      </w:r>
      <w:r w:rsidR="000660DF" w:rsidRPr="00127B4D">
        <w:rPr>
          <w:color w:val="231F20"/>
        </w:rPr>
        <w:t xml:space="preserve"> </w:t>
      </w:r>
      <w:r w:rsidR="0064449A" w:rsidRPr="00127B4D">
        <w:rPr>
          <w:color w:val="231F20"/>
        </w:rPr>
        <w:t>invite</w:t>
      </w:r>
      <w:r w:rsidR="000660DF" w:rsidRPr="00127B4D">
        <w:rPr>
          <w:color w:val="231F20"/>
        </w:rPr>
        <w:t xml:space="preserve"> </w:t>
      </w:r>
      <w:r w:rsidR="0064449A" w:rsidRPr="00127B4D">
        <w:rPr>
          <w:color w:val="231F20"/>
        </w:rPr>
        <w:t>them</w:t>
      </w:r>
      <w:r w:rsidR="000660DF" w:rsidRPr="00127B4D">
        <w:rPr>
          <w:color w:val="231F20"/>
        </w:rPr>
        <w:t xml:space="preserve"> </w:t>
      </w:r>
      <w:r w:rsidR="0064449A" w:rsidRPr="00127B4D">
        <w:rPr>
          <w:color w:val="231F20"/>
        </w:rPr>
        <w:t>to</w:t>
      </w:r>
      <w:r w:rsidR="000660DF" w:rsidRPr="00127B4D">
        <w:rPr>
          <w:color w:val="231F20"/>
        </w:rPr>
        <w:t xml:space="preserve"> </w:t>
      </w:r>
      <w:r w:rsidR="0064449A" w:rsidRPr="00127B4D">
        <w:rPr>
          <w:color w:val="231F20"/>
        </w:rPr>
        <w:t>attend.</w:t>
      </w:r>
    </w:p>
    <w:p w14:paraId="50E00539" w14:textId="77777777" w:rsidR="00F20AEA" w:rsidRPr="00127B4D" w:rsidRDefault="00895D5F" w:rsidP="009F0112">
      <w:pPr>
        <w:pStyle w:val="ListParagraph"/>
        <w:numPr>
          <w:ilvl w:val="1"/>
          <w:numId w:val="71"/>
        </w:numPr>
        <w:tabs>
          <w:tab w:val="left" w:pos="990"/>
        </w:tabs>
        <w:spacing w:before="257" w:line="230" w:lineRule="auto"/>
        <w:ind w:left="720" w:right="838" w:hanging="576"/>
        <w:jc w:val="both"/>
      </w:pPr>
      <w:r w:rsidRPr="00127B4D">
        <w:rPr>
          <w:color w:val="231F20"/>
        </w:rPr>
        <w:t xml:space="preserve"> </w:t>
      </w:r>
      <w:r w:rsidR="0064449A" w:rsidRPr="00127B4D">
        <w:rPr>
          <w:color w:val="231F20"/>
        </w:rPr>
        <w:t>Financial</w:t>
      </w:r>
      <w:r w:rsidR="00E10536" w:rsidRPr="00127B4D">
        <w:rPr>
          <w:color w:val="231F20"/>
        </w:rPr>
        <w:t xml:space="preserve"> </w:t>
      </w:r>
      <w:r w:rsidR="0064449A" w:rsidRPr="00127B4D">
        <w:rPr>
          <w:color w:val="231F20"/>
        </w:rPr>
        <w:t>Proposals</w:t>
      </w:r>
      <w:r w:rsidR="00E10536" w:rsidRPr="00127B4D">
        <w:rPr>
          <w:color w:val="231F20"/>
        </w:rPr>
        <w:t xml:space="preserve"> </w:t>
      </w:r>
      <w:r w:rsidR="0064449A" w:rsidRPr="00127B4D">
        <w:rPr>
          <w:color w:val="231F20"/>
        </w:rPr>
        <w:t>for</w:t>
      </w:r>
      <w:r w:rsidR="00E10536" w:rsidRPr="00127B4D">
        <w:rPr>
          <w:color w:val="231F20"/>
        </w:rPr>
        <w:t xml:space="preserve"> </w:t>
      </w:r>
      <w:r w:rsidR="0064449A" w:rsidRPr="00127B4D">
        <w:rPr>
          <w:color w:val="231F20"/>
        </w:rPr>
        <w:t>QBS,</w:t>
      </w:r>
      <w:r w:rsidR="00E10536" w:rsidRPr="00127B4D">
        <w:rPr>
          <w:color w:val="231F20"/>
        </w:rPr>
        <w:t xml:space="preserve"> </w:t>
      </w:r>
      <w:r w:rsidR="0064449A" w:rsidRPr="00127B4D">
        <w:rPr>
          <w:color w:val="231F20"/>
        </w:rPr>
        <w:t>CQS</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SSS</w:t>
      </w:r>
    </w:p>
    <w:p w14:paraId="3D352AAF" w14:textId="7A8F0FD3" w:rsidR="00F20AEA" w:rsidRPr="00127B4D" w:rsidRDefault="005E7183" w:rsidP="005E7183">
      <w:pPr>
        <w:pStyle w:val="ListParagraph"/>
        <w:tabs>
          <w:tab w:val="left" w:pos="990"/>
        </w:tabs>
        <w:spacing w:before="257" w:line="230" w:lineRule="auto"/>
        <w:ind w:left="720" w:right="838" w:hanging="576"/>
        <w:jc w:val="both"/>
        <w:rPr>
          <w:color w:val="231F20"/>
        </w:rPr>
      </w:pPr>
      <w:r w:rsidRPr="00127B4D">
        <w:rPr>
          <w:color w:val="231F20"/>
        </w:rPr>
        <w:tab/>
      </w:r>
      <w:r w:rsidR="0064449A" w:rsidRPr="00127B4D">
        <w:rPr>
          <w:color w:val="231F20"/>
        </w:rPr>
        <w:t>Following</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ranking</w:t>
      </w:r>
      <w:r w:rsidR="00E10536" w:rsidRPr="00127B4D">
        <w:rPr>
          <w:color w:val="231F20"/>
        </w:rPr>
        <w:t xml:space="preserve"> </w:t>
      </w:r>
      <w:r w:rsidR="0064449A" w:rsidRPr="00127B4D">
        <w:rPr>
          <w:color w:val="231F20"/>
        </w:rPr>
        <w:t>of</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Technical</w:t>
      </w:r>
      <w:r w:rsidR="00E10536" w:rsidRPr="00127B4D">
        <w:rPr>
          <w:color w:val="231F20"/>
        </w:rPr>
        <w:t xml:space="preserve"> </w:t>
      </w:r>
      <w:r w:rsidR="0064449A" w:rsidRPr="00127B4D">
        <w:rPr>
          <w:color w:val="231F20"/>
        </w:rPr>
        <w:t>Proposals,</w:t>
      </w:r>
      <w:r w:rsidR="00E10536" w:rsidRPr="00127B4D">
        <w:rPr>
          <w:color w:val="231F20"/>
        </w:rPr>
        <w:t xml:space="preserve"> </w:t>
      </w:r>
      <w:r w:rsidR="0064449A" w:rsidRPr="00127B4D">
        <w:rPr>
          <w:color w:val="231F20"/>
        </w:rPr>
        <w:t>when</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selection</w:t>
      </w:r>
      <w:r w:rsidR="00E10536" w:rsidRPr="00127B4D">
        <w:rPr>
          <w:color w:val="231F20"/>
        </w:rPr>
        <w:t xml:space="preserve"> </w:t>
      </w:r>
      <w:r w:rsidR="0064449A" w:rsidRPr="00127B4D">
        <w:rPr>
          <w:color w:val="231F20"/>
        </w:rPr>
        <w:t>is</w:t>
      </w:r>
      <w:r w:rsidR="00E10536" w:rsidRPr="00127B4D">
        <w:rPr>
          <w:color w:val="231F20"/>
        </w:rPr>
        <w:t xml:space="preserve"> </w:t>
      </w:r>
      <w:r w:rsidR="0064449A" w:rsidRPr="00127B4D">
        <w:rPr>
          <w:color w:val="231F20"/>
        </w:rPr>
        <w:t>based</w:t>
      </w:r>
      <w:r w:rsidR="00E10536" w:rsidRPr="00127B4D">
        <w:rPr>
          <w:color w:val="231F20"/>
        </w:rPr>
        <w:t xml:space="preserve"> </w:t>
      </w:r>
      <w:r w:rsidR="0064449A" w:rsidRPr="00127B4D">
        <w:rPr>
          <w:color w:val="231F20"/>
        </w:rPr>
        <w:t>on</w:t>
      </w:r>
      <w:r w:rsidR="00E10536" w:rsidRPr="00127B4D">
        <w:rPr>
          <w:color w:val="231F20"/>
        </w:rPr>
        <w:t xml:space="preserve"> </w:t>
      </w:r>
      <w:r w:rsidR="0064449A" w:rsidRPr="00127B4D">
        <w:rPr>
          <w:color w:val="231F20"/>
        </w:rPr>
        <w:t>QBS</w:t>
      </w:r>
      <w:r w:rsidR="00E10536" w:rsidRPr="00127B4D">
        <w:rPr>
          <w:color w:val="231F20"/>
        </w:rPr>
        <w:t xml:space="preserve"> </w:t>
      </w:r>
      <w:r w:rsidR="0064449A" w:rsidRPr="00127B4D">
        <w:rPr>
          <w:color w:val="231F20"/>
        </w:rPr>
        <w:t>or</w:t>
      </w:r>
      <w:r w:rsidR="00E10536" w:rsidRPr="00127B4D">
        <w:rPr>
          <w:color w:val="231F20"/>
        </w:rPr>
        <w:t xml:space="preserve"> </w:t>
      </w:r>
      <w:r w:rsidR="0064449A" w:rsidRPr="00127B4D">
        <w:rPr>
          <w:color w:val="231F20"/>
        </w:rPr>
        <w:t>CQS,</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top-ranked Consultant is invited to negotiate the Contract. Only the Financial Proposal of the technically top-ranked Consultant</w:t>
      </w:r>
      <w:r w:rsidR="00E10536" w:rsidRPr="00127B4D">
        <w:rPr>
          <w:color w:val="231F20"/>
        </w:rPr>
        <w:t xml:space="preserve"> </w:t>
      </w:r>
      <w:r w:rsidR="0064449A" w:rsidRPr="00127B4D">
        <w:rPr>
          <w:color w:val="231F20"/>
        </w:rPr>
        <w:t>is</w:t>
      </w:r>
      <w:r w:rsidR="00E10536" w:rsidRPr="00127B4D">
        <w:rPr>
          <w:color w:val="231F20"/>
        </w:rPr>
        <w:t xml:space="preserve"> </w:t>
      </w:r>
      <w:r w:rsidR="0064449A" w:rsidRPr="00127B4D">
        <w:rPr>
          <w:color w:val="231F20"/>
        </w:rPr>
        <w:t>opened</w:t>
      </w:r>
      <w:r w:rsidR="00E10536" w:rsidRPr="00127B4D">
        <w:rPr>
          <w:color w:val="231F20"/>
        </w:rPr>
        <w:t xml:space="preserve"> </w:t>
      </w:r>
      <w:r w:rsidR="0064449A" w:rsidRPr="00127B4D">
        <w:rPr>
          <w:color w:val="231F20"/>
        </w:rPr>
        <w:t>by</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opening</w:t>
      </w:r>
      <w:r w:rsidR="00E10536" w:rsidRPr="00127B4D">
        <w:rPr>
          <w:color w:val="231F20"/>
        </w:rPr>
        <w:t xml:space="preserve"> </w:t>
      </w:r>
      <w:r w:rsidR="0064449A" w:rsidRPr="00127B4D">
        <w:rPr>
          <w:color w:val="231F20"/>
        </w:rPr>
        <w:t>committee.</w:t>
      </w:r>
      <w:r w:rsidR="00E10536" w:rsidRPr="00127B4D">
        <w:rPr>
          <w:color w:val="231F20"/>
        </w:rPr>
        <w:t xml:space="preserve"> </w:t>
      </w:r>
      <w:r w:rsidR="0064449A" w:rsidRPr="00127B4D">
        <w:rPr>
          <w:color w:val="231F20"/>
        </w:rPr>
        <w:t>All</w:t>
      </w:r>
      <w:r w:rsidR="00E10536" w:rsidRPr="00127B4D">
        <w:rPr>
          <w:color w:val="231F20"/>
        </w:rPr>
        <w:t xml:space="preserve"> </w:t>
      </w:r>
      <w:r w:rsidR="0064449A" w:rsidRPr="00127B4D">
        <w:rPr>
          <w:color w:val="231F20"/>
        </w:rPr>
        <w:t>other</w:t>
      </w:r>
      <w:r w:rsidR="00E10536" w:rsidRPr="00127B4D">
        <w:rPr>
          <w:color w:val="231F20"/>
        </w:rPr>
        <w:t xml:space="preserve"> </w:t>
      </w:r>
      <w:r w:rsidR="0064449A" w:rsidRPr="00127B4D">
        <w:rPr>
          <w:color w:val="231F20"/>
        </w:rPr>
        <w:t>Financial</w:t>
      </w:r>
      <w:r w:rsidR="00E10536" w:rsidRPr="00127B4D">
        <w:rPr>
          <w:color w:val="231F20"/>
        </w:rPr>
        <w:t xml:space="preserve"> </w:t>
      </w:r>
      <w:r w:rsidR="0064449A" w:rsidRPr="00127B4D">
        <w:rPr>
          <w:color w:val="231F20"/>
        </w:rPr>
        <w:t>Proposals</w:t>
      </w:r>
      <w:r w:rsidR="00E10536" w:rsidRPr="00127B4D">
        <w:rPr>
          <w:color w:val="231F20"/>
        </w:rPr>
        <w:t xml:space="preserve"> </w:t>
      </w:r>
      <w:r w:rsidR="0064449A" w:rsidRPr="00127B4D">
        <w:rPr>
          <w:color w:val="231F20"/>
        </w:rPr>
        <w:t>shall</w:t>
      </w:r>
      <w:r w:rsidR="00E10536" w:rsidRPr="00127B4D">
        <w:rPr>
          <w:color w:val="231F20"/>
        </w:rPr>
        <w:t xml:space="preserve"> </w:t>
      </w:r>
      <w:r w:rsidR="0064449A" w:rsidRPr="00127B4D">
        <w:rPr>
          <w:color w:val="231F20"/>
        </w:rPr>
        <w:t>be</w:t>
      </w:r>
      <w:r w:rsidR="00E10536" w:rsidRPr="00127B4D">
        <w:rPr>
          <w:color w:val="231F20"/>
        </w:rPr>
        <w:t xml:space="preserve"> </w:t>
      </w:r>
      <w:r w:rsidR="0064449A" w:rsidRPr="00127B4D">
        <w:rPr>
          <w:color w:val="231F20"/>
        </w:rPr>
        <w:t>returned</w:t>
      </w:r>
      <w:r w:rsidR="00E10536" w:rsidRPr="00127B4D">
        <w:rPr>
          <w:color w:val="231F20"/>
        </w:rPr>
        <w:t xml:space="preserve"> </w:t>
      </w:r>
      <w:r w:rsidR="0064449A" w:rsidRPr="00127B4D">
        <w:rPr>
          <w:color w:val="231F20"/>
        </w:rPr>
        <w:t>unopened</w:t>
      </w:r>
      <w:r w:rsidR="00E10536" w:rsidRPr="00127B4D">
        <w:rPr>
          <w:color w:val="231F20"/>
        </w:rPr>
        <w:t xml:space="preserve"> </w:t>
      </w:r>
      <w:r w:rsidR="0064449A" w:rsidRPr="00127B4D">
        <w:rPr>
          <w:color w:val="231F20"/>
        </w:rPr>
        <w:t>after the</w:t>
      </w:r>
      <w:r w:rsidR="00E10536" w:rsidRPr="00127B4D">
        <w:rPr>
          <w:color w:val="231F20"/>
        </w:rPr>
        <w:t xml:space="preserve"> </w:t>
      </w:r>
      <w:r w:rsidR="0064449A" w:rsidRPr="00127B4D">
        <w:rPr>
          <w:color w:val="231F20"/>
        </w:rPr>
        <w:t>Contract</w:t>
      </w:r>
      <w:r w:rsidR="00E10536" w:rsidRPr="00127B4D">
        <w:rPr>
          <w:color w:val="231F20"/>
        </w:rPr>
        <w:t xml:space="preserve"> </w:t>
      </w:r>
      <w:r w:rsidR="0064449A" w:rsidRPr="00127B4D">
        <w:rPr>
          <w:color w:val="231F20"/>
        </w:rPr>
        <w:t>negotiations</w:t>
      </w:r>
      <w:r w:rsidR="00E10536" w:rsidRPr="00127B4D">
        <w:rPr>
          <w:color w:val="231F20"/>
        </w:rPr>
        <w:t xml:space="preserve"> </w:t>
      </w:r>
      <w:r w:rsidR="0064449A" w:rsidRPr="00127B4D">
        <w:rPr>
          <w:color w:val="231F20"/>
        </w:rPr>
        <w:t>are</w:t>
      </w:r>
      <w:r w:rsidR="00E10536" w:rsidRPr="00127B4D">
        <w:rPr>
          <w:color w:val="231F20"/>
        </w:rPr>
        <w:t xml:space="preserve"> </w:t>
      </w:r>
      <w:r w:rsidR="0064449A" w:rsidRPr="00127B4D">
        <w:rPr>
          <w:color w:val="231F20"/>
        </w:rPr>
        <w:t>successfully</w:t>
      </w:r>
      <w:r w:rsidR="00E10536" w:rsidRPr="00127B4D">
        <w:rPr>
          <w:color w:val="231F20"/>
        </w:rPr>
        <w:t xml:space="preserve"> </w:t>
      </w:r>
      <w:r w:rsidR="0064449A" w:rsidRPr="00127B4D">
        <w:rPr>
          <w:color w:val="231F20"/>
        </w:rPr>
        <w:t>concluded</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Contract</w:t>
      </w:r>
      <w:r w:rsidR="00E10536" w:rsidRPr="00127B4D">
        <w:rPr>
          <w:color w:val="231F20"/>
        </w:rPr>
        <w:t xml:space="preserve"> </w:t>
      </w:r>
      <w:r w:rsidR="0064449A" w:rsidRPr="00127B4D">
        <w:rPr>
          <w:color w:val="231F20"/>
        </w:rPr>
        <w:t>is</w:t>
      </w:r>
      <w:r w:rsidR="00E10536" w:rsidRPr="00127B4D">
        <w:rPr>
          <w:color w:val="231F20"/>
        </w:rPr>
        <w:t xml:space="preserve"> </w:t>
      </w:r>
      <w:r w:rsidR="0064449A" w:rsidRPr="00127B4D">
        <w:rPr>
          <w:color w:val="231F20"/>
        </w:rPr>
        <w:t>signed</w:t>
      </w:r>
      <w:r w:rsidR="00E10536" w:rsidRPr="00127B4D">
        <w:rPr>
          <w:color w:val="231F20"/>
        </w:rPr>
        <w:t xml:space="preserve"> </w:t>
      </w:r>
      <w:r w:rsidR="0064449A" w:rsidRPr="00127B4D">
        <w:rPr>
          <w:color w:val="231F20"/>
        </w:rPr>
        <w:t>with</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successful</w:t>
      </w:r>
      <w:r w:rsidR="00E10536" w:rsidRPr="00127B4D">
        <w:rPr>
          <w:color w:val="231F20"/>
        </w:rPr>
        <w:t xml:space="preserve"> </w:t>
      </w:r>
      <w:r w:rsidR="0064449A" w:rsidRPr="00127B4D">
        <w:rPr>
          <w:color w:val="231F20"/>
        </w:rPr>
        <w:t>Consultant.</w:t>
      </w:r>
    </w:p>
    <w:p w14:paraId="3BB34049" w14:textId="24F99510" w:rsidR="00F20AEA" w:rsidRPr="00127B4D" w:rsidRDefault="005E7183" w:rsidP="005E7183">
      <w:pPr>
        <w:pStyle w:val="ListParagraph"/>
        <w:tabs>
          <w:tab w:val="left" w:pos="990"/>
        </w:tabs>
        <w:spacing w:before="257" w:line="230" w:lineRule="auto"/>
        <w:ind w:left="720" w:right="838" w:hanging="576"/>
        <w:jc w:val="both"/>
      </w:pPr>
      <w:r w:rsidRPr="00127B4D">
        <w:rPr>
          <w:color w:val="231F20"/>
        </w:rPr>
        <w:tab/>
      </w:r>
      <w:r w:rsidR="0064449A" w:rsidRPr="00127B4D">
        <w:rPr>
          <w:color w:val="231F20"/>
        </w:rPr>
        <w:t>When</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selection</w:t>
      </w:r>
      <w:r w:rsidR="00E10536" w:rsidRPr="00127B4D">
        <w:rPr>
          <w:color w:val="231F20"/>
        </w:rPr>
        <w:t xml:space="preserve"> </w:t>
      </w:r>
      <w:r w:rsidR="0064449A" w:rsidRPr="00127B4D">
        <w:rPr>
          <w:color w:val="231F20"/>
        </w:rPr>
        <w:t>is</w:t>
      </w:r>
      <w:r w:rsidR="00E10536" w:rsidRPr="00127B4D">
        <w:rPr>
          <w:color w:val="231F20"/>
        </w:rPr>
        <w:t xml:space="preserve"> </w:t>
      </w:r>
      <w:r w:rsidR="0064449A" w:rsidRPr="00127B4D">
        <w:rPr>
          <w:color w:val="231F20"/>
        </w:rPr>
        <w:t>based</w:t>
      </w:r>
      <w:r w:rsidR="00E10536" w:rsidRPr="00127B4D">
        <w:rPr>
          <w:color w:val="231F20"/>
        </w:rPr>
        <w:t xml:space="preserve"> </w:t>
      </w:r>
      <w:r w:rsidR="0064449A" w:rsidRPr="00127B4D">
        <w:rPr>
          <w:color w:val="231F20"/>
        </w:rPr>
        <w:t>on</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SSS</w:t>
      </w:r>
      <w:r w:rsidR="00E10536" w:rsidRPr="00127B4D">
        <w:rPr>
          <w:color w:val="231F20"/>
        </w:rPr>
        <w:t xml:space="preserve"> </w:t>
      </w:r>
      <w:r w:rsidR="0064449A" w:rsidRPr="00127B4D">
        <w:rPr>
          <w:color w:val="231F20"/>
        </w:rPr>
        <w:t>method</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if</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invited</w:t>
      </w:r>
      <w:r w:rsidR="00E10536" w:rsidRPr="00127B4D">
        <w:rPr>
          <w:color w:val="231F20"/>
        </w:rPr>
        <w:t xml:space="preserve"> </w:t>
      </w:r>
      <w:r w:rsidR="0064449A" w:rsidRPr="00127B4D">
        <w:rPr>
          <w:color w:val="231F20"/>
        </w:rPr>
        <w:t>Consultant</w:t>
      </w:r>
      <w:r w:rsidR="00E10536" w:rsidRPr="00127B4D">
        <w:rPr>
          <w:color w:val="231F20"/>
        </w:rPr>
        <w:t xml:space="preserve"> </w:t>
      </w:r>
      <w:r w:rsidR="0064449A" w:rsidRPr="00127B4D">
        <w:rPr>
          <w:color w:val="231F20"/>
        </w:rPr>
        <w:t>meets</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minimum</w:t>
      </w:r>
      <w:r w:rsidR="00E10536" w:rsidRPr="00127B4D">
        <w:rPr>
          <w:color w:val="231F20"/>
        </w:rPr>
        <w:t xml:space="preserve"> </w:t>
      </w:r>
      <w:r w:rsidR="0064449A" w:rsidRPr="00127B4D">
        <w:rPr>
          <w:color w:val="231F20"/>
        </w:rPr>
        <w:t>technical</w:t>
      </w:r>
      <w:r w:rsidR="00E10536" w:rsidRPr="00127B4D">
        <w:rPr>
          <w:color w:val="231F20"/>
        </w:rPr>
        <w:t xml:space="preserve"> </w:t>
      </w:r>
      <w:r w:rsidR="0064449A" w:rsidRPr="00127B4D">
        <w:rPr>
          <w:color w:val="231F20"/>
        </w:rPr>
        <w:t>score required</w:t>
      </w:r>
      <w:r w:rsidR="00E10536" w:rsidRPr="00127B4D">
        <w:rPr>
          <w:color w:val="231F20"/>
        </w:rPr>
        <w:t xml:space="preserve"> passing</w:t>
      </w:r>
      <w:r w:rsidR="0064449A" w:rsidRPr="00127B4D">
        <w:rPr>
          <w:color w:val="231F20"/>
        </w:rPr>
        <w:t>,</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ﬁnancial</w:t>
      </w:r>
      <w:r w:rsidR="00E10536" w:rsidRPr="00127B4D">
        <w:rPr>
          <w:color w:val="231F20"/>
        </w:rPr>
        <w:t xml:space="preserve"> </w:t>
      </w:r>
      <w:r w:rsidR="0064449A" w:rsidRPr="00127B4D">
        <w:rPr>
          <w:color w:val="231F20"/>
        </w:rPr>
        <w:t>proposal</w:t>
      </w:r>
      <w:r w:rsidR="00E10536" w:rsidRPr="00127B4D">
        <w:rPr>
          <w:color w:val="231F20"/>
        </w:rPr>
        <w:t xml:space="preserve"> </w:t>
      </w:r>
      <w:r w:rsidR="0064449A" w:rsidRPr="00127B4D">
        <w:rPr>
          <w:color w:val="231F20"/>
        </w:rPr>
        <w:t>shall</w:t>
      </w:r>
      <w:r w:rsidR="00E10536" w:rsidRPr="00127B4D">
        <w:rPr>
          <w:color w:val="231F20"/>
        </w:rPr>
        <w:t xml:space="preserve"> </w:t>
      </w:r>
      <w:r w:rsidR="0064449A" w:rsidRPr="00127B4D">
        <w:rPr>
          <w:color w:val="231F20"/>
        </w:rPr>
        <w:t>be</w:t>
      </w:r>
      <w:r w:rsidR="00E10536" w:rsidRPr="00127B4D">
        <w:rPr>
          <w:color w:val="231F20"/>
        </w:rPr>
        <w:t xml:space="preserve"> </w:t>
      </w:r>
      <w:r w:rsidR="0064449A" w:rsidRPr="00127B4D">
        <w:rPr>
          <w:color w:val="231F20"/>
        </w:rPr>
        <w:t>opened</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Consultant</w:t>
      </w:r>
      <w:r w:rsidR="00E10536" w:rsidRPr="00127B4D">
        <w:rPr>
          <w:color w:val="231F20"/>
        </w:rPr>
        <w:t xml:space="preserve"> </w:t>
      </w:r>
      <w:r w:rsidR="0064449A" w:rsidRPr="00127B4D">
        <w:rPr>
          <w:color w:val="231F20"/>
        </w:rPr>
        <w:t>invited</w:t>
      </w:r>
      <w:r w:rsidR="00E10536" w:rsidRPr="00127B4D">
        <w:rPr>
          <w:color w:val="231F20"/>
        </w:rPr>
        <w:t xml:space="preserve"> </w:t>
      </w:r>
      <w:r w:rsidR="0064449A" w:rsidRPr="00127B4D">
        <w:rPr>
          <w:color w:val="231F20"/>
        </w:rPr>
        <w:t>to</w:t>
      </w:r>
      <w:r w:rsidR="00E10536" w:rsidRPr="00127B4D">
        <w:rPr>
          <w:color w:val="231F20"/>
        </w:rPr>
        <w:t xml:space="preserve"> </w:t>
      </w:r>
      <w:r w:rsidR="0064449A" w:rsidRPr="00127B4D">
        <w:rPr>
          <w:color w:val="231F20"/>
        </w:rPr>
        <w:t>negotiate</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contract.</w:t>
      </w:r>
    </w:p>
    <w:p w14:paraId="66B5F9A6" w14:textId="3B5D812E" w:rsidR="00F20AEA" w:rsidRPr="00127B4D" w:rsidRDefault="0064449A" w:rsidP="009F0112">
      <w:pPr>
        <w:pStyle w:val="ListParagraph"/>
        <w:numPr>
          <w:ilvl w:val="1"/>
          <w:numId w:val="71"/>
        </w:numPr>
        <w:tabs>
          <w:tab w:val="left" w:pos="990"/>
        </w:tabs>
        <w:spacing w:before="257" w:line="230" w:lineRule="auto"/>
        <w:ind w:left="720" w:right="838" w:hanging="576"/>
        <w:jc w:val="both"/>
      </w:pPr>
      <w:r w:rsidRPr="00127B4D">
        <w:rPr>
          <w:color w:val="231F20"/>
        </w:rPr>
        <w:t>Financial</w:t>
      </w:r>
      <w:r w:rsidR="00E10536" w:rsidRPr="00127B4D">
        <w:rPr>
          <w:color w:val="231F20"/>
        </w:rPr>
        <w:t xml:space="preserve"> </w:t>
      </w:r>
      <w:r w:rsidRPr="00127B4D">
        <w:rPr>
          <w:color w:val="231F20"/>
        </w:rPr>
        <w:t>Proposals</w:t>
      </w:r>
      <w:r w:rsidR="00E10536" w:rsidRPr="00127B4D">
        <w:rPr>
          <w:color w:val="231F20"/>
        </w:rPr>
        <w:t xml:space="preserve"> </w:t>
      </w:r>
      <w:r w:rsidRPr="00127B4D">
        <w:rPr>
          <w:color w:val="231F20"/>
        </w:rPr>
        <w:t>for</w:t>
      </w:r>
      <w:r w:rsidR="00E10536" w:rsidRPr="00127B4D">
        <w:rPr>
          <w:color w:val="231F20"/>
        </w:rPr>
        <w:t xml:space="preserve"> </w:t>
      </w:r>
      <w:r w:rsidRPr="00127B4D">
        <w:rPr>
          <w:color w:val="231F20"/>
        </w:rPr>
        <w:t>QCBS,</w:t>
      </w:r>
      <w:r w:rsidR="00D5208E" w:rsidRPr="00127B4D">
        <w:rPr>
          <w:color w:val="231F20"/>
        </w:rPr>
        <w:t xml:space="preserve"> </w:t>
      </w:r>
      <w:r w:rsidRPr="00127B4D">
        <w:rPr>
          <w:color w:val="231F20"/>
        </w:rPr>
        <w:t>FBS,</w:t>
      </w:r>
      <w:r w:rsidR="00D5208E" w:rsidRPr="00127B4D">
        <w:rPr>
          <w:color w:val="231F20"/>
        </w:rPr>
        <w:t xml:space="preserve"> </w:t>
      </w:r>
      <w:r w:rsidRPr="00127B4D">
        <w:rPr>
          <w:color w:val="231F20"/>
        </w:rPr>
        <w:t>LCS</w:t>
      </w:r>
    </w:p>
    <w:p w14:paraId="6E3739EE" w14:textId="004F8182" w:rsidR="00F20AEA" w:rsidRPr="00127B4D" w:rsidRDefault="005E7183" w:rsidP="005E7183">
      <w:pPr>
        <w:pStyle w:val="ListParagraph"/>
        <w:tabs>
          <w:tab w:val="left" w:pos="990"/>
        </w:tabs>
        <w:spacing w:before="257" w:line="230" w:lineRule="auto"/>
        <w:ind w:left="720" w:right="838" w:hanging="576"/>
        <w:jc w:val="both"/>
      </w:pPr>
      <w:r w:rsidRPr="00127B4D">
        <w:rPr>
          <w:color w:val="231F20"/>
        </w:rPr>
        <w:tab/>
      </w:r>
      <w:r w:rsidR="0064449A" w:rsidRPr="00127B4D">
        <w:rPr>
          <w:color w:val="231F20"/>
        </w:rPr>
        <w:t>Following the ranking of the Technical Proposals, and after internal approvals, the Procuring Entity shall simultaneously</w:t>
      </w:r>
      <w:r w:rsidR="008B7E33" w:rsidRPr="00127B4D">
        <w:rPr>
          <w:color w:val="231F20"/>
        </w:rPr>
        <w:t xml:space="preserve"> </w:t>
      </w:r>
      <w:r w:rsidR="0064449A" w:rsidRPr="00127B4D">
        <w:rPr>
          <w:color w:val="231F20"/>
        </w:rPr>
        <w:t>notify</w:t>
      </w:r>
      <w:r w:rsidR="008B7E33" w:rsidRPr="00127B4D">
        <w:rPr>
          <w:color w:val="231F20"/>
        </w:rPr>
        <w:t xml:space="preserve"> </w:t>
      </w:r>
      <w:r w:rsidR="0064449A" w:rsidRPr="00127B4D">
        <w:rPr>
          <w:color w:val="231F20"/>
        </w:rPr>
        <w:t>in</w:t>
      </w:r>
      <w:r w:rsidR="008B7E33" w:rsidRPr="00127B4D">
        <w:rPr>
          <w:color w:val="231F20"/>
        </w:rPr>
        <w:t xml:space="preserve"> </w:t>
      </w:r>
      <w:r w:rsidR="0064449A" w:rsidRPr="00127B4D">
        <w:rPr>
          <w:color w:val="231F20"/>
        </w:rPr>
        <w:t>writing</w:t>
      </w:r>
      <w:r w:rsidR="008B7E33" w:rsidRPr="00127B4D">
        <w:rPr>
          <w:color w:val="231F20"/>
        </w:rPr>
        <w:t xml:space="preserve"> </w:t>
      </w:r>
      <w:r w:rsidR="0064449A" w:rsidRPr="00127B4D">
        <w:rPr>
          <w:color w:val="231F20"/>
        </w:rPr>
        <w:t>those</w:t>
      </w:r>
      <w:r w:rsidR="008B7E33" w:rsidRPr="00127B4D">
        <w:rPr>
          <w:color w:val="231F20"/>
        </w:rPr>
        <w:t xml:space="preserve"> </w:t>
      </w:r>
      <w:r w:rsidR="0064449A" w:rsidRPr="00127B4D">
        <w:rPr>
          <w:color w:val="231F20"/>
        </w:rPr>
        <w:t>Consultants</w:t>
      </w:r>
      <w:r w:rsidR="008B7E33" w:rsidRPr="00127B4D">
        <w:rPr>
          <w:color w:val="231F20"/>
        </w:rPr>
        <w:t xml:space="preserve"> </w:t>
      </w:r>
      <w:r w:rsidR="0064449A" w:rsidRPr="00127B4D">
        <w:rPr>
          <w:color w:val="231F20"/>
        </w:rPr>
        <w:t>whose</w:t>
      </w:r>
      <w:r w:rsidR="008B7E33" w:rsidRPr="00127B4D">
        <w:rPr>
          <w:color w:val="231F20"/>
        </w:rPr>
        <w:t xml:space="preserve"> </w:t>
      </w:r>
      <w:r w:rsidR="0064449A" w:rsidRPr="00127B4D">
        <w:rPr>
          <w:color w:val="231F20"/>
        </w:rPr>
        <w:t>Proposals</w:t>
      </w:r>
      <w:r w:rsidR="008B7E33" w:rsidRPr="00127B4D">
        <w:rPr>
          <w:color w:val="231F20"/>
        </w:rPr>
        <w:t xml:space="preserve"> </w:t>
      </w:r>
      <w:r w:rsidR="0064449A" w:rsidRPr="00127B4D">
        <w:rPr>
          <w:color w:val="231F20"/>
        </w:rPr>
        <w:t>were</w:t>
      </w:r>
      <w:r w:rsidR="008B7E33" w:rsidRPr="00127B4D">
        <w:rPr>
          <w:color w:val="231F20"/>
        </w:rPr>
        <w:t xml:space="preserve"> </w:t>
      </w:r>
      <w:r w:rsidR="0064449A" w:rsidRPr="00127B4D">
        <w:rPr>
          <w:color w:val="231F20"/>
        </w:rPr>
        <w:t>considered</w:t>
      </w:r>
      <w:r w:rsidR="008B7E33" w:rsidRPr="00127B4D">
        <w:rPr>
          <w:color w:val="231F20"/>
        </w:rPr>
        <w:t xml:space="preserve"> </w:t>
      </w:r>
      <w:r w:rsidR="0064449A" w:rsidRPr="00127B4D">
        <w:rPr>
          <w:color w:val="231F20"/>
        </w:rPr>
        <w:t>responsive</w:t>
      </w:r>
      <w:r w:rsidR="008B7E33" w:rsidRPr="00127B4D">
        <w:rPr>
          <w:color w:val="231F20"/>
        </w:rPr>
        <w:t xml:space="preserve"> </w:t>
      </w:r>
      <w:r w:rsidR="0064449A" w:rsidRPr="00127B4D">
        <w:rPr>
          <w:color w:val="231F20"/>
        </w:rPr>
        <w:t>to</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RFP</w:t>
      </w:r>
      <w:r w:rsidR="008B7E33" w:rsidRPr="00127B4D">
        <w:rPr>
          <w:color w:val="231F20"/>
        </w:rPr>
        <w:t xml:space="preserve"> </w:t>
      </w:r>
      <w:r w:rsidR="0064449A" w:rsidRPr="00127B4D">
        <w:rPr>
          <w:color w:val="231F20"/>
        </w:rPr>
        <w:t>and TOR, and that have achieved the minimum qualifying technical score, advising them the following: (i) their Proposal was responsive to the RFP and TOR and met the minimum qualifying technical score; (ii) provide information</w:t>
      </w:r>
      <w:r w:rsidR="008B7E33" w:rsidRPr="00127B4D">
        <w:rPr>
          <w:color w:val="231F20"/>
        </w:rPr>
        <w:t xml:space="preserve"> </w:t>
      </w:r>
      <w:r w:rsidR="0064449A" w:rsidRPr="00127B4D">
        <w:rPr>
          <w:color w:val="231F20"/>
        </w:rPr>
        <w:t>relating</w:t>
      </w:r>
      <w:r w:rsidR="008B7E33" w:rsidRPr="00127B4D">
        <w:rPr>
          <w:color w:val="231F20"/>
        </w:rPr>
        <w:t xml:space="preserve"> </w:t>
      </w:r>
      <w:r w:rsidR="0064449A" w:rsidRPr="00127B4D">
        <w:rPr>
          <w:color w:val="231F20"/>
        </w:rPr>
        <w:t>to</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Consultant's</w:t>
      </w:r>
      <w:r w:rsidR="008B7E33" w:rsidRPr="00127B4D">
        <w:rPr>
          <w:color w:val="231F20"/>
        </w:rPr>
        <w:t xml:space="preserve"> </w:t>
      </w:r>
      <w:r w:rsidR="0064449A" w:rsidRPr="00127B4D">
        <w:rPr>
          <w:color w:val="231F20"/>
        </w:rPr>
        <w:t>overall</w:t>
      </w:r>
      <w:r w:rsidR="008B7E33" w:rsidRPr="00127B4D">
        <w:rPr>
          <w:color w:val="231F20"/>
        </w:rPr>
        <w:t xml:space="preserve"> </w:t>
      </w:r>
      <w:r w:rsidR="0064449A" w:rsidRPr="00127B4D">
        <w:rPr>
          <w:color w:val="231F20"/>
        </w:rPr>
        <w:t>technical</w:t>
      </w:r>
      <w:r w:rsidR="008B7E33" w:rsidRPr="00127B4D">
        <w:rPr>
          <w:color w:val="231F20"/>
        </w:rPr>
        <w:t xml:space="preserve"> </w:t>
      </w:r>
      <w:r w:rsidR="0064449A" w:rsidRPr="00127B4D">
        <w:rPr>
          <w:color w:val="231F20"/>
        </w:rPr>
        <w:t>score,</w:t>
      </w:r>
      <w:r w:rsidR="008B7E33" w:rsidRPr="00127B4D">
        <w:rPr>
          <w:color w:val="231F20"/>
        </w:rPr>
        <w:t xml:space="preserve"> </w:t>
      </w:r>
      <w:r w:rsidR="0064449A" w:rsidRPr="00127B4D">
        <w:rPr>
          <w:color w:val="231F20"/>
        </w:rPr>
        <w:t>as</w:t>
      </w:r>
      <w:r w:rsidR="008B7E33" w:rsidRPr="00127B4D">
        <w:rPr>
          <w:color w:val="231F20"/>
        </w:rPr>
        <w:t xml:space="preserve"> </w:t>
      </w:r>
      <w:r w:rsidR="0064449A" w:rsidRPr="00127B4D">
        <w:rPr>
          <w:color w:val="231F20"/>
        </w:rPr>
        <w:t>well</w:t>
      </w:r>
      <w:r w:rsidR="008B7E33" w:rsidRPr="00127B4D">
        <w:rPr>
          <w:color w:val="231F20"/>
        </w:rPr>
        <w:t xml:space="preserve"> </w:t>
      </w:r>
      <w:r w:rsidR="0064449A" w:rsidRPr="00127B4D">
        <w:rPr>
          <w:color w:val="231F20"/>
        </w:rPr>
        <w:t>as</w:t>
      </w:r>
      <w:r w:rsidR="008B7E33" w:rsidRPr="00127B4D">
        <w:rPr>
          <w:color w:val="231F20"/>
        </w:rPr>
        <w:t xml:space="preserve"> </w:t>
      </w:r>
      <w:r w:rsidR="0064449A" w:rsidRPr="00127B4D">
        <w:rPr>
          <w:color w:val="231F20"/>
        </w:rPr>
        <w:t>scores</w:t>
      </w:r>
      <w:r w:rsidR="008B7E33" w:rsidRPr="00127B4D">
        <w:rPr>
          <w:color w:val="231F20"/>
        </w:rPr>
        <w:t xml:space="preserve"> </w:t>
      </w:r>
      <w:r w:rsidR="0064449A" w:rsidRPr="00127B4D">
        <w:rPr>
          <w:color w:val="231F20"/>
        </w:rPr>
        <w:t>obtained</w:t>
      </w:r>
      <w:r w:rsidR="00E10536" w:rsidRPr="00127B4D">
        <w:rPr>
          <w:color w:val="231F20"/>
        </w:rPr>
        <w:t xml:space="preserve"> </w:t>
      </w:r>
      <w:r w:rsidR="0064449A" w:rsidRPr="00127B4D">
        <w:rPr>
          <w:color w:val="231F20"/>
        </w:rPr>
        <w:t>for</w:t>
      </w:r>
      <w:r w:rsidR="00E10536" w:rsidRPr="00127B4D">
        <w:rPr>
          <w:color w:val="231F20"/>
        </w:rPr>
        <w:t xml:space="preserve"> </w:t>
      </w:r>
      <w:r w:rsidR="0064449A" w:rsidRPr="00127B4D">
        <w:rPr>
          <w:color w:val="231F20"/>
        </w:rPr>
        <w:t>each</w:t>
      </w:r>
      <w:r w:rsidR="00E10536" w:rsidRPr="00127B4D">
        <w:rPr>
          <w:color w:val="231F20"/>
        </w:rPr>
        <w:t xml:space="preserve"> </w:t>
      </w:r>
      <w:r w:rsidR="0064449A" w:rsidRPr="00127B4D">
        <w:rPr>
          <w:color w:val="231F20"/>
        </w:rPr>
        <w:t>criterion</w:t>
      </w:r>
      <w:r w:rsidR="00E10536" w:rsidRPr="00127B4D">
        <w:rPr>
          <w:color w:val="231F20"/>
        </w:rPr>
        <w:t xml:space="preserve"> </w:t>
      </w:r>
      <w:r w:rsidR="0064449A" w:rsidRPr="00127B4D">
        <w:rPr>
          <w:color w:val="231F20"/>
        </w:rPr>
        <w:t>and sub-criterion;(iii)</w:t>
      </w:r>
      <w:r w:rsidR="00E10536" w:rsidRPr="00127B4D">
        <w:rPr>
          <w:color w:val="231F20"/>
        </w:rPr>
        <w:t xml:space="preserve"> </w:t>
      </w:r>
      <w:r w:rsidR="0064449A" w:rsidRPr="00127B4D">
        <w:rPr>
          <w:color w:val="231F20"/>
        </w:rPr>
        <w:t>their</w:t>
      </w:r>
      <w:r w:rsidR="00E10536" w:rsidRPr="00127B4D">
        <w:rPr>
          <w:color w:val="231F20"/>
        </w:rPr>
        <w:t xml:space="preserve"> </w:t>
      </w:r>
      <w:r w:rsidR="0064449A" w:rsidRPr="00127B4D">
        <w:rPr>
          <w:color w:val="231F20"/>
        </w:rPr>
        <w:t>Financial</w:t>
      </w:r>
      <w:r w:rsidR="00E10536" w:rsidRPr="00127B4D">
        <w:rPr>
          <w:color w:val="231F20"/>
        </w:rPr>
        <w:t xml:space="preserve"> </w:t>
      </w:r>
      <w:r w:rsidR="0064449A" w:rsidRPr="00127B4D">
        <w:rPr>
          <w:color w:val="231F20"/>
        </w:rPr>
        <w:t>Proposal</w:t>
      </w:r>
      <w:r w:rsidR="00E10536" w:rsidRPr="00127B4D">
        <w:rPr>
          <w:color w:val="231F20"/>
        </w:rPr>
        <w:t xml:space="preserve"> </w:t>
      </w:r>
      <w:r w:rsidR="0064449A" w:rsidRPr="00127B4D">
        <w:rPr>
          <w:color w:val="231F20"/>
        </w:rPr>
        <w:t>will</w:t>
      </w:r>
      <w:r w:rsidR="00E10536" w:rsidRPr="00127B4D">
        <w:rPr>
          <w:color w:val="231F20"/>
        </w:rPr>
        <w:t xml:space="preserve"> </w:t>
      </w:r>
      <w:r w:rsidR="0064449A" w:rsidRPr="00127B4D">
        <w:rPr>
          <w:color w:val="231F20"/>
        </w:rPr>
        <w:t>be</w:t>
      </w:r>
      <w:r w:rsidR="00E10536" w:rsidRPr="00127B4D">
        <w:rPr>
          <w:color w:val="231F20"/>
        </w:rPr>
        <w:t xml:space="preserve"> </w:t>
      </w:r>
      <w:r w:rsidR="0064449A" w:rsidRPr="00127B4D">
        <w:rPr>
          <w:color w:val="231F20"/>
        </w:rPr>
        <w:t>opened</w:t>
      </w:r>
      <w:r w:rsidR="00E10536" w:rsidRPr="00127B4D">
        <w:rPr>
          <w:color w:val="231F20"/>
        </w:rPr>
        <w:t xml:space="preserve"> </w:t>
      </w:r>
      <w:r w:rsidR="0064449A" w:rsidRPr="00127B4D">
        <w:rPr>
          <w:color w:val="231F20"/>
        </w:rPr>
        <w:t>at</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public</w:t>
      </w:r>
      <w:r w:rsidR="00E10536" w:rsidRPr="00127B4D">
        <w:rPr>
          <w:color w:val="231F20"/>
        </w:rPr>
        <w:t xml:space="preserve"> </w:t>
      </w:r>
      <w:r w:rsidR="0064449A" w:rsidRPr="00127B4D">
        <w:rPr>
          <w:color w:val="231F20"/>
        </w:rPr>
        <w:t>opening</w:t>
      </w:r>
      <w:r w:rsidR="00E10536" w:rsidRPr="00127B4D">
        <w:rPr>
          <w:color w:val="231F20"/>
        </w:rPr>
        <w:t xml:space="preserve"> </w:t>
      </w:r>
      <w:r w:rsidR="0064449A" w:rsidRPr="00127B4D">
        <w:rPr>
          <w:color w:val="231F20"/>
        </w:rPr>
        <w:t>of</w:t>
      </w:r>
      <w:r w:rsidR="00E10536" w:rsidRPr="00127B4D">
        <w:rPr>
          <w:color w:val="231F20"/>
        </w:rPr>
        <w:t xml:space="preserve"> </w:t>
      </w:r>
      <w:r w:rsidR="0064449A" w:rsidRPr="00127B4D">
        <w:rPr>
          <w:color w:val="231F20"/>
        </w:rPr>
        <w:t>Financial</w:t>
      </w:r>
      <w:r w:rsidR="00E10536" w:rsidRPr="00127B4D">
        <w:rPr>
          <w:color w:val="231F20"/>
        </w:rPr>
        <w:t xml:space="preserve"> </w:t>
      </w:r>
      <w:r w:rsidR="0064449A" w:rsidRPr="00127B4D">
        <w:rPr>
          <w:color w:val="231F20"/>
        </w:rPr>
        <w:t>Proposals;</w:t>
      </w:r>
      <w:r w:rsidR="00E10536" w:rsidRPr="00127B4D">
        <w:rPr>
          <w:color w:val="231F20"/>
        </w:rPr>
        <w:t xml:space="preserve"> </w:t>
      </w:r>
      <w:r w:rsidR="0064449A" w:rsidRPr="00127B4D">
        <w:rPr>
          <w:color w:val="231F20"/>
        </w:rPr>
        <w:t>and</w:t>
      </w:r>
      <w:r w:rsidR="008B7E33" w:rsidRPr="00127B4D">
        <w:rPr>
          <w:color w:val="231F20"/>
        </w:rPr>
        <w:t xml:space="preserve"> </w:t>
      </w:r>
      <w:r w:rsidR="0064449A" w:rsidRPr="00127B4D">
        <w:rPr>
          <w:color w:val="231F20"/>
        </w:rPr>
        <w:t>(iv) notify</w:t>
      </w:r>
      <w:r w:rsidR="00E10536" w:rsidRPr="00127B4D">
        <w:rPr>
          <w:color w:val="231F20"/>
        </w:rPr>
        <w:t xml:space="preserve"> </w:t>
      </w:r>
      <w:r w:rsidR="0064449A" w:rsidRPr="00127B4D">
        <w:rPr>
          <w:color w:val="231F20"/>
        </w:rPr>
        <w:t>them</w:t>
      </w:r>
      <w:r w:rsidR="00E10536" w:rsidRPr="00127B4D">
        <w:rPr>
          <w:color w:val="231F20"/>
        </w:rPr>
        <w:t xml:space="preserve"> </w:t>
      </w:r>
      <w:r w:rsidR="0064449A" w:rsidRPr="00127B4D">
        <w:rPr>
          <w:color w:val="231F20"/>
        </w:rPr>
        <w:t>of</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date,</w:t>
      </w:r>
      <w:r w:rsidR="00E10536" w:rsidRPr="00127B4D">
        <w:rPr>
          <w:color w:val="231F20"/>
        </w:rPr>
        <w:t xml:space="preserve"> </w:t>
      </w:r>
      <w:r w:rsidR="0064449A" w:rsidRPr="00127B4D">
        <w:rPr>
          <w:color w:val="231F20"/>
        </w:rPr>
        <w:t>time</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location</w:t>
      </w:r>
      <w:r w:rsidR="00E10536" w:rsidRPr="00127B4D">
        <w:rPr>
          <w:color w:val="231F20"/>
        </w:rPr>
        <w:t xml:space="preserve"> </w:t>
      </w:r>
      <w:r w:rsidR="0064449A" w:rsidRPr="00127B4D">
        <w:rPr>
          <w:color w:val="231F20"/>
        </w:rPr>
        <w:t>of</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public</w:t>
      </w:r>
      <w:r w:rsidR="00E10536" w:rsidRPr="00127B4D">
        <w:rPr>
          <w:color w:val="231F20"/>
        </w:rPr>
        <w:t xml:space="preserve"> </w:t>
      </w:r>
      <w:r w:rsidR="0064449A" w:rsidRPr="00127B4D">
        <w:rPr>
          <w:color w:val="231F20"/>
        </w:rPr>
        <w:t>opening</w:t>
      </w:r>
      <w:r w:rsidR="00E10536" w:rsidRPr="00127B4D">
        <w:rPr>
          <w:color w:val="231F20"/>
        </w:rPr>
        <w:t xml:space="preserve"> </w:t>
      </w:r>
      <w:r w:rsidR="0064449A" w:rsidRPr="00127B4D">
        <w:rPr>
          <w:color w:val="231F20"/>
        </w:rPr>
        <w:t>and</w:t>
      </w:r>
      <w:r w:rsidR="00E10536" w:rsidRPr="00127B4D">
        <w:rPr>
          <w:color w:val="231F20"/>
        </w:rPr>
        <w:t xml:space="preserve"> </w:t>
      </w:r>
      <w:r w:rsidR="0064449A" w:rsidRPr="00127B4D">
        <w:rPr>
          <w:color w:val="231F20"/>
        </w:rPr>
        <w:t>invite</w:t>
      </w:r>
      <w:r w:rsidR="00E10536" w:rsidRPr="00127B4D">
        <w:rPr>
          <w:color w:val="231F20"/>
        </w:rPr>
        <w:t xml:space="preserve"> </w:t>
      </w:r>
      <w:r w:rsidR="0064449A" w:rsidRPr="00127B4D">
        <w:rPr>
          <w:color w:val="231F20"/>
        </w:rPr>
        <w:t>them</w:t>
      </w:r>
      <w:r w:rsidR="00E10536" w:rsidRPr="00127B4D">
        <w:rPr>
          <w:color w:val="231F20"/>
        </w:rPr>
        <w:t xml:space="preserve"> </w:t>
      </w:r>
      <w:r w:rsidR="0064449A" w:rsidRPr="00127B4D">
        <w:rPr>
          <w:color w:val="231F20"/>
        </w:rPr>
        <w:t>for</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opening</w:t>
      </w:r>
      <w:r w:rsidR="00E10536" w:rsidRPr="00127B4D">
        <w:rPr>
          <w:color w:val="231F20"/>
        </w:rPr>
        <w:t xml:space="preserve"> </w:t>
      </w:r>
      <w:r w:rsidR="0064449A" w:rsidRPr="00127B4D">
        <w:rPr>
          <w:color w:val="231F20"/>
        </w:rPr>
        <w:t>of</w:t>
      </w:r>
      <w:r w:rsidR="00E10536" w:rsidRPr="00127B4D">
        <w:rPr>
          <w:color w:val="231F20"/>
        </w:rPr>
        <w:t xml:space="preserve"> </w:t>
      </w:r>
      <w:r w:rsidR="0064449A" w:rsidRPr="00127B4D">
        <w:rPr>
          <w:color w:val="231F20"/>
        </w:rPr>
        <w:t>the</w:t>
      </w:r>
      <w:r w:rsidR="00E10536" w:rsidRPr="00127B4D">
        <w:rPr>
          <w:color w:val="231F20"/>
        </w:rPr>
        <w:t xml:space="preserve"> </w:t>
      </w:r>
      <w:r w:rsidR="0064449A" w:rsidRPr="00127B4D">
        <w:rPr>
          <w:color w:val="231F20"/>
        </w:rPr>
        <w:t>Financial Proposals.</w:t>
      </w:r>
    </w:p>
    <w:p w14:paraId="57B65D7D" w14:textId="77777777" w:rsidR="00F20AEA" w:rsidRPr="00127B4D" w:rsidRDefault="0064449A" w:rsidP="009F0112">
      <w:pPr>
        <w:pStyle w:val="ListParagraph"/>
        <w:numPr>
          <w:ilvl w:val="1"/>
          <w:numId w:val="71"/>
        </w:numPr>
        <w:tabs>
          <w:tab w:val="left" w:pos="990"/>
        </w:tabs>
        <w:spacing w:before="257" w:line="230" w:lineRule="auto"/>
        <w:ind w:left="720" w:right="838" w:hanging="576"/>
        <w:jc w:val="both"/>
        <w:rPr>
          <w:b/>
          <w:bCs/>
        </w:rPr>
      </w:pPr>
      <w:r w:rsidRPr="00127B4D">
        <w:rPr>
          <w:b/>
          <w:bCs/>
          <w:color w:val="231F20"/>
        </w:rPr>
        <w:t>Opening</w:t>
      </w:r>
      <w:r w:rsidR="00E10536" w:rsidRPr="00127B4D">
        <w:rPr>
          <w:b/>
          <w:bCs/>
          <w:color w:val="231F20"/>
        </w:rPr>
        <w:t xml:space="preserve"> </w:t>
      </w:r>
      <w:r w:rsidRPr="00127B4D">
        <w:rPr>
          <w:b/>
          <w:bCs/>
          <w:color w:val="231F20"/>
        </w:rPr>
        <w:t>of</w:t>
      </w:r>
      <w:r w:rsidR="00E10536" w:rsidRPr="00127B4D">
        <w:rPr>
          <w:b/>
          <w:bCs/>
          <w:color w:val="231F20"/>
        </w:rPr>
        <w:t xml:space="preserve"> </w:t>
      </w:r>
      <w:r w:rsidRPr="00127B4D">
        <w:rPr>
          <w:b/>
          <w:bCs/>
          <w:color w:val="231F20"/>
        </w:rPr>
        <w:t>Financial</w:t>
      </w:r>
      <w:r w:rsidR="00E10536" w:rsidRPr="00127B4D">
        <w:rPr>
          <w:b/>
          <w:bCs/>
          <w:color w:val="231F20"/>
        </w:rPr>
        <w:t xml:space="preserve"> </w:t>
      </w:r>
      <w:r w:rsidRPr="00127B4D">
        <w:rPr>
          <w:b/>
          <w:bCs/>
          <w:color w:val="231F20"/>
        </w:rPr>
        <w:t>Proposals</w:t>
      </w:r>
    </w:p>
    <w:p w14:paraId="0A2D7255" w14:textId="62964801" w:rsidR="00F20AEA" w:rsidRPr="00127B4D" w:rsidRDefault="005E7183" w:rsidP="004F0CD5">
      <w:pPr>
        <w:pStyle w:val="ListParagraph"/>
        <w:tabs>
          <w:tab w:val="left" w:pos="990"/>
        </w:tabs>
        <w:spacing w:before="257" w:line="230" w:lineRule="auto"/>
        <w:ind w:left="720" w:right="838" w:hanging="576"/>
        <w:jc w:val="both"/>
        <w:rPr>
          <w:color w:val="231F20"/>
        </w:rPr>
      </w:pPr>
      <w:r w:rsidRPr="00127B4D">
        <w:rPr>
          <w:color w:val="231F20"/>
        </w:rPr>
        <w:tab/>
      </w:r>
      <w:r w:rsidR="0064449A" w:rsidRPr="00127B4D">
        <w:rPr>
          <w:color w:val="231F20"/>
        </w:rPr>
        <w:t>The</w:t>
      </w:r>
      <w:r w:rsidR="008B7E33" w:rsidRPr="00127B4D">
        <w:rPr>
          <w:color w:val="231F20"/>
        </w:rPr>
        <w:t xml:space="preserve"> </w:t>
      </w:r>
      <w:r w:rsidR="0064449A" w:rsidRPr="00127B4D">
        <w:rPr>
          <w:color w:val="231F20"/>
        </w:rPr>
        <w:t>opening</w:t>
      </w:r>
      <w:r w:rsidR="008B7E33" w:rsidRPr="00127B4D">
        <w:rPr>
          <w:color w:val="231F20"/>
        </w:rPr>
        <w:t xml:space="preserve"> </w:t>
      </w:r>
      <w:r w:rsidR="0064449A" w:rsidRPr="00127B4D">
        <w:rPr>
          <w:color w:val="231F20"/>
        </w:rPr>
        <w:t>date</w:t>
      </w:r>
      <w:r w:rsidR="008B7E33" w:rsidRPr="00127B4D">
        <w:rPr>
          <w:color w:val="231F20"/>
        </w:rPr>
        <w:t xml:space="preserve"> </w:t>
      </w:r>
      <w:r w:rsidR="0064449A" w:rsidRPr="00127B4D">
        <w:rPr>
          <w:color w:val="231F20"/>
        </w:rPr>
        <w:t>should</w:t>
      </w:r>
      <w:r w:rsidR="008B7E33" w:rsidRPr="00127B4D">
        <w:rPr>
          <w:color w:val="231F20"/>
        </w:rPr>
        <w:t xml:space="preserve"> </w:t>
      </w:r>
      <w:r w:rsidR="0064449A" w:rsidRPr="00127B4D">
        <w:rPr>
          <w:color w:val="231F20"/>
        </w:rPr>
        <w:t>allow</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Consultants</w:t>
      </w:r>
      <w:r w:rsidR="008B7E33" w:rsidRPr="00127B4D">
        <w:rPr>
          <w:color w:val="231F20"/>
        </w:rPr>
        <w:t xml:space="preserve"> </w:t>
      </w:r>
      <w:r w:rsidR="0064449A" w:rsidRPr="00127B4D">
        <w:rPr>
          <w:color w:val="231F20"/>
        </w:rPr>
        <w:t>sufﬁcient</w:t>
      </w:r>
      <w:r w:rsidR="008B7E33" w:rsidRPr="00127B4D">
        <w:rPr>
          <w:color w:val="231F20"/>
        </w:rPr>
        <w:t xml:space="preserve"> </w:t>
      </w:r>
      <w:r w:rsidR="0064449A" w:rsidRPr="00127B4D">
        <w:rPr>
          <w:color w:val="231F20"/>
        </w:rPr>
        <w:t>time</w:t>
      </w:r>
      <w:r w:rsidR="008B7E33" w:rsidRPr="00127B4D">
        <w:rPr>
          <w:color w:val="231F20"/>
        </w:rPr>
        <w:t xml:space="preserve"> </w:t>
      </w:r>
      <w:r w:rsidR="0064449A" w:rsidRPr="00127B4D">
        <w:rPr>
          <w:color w:val="231F20"/>
        </w:rPr>
        <w:t>to</w:t>
      </w:r>
      <w:r w:rsidR="008B7E33" w:rsidRPr="00127B4D">
        <w:rPr>
          <w:color w:val="231F20"/>
        </w:rPr>
        <w:t xml:space="preserve"> </w:t>
      </w:r>
      <w:r w:rsidR="0064449A" w:rsidRPr="00127B4D">
        <w:rPr>
          <w:color w:val="231F20"/>
        </w:rPr>
        <w:t>decide</w:t>
      </w:r>
      <w:r w:rsidR="008B7E33" w:rsidRPr="00127B4D">
        <w:rPr>
          <w:color w:val="231F20"/>
        </w:rPr>
        <w:t xml:space="preserve"> </w:t>
      </w:r>
      <w:r w:rsidR="0064449A" w:rsidRPr="00127B4D">
        <w:rPr>
          <w:color w:val="231F20"/>
        </w:rPr>
        <w:t>for</w:t>
      </w:r>
      <w:r w:rsidR="008B7E33" w:rsidRPr="00127B4D">
        <w:rPr>
          <w:color w:val="231F20"/>
        </w:rPr>
        <w:t xml:space="preserve"> </w:t>
      </w:r>
      <w:r w:rsidR="0064449A" w:rsidRPr="00127B4D">
        <w:rPr>
          <w:color w:val="231F20"/>
        </w:rPr>
        <w:t>attending</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opening</w:t>
      </w:r>
      <w:r w:rsidR="008B7E33" w:rsidRPr="00127B4D">
        <w:rPr>
          <w:color w:val="231F20"/>
        </w:rPr>
        <w:t xml:space="preserve"> </w:t>
      </w:r>
      <w:r w:rsidR="0064449A" w:rsidRPr="00127B4D">
        <w:rPr>
          <w:color w:val="231F20"/>
        </w:rPr>
        <w:t>and</w:t>
      </w:r>
      <w:r w:rsidR="008B7E33" w:rsidRPr="00127B4D">
        <w:rPr>
          <w:color w:val="231F20"/>
        </w:rPr>
        <w:t xml:space="preserve"> </w:t>
      </w:r>
      <w:r w:rsidR="0064449A" w:rsidRPr="00127B4D">
        <w:rPr>
          <w:color w:val="231F20"/>
        </w:rPr>
        <w:t>shall</w:t>
      </w:r>
      <w:r w:rsidR="008B7E33" w:rsidRPr="00127B4D">
        <w:rPr>
          <w:color w:val="231F20"/>
        </w:rPr>
        <w:t xml:space="preserve"> </w:t>
      </w:r>
      <w:r w:rsidR="0064449A" w:rsidRPr="00127B4D">
        <w:rPr>
          <w:color w:val="231F20"/>
        </w:rPr>
        <w:t>be</w:t>
      </w:r>
      <w:r w:rsidR="008B7E33" w:rsidRPr="00127B4D">
        <w:rPr>
          <w:color w:val="231F20"/>
        </w:rPr>
        <w:t xml:space="preserve"> </w:t>
      </w:r>
      <w:r w:rsidR="0064449A" w:rsidRPr="00127B4D">
        <w:rPr>
          <w:color w:val="231F20"/>
        </w:rPr>
        <w:t xml:space="preserve">no </w:t>
      </w:r>
      <w:r w:rsidR="00E10536" w:rsidRPr="00127B4D">
        <w:rPr>
          <w:color w:val="231F20"/>
        </w:rPr>
        <w:t>less</w:t>
      </w:r>
      <w:r w:rsidR="008B7E33" w:rsidRPr="00127B4D">
        <w:rPr>
          <w:color w:val="231F20"/>
        </w:rPr>
        <w:t xml:space="preserve"> </w:t>
      </w:r>
      <w:r w:rsidR="00E10536" w:rsidRPr="00127B4D">
        <w:rPr>
          <w:color w:val="231F20"/>
        </w:rPr>
        <w:t>than</w:t>
      </w:r>
      <w:r w:rsidR="008B7E33" w:rsidRPr="00127B4D">
        <w:rPr>
          <w:color w:val="231F20"/>
        </w:rPr>
        <w:t xml:space="preserve"> </w:t>
      </w:r>
      <w:r w:rsidR="00E10536" w:rsidRPr="00127B4D">
        <w:rPr>
          <w:color w:val="231F20"/>
        </w:rPr>
        <w:t>ﬁve (</w:t>
      </w:r>
      <w:r w:rsidR="0064449A" w:rsidRPr="00127B4D">
        <w:rPr>
          <w:color w:val="231F20"/>
        </w:rPr>
        <w:t>5)</w:t>
      </w:r>
      <w:r w:rsidR="008B7E33" w:rsidRPr="00127B4D">
        <w:rPr>
          <w:color w:val="231F20"/>
        </w:rPr>
        <w:t xml:space="preserve"> </w:t>
      </w:r>
      <w:r w:rsidR="0064449A" w:rsidRPr="00127B4D">
        <w:rPr>
          <w:color w:val="231F20"/>
        </w:rPr>
        <w:t>Business</w:t>
      </w:r>
      <w:r w:rsidR="00E10536" w:rsidRPr="00127B4D">
        <w:rPr>
          <w:color w:val="231F20"/>
        </w:rPr>
        <w:t xml:space="preserve"> </w:t>
      </w:r>
      <w:r w:rsidR="0064449A" w:rsidRPr="00127B4D">
        <w:rPr>
          <w:color w:val="231F20"/>
        </w:rPr>
        <w:t>Days</w:t>
      </w:r>
      <w:r w:rsidR="008B7E33" w:rsidRPr="00127B4D">
        <w:rPr>
          <w:color w:val="231F20"/>
        </w:rPr>
        <w:t xml:space="preserve"> </w:t>
      </w:r>
      <w:r w:rsidR="0064449A" w:rsidRPr="00127B4D">
        <w:rPr>
          <w:color w:val="231F20"/>
        </w:rPr>
        <w:t>from</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date</w:t>
      </w:r>
      <w:r w:rsidR="008B7E33" w:rsidRPr="00127B4D">
        <w:rPr>
          <w:color w:val="231F20"/>
        </w:rPr>
        <w:t xml:space="preserve"> </w:t>
      </w:r>
      <w:r w:rsidR="0064449A" w:rsidRPr="00127B4D">
        <w:rPr>
          <w:color w:val="231F20"/>
        </w:rPr>
        <w:t>of</w:t>
      </w:r>
      <w:r w:rsidR="008B7E33" w:rsidRPr="00127B4D">
        <w:rPr>
          <w:color w:val="231F20"/>
        </w:rPr>
        <w:t xml:space="preserve"> </w:t>
      </w:r>
      <w:r w:rsidR="0064449A" w:rsidRPr="00127B4D">
        <w:rPr>
          <w:color w:val="231F20"/>
        </w:rPr>
        <w:t>notiﬁcation</w:t>
      </w:r>
      <w:r w:rsidR="008B7E33" w:rsidRPr="00127B4D">
        <w:rPr>
          <w:color w:val="231F20"/>
        </w:rPr>
        <w:t xml:space="preserve"> </w:t>
      </w:r>
      <w:r w:rsidR="0064449A" w:rsidRPr="00127B4D">
        <w:rPr>
          <w:color w:val="231F20"/>
        </w:rPr>
        <w:t>of</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result</w:t>
      </w:r>
      <w:r w:rsidR="008B7E33" w:rsidRPr="00127B4D">
        <w:rPr>
          <w:color w:val="231F20"/>
        </w:rPr>
        <w:t xml:space="preserve"> </w:t>
      </w:r>
      <w:r w:rsidR="0064449A" w:rsidRPr="00127B4D">
        <w:rPr>
          <w:color w:val="231F20"/>
        </w:rPr>
        <w:t>s</w:t>
      </w:r>
      <w:r w:rsidR="008B7E33" w:rsidRPr="00127B4D">
        <w:rPr>
          <w:color w:val="231F20"/>
        </w:rPr>
        <w:t xml:space="preserve"> </w:t>
      </w:r>
      <w:r w:rsidR="0064449A" w:rsidRPr="00127B4D">
        <w:rPr>
          <w:color w:val="231F20"/>
        </w:rPr>
        <w:t>of</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technical</w:t>
      </w:r>
      <w:r w:rsidR="008B7E33" w:rsidRPr="00127B4D">
        <w:rPr>
          <w:color w:val="231F20"/>
        </w:rPr>
        <w:t xml:space="preserve"> </w:t>
      </w:r>
      <w:r w:rsidR="0064449A" w:rsidRPr="00127B4D">
        <w:rPr>
          <w:color w:val="231F20"/>
        </w:rPr>
        <w:t>evaluation,</w:t>
      </w:r>
      <w:r w:rsidR="008B7E33" w:rsidRPr="00127B4D">
        <w:rPr>
          <w:color w:val="231F20"/>
        </w:rPr>
        <w:t xml:space="preserve"> </w:t>
      </w:r>
      <w:r w:rsidR="0064449A" w:rsidRPr="00127B4D">
        <w:rPr>
          <w:color w:val="231F20"/>
        </w:rPr>
        <w:t>described in</w:t>
      </w:r>
      <w:r w:rsidR="00895D5F" w:rsidRPr="00127B4D">
        <w:rPr>
          <w:color w:val="231F20"/>
        </w:rPr>
        <w:t xml:space="preserve"> </w:t>
      </w:r>
      <w:r w:rsidR="0064449A" w:rsidRPr="00127B4D">
        <w:rPr>
          <w:color w:val="231F20"/>
        </w:rPr>
        <w:t>ITC</w:t>
      </w:r>
      <w:r w:rsidR="004F0CD5" w:rsidRPr="00127B4D">
        <w:rPr>
          <w:color w:val="231F20"/>
        </w:rPr>
        <w:t xml:space="preserve"> </w:t>
      </w:r>
      <w:r w:rsidR="0064449A" w:rsidRPr="00127B4D">
        <w:rPr>
          <w:color w:val="231F20"/>
        </w:rPr>
        <w:t>22.1</w:t>
      </w:r>
      <w:r w:rsidR="004F0CD5" w:rsidRPr="00127B4D">
        <w:rPr>
          <w:color w:val="231F20"/>
        </w:rPr>
        <w:t xml:space="preserve"> </w:t>
      </w:r>
      <w:r w:rsidR="0064449A" w:rsidRPr="00127B4D">
        <w:rPr>
          <w:color w:val="231F20"/>
        </w:rPr>
        <w:t>and</w:t>
      </w:r>
      <w:r w:rsidR="00895D5F" w:rsidRPr="00127B4D">
        <w:rPr>
          <w:color w:val="231F20"/>
        </w:rPr>
        <w:t xml:space="preserve"> </w:t>
      </w:r>
      <w:r w:rsidR="0064449A" w:rsidRPr="00127B4D">
        <w:rPr>
          <w:color w:val="231F20"/>
        </w:rPr>
        <w:t>22.2.</w:t>
      </w:r>
    </w:p>
    <w:p w14:paraId="0C87EC44" w14:textId="317AC713" w:rsidR="00F20AEA" w:rsidRPr="00127B4D" w:rsidRDefault="005E7183" w:rsidP="004F0CD5">
      <w:pPr>
        <w:pStyle w:val="ListParagraph"/>
        <w:tabs>
          <w:tab w:val="left" w:pos="990"/>
        </w:tabs>
        <w:spacing w:before="257" w:line="230" w:lineRule="auto"/>
        <w:ind w:left="720" w:right="838" w:hanging="576"/>
        <w:jc w:val="both"/>
        <w:rPr>
          <w:color w:val="231F20"/>
        </w:rPr>
      </w:pPr>
      <w:r w:rsidRPr="00127B4D">
        <w:rPr>
          <w:color w:val="231F20"/>
        </w:rPr>
        <w:tab/>
      </w:r>
      <w:r w:rsidR="0064449A" w:rsidRPr="00127B4D">
        <w:rPr>
          <w:color w:val="231F20"/>
        </w:rPr>
        <w:t>The Consultant's attendance at the opening of the Financial Proposals (in person, or online if such option is indicated</w:t>
      </w:r>
      <w:r w:rsidR="008B7E33" w:rsidRPr="00127B4D">
        <w:rPr>
          <w:color w:val="231F20"/>
        </w:rPr>
        <w:t xml:space="preserve"> </w:t>
      </w:r>
      <w:r w:rsidR="0064449A" w:rsidRPr="00127B4D">
        <w:rPr>
          <w:color w:val="231F20"/>
        </w:rPr>
        <w:t>in</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Data</w:t>
      </w:r>
      <w:r w:rsidR="008B7E33" w:rsidRPr="00127B4D">
        <w:rPr>
          <w:color w:val="231F20"/>
        </w:rPr>
        <w:t xml:space="preserve"> </w:t>
      </w:r>
      <w:r w:rsidR="0064449A" w:rsidRPr="00127B4D">
        <w:rPr>
          <w:color w:val="231F20"/>
        </w:rPr>
        <w:t>Sheet)</w:t>
      </w:r>
      <w:r w:rsidR="008B7E33" w:rsidRPr="00127B4D">
        <w:rPr>
          <w:color w:val="231F20"/>
        </w:rPr>
        <w:t xml:space="preserve"> </w:t>
      </w:r>
      <w:r w:rsidR="0064449A" w:rsidRPr="00127B4D">
        <w:rPr>
          <w:color w:val="231F20"/>
        </w:rPr>
        <w:t>is</w:t>
      </w:r>
      <w:r w:rsidR="008B7E33" w:rsidRPr="00127B4D">
        <w:rPr>
          <w:color w:val="231F20"/>
        </w:rPr>
        <w:t xml:space="preserve"> </w:t>
      </w:r>
      <w:r w:rsidR="0064449A" w:rsidRPr="00127B4D">
        <w:rPr>
          <w:color w:val="231F20"/>
        </w:rPr>
        <w:t>optional</w:t>
      </w:r>
      <w:r w:rsidR="008B7E33" w:rsidRPr="00127B4D">
        <w:rPr>
          <w:color w:val="231F20"/>
        </w:rPr>
        <w:t xml:space="preserve"> </w:t>
      </w:r>
      <w:r w:rsidR="0064449A" w:rsidRPr="00127B4D">
        <w:rPr>
          <w:color w:val="231F20"/>
        </w:rPr>
        <w:t>and</w:t>
      </w:r>
      <w:r w:rsidR="008B7E33" w:rsidRPr="00127B4D">
        <w:rPr>
          <w:color w:val="231F20"/>
        </w:rPr>
        <w:t xml:space="preserve"> </w:t>
      </w:r>
      <w:r w:rsidR="0064449A" w:rsidRPr="00127B4D">
        <w:rPr>
          <w:color w:val="231F20"/>
        </w:rPr>
        <w:t>is</w:t>
      </w:r>
      <w:r w:rsidR="008B7E33" w:rsidRPr="00127B4D">
        <w:rPr>
          <w:color w:val="231F20"/>
        </w:rPr>
        <w:t xml:space="preserve"> </w:t>
      </w:r>
      <w:r w:rsidR="0064449A" w:rsidRPr="00127B4D">
        <w:rPr>
          <w:color w:val="231F20"/>
        </w:rPr>
        <w:t>at</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Consultant's</w:t>
      </w:r>
      <w:r w:rsidR="008B7E33" w:rsidRPr="00127B4D">
        <w:rPr>
          <w:color w:val="231F20"/>
        </w:rPr>
        <w:t xml:space="preserve"> </w:t>
      </w:r>
      <w:r w:rsidR="0064449A" w:rsidRPr="00127B4D">
        <w:rPr>
          <w:color w:val="231F20"/>
        </w:rPr>
        <w:t>choice.</w:t>
      </w:r>
    </w:p>
    <w:p w14:paraId="08AB77D8" w14:textId="48C86B86" w:rsidR="009B3EDF" w:rsidRPr="00127B4D" w:rsidRDefault="005E7183" w:rsidP="004F0CD5">
      <w:pPr>
        <w:pStyle w:val="ListParagraph"/>
        <w:tabs>
          <w:tab w:val="left" w:pos="990"/>
        </w:tabs>
        <w:spacing w:before="257" w:line="230" w:lineRule="auto"/>
        <w:ind w:left="720" w:right="838" w:hanging="576"/>
        <w:jc w:val="both"/>
        <w:rPr>
          <w:color w:val="231F20"/>
        </w:rPr>
      </w:pPr>
      <w:r w:rsidRPr="00127B4D">
        <w:rPr>
          <w:color w:val="231F20"/>
        </w:rPr>
        <w:tab/>
      </w:r>
      <w:r w:rsidR="0064449A" w:rsidRPr="00127B4D">
        <w:rPr>
          <w:color w:val="231F20"/>
        </w:rPr>
        <w:t>The</w:t>
      </w:r>
      <w:r w:rsidR="00476E01" w:rsidRPr="00127B4D">
        <w:rPr>
          <w:color w:val="231F20"/>
        </w:rPr>
        <w:t xml:space="preserve"> </w:t>
      </w:r>
      <w:r w:rsidR="0064449A" w:rsidRPr="00127B4D">
        <w:rPr>
          <w:color w:val="231F20"/>
        </w:rPr>
        <w:t>Financial</w:t>
      </w:r>
      <w:r w:rsidR="00476E01" w:rsidRPr="00127B4D">
        <w:rPr>
          <w:color w:val="231F20"/>
        </w:rPr>
        <w:t xml:space="preserve"> </w:t>
      </w:r>
      <w:r w:rsidR="0064449A" w:rsidRPr="00127B4D">
        <w:rPr>
          <w:color w:val="231F20"/>
        </w:rPr>
        <w:t>Proposals</w:t>
      </w:r>
      <w:r w:rsidR="008B7E33" w:rsidRPr="00127B4D">
        <w:rPr>
          <w:color w:val="231F20"/>
        </w:rPr>
        <w:t xml:space="preserve"> </w:t>
      </w:r>
      <w:r w:rsidR="0064449A" w:rsidRPr="00127B4D">
        <w:rPr>
          <w:color w:val="231F20"/>
        </w:rPr>
        <w:t>shall</w:t>
      </w:r>
      <w:r w:rsidR="00476E01" w:rsidRPr="00127B4D">
        <w:rPr>
          <w:color w:val="231F20"/>
        </w:rPr>
        <w:t xml:space="preserve"> </w:t>
      </w:r>
      <w:r w:rsidR="0064449A" w:rsidRPr="00127B4D">
        <w:rPr>
          <w:color w:val="231F20"/>
        </w:rPr>
        <w:t>be</w:t>
      </w:r>
      <w:r w:rsidR="00476E01" w:rsidRPr="00127B4D">
        <w:rPr>
          <w:color w:val="231F20"/>
        </w:rPr>
        <w:t xml:space="preserve"> </w:t>
      </w:r>
      <w:r w:rsidR="0064449A" w:rsidRPr="00127B4D">
        <w:rPr>
          <w:color w:val="231F20"/>
        </w:rPr>
        <w:t>opened</w:t>
      </w:r>
      <w:r w:rsidR="00476E01" w:rsidRPr="00127B4D">
        <w:rPr>
          <w:color w:val="231F20"/>
        </w:rPr>
        <w:t xml:space="preserve"> </w:t>
      </w:r>
      <w:r w:rsidR="0064449A" w:rsidRPr="00127B4D">
        <w:rPr>
          <w:color w:val="231F20"/>
        </w:rPr>
        <w:t>publicly</w:t>
      </w:r>
      <w:r w:rsidR="00476E01" w:rsidRPr="00127B4D">
        <w:rPr>
          <w:color w:val="231F20"/>
        </w:rPr>
        <w:t xml:space="preserve"> </w:t>
      </w:r>
      <w:r w:rsidR="0064449A" w:rsidRPr="00127B4D">
        <w:rPr>
          <w:color w:val="231F20"/>
        </w:rPr>
        <w:t>by</w:t>
      </w:r>
      <w:r w:rsidR="00476E01" w:rsidRPr="00127B4D">
        <w:rPr>
          <w:color w:val="231F20"/>
        </w:rPr>
        <w:t xml:space="preserve"> </w:t>
      </w:r>
      <w:r w:rsidR="0064449A" w:rsidRPr="00127B4D">
        <w:rPr>
          <w:color w:val="231F20"/>
        </w:rPr>
        <w:t>the</w:t>
      </w:r>
      <w:r w:rsidR="00476E01" w:rsidRPr="00127B4D">
        <w:rPr>
          <w:color w:val="231F20"/>
        </w:rPr>
        <w:t xml:space="preserve"> </w:t>
      </w:r>
      <w:r w:rsidR="0064449A" w:rsidRPr="00127B4D">
        <w:rPr>
          <w:color w:val="231F20"/>
        </w:rPr>
        <w:t>Procuring</w:t>
      </w:r>
      <w:r w:rsidR="00476E01" w:rsidRPr="00127B4D">
        <w:rPr>
          <w:color w:val="231F20"/>
        </w:rPr>
        <w:t xml:space="preserve"> </w:t>
      </w:r>
      <w:r w:rsidR="0064449A" w:rsidRPr="00127B4D">
        <w:rPr>
          <w:color w:val="231F20"/>
        </w:rPr>
        <w:t>Entity's</w:t>
      </w:r>
      <w:r w:rsidR="00476E01" w:rsidRPr="00127B4D">
        <w:rPr>
          <w:color w:val="231F20"/>
        </w:rPr>
        <w:t xml:space="preserve"> </w:t>
      </w:r>
      <w:r w:rsidR="0064449A" w:rsidRPr="00127B4D">
        <w:rPr>
          <w:color w:val="231F20"/>
        </w:rPr>
        <w:t>opening</w:t>
      </w:r>
      <w:r w:rsidR="008B7E33" w:rsidRPr="00127B4D">
        <w:rPr>
          <w:color w:val="231F20"/>
        </w:rPr>
        <w:t xml:space="preserve"> </w:t>
      </w:r>
      <w:r w:rsidR="0064449A" w:rsidRPr="00127B4D">
        <w:rPr>
          <w:color w:val="231F20"/>
        </w:rPr>
        <w:t>committee</w:t>
      </w:r>
      <w:r w:rsidR="00476E01" w:rsidRPr="00127B4D">
        <w:rPr>
          <w:color w:val="231F20"/>
        </w:rPr>
        <w:t xml:space="preserve"> </w:t>
      </w:r>
      <w:r w:rsidR="0064449A" w:rsidRPr="00127B4D">
        <w:rPr>
          <w:color w:val="231F20"/>
        </w:rPr>
        <w:t>in</w:t>
      </w:r>
      <w:r w:rsidR="00476E01" w:rsidRPr="00127B4D">
        <w:rPr>
          <w:color w:val="231F20"/>
        </w:rPr>
        <w:t xml:space="preserve"> </w:t>
      </w:r>
      <w:r w:rsidR="0064449A" w:rsidRPr="00127B4D">
        <w:rPr>
          <w:color w:val="231F20"/>
        </w:rPr>
        <w:t>the</w:t>
      </w:r>
      <w:r w:rsidR="00476E01" w:rsidRPr="00127B4D">
        <w:rPr>
          <w:color w:val="231F20"/>
        </w:rPr>
        <w:t xml:space="preserve"> </w:t>
      </w:r>
      <w:r w:rsidR="0064449A" w:rsidRPr="00127B4D">
        <w:rPr>
          <w:color w:val="231F20"/>
        </w:rPr>
        <w:t>presence</w:t>
      </w:r>
      <w:r w:rsidR="008B7E33" w:rsidRPr="00127B4D">
        <w:rPr>
          <w:color w:val="231F20"/>
        </w:rPr>
        <w:t xml:space="preserve"> </w:t>
      </w:r>
      <w:r w:rsidR="0064449A" w:rsidRPr="00127B4D">
        <w:rPr>
          <w:color w:val="231F20"/>
        </w:rPr>
        <w:t>of the</w:t>
      </w:r>
      <w:r w:rsidR="00476E01" w:rsidRPr="00127B4D">
        <w:rPr>
          <w:color w:val="231F20"/>
        </w:rPr>
        <w:t xml:space="preserve"> </w:t>
      </w:r>
      <w:r w:rsidR="0064449A" w:rsidRPr="00127B4D">
        <w:rPr>
          <w:color w:val="231F20"/>
        </w:rPr>
        <w:t>representatives</w:t>
      </w:r>
      <w:r w:rsidR="00476E01" w:rsidRPr="00127B4D">
        <w:rPr>
          <w:color w:val="231F20"/>
        </w:rPr>
        <w:t xml:space="preserve"> </w:t>
      </w:r>
      <w:r w:rsidR="0064449A" w:rsidRPr="00127B4D">
        <w:rPr>
          <w:color w:val="231F20"/>
        </w:rPr>
        <w:t>of</w:t>
      </w:r>
      <w:r w:rsidR="00476E01"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Consultants</w:t>
      </w:r>
      <w:r w:rsidR="00476E01" w:rsidRPr="00127B4D">
        <w:rPr>
          <w:color w:val="231F20"/>
        </w:rPr>
        <w:t xml:space="preserve"> </w:t>
      </w:r>
      <w:r w:rsidR="0064449A" w:rsidRPr="00127B4D">
        <w:rPr>
          <w:color w:val="231F20"/>
        </w:rPr>
        <w:t>and</w:t>
      </w:r>
      <w:r w:rsidR="00476E01" w:rsidRPr="00127B4D">
        <w:rPr>
          <w:color w:val="231F20"/>
        </w:rPr>
        <w:t xml:space="preserve"> anyone </w:t>
      </w:r>
      <w:r w:rsidR="0064449A" w:rsidRPr="00127B4D">
        <w:rPr>
          <w:color w:val="231F20"/>
        </w:rPr>
        <w:t>else</w:t>
      </w:r>
      <w:r w:rsidR="00476E01" w:rsidRPr="00127B4D">
        <w:rPr>
          <w:color w:val="231F20"/>
        </w:rPr>
        <w:t xml:space="preserve"> </w:t>
      </w:r>
      <w:r w:rsidR="0064449A" w:rsidRPr="00127B4D">
        <w:rPr>
          <w:color w:val="231F20"/>
        </w:rPr>
        <w:t>who</w:t>
      </w:r>
      <w:r w:rsidR="00476E01" w:rsidRPr="00127B4D">
        <w:rPr>
          <w:color w:val="231F20"/>
        </w:rPr>
        <w:t xml:space="preserve"> </w:t>
      </w:r>
      <w:r w:rsidR="0064449A" w:rsidRPr="00127B4D">
        <w:rPr>
          <w:color w:val="231F20"/>
        </w:rPr>
        <w:t>chooses</w:t>
      </w:r>
      <w:r w:rsidR="00476E01" w:rsidRPr="00127B4D">
        <w:rPr>
          <w:color w:val="231F20"/>
        </w:rPr>
        <w:t xml:space="preserve"> </w:t>
      </w:r>
      <w:r w:rsidR="0064449A" w:rsidRPr="00127B4D">
        <w:rPr>
          <w:color w:val="231F20"/>
        </w:rPr>
        <w:t>to</w:t>
      </w:r>
      <w:r w:rsidR="008B7E33" w:rsidRPr="00127B4D">
        <w:rPr>
          <w:color w:val="231F20"/>
        </w:rPr>
        <w:t xml:space="preserve"> </w:t>
      </w:r>
      <w:r w:rsidR="0064449A" w:rsidRPr="00127B4D">
        <w:rPr>
          <w:color w:val="231F20"/>
        </w:rPr>
        <w:t>attend.</w:t>
      </w:r>
      <w:r w:rsidR="00476E01" w:rsidRPr="00127B4D">
        <w:rPr>
          <w:color w:val="231F20"/>
        </w:rPr>
        <w:t xml:space="preserve"> </w:t>
      </w:r>
      <w:r w:rsidR="0064449A" w:rsidRPr="00127B4D">
        <w:rPr>
          <w:color w:val="231F20"/>
        </w:rPr>
        <w:t>Any</w:t>
      </w:r>
      <w:r w:rsidR="00476E01" w:rsidRPr="00127B4D">
        <w:rPr>
          <w:color w:val="231F20"/>
        </w:rPr>
        <w:t xml:space="preserve"> </w:t>
      </w:r>
      <w:r w:rsidR="0064449A" w:rsidRPr="00127B4D">
        <w:rPr>
          <w:color w:val="231F20"/>
        </w:rPr>
        <w:t>interested</w:t>
      </w:r>
      <w:r w:rsidR="00476E01" w:rsidRPr="00127B4D">
        <w:rPr>
          <w:color w:val="231F20"/>
        </w:rPr>
        <w:t xml:space="preserve"> </w:t>
      </w:r>
      <w:r w:rsidR="0064449A" w:rsidRPr="00127B4D">
        <w:rPr>
          <w:color w:val="231F20"/>
        </w:rPr>
        <w:t>party</w:t>
      </w:r>
      <w:r w:rsidR="00476E01" w:rsidRPr="00127B4D">
        <w:rPr>
          <w:color w:val="231F20"/>
        </w:rPr>
        <w:t xml:space="preserve"> </w:t>
      </w:r>
      <w:r w:rsidR="0064449A" w:rsidRPr="00127B4D">
        <w:rPr>
          <w:color w:val="231F20"/>
        </w:rPr>
        <w:t>who</w:t>
      </w:r>
      <w:r w:rsidR="00476E01" w:rsidRPr="00127B4D">
        <w:rPr>
          <w:color w:val="231F20"/>
        </w:rPr>
        <w:t xml:space="preserve"> </w:t>
      </w:r>
      <w:r w:rsidR="0064449A" w:rsidRPr="00127B4D">
        <w:rPr>
          <w:color w:val="231F20"/>
        </w:rPr>
        <w:t>wishes</w:t>
      </w:r>
      <w:r w:rsidR="008B7E33" w:rsidRPr="00127B4D">
        <w:rPr>
          <w:color w:val="231F20"/>
        </w:rPr>
        <w:t xml:space="preserve"> </w:t>
      </w:r>
      <w:r w:rsidR="00476E01" w:rsidRPr="00127B4D">
        <w:rPr>
          <w:color w:val="231F20"/>
        </w:rPr>
        <w:t xml:space="preserve">to </w:t>
      </w:r>
      <w:r w:rsidR="0064449A" w:rsidRPr="00127B4D">
        <w:rPr>
          <w:color w:val="231F20"/>
        </w:rPr>
        <w:t>attend</w:t>
      </w:r>
      <w:r w:rsidR="00476E01" w:rsidRPr="00127B4D">
        <w:rPr>
          <w:color w:val="231F20"/>
        </w:rPr>
        <w:t xml:space="preserve"> </w:t>
      </w:r>
      <w:r w:rsidR="0064449A" w:rsidRPr="00127B4D">
        <w:rPr>
          <w:color w:val="231F20"/>
        </w:rPr>
        <w:t>this</w:t>
      </w:r>
      <w:r w:rsidR="00476E01" w:rsidRPr="00127B4D">
        <w:rPr>
          <w:color w:val="231F20"/>
        </w:rPr>
        <w:t xml:space="preserve"> </w:t>
      </w:r>
      <w:r w:rsidR="0064449A" w:rsidRPr="00127B4D">
        <w:rPr>
          <w:color w:val="231F20"/>
        </w:rPr>
        <w:t>public</w:t>
      </w:r>
      <w:r w:rsidR="00476E01" w:rsidRPr="00127B4D">
        <w:rPr>
          <w:color w:val="231F20"/>
        </w:rPr>
        <w:t xml:space="preserve"> </w:t>
      </w:r>
      <w:r w:rsidR="0064449A" w:rsidRPr="00127B4D">
        <w:rPr>
          <w:color w:val="231F20"/>
        </w:rPr>
        <w:t>opening</w:t>
      </w:r>
      <w:r w:rsidR="00476E01" w:rsidRPr="00127B4D">
        <w:rPr>
          <w:color w:val="231F20"/>
        </w:rPr>
        <w:t xml:space="preserve"> </w:t>
      </w:r>
      <w:r w:rsidR="0064449A" w:rsidRPr="00127B4D">
        <w:rPr>
          <w:color w:val="231F20"/>
        </w:rPr>
        <w:t>should</w:t>
      </w:r>
      <w:r w:rsidR="00476E01" w:rsidRPr="00127B4D">
        <w:rPr>
          <w:color w:val="231F20"/>
        </w:rPr>
        <w:t xml:space="preserve"> </w:t>
      </w:r>
      <w:r w:rsidR="0064449A" w:rsidRPr="00127B4D">
        <w:rPr>
          <w:color w:val="231F20"/>
        </w:rPr>
        <w:t>contact</w:t>
      </w:r>
      <w:r w:rsidR="00476E01" w:rsidRPr="00127B4D">
        <w:rPr>
          <w:color w:val="231F20"/>
        </w:rPr>
        <w:t xml:space="preserve"> </w:t>
      </w:r>
      <w:r w:rsidR="0064449A" w:rsidRPr="00127B4D">
        <w:rPr>
          <w:color w:val="231F20"/>
        </w:rPr>
        <w:t>the</w:t>
      </w:r>
      <w:r w:rsidR="00476E01" w:rsidRPr="00127B4D">
        <w:rPr>
          <w:color w:val="231F20"/>
        </w:rPr>
        <w:t xml:space="preserve"> </w:t>
      </w:r>
      <w:r w:rsidR="0064449A" w:rsidRPr="00127B4D">
        <w:rPr>
          <w:color w:val="231F20"/>
        </w:rPr>
        <w:t>Procuring</w:t>
      </w:r>
      <w:r w:rsidR="00476E01" w:rsidRPr="00127B4D">
        <w:rPr>
          <w:color w:val="231F20"/>
        </w:rPr>
        <w:t xml:space="preserve"> </w:t>
      </w:r>
      <w:r w:rsidR="0064449A" w:rsidRPr="00127B4D">
        <w:rPr>
          <w:color w:val="231F20"/>
        </w:rPr>
        <w:t>Entity</w:t>
      </w:r>
      <w:r w:rsidR="00476E01" w:rsidRPr="00127B4D">
        <w:rPr>
          <w:color w:val="231F20"/>
        </w:rPr>
        <w:t xml:space="preserve"> </w:t>
      </w:r>
      <w:r w:rsidR="0064449A" w:rsidRPr="00127B4D">
        <w:rPr>
          <w:color w:val="231F20"/>
        </w:rPr>
        <w:t>as</w:t>
      </w:r>
      <w:r w:rsidR="00476E01" w:rsidRPr="00127B4D">
        <w:rPr>
          <w:color w:val="231F20"/>
        </w:rPr>
        <w:t xml:space="preserve"> </w:t>
      </w:r>
      <w:r w:rsidR="0064449A" w:rsidRPr="00127B4D">
        <w:rPr>
          <w:color w:val="231F20"/>
        </w:rPr>
        <w:t>indicated</w:t>
      </w:r>
      <w:r w:rsidR="00476E01" w:rsidRPr="00127B4D">
        <w:rPr>
          <w:color w:val="231F20"/>
        </w:rPr>
        <w:t xml:space="preserve"> </w:t>
      </w:r>
      <w:r w:rsidR="0064449A" w:rsidRPr="00127B4D">
        <w:rPr>
          <w:color w:val="231F20"/>
        </w:rPr>
        <w:t>in</w:t>
      </w:r>
      <w:r w:rsidR="00476E01"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Data</w:t>
      </w:r>
      <w:r w:rsidR="008B7E33" w:rsidRPr="00127B4D">
        <w:rPr>
          <w:color w:val="231F20"/>
        </w:rPr>
        <w:t xml:space="preserve"> </w:t>
      </w:r>
      <w:r w:rsidR="0064449A" w:rsidRPr="00127B4D">
        <w:rPr>
          <w:color w:val="231F20"/>
        </w:rPr>
        <w:t>Sheet.</w:t>
      </w:r>
      <w:r w:rsidR="00476E01" w:rsidRPr="00127B4D">
        <w:rPr>
          <w:color w:val="231F20"/>
        </w:rPr>
        <w:t xml:space="preserve"> </w:t>
      </w:r>
      <w:r w:rsidR="0064449A" w:rsidRPr="00127B4D">
        <w:rPr>
          <w:color w:val="231F20"/>
        </w:rPr>
        <w:t>At</w:t>
      </w:r>
      <w:r w:rsidR="00476E01" w:rsidRPr="00127B4D">
        <w:rPr>
          <w:color w:val="231F20"/>
        </w:rPr>
        <w:t xml:space="preserve"> </w:t>
      </w:r>
      <w:r w:rsidR="0064449A" w:rsidRPr="00127B4D">
        <w:rPr>
          <w:color w:val="231F20"/>
        </w:rPr>
        <w:t>the</w:t>
      </w:r>
      <w:r w:rsidR="00476E01" w:rsidRPr="00127B4D">
        <w:rPr>
          <w:color w:val="231F20"/>
        </w:rPr>
        <w:t xml:space="preserve"> </w:t>
      </w:r>
      <w:r w:rsidR="0064449A" w:rsidRPr="00127B4D">
        <w:rPr>
          <w:color w:val="231F20"/>
        </w:rPr>
        <w:t>opening</w:t>
      </w:r>
      <w:r w:rsidR="008B7E33" w:rsidRPr="00127B4D">
        <w:rPr>
          <w:color w:val="231F20"/>
        </w:rPr>
        <w:t>, the</w:t>
      </w:r>
      <w:r w:rsidR="0064449A" w:rsidRPr="00127B4D">
        <w:rPr>
          <w:color w:val="231F20"/>
        </w:rPr>
        <w:t xml:space="preserve"> names</w:t>
      </w:r>
      <w:r w:rsidR="008B7E33" w:rsidRPr="00127B4D">
        <w:rPr>
          <w:color w:val="231F20"/>
        </w:rPr>
        <w:t xml:space="preserve"> </w:t>
      </w:r>
      <w:r w:rsidR="0064449A" w:rsidRPr="00127B4D">
        <w:rPr>
          <w:color w:val="231F20"/>
        </w:rPr>
        <w:t>of</w:t>
      </w:r>
      <w:r w:rsidR="008B7E33" w:rsidRPr="00127B4D">
        <w:rPr>
          <w:color w:val="231F20"/>
        </w:rPr>
        <w:t xml:space="preserve"> </w:t>
      </w:r>
      <w:r w:rsidR="0064449A" w:rsidRPr="00127B4D">
        <w:rPr>
          <w:color w:val="231F20"/>
        </w:rPr>
        <w:t>the</w:t>
      </w:r>
      <w:r w:rsidR="008B7E33" w:rsidRPr="00127B4D">
        <w:rPr>
          <w:color w:val="231F20"/>
        </w:rPr>
        <w:t xml:space="preserve"> </w:t>
      </w:r>
      <w:r w:rsidR="00476E01" w:rsidRPr="00127B4D">
        <w:rPr>
          <w:color w:val="231F20"/>
        </w:rPr>
        <w:t xml:space="preserve">Consultants, </w:t>
      </w:r>
      <w:r w:rsidR="008B7E33" w:rsidRPr="00127B4D">
        <w:rPr>
          <w:color w:val="231F20"/>
        </w:rPr>
        <w:t xml:space="preserve">and the </w:t>
      </w:r>
      <w:r w:rsidR="0064449A" w:rsidRPr="00127B4D">
        <w:rPr>
          <w:color w:val="231F20"/>
        </w:rPr>
        <w:t>overall</w:t>
      </w:r>
      <w:r w:rsidR="008B7E33" w:rsidRPr="00127B4D">
        <w:rPr>
          <w:color w:val="231F20"/>
        </w:rPr>
        <w:t xml:space="preserve"> </w:t>
      </w:r>
      <w:r w:rsidR="0064449A" w:rsidRPr="00127B4D">
        <w:rPr>
          <w:color w:val="231F20"/>
        </w:rPr>
        <w:t>technical</w:t>
      </w:r>
      <w:r w:rsidR="008B7E33" w:rsidRPr="00127B4D">
        <w:rPr>
          <w:color w:val="231F20"/>
        </w:rPr>
        <w:t xml:space="preserve"> </w:t>
      </w:r>
      <w:r w:rsidR="0064449A" w:rsidRPr="00127B4D">
        <w:rPr>
          <w:color w:val="231F20"/>
        </w:rPr>
        <w:t>scores,</w:t>
      </w:r>
      <w:r w:rsidR="008B7E33" w:rsidRPr="00127B4D">
        <w:rPr>
          <w:color w:val="231F20"/>
        </w:rPr>
        <w:t xml:space="preserve"> </w:t>
      </w:r>
      <w:r w:rsidR="0064449A" w:rsidRPr="00127B4D">
        <w:rPr>
          <w:color w:val="231F20"/>
        </w:rPr>
        <w:t>including</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break-down</w:t>
      </w:r>
      <w:r w:rsidR="008B7E33" w:rsidRPr="00127B4D">
        <w:rPr>
          <w:color w:val="231F20"/>
        </w:rPr>
        <w:t xml:space="preserve"> </w:t>
      </w:r>
      <w:r w:rsidR="0064449A" w:rsidRPr="00127B4D">
        <w:rPr>
          <w:color w:val="231F20"/>
        </w:rPr>
        <w:t>by</w:t>
      </w:r>
      <w:r w:rsidR="008B7E33" w:rsidRPr="00127B4D">
        <w:rPr>
          <w:color w:val="231F20"/>
        </w:rPr>
        <w:t xml:space="preserve"> </w:t>
      </w:r>
      <w:r w:rsidR="0064449A" w:rsidRPr="00127B4D">
        <w:rPr>
          <w:color w:val="231F20"/>
        </w:rPr>
        <w:t>criterion,</w:t>
      </w:r>
      <w:r w:rsidR="008B7E33" w:rsidRPr="00127B4D">
        <w:rPr>
          <w:color w:val="231F20"/>
        </w:rPr>
        <w:t xml:space="preserve"> </w:t>
      </w:r>
      <w:r w:rsidR="0064449A" w:rsidRPr="00127B4D">
        <w:rPr>
          <w:color w:val="231F20"/>
        </w:rPr>
        <w:t>shall</w:t>
      </w:r>
      <w:r w:rsidR="008B7E33" w:rsidRPr="00127B4D">
        <w:rPr>
          <w:color w:val="231F20"/>
        </w:rPr>
        <w:t xml:space="preserve"> </w:t>
      </w:r>
      <w:r w:rsidR="0064449A" w:rsidRPr="00127B4D">
        <w:rPr>
          <w:color w:val="231F20"/>
        </w:rPr>
        <w:t>be</w:t>
      </w:r>
      <w:r w:rsidR="008B7E33" w:rsidRPr="00127B4D">
        <w:rPr>
          <w:color w:val="231F20"/>
        </w:rPr>
        <w:t xml:space="preserve"> read </w:t>
      </w:r>
      <w:r w:rsidR="0064449A" w:rsidRPr="00127B4D">
        <w:rPr>
          <w:color w:val="231F20"/>
        </w:rPr>
        <w:t>aloud.</w:t>
      </w:r>
      <w:r w:rsidR="00476E01" w:rsidRPr="00127B4D">
        <w:rPr>
          <w:color w:val="231F20"/>
        </w:rPr>
        <w:t xml:space="preserve"> </w:t>
      </w:r>
      <w:r w:rsidR="0064449A" w:rsidRPr="00127B4D">
        <w:rPr>
          <w:color w:val="231F20"/>
        </w:rPr>
        <w:t>The</w:t>
      </w:r>
      <w:r w:rsidR="00476E01" w:rsidRPr="00127B4D">
        <w:rPr>
          <w:color w:val="231F20"/>
        </w:rPr>
        <w:t xml:space="preserve"> </w:t>
      </w:r>
      <w:r w:rsidR="0064449A" w:rsidRPr="00127B4D">
        <w:rPr>
          <w:color w:val="231F20"/>
        </w:rPr>
        <w:t>Financial</w:t>
      </w:r>
      <w:r w:rsidR="00476E01" w:rsidRPr="00127B4D">
        <w:rPr>
          <w:color w:val="231F20"/>
        </w:rPr>
        <w:t xml:space="preserve"> </w:t>
      </w:r>
      <w:r w:rsidR="0064449A" w:rsidRPr="00127B4D">
        <w:rPr>
          <w:color w:val="231F20"/>
        </w:rPr>
        <w:t>Proposals</w:t>
      </w:r>
      <w:r w:rsidR="00476E01" w:rsidRPr="00127B4D">
        <w:rPr>
          <w:color w:val="231F20"/>
        </w:rPr>
        <w:t xml:space="preserve"> </w:t>
      </w:r>
      <w:r w:rsidR="0064449A" w:rsidRPr="00127B4D">
        <w:rPr>
          <w:color w:val="231F20"/>
        </w:rPr>
        <w:t>will</w:t>
      </w:r>
      <w:r w:rsidR="00476E01" w:rsidRPr="00127B4D">
        <w:rPr>
          <w:color w:val="231F20"/>
        </w:rPr>
        <w:t xml:space="preserve"> </w:t>
      </w:r>
      <w:r w:rsidR="0064449A" w:rsidRPr="00127B4D">
        <w:rPr>
          <w:color w:val="231F20"/>
        </w:rPr>
        <w:t>then</w:t>
      </w:r>
      <w:r w:rsidR="00476E01" w:rsidRPr="00127B4D">
        <w:rPr>
          <w:color w:val="231F20"/>
        </w:rPr>
        <w:t xml:space="preserve"> </w:t>
      </w:r>
      <w:r w:rsidR="0064449A" w:rsidRPr="00127B4D">
        <w:rPr>
          <w:color w:val="231F20"/>
        </w:rPr>
        <w:t>be</w:t>
      </w:r>
      <w:r w:rsidR="00476E01" w:rsidRPr="00127B4D">
        <w:rPr>
          <w:color w:val="231F20"/>
        </w:rPr>
        <w:t xml:space="preserve"> </w:t>
      </w:r>
      <w:r w:rsidR="0064449A" w:rsidRPr="00127B4D">
        <w:rPr>
          <w:color w:val="231F20"/>
        </w:rPr>
        <w:t>inspected</w:t>
      </w:r>
      <w:r w:rsidR="00476E01" w:rsidRPr="00127B4D">
        <w:rPr>
          <w:color w:val="231F20"/>
        </w:rPr>
        <w:t xml:space="preserve"> </w:t>
      </w:r>
      <w:r w:rsidR="0064449A" w:rsidRPr="00127B4D">
        <w:rPr>
          <w:color w:val="231F20"/>
        </w:rPr>
        <w:t>to</w:t>
      </w:r>
      <w:r w:rsidR="00476E01" w:rsidRPr="00127B4D">
        <w:rPr>
          <w:color w:val="231F20"/>
        </w:rPr>
        <w:t xml:space="preserve"> </w:t>
      </w:r>
      <w:r w:rsidR="0064449A" w:rsidRPr="00127B4D">
        <w:rPr>
          <w:color w:val="231F20"/>
        </w:rPr>
        <w:t>conﬁrm</w:t>
      </w:r>
      <w:r w:rsidR="00476E01" w:rsidRPr="00127B4D">
        <w:rPr>
          <w:color w:val="231F20"/>
        </w:rPr>
        <w:t xml:space="preserve"> </w:t>
      </w:r>
      <w:r w:rsidR="0064449A" w:rsidRPr="00127B4D">
        <w:rPr>
          <w:color w:val="231F20"/>
        </w:rPr>
        <w:t>that</w:t>
      </w:r>
      <w:r w:rsidR="00476E01" w:rsidRPr="00127B4D">
        <w:rPr>
          <w:color w:val="231F20"/>
        </w:rPr>
        <w:t xml:space="preserve"> </w:t>
      </w:r>
      <w:r w:rsidR="0064449A" w:rsidRPr="00127B4D">
        <w:rPr>
          <w:color w:val="231F20"/>
        </w:rPr>
        <w:t>they</w:t>
      </w:r>
      <w:r w:rsidR="00476E01" w:rsidRPr="00127B4D">
        <w:rPr>
          <w:color w:val="231F20"/>
        </w:rPr>
        <w:t xml:space="preserve"> </w:t>
      </w:r>
      <w:r w:rsidR="0064449A" w:rsidRPr="00127B4D">
        <w:rPr>
          <w:color w:val="231F20"/>
        </w:rPr>
        <w:t>have</w:t>
      </w:r>
      <w:r w:rsidR="00476E01" w:rsidRPr="00127B4D">
        <w:rPr>
          <w:color w:val="231F20"/>
        </w:rPr>
        <w:t xml:space="preserve"> </w:t>
      </w:r>
      <w:r w:rsidR="0064449A" w:rsidRPr="00127B4D">
        <w:rPr>
          <w:color w:val="231F20"/>
        </w:rPr>
        <w:t>remained</w:t>
      </w:r>
      <w:r w:rsidR="00476E01" w:rsidRPr="00127B4D">
        <w:rPr>
          <w:color w:val="231F20"/>
        </w:rPr>
        <w:t xml:space="preserve"> </w:t>
      </w:r>
      <w:r w:rsidR="0064449A" w:rsidRPr="00127B4D">
        <w:rPr>
          <w:color w:val="231F20"/>
        </w:rPr>
        <w:t>sealed</w:t>
      </w:r>
      <w:r w:rsidR="00476E01" w:rsidRPr="00127B4D">
        <w:rPr>
          <w:color w:val="231F20"/>
        </w:rPr>
        <w:t xml:space="preserve"> </w:t>
      </w:r>
      <w:r w:rsidR="0064449A" w:rsidRPr="00127B4D">
        <w:rPr>
          <w:color w:val="231F20"/>
        </w:rPr>
        <w:t>and</w:t>
      </w:r>
      <w:r w:rsidR="00476E01" w:rsidRPr="00127B4D">
        <w:rPr>
          <w:color w:val="231F20"/>
        </w:rPr>
        <w:t xml:space="preserve"> </w:t>
      </w:r>
      <w:r w:rsidR="0064449A" w:rsidRPr="00127B4D">
        <w:rPr>
          <w:color w:val="231F20"/>
        </w:rPr>
        <w:t>unopened. These</w:t>
      </w:r>
      <w:r w:rsidR="008B7E33" w:rsidRPr="00127B4D">
        <w:rPr>
          <w:color w:val="231F20"/>
        </w:rPr>
        <w:t xml:space="preserve"> </w:t>
      </w:r>
      <w:r w:rsidR="0064449A" w:rsidRPr="00127B4D">
        <w:rPr>
          <w:color w:val="231F20"/>
        </w:rPr>
        <w:t>Financial</w:t>
      </w:r>
      <w:r w:rsidR="008B7E33" w:rsidRPr="00127B4D">
        <w:rPr>
          <w:color w:val="231F20"/>
        </w:rPr>
        <w:t xml:space="preserve"> </w:t>
      </w:r>
      <w:r w:rsidR="0064449A" w:rsidRPr="00127B4D">
        <w:rPr>
          <w:color w:val="231F20"/>
        </w:rPr>
        <w:t>Proposals</w:t>
      </w:r>
      <w:r w:rsidR="008B7E33" w:rsidRPr="00127B4D">
        <w:rPr>
          <w:color w:val="231F20"/>
        </w:rPr>
        <w:t xml:space="preserve"> </w:t>
      </w:r>
      <w:r w:rsidR="0064449A" w:rsidRPr="00127B4D">
        <w:rPr>
          <w:color w:val="231F20"/>
        </w:rPr>
        <w:t>shall</w:t>
      </w:r>
      <w:r w:rsidR="008B7E33" w:rsidRPr="00127B4D">
        <w:rPr>
          <w:color w:val="231F20"/>
        </w:rPr>
        <w:t xml:space="preserve"> </w:t>
      </w:r>
      <w:r w:rsidR="0064449A" w:rsidRPr="00127B4D">
        <w:rPr>
          <w:color w:val="231F20"/>
        </w:rPr>
        <w:t>be</w:t>
      </w:r>
      <w:r w:rsidR="008B7E33" w:rsidRPr="00127B4D">
        <w:rPr>
          <w:color w:val="231F20"/>
        </w:rPr>
        <w:t xml:space="preserve"> </w:t>
      </w:r>
      <w:r w:rsidR="0064449A" w:rsidRPr="00127B4D">
        <w:rPr>
          <w:color w:val="231F20"/>
        </w:rPr>
        <w:t>then</w:t>
      </w:r>
      <w:r w:rsidR="008B7E33" w:rsidRPr="00127B4D">
        <w:rPr>
          <w:color w:val="231F20"/>
        </w:rPr>
        <w:t xml:space="preserve"> </w:t>
      </w:r>
      <w:r w:rsidR="0064449A" w:rsidRPr="00127B4D">
        <w:rPr>
          <w:color w:val="231F20"/>
        </w:rPr>
        <w:t>opened,</w:t>
      </w:r>
      <w:r w:rsidR="008B7E33" w:rsidRPr="00127B4D">
        <w:rPr>
          <w:color w:val="231F20"/>
        </w:rPr>
        <w:t xml:space="preserve"> </w:t>
      </w:r>
      <w:r w:rsidR="0064449A" w:rsidRPr="00127B4D">
        <w:rPr>
          <w:color w:val="231F20"/>
        </w:rPr>
        <w:t>and</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total</w:t>
      </w:r>
      <w:r w:rsidR="008B7E33" w:rsidRPr="00127B4D">
        <w:rPr>
          <w:color w:val="231F20"/>
        </w:rPr>
        <w:t xml:space="preserve"> </w:t>
      </w:r>
      <w:r w:rsidR="0064449A" w:rsidRPr="00127B4D">
        <w:rPr>
          <w:color w:val="231F20"/>
        </w:rPr>
        <w:t>prices</w:t>
      </w:r>
      <w:r w:rsidR="008B7E33" w:rsidRPr="00127B4D">
        <w:rPr>
          <w:color w:val="231F20"/>
        </w:rPr>
        <w:t xml:space="preserve"> </w:t>
      </w:r>
      <w:r w:rsidR="0064449A" w:rsidRPr="00127B4D">
        <w:rPr>
          <w:color w:val="231F20"/>
        </w:rPr>
        <w:t>read</w:t>
      </w:r>
      <w:r w:rsidR="008B7E33" w:rsidRPr="00127B4D">
        <w:rPr>
          <w:color w:val="231F20"/>
        </w:rPr>
        <w:t xml:space="preserve"> </w:t>
      </w:r>
      <w:r w:rsidR="0064449A" w:rsidRPr="00127B4D">
        <w:rPr>
          <w:color w:val="231F20"/>
        </w:rPr>
        <w:t>aloud</w:t>
      </w:r>
      <w:r w:rsidR="008B7E33" w:rsidRPr="00127B4D">
        <w:rPr>
          <w:color w:val="231F20"/>
        </w:rPr>
        <w:t xml:space="preserve"> </w:t>
      </w:r>
      <w:r w:rsidR="0064449A" w:rsidRPr="00127B4D">
        <w:rPr>
          <w:color w:val="231F20"/>
        </w:rPr>
        <w:t>and</w:t>
      </w:r>
      <w:r w:rsidR="008B7E33" w:rsidRPr="00127B4D">
        <w:rPr>
          <w:color w:val="231F20"/>
        </w:rPr>
        <w:t xml:space="preserve"> </w:t>
      </w:r>
      <w:r w:rsidR="0064449A" w:rsidRPr="00127B4D">
        <w:rPr>
          <w:color w:val="231F20"/>
        </w:rPr>
        <w:t>recorded.</w:t>
      </w:r>
      <w:r w:rsidR="008B7E33" w:rsidRPr="00127B4D">
        <w:rPr>
          <w:color w:val="231F20"/>
        </w:rPr>
        <w:t xml:space="preserve"> </w:t>
      </w:r>
      <w:r w:rsidR="0064449A" w:rsidRPr="00127B4D">
        <w:rPr>
          <w:color w:val="231F20"/>
        </w:rPr>
        <w:t>Copies</w:t>
      </w:r>
      <w:r w:rsidR="008B7E33" w:rsidRPr="00127B4D">
        <w:rPr>
          <w:color w:val="231F20"/>
        </w:rPr>
        <w:t xml:space="preserve"> </w:t>
      </w:r>
      <w:r w:rsidR="0064449A" w:rsidRPr="00127B4D">
        <w:rPr>
          <w:color w:val="231F20"/>
        </w:rPr>
        <w:t>of</w:t>
      </w:r>
      <w:r w:rsidR="008B7E33" w:rsidRPr="00127B4D">
        <w:rPr>
          <w:color w:val="231F20"/>
        </w:rPr>
        <w:t xml:space="preserve"> </w:t>
      </w:r>
      <w:r w:rsidR="0064449A" w:rsidRPr="00127B4D">
        <w:rPr>
          <w:color w:val="231F20"/>
        </w:rPr>
        <w:t>the</w:t>
      </w:r>
      <w:r w:rsidR="008B7E33" w:rsidRPr="00127B4D">
        <w:rPr>
          <w:color w:val="231F20"/>
        </w:rPr>
        <w:t xml:space="preserve"> </w:t>
      </w:r>
      <w:r w:rsidR="0064449A" w:rsidRPr="00127B4D">
        <w:rPr>
          <w:color w:val="231F20"/>
        </w:rPr>
        <w:t>record shall</w:t>
      </w:r>
      <w:r w:rsidR="008B7E33" w:rsidRPr="00127B4D">
        <w:rPr>
          <w:color w:val="231F20"/>
        </w:rPr>
        <w:t xml:space="preserve"> </w:t>
      </w:r>
      <w:r w:rsidR="0064449A" w:rsidRPr="00127B4D">
        <w:rPr>
          <w:color w:val="231F20"/>
        </w:rPr>
        <w:t>be</w:t>
      </w:r>
      <w:r w:rsidR="008B7E33" w:rsidRPr="00127B4D">
        <w:rPr>
          <w:color w:val="231F20"/>
        </w:rPr>
        <w:t xml:space="preserve"> </w:t>
      </w:r>
      <w:r w:rsidR="0064449A" w:rsidRPr="00127B4D">
        <w:rPr>
          <w:color w:val="231F20"/>
        </w:rPr>
        <w:t>sent</w:t>
      </w:r>
      <w:r w:rsidR="008B7E33" w:rsidRPr="00127B4D">
        <w:rPr>
          <w:color w:val="231F20"/>
        </w:rPr>
        <w:t xml:space="preserve"> </w:t>
      </w:r>
      <w:r w:rsidR="0064449A" w:rsidRPr="00127B4D">
        <w:rPr>
          <w:color w:val="231F20"/>
        </w:rPr>
        <w:t>to</w:t>
      </w:r>
      <w:r w:rsidR="008B7E33" w:rsidRPr="00127B4D">
        <w:rPr>
          <w:color w:val="231F20"/>
        </w:rPr>
        <w:t xml:space="preserve"> </w:t>
      </w:r>
      <w:r w:rsidR="0064449A" w:rsidRPr="00127B4D">
        <w:rPr>
          <w:color w:val="231F20"/>
        </w:rPr>
        <w:t>all</w:t>
      </w:r>
      <w:r w:rsidR="008B7E33" w:rsidRPr="00127B4D">
        <w:rPr>
          <w:color w:val="231F20"/>
        </w:rPr>
        <w:t xml:space="preserve"> </w:t>
      </w:r>
      <w:r w:rsidR="0064449A" w:rsidRPr="00127B4D">
        <w:rPr>
          <w:color w:val="231F20"/>
        </w:rPr>
        <w:t>Consultants</w:t>
      </w:r>
      <w:r w:rsidR="008B7E33" w:rsidRPr="00127B4D">
        <w:rPr>
          <w:color w:val="231F20"/>
        </w:rPr>
        <w:t xml:space="preserve"> </w:t>
      </w:r>
      <w:r w:rsidR="0064449A" w:rsidRPr="00127B4D">
        <w:rPr>
          <w:color w:val="231F20"/>
        </w:rPr>
        <w:t>who</w:t>
      </w:r>
      <w:r w:rsidR="008B7E33" w:rsidRPr="00127B4D">
        <w:rPr>
          <w:color w:val="231F20"/>
        </w:rPr>
        <w:t xml:space="preserve"> </w:t>
      </w:r>
      <w:r w:rsidR="0064449A" w:rsidRPr="00127B4D">
        <w:rPr>
          <w:color w:val="231F20"/>
        </w:rPr>
        <w:t>submitted</w:t>
      </w:r>
      <w:r w:rsidR="008B7E33" w:rsidRPr="00127B4D">
        <w:rPr>
          <w:color w:val="231F20"/>
        </w:rPr>
        <w:t xml:space="preserve"> </w:t>
      </w:r>
      <w:r w:rsidR="0064449A" w:rsidRPr="00127B4D">
        <w:rPr>
          <w:color w:val="231F20"/>
        </w:rPr>
        <w:t>Proposals.</w:t>
      </w:r>
    </w:p>
    <w:p w14:paraId="3521412F" w14:textId="77777777" w:rsidR="00F20AEA" w:rsidRPr="00127B4D" w:rsidRDefault="0064449A" w:rsidP="009F0112">
      <w:pPr>
        <w:pStyle w:val="Heading5"/>
        <w:numPr>
          <w:ilvl w:val="0"/>
          <w:numId w:val="38"/>
        </w:numPr>
        <w:tabs>
          <w:tab w:val="left" w:pos="679"/>
          <w:tab w:val="left" w:pos="680"/>
        </w:tabs>
        <w:spacing w:before="240"/>
        <w:ind w:left="720" w:hanging="576"/>
        <w:rPr>
          <w:color w:val="231F20"/>
        </w:rPr>
      </w:pPr>
      <w:r w:rsidRPr="00127B4D">
        <w:rPr>
          <w:color w:val="231F20"/>
        </w:rPr>
        <w:t>Correction</w:t>
      </w:r>
      <w:r w:rsidR="00F1517A" w:rsidRPr="00127B4D">
        <w:rPr>
          <w:color w:val="231F20"/>
        </w:rPr>
        <w:t xml:space="preserve"> </w:t>
      </w:r>
      <w:r w:rsidRPr="00127B4D">
        <w:rPr>
          <w:color w:val="231F20"/>
        </w:rPr>
        <w:t>of</w:t>
      </w:r>
      <w:r w:rsidR="00F1517A" w:rsidRPr="00127B4D">
        <w:rPr>
          <w:color w:val="231F20"/>
        </w:rPr>
        <w:t xml:space="preserve"> </w:t>
      </w:r>
      <w:r w:rsidRPr="00127B4D">
        <w:rPr>
          <w:color w:val="231F20"/>
        </w:rPr>
        <w:t>Errors</w:t>
      </w:r>
    </w:p>
    <w:p w14:paraId="57CE65E4" w14:textId="09E6EA72" w:rsidR="00F20AEA" w:rsidRPr="00127B4D" w:rsidRDefault="0064449A" w:rsidP="009F0112">
      <w:pPr>
        <w:pStyle w:val="ListParagraph"/>
        <w:numPr>
          <w:ilvl w:val="1"/>
          <w:numId w:val="72"/>
        </w:numPr>
        <w:tabs>
          <w:tab w:val="left" w:pos="990"/>
        </w:tabs>
        <w:spacing w:before="257" w:line="230" w:lineRule="auto"/>
        <w:ind w:left="720" w:right="838" w:hanging="576"/>
        <w:jc w:val="both"/>
      </w:pPr>
      <w:r w:rsidRPr="00127B4D">
        <w:rPr>
          <w:color w:val="231F20"/>
        </w:rPr>
        <w:t>Activities and items described in the Technical Proposal but not priced in the Financial Proposal, shall be assumed to be included in the prices of other activities or items, and no corrections are made to the Financial Proposal.</w:t>
      </w:r>
    </w:p>
    <w:p w14:paraId="2427B00D" w14:textId="12D41049" w:rsidR="00F20AEA" w:rsidRPr="00127B4D" w:rsidRDefault="0064449A" w:rsidP="009F0112">
      <w:pPr>
        <w:pStyle w:val="ListParagraph"/>
        <w:numPr>
          <w:ilvl w:val="1"/>
          <w:numId w:val="72"/>
        </w:numPr>
        <w:tabs>
          <w:tab w:val="left" w:pos="990"/>
        </w:tabs>
        <w:spacing w:before="257" w:line="230" w:lineRule="auto"/>
        <w:ind w:left="720" w:right="838" w:hanging="576"/>
        <w:jc w:val="both"/>
      </w:pPr>
      <w:r w:rsidRPr="00127B4D">
        <w:rPr>
          <w:color w:val="231F20"/>
        </w:rPr>
        <w:t>Time-Based</w:t>
      </w:r>
      <w:r w:rsidR="00F1517A" w:rsidRPr="00127B4D">
        <w:rPr>
          <w:color w:val="231F20"/>
        </w:rPr>
        <w:t xml:space="preserve"> </w:t>
      </w:r>
      <w:r w:rsidRPr="00127B4D">
        <w:rPr>
          <w:color w:val="231F20"/>
        </w:rPr>
        <w:t>Contracts-If</w:t>
      </w:r>
      <w:r w:rsidR="004E68E5" w:rsidRPr="00127B4D">
        <w:rPr>
          <w:color w:val="231F20"/>
        </w:rPr>
        <w:t xml:space="preserve"> </w:t>
      </w:r>
      <w:r w:rsidRPr="00127B4D">
        <w:rPr>
          <w:color w:val="231F20"/>
        </w:rPr>
        <w:t>a</w:t>
      </w:r>
      <w:r w:rsidR="00895D5F" w:rsidRPr="00127B4D">
        <w:rPr>
          <w:color w:val="231F20"/>
        </w:rPr>
        <w:t xml:space="preserve"> </w:t>
      </w:r>
      <w:r w:rsidRPr="00127B4D">
        <w:rPr>
          <w:color w:val="231F20"/>
        </w:rPr>
        <w:t>Time-Based</w:t>
      </w:r>
      <w:r w:rsidR="00895D5F" w:rsidRPr="00127B4D">
        <w:rPr>
          <w:color w:val="231F20"/>
        </w:rPr>
        <w:t xml:space="preserve"> </w:t>
      </w:r>
      <w:r w:rsidRPr="00127B4D">
        <w:rPr>
          <w:color w:val="231F20"/>
        </w:rPr>
        <w:t>contract</w:t>
      </w:r>
      <w:r w:rsidR="004E68E5" w:rsidRPr="00127B4D">
        <w:rPr>
          <w:color w:val="231F20"/>
        </w:rPr>
        <w:t xml:space="preserve"> </w:t>
      </w:r>
      <w:r w:rsidRPr="00127B4D">
        <w:rPr>
          <w:color w:val="231F20"/>
        </w:rPr>
        <w:t>form</w:t>
      </w:r>
      <w:r w:rsidR="004E68E5" w:rsidRPr="00127B4D">
        <w:rPr>
          <w:color w:val="231F20"/>
        </w:rPr>
        <w:t xml:space="preserve"> </w:t>
      </w:r>
      <w:r w:rsidRPr="00127B4D">
        <w:rPr>
          <w:color w:val="231F20"/>
        </w:rPr>
        <w:t>is</w:t>
      </w:r>
      <w:r w:rsidR="004E68E5" w:rsidRPr="00127B4D">
        <w:rPr>
          <w:color w:val="231F20"/>
        </w:rPr>
        <w:t xml:space="preserve"> </w:t>
      </w:r>
      <w:r w:rsidRPr="00127B4D">
        <w:rPr>
          <w:color w:val="231F20"/>
        </w:rPr>
        <w:t>included</w:t>
      </w:r>
      <w:r w:rsidR="004E68E5" w:rsidRPr="00127B4D">
        <w:rPr>
          <w:color w:val="231F20"/>
        </w:rPr>
        <w:t xml:space="preserve"> </w:t>
      </w:r>
      <w:r w:rsidRPr="00127B4D">
        <w:rPr>
          <w:color w:val="231F20"/>
        </w:rPr>
        <w:t>in</w:t>
      </w:r>
      <w:r w:rsidR="004E68E5" w:rsidRPr="00127B4D">
        <w:rPr>
          <w:color w:val="231F20"/>
        </w:rPr>
        <w:t xml:space="preserve"> </w:t>
      </w:r>
      <w:r w:rsidRPr="00127B4D">
        <w:rPr>
          <w:color w:val="231F20"/>
        </w:rPr>
        <w:t>the</w:t>
      </w:r>
      <w:r w:rsidR="004E68E5" w:rsidRPr="00127B4D">
        <w:rPr>
          <w:color w:val="231F20"/>
        </w:rPr>
        <w:t xml:space="preserve"> </w:t>
      </w:r>
      <w:r w:rsidRPr="00127B4D">
        <w:rPr>
          <w:color w:val="231F20"/>
          <w:spacing w:val="-7"/>
        </w:rPr>
        <w:t>RFP,</w:t>
      </w:r>
      <w:r w:rsidR="004E68E5" w:rsidRPr="00127B4D">
        <w:rPr>
          <w:color w:val="231F20"/>
          <w:spacing w:val="-7"/>
        </w:rPr>
        <w:t xml:space="preserve"> </w:t>
      </w:r>
      <w:r w:rsidR="004E68E5" w:rsidRPr="00127B4D">
        <w:rPr>
          <w:color w:val="231F20"/>
        </w:rPr>
        <w:t xml:space="preserve">in case </w:t>
      </w:r>
      <w:r w:rsidRPr="00127B4D">
        <w:rPr>
          <w:color w:val="231F20"/>
        </w:rPr>
        <w:t>of</w:t>
      </w:r>
      <w:r w:rsidR="004E68E5" w:rsidRPr="00127B4D">
        <w:rPr>
          <w:color w:val="231F20"/>
        </w:rPr>
        <w:t xml:space="preserve"> </w:t>
      </w:r>
      <w:r w:rsidRPr="00127B4D">
        <w:rPr>
          <w:color w:val="231F20"/>
        </w:rPr>
        <w:t>discrepancy</w:t>
      </w:r>
      <w:r w:rsidR="00895D5F" w:rsidRPr="00127B4D">
        <w:rPr>
          <w:color w:val="231F20"/>
        </w:rPr>
        <w:t xml:space="preserve"> </w:t>
      </w:r>
      <w:r w:rsidRPr="00127B4D">
        <w:rPr>
          <w:color w:val="231F20"/>
        </w:rPr>
        <w:t>between</w:t>
      </w:r>
      <w:r w:rsidR="004E68E5" w:rsidRPr="00127B4D">
        <w:rPr>
          <w:color w:val="231F20"/>
        </w:rPr>
        <w:t xml:space="preserve"> </w:t>
      </w:r>
      <w:r w:rsidRPr="00127B4D">
        <w:rPr>
          <w:color w:val="231F20"/>
        </w:rPr>
        <w:lastRenderedPageBreak/>
        <w:t>(i)</w:t>
      </w:r>
      <w:r w:rsidR="003F3D2D" w:rsidRPr="00127B4D">
        <w:rPr>
          <w:color w:val="231F20"/>
        </w:rPr>
        <w:t xml:space="preserve"> </w:t>
      </w:r>
      <w:r w:rsidRPr="00127B4D">
        <w:rPr>
          <w:color w:val="231F20"/>
        </w:rPr>
        <w:t>a partial</w:t>
      </w:r>
      <w:r w:rsidR="004E68E5" w:rsidRPr="00127B4D">
        <w:rPr>
          <w:color w:val="231F20"/>
        </w:rPr>
        <w:t xml:space="preserve"> </w:t>
      </w:r>
      <w:r w:rsidRPr="00127B4D">
        <w:rPr>
          <w:color w:val="231F20"/>
        </w:rPr>
        <w:t>amount(sub-total)</w:t>
      </w:r>
      <w:r w:rsidR="00D5208E" w:rsidRPr="00127B4D">
        <w:rPr>
          <w:color w:val="231F20"/>
        </w:rPr>
        <w:t xml:space="preserve"> </w:t>
      </w:r>
      <w:r w:rsidRPr="00127B4D">
        <w:rPr>
          <w:color w:val="231F20"/>
        </w:rPr>
        <w:t>and</w:t>
      </w:r>
      <w:r w:rsidR="004E68E5" w:rsidRPr="00127B4D">
        <w:rPr>
          <w:color w:val="231F20"/>
        </w:rPr>
        <w:t xml:space="preserve"> </w:t>
      </w:r>
      <w:r w:rsidRPr="00127B4D">
        <w:rPr>
          <w:color w:val="231F20"/>
        </w:rPr>
        <w:t>the</w:t>
      </w:r>
      <w:r w:rsidR="004E68E5" w:rsidRPr="00127B4D">
        <w:rPr>
          <w:color w:val="231F20"/>
        </w:rPr>
        <w:t xml:space="preserve"> </w:t>
      </w:r>
      <w:r w:rsidRPr="00127B4D">
        <w:rPr>
          <w:color w:val="231F20"/>
        </w:rPr>
        <w:t>total</w:t>
      </w:r>
      <w:r w:rsidR="004E68E5" w:rsidRPr="00127B4D">
        <w:rPr>
          <w:color w:val="231F20"/>
        </w:rPr>
        <w:t xml:space="preserve"> </w:t>
      </w:r>
      <w:r w:rsidRPr="00127B4D">
        <w:rPr>
          <w:color w:val="231F20"/>
        </w:rPr>
        <w:t>amount,</w:t>
      </w:r>
      <w:r w:rsidR="004E68E5" w:rsidRPr="00127B4D">
        <w:rPr>
          <w:color w:val="231F20"/>
        </w:rPr>
        <w:t xml:space="preserve"> </w:t>
      </w:r>
      <w:r w:rsidRPr="00127B4D">
        <w:rPr>
          <w:color w:val="231F20"/>
        </w:rPr>
        <w:t>or</w:t>
      </w:r>
      <w:r w:rsidR="004E68E5" w:rsidRPr="00127B4D">
        <w:rPr>
          <w:color w:val="231F20"/>
        </w:rPr>
        <w:t xml:space="preserve"> </w:t>
      </w:r>
      <w:r w:rsidRPr="00127B4D">
        <w:rPr>
          <w:color w:val="231F20"/>
        </w:rPr>
        <w:t>(ii)between</w:t>
      </w:r>
      <w:r w:rsidR="004E68E5" w:rsidRPr="00127B4D">
        <w:rPr>
          <w:color w:val="231F20"/>
        </w:rPr>
        <w:t xml:space="preserve"> </w:t>
      </w:r>
      <w:r w:rsidRPr="00127B4D">
        <w:rPr>
          <w:color w:val="231F20"/>
        </w:rPr>
        <w:t>the</w:t>
      </w:r>
      <w:r w:rsidR="004E68E5" w:rsidRPr="00127B4D">
        <w:rPr>
          <w:color w:val="231F20"/>
        </w:rPr>
        <w:t xml:space="preserve"> </w:t>
      </w:r>
      <w:r w:rsidRPr="00127B4D">
        <w:rPr>
          <w:color w:val="231F20"/>
        </w:rPr>
        <w:t>amount</w:t>
      </w:r>
      <w:r w:rsidR="004E68E5" w:rsidRPr="00127B4D">
        <w:rPr>
          <w:color w:val="231F20"/>
        </w:rPr>
        <w:t xml:space="preserve"> </w:t>
      </w:r>
      <w:r w:rsidRPr="00127B4D">
        <w:rPr>
          <w:color w:val="231F20"/>
        </w:rPr>
        <w:t>derived</w:t>
      </w:r>
      <w:r w:rsidR="004E68E5" w:rsidRPr="00127B4D">
        <w:rPr>
          <w:color w:val="231F20"/>
        </w:rPr>
        <w:t xml:space="preserve"> </w:t>
      </w:r>
      <w:r w:rsidRPr="00127B4D">
        <w:rPr>
          <w:color w:val="231F20"/>
        </w:rPr>
        <w:t>by</w:t>
      </w:r>
      <w:r w:rsidR="004E68E5" w:rsidRPr="00127B4D">
        <w:rPr>
          <w:color w:val="231F20"/>
        </w:rPr>
        <w:t xml:space="preserve"> </w:t>
      </w:r>
      <w:r w:rsidRPr="00127B4D">
        <w:rPr>
          <w:color w:val="231F20"/>
        </w:rPr>
        <w:t>multiplication</w:t>
      </w:r>
      <w:r w:rsidR="004E68E5" w:rsidRPr="00127B4D">
        <w:rPr>
          <w:color w:val="231F20"/>
        </w:rPr>
        <w:t xml:space="preserve"> </w:t>
      </w:r>
      <w:r w:rsidRPr="00127B4D">
        <w:rPr>
          <w:color w:val="231F20"/>
        </w:rPr>
        <w:t>of</w:t>
      </w:r>
      <w:r w:rsidR="004E68E5" w:rsidRPr="00127B4D">
        <w:rPr>
          <w:color w:val="231F20"/>
        </w:rPr>
        <w:t xml:space="preserve"> </w:t>
      </w:r>
      <w:r w:rsidRPr="00127B4D">
        <w:rPr>
          <w:color w:val="231F20"/>
        </w:rPr>
        <w:t>unit</w:t>
      </w:r>
      <w:r w:rsidR="004E68E5" w:rsidRPr="00127B4D">
        <w:rPr>
          <w:color w:val="231F20"/>
        </w:rPr>
        <w:t xml:space="preserve"> </w:t>
      </w:r>
      <w:r w:rsidRPr="00127B4D">
        <w:rPr>
          <w:color w:val="231F20"/>
        </w:rPr>
        <w:t>price with</w:t>
      </w:r>
      <w:r w:rsidR="004E68E5" w:rsidRPr="00127B4D">
        <w:rPr>
          <w:color w:val="231F20"/>
        </w:rPr>
        <w:t xml:space="preserve"> </w:t>
      </w:r>
      <w:r w:rsidRPr="00127B4D">
        <w:rPr>
          <w:color w:val="231F20"/>
        </w:rPr>
        <w:t>quantity</w:t>
      </w:r>
      <w:r w:rsidR="004E68E5" w:rsidRPr="00127B4D">
        <w:rPr>
          <w:color w:val="231F20"/>
        </w:rPr>
        <w:t xml:space="preserve"> </w:t>
      </w:r>
      <w:r w:rsidRPr="00127B4D">
        <w:rPr>
          <w:color w:val="231F20"/>
        </w:rPr>
        <w:t>and</w:t>
      </w:r>
      <w:r w:rsidR="004E68E5" w:rsidRPr="00127B4D">
        <w:rPr>
          <w:color w:val="231F20"/>
        </w:rPr>
        <w:t xml:space="preserve"> </w:t>
      </w:r>
      <w:r w:rsidRPr="00127B4D">
        <w:rPr>
          <w:color w:val="231F20"/>
        </w:rPr>
        <w:t>the</w:t>
      </w:r>
      <w:r w:rsidR="004E68E5" w:rsidRPr="00127B4D">
        <w:rPr>
          <w:color w:val="231F20"/>
        </w:rPr>
        <w:t xml:space="preserve"> </w:t>
      </w:r>
      <w:r w:rsidRPr="00127B4D">
        <w:rPr>
          <w:color w:val="231F20"/>
        </w:rPr>
        <w:t>total</w:t>
      </w:r>
      <w:r w:rsidR="004E68E5" w:rsidRPr="00127B4D">
        <w:rPr>
          <w:color w:val="231F20"/>
        </w:rPr>
        <w:t xml:space="preserve"> </w:t>
      </w:r>
      <w:r w:rsidRPr="00127B4D">
        <w:rPr>
          <w:color w:val="231F20"/>
        </w:rPr>
        <w:t>price,</w:t>
      </w:r>
      <w:r w:rsidR="004E68E5" w:rsidRPr="00127B4D">
        <w:rPr>
          <w:color w:val="231F20"/>
        </w:rPr>
        <w:t xml:space="preserve"> </w:t>
      </w:r>
      <w:r w:rsidRPr="00127B4D">
        <w:rPr>
          <w:color w:val="231F20"/>
        </w:rPr>
        <w:t>or</w:t>
      </w:r>
      <w:r w:rsidR="004E68E5" w:rsidRPr="00127B4D">
        <w:rPr>
          <w:color w:val="231F20"/>
        </w:rPr>
        <w:t xml:space="preserve"> </w:t>
      </w:r>
      <w:r w:rsidRPr="00127B4D">
        <w:rPr>
          <w:color w:val="231F20"/>
        </w:rPr>
        <w:t>(iii)</w:t>
      </w:r>
      <w:r w:rsidR="004E68E5" w:rsidRPr="00127B4D">
        <w:rPr>
          <w:color w:val="231F20"/>
        </w:rPr>
        <w:t xml:space="preserve"> </w:t>
      </w:r>
      <w:r w:rsidRPr="00127B4D">
        <w:rPr>
          <w:color w:val="231F20"/>
        </w:rPr>
        <w:t>between</w:t>
      </w:r>
      <w:r w:rsidR="004E68E5" w:rsidRPr="00127B4D">
        <w:rPr>
          <w:color w:val="231F20"/>
        </w:rPr>
        <w:t xml:space="preserve"> </w:t>
      </w:r>
      <w:r w:rsidRPr="00127B4D">
        <w:rPr>
          <w:color w:val="231F20"/>
        </w:rPr>
        <w:t>ﬁgures</w:t>
      </w:r>
      <w:r w:rsidR="004E68E5" w:rsidRPr="00127B4D">
        <w:rPr>
          <w:color w:val="231F20"/>
        </w:rPr>
        <w:t xml:space="preserve"> </w:t>
      </w:r>
      <w:r w:rsidRPr="00127B4D">
        <w:rPr>
          <w:color w:val="231F20"/>
        </w:rPr>
        <w:t>and</w:t>
      </w:r>
      <w:r w:rsidR="004E68E5" w:rsidRPr="00127B4D">
        <w:rPr>
          <w:color w:val="231F20"/>
        </w:rPr>
        <w:t xml:space="preserve"> </w:t>
      </w:r>
      <w:r w:rsidR="00D5208E" w:rsidRPr="00127B4D">
        <w:rPr>
          <w:color w:val="231F20"/>
        </w:rPr>
        <w:t>words, the</w:t>
      </w:r>
      <w:r w:rsidR="004E68E5" w:rsidRPr="00127B4D">
        <w:rPr>
          <w:color w:val="231F20"/>
        </w:rPr>
        <w:t xml:space="preserve"> </w:t>
      </w:r>
      <w:r w:rsidRPr="00127B4D">
        <w:rPr>
          <w:color w:val="231F20"/>
        </w:rPr>
        <w:t>later</w:t>
      </w:r>
      <w:r w:rsidR="004E68E5" w:rsidRPr="00127B4D">
        <w:rPr>
          <w:color w:val="231F20"/>
        </w:rPr>
        <w:t xml:space="preserve"> </w:t>
      </w:r>
      <w:r w:rsidRPr="00127B4D">
        <w:rPr>
          <w:color w:val="231F20"/>
        </w:rPr>
        <w:t>will</w:t>
      </w:r>
      <w:r w:rsidR="004E68E5" w:rsidRPr="00127B4D">
        <w:rPr>
          <w:color w:val="231F20"/>
        </w:rPr>
        <w:t xml:space="preserve"> </w:t>
      </w:r>
      <w:r w:rsidRPr="00127B4D">
        <w:rPr>
          <w:color w:val="231F20"/>
        </w:rPr>
        <w:t>prevail.</w:t>
      </w:r>
      <w:r w:rsidR="004E68E5" w:rsidRPr="00127B4D">
        <w:rPr>
          <w:color w:val="231F20"/>
        </w:rPr>
        <w:t xml:space="preserve"> </w:t>
      </w:r>
      <w:r w:rsidRPr="00127B4D">
        <w:rPr>
          <w:color w:val="231F20"/>
        </w:rPr>
        <w:t>In</w:t>
      </w:r>
      <w:r w:rsidR="004E68E5" w:rsidRPr="00127B4D">
        <w:rPr>
          <w:color w:val="231F20"/>
        </w:rPr>
        <w:t xml:space="preserve"> </w:t>
      </w:r>
      <w:r w:rsidRPr="00127B4D">
        <w:rPr>
          <w:color w:val="231F20"/>
        </w:rPr>
        <w:t>case</w:t>
      </w:r>
      <w:r w:rsidR="004E68E5" w:rsidRPr="00127B4D">
        <w:rPr>
          <w:color w:val="231F20"/>
        </w:rPr>
        <w:t xml:space="preserve"> </w:t>
      </w:r>
      <w:r w:rsidRPr="00127B4D">
        <w:rPr>
          <w:color w:val="231F20"/>
        </w:rPr>
        <w:t>of</w:t>
      </w:r>
      <w:r w:rsidR="004E68E5" w:rsidRPr="00127B4D">
        <w:rPr>
          <w:color w:val="231F20"/>
        </w:rPr>
        <w:t xml:space="preserve"> </w:t>
      </w:r>
      <w:r w:rsidRPr="00127B4D">
        <w:rPr>
          <w:color w:val="231F20"/>
        </w:rPr>
        <w:t>discrepancy between</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Technical</w:t>
      </w:r>
      <w:r w:rsidR="00895D5F" w:rsidRPr="00127B4D">
        <w:rPr>
          <w:color w:val="231F20"/>
        </w:rPr>
        <w:t xml:space="preserve"> </w:t>
      </w:r>
      <w:r w:rsidRPr="00127B4D">
        <w:rPr>
          <w:color w:val="231F20"/>
        </w:rPr>
        <w:t>and</w:t>
      </w:r>
      <w:r w:rsidR="00895D5F" w:rsidRPr="00127B4D">
        <w:rPr>
          <w:color w:val="231F20"/>
        </w:rPr>
        <w:t xml:space="preserve"> </w:t>
      </w:r>
      <w:r w:rsidRPr="00127B4D">
        <w:rPr>
          <w:color w:val="231F20"/>
        </w:rPr>
        <w:t>Financial</w:t>
      </w:r>
      <w:r w:rsidR="00895D5F" w:rsidRPr="00127B4D">
        <w:rPr>
          <w:color w:val="231F20"/>
        </w:rPr>
        <w:t xml:space="preserve"> </w:t>
      </w:r>
      <w:r w:rsidRPr="00127B4D">
        <w:rPr>
          <w:color w:val="231F20"/>
        </w:rPr>
        <w:t>Proposals</w:t>
      </w:r>
      <w:r w:rsidR="00895D5F" w:rsidRPr="00127B4D">
        <w:rPr>
          <w:color w:val="231F20"/>
        </w:rPr>
        <w:t xml:space="preserve"> </w:t>
      </w:r>
      <w:r w:rsidRPr="00127B4D">
        <w:rPr>
          <w:color w:val="231F20"/>
        </w:rPr>
        <w:t>in</w:t>
      </w:r>
      <w:r w:rsidR="00895D5F" w:rsidRPr="00127B4D">
        <w:rPr>
          <w:color w:val="231F20"/>
        </w:rPr>
        <w:t xml:space="preserve"> </w:t>
      </w:r>
      <w:r w:rsidRPr="00127B4D">
        <w:rPr>
          <w:color w:val="231F20"/>
        </w:rPr>
        <w:t>indicating</w:t>
      </w:r>
      <w:r w:rsidR="00895D5F" w:rsidRPr="00127B4D">
        <w:rPr>
          <w:color w:val="231F20"/>
        </w:rPr>
        <w:t xml:space="preserve"> </w:t>
      </w:r>
      <w:r w:rsidRPr="00127B4D">
        <w:rPr>
          <w:color w:val="231F20"/>
        </w:rPr>
        <w:t>quantities</w:t>
      </w:r>
      <w:r w:rsidR="00895D5F" w:rsidRPr="00127B4D">
        <w:rPr>
          <w:color w:val="231F20"/>
        </w:rPr>
        <w:t xml:space="preserve"> </w:t>
      </w:r>
      <w:r w:rsidRPr="00127B4D">
        <w:rPr>
          <w:color w:val="231F20"/>
        </w:rPr>
        <w:t>of</w:t>
      </w:r>
      <w:r w:rsidR="00895D5F" w:rsidRPr="00127B4D">
        <w:rPr>
          <w:color w:val="231F20"/>
        </w:rPr>
        <w:t xml:space="preserve"> </w:t>
      </w:r>
      <w:r w:rsidRPr="00127B4D">
        <w:rPr>
          <w:color w:val="231F20"/>
        </w:rPr>
        <w:t>input,</w:t>
      </w:r>
      <w:r w:rsidR="00895D5F" w:rsidRPr="00127B4D">
        <w:rPr>
          <w:color w:val="231F20"/>
        </w:rPr>
        <w:t xml:space="preserve"> </w:t>
      </w:r>
      <w:r w:rsidRPr="00127B4D">
        <w:rPr>
          <w:color w:val="231F20"/>
        </w:rPr>
        <w:t>the</w:t>
      </w:r>
      <w:r w:rsidR="00895D5F" w:rsidRPr="00127B4D">
        <w:rPr>
          <w:color w:val="231F20"/>
        </w:rPr>
        <w:t xml:space="preserve"> </w:t>
      </w:r>
      <w:r w:rsidR="004E68E5" w:rsidRPr="00127B4D">
        <w:rPr>
          <w:color w:val="231F20"/>
        </w:rPr>
        <w:t>Technical Proposal</w:t>
      </w:r>
      <w:r w:rsidR="00895D5F" w:rsidRPr="00127B4D">
        <w:rPr>
          <w:color w:val="231F20"/>
        </w:rPr>
        <w:t xml:space="preserve"> </w:t>
      </w:r>
      <w:r w:rsidRPr="00127B4D">
        <w:rPr>
          <w:color w:val="231F20"/>
        </w:rPr>
        <w:t>prevails and the Procuring Entity's evaluation committee shall correct the quantiﬁcation indicated in the Financial Proposal</w:t>
      </w:r>
      <w:r w:rsidR="00895D5F" w:rsidRPr="00127B4D">
        <w:rPr>
          <w:color w:val="231F20"/>
        </w:rPr>
        <w:t xml:space="preserve"> </w:t>
      </w:r>
      <w:r w:rsidRPr="00127B4D">
        <w:rPr>
          <w:color w:val="231F20"/>
        </w:rPr>
        <w:t>so</w:t>
      </w:r>
      <w:r w:rsidR="00895D5F" w:rsidRPr="00127B4D">
        <w:rPr>
          <w:color w:val="231F20"/>
        </w:rPr>
        <w:t xml:space="preserve"> </w:t>
      </w:r>
      <w:r w:rsidRPr="00127B4D">
        <w:rPr>
          <w:color w:val="231F20"/>
        </w:rPr>
        <w:t>as</w:t>
      </w:r>
      <w:r w:rsidR="00895D5F" w:rsidRPr="00127B4D">
        <w:rPr>
          <w:color w:val="231F20"/>
        </w:rPr>
        <w:t xml:space="preserve"> </w:t>
      </w:r>
      <w:r w:rsidRPr="00127B4D">
        <w:rPr>
          <w:color w:val="231F20"/>
        </w:rPr>
        <w:t>to</w:t>
      </w:r>
      <w:r w:rsidR="00895D5F" w:rsidRPr="00127B4D">
        <w:rPr>
          <w:color w:val="231F20"/>
        </w:rPr>
        <w:t xml:space="preserve"> </w:t>
      </w:r>
      <w:r w:rsidRPr="00127B4D">
        <w:rPr>
          <w:color w:val="231F20"/>
        </w:rPr>
        <w:t>make</w:t>
      </w:r>
      <w:r w:rsidR="00895D5F" w:rsidRPr="00127B4D">
        <w:rPr>
          <w:color w:val="231F20"/>
        </w:rPr>
        <w:t xml:space="preserve"> </w:t>
      </w:r>
      <w:r w:rsidRPr="00127B4D">
        <w:rPr>
          <w:color w:val="231F20"/>
        </w:rPr>
        <w:t>it</w:t>
      </w:r>
      <w:r w:rsidR="00895D5F" w:rsidRPr="00127B4D">
        <w:rPr>
          <w:color w:val="231F20"/>
        </w:rPr>
        <w:t xml:space="preserve"> </w:t>
      </w:r>
      <w:r w:rsidRPr="00127B4D">
        <w:rPr>
          <w:color w:val="231F20"/>
        </w:rPr>
        <w:t>consistent</w:t>
      </w:r>
      <w:r w:rsidR="00895D5F" w:rsidRPr="00127B4D">
        <w:rPr>
          <w:color w:val="231F20"/>
        </w:rPr>
        <w:t xml:space="preserve"> </w:t>
      </w:r>
      <w:r w:rsidRPr="00127B4D">
        <w:rPr>
          <w:color w:val="231F20"/>
        </w:rPr>
        <w:t>with</w:t>
      </w:r>
      <w:r w:rsidR="00895D5F" w:rsidRPr="00127B4D">
        <w:rPr>
          <w:color w:val="231F20"/>
        </w:rPr>
        <w:t xml:space="preserve"> </w:t>
      </w:r>
      <w:r w:rsidRPr="00127B4D">
        <w:rPr>
          <w:color w:val="231F20"/>
        </w:rPr>
        <w:t>that</w:t>
      </w:r>
      <w:r w:rsidR="00895D5F" w:rsidRPr="00127B4D">
        <w:rPr>
          <w:color w:val="231F20"/>
        </w:rPr>
        <w:t xml:space="preserve"> </w:t>
      </w:r>
      <w:r w:rsidRPr="00127B4D">
        <w:rPr>
          <w:color w:val="231F20"/>
        </w:rPr>
        <w:t>indicated</w:t>
      </w:r>
      <w:r w:rsidR="00895D5F" w:rsidRPr="00127B4D">
        <w:rPr>
          <w:color w:val="231F20"/>
        </w:rPr>
        <w:t xml:space="preserve"> </w:t>
      </w:r>
      <w:r w:rsidRPr="00127B4D">
        <w:rPr>
          <w:color w:val="231F20"/>
        </w:rPr>
        <w:t>in</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Technical</w:t>
      </w:r>
      <w:r w:rsidR="00895D5F" w:rsidRPr="00127B4D">
        <w:rPr>
          <w:color w:val="231F20"/>
        </w:rPr>
        <w:t xml:space="preserve"> </w:t>
      </w:r>
      <w:r w:rsidRPr="00127B4D">
        <w:rPr>
          <w:color w:val="231F20"/>
        </w:rPr>
        <w:t>Proposal,</w:t>
      </w:r>
      <w:r w:rsidR="00895D5F" w:rsidRPr="00127B4D">
        <w:rPr>
          <w:color w:val="231F20"/>
        </w:rPr>
        <w:t xml:space="preserve"> </w:t>
      </w:r>
      <w:r w:rsidRPr="00127B4D">
        <w:rPr>
          <w:color w:val="231F20"/>
        </w:rPr>
        <w:t>apply</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relevant</w:t>
      </w:r>
      <w:r w:rsidR="00895D5F" w:rsidRPr="00127B4D">
        <w:rPr>
          <w:color w:val="231F20"/>
        </w:rPr>
        <w:t xml:space="preserve"> </w:t>
      </w:r>
      <w:r w:rsidRPr="00127B4D">
        <w:rPr>
          <w:color w:val="231F20"/>
        </w:rPr>
        <w:t>unit</w:t>
      </w:r>
      <w:r w:rsidR="00895D5F" w:rsidRPr="00127B4D">
        <w:rPr>
          <w:color w:val="231F20"/>
        </w:rPr>
        <w:t xml:space="preserve"> </w:t>
      </w:r>
      <w:r w:rsidRPr="00127B4D">
        <w:rPr>
          <w:color w:val="231F20"/>
        </w:rPr>
        <w:t>price included</w:t>
      </w:r>
      <w:r w:rsidR="00895D5F" w:rsidRPr="00127B4D">
        <w:rPr>
          <w:color w:val="231F20"/>
        </w:rPr>
        <w:t xml:space="preserve"> </w:t>
      </w:r>
      <w:r w:rsidRPr="00127B4D">
        <w:rPr>
          <w:color w:val="231F20"/>
        </w:rPr>
        <w:t>in</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Financial</w:t>
      </w:r>
      <w:r w:rsidR="00895D5F" w:rsidRPr="00127B4D">
        <w:rPr>
          <w:color w:val="231F20"/>
        </w:rPr>
        <w:t xml:space="preserve"> </w:t>
      </w:r>
      <w:r w:rsidRPr="00127B4D">
        <w:rPr>
          <w:color w:val="231F20"/>
        </w:rPr>
        <w:t>Proposal</w:t>
      </w:r>
      <w:r w:rsidR="00895D5F" w:rsidRPr="00127B4D">
        <w:rPr>
          <w:color w:val="231F20"/>
        </w:rPr>
        <w:t xml:space="preserve"> </w:t>
      </w:r>
      <w:r w:rsidRPr="00127B4D">
        <w:rPr>
          <w:color w:val="231F20"/>
        </w:rPr>
        <w:t>to</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corrected</w:t>
      </w:r>
      <w:r w:rsidR="00895D5F" w:rsidRPr="00127B4D">
        <w:rPr>
          <w:color w:val="231F20"/>
        </w:rPr>
        <w:t xml:space="preserve"> </w:t>
      </w:r>
      <w:r w:rsidRPr="00127B4D">
        <w:rPr>
          <w:color w:val="231F20"/>
        </w:rPr>
        <w:t>quantity,</w:t>
      </w:r>
      <w:r w:rsidR="00895D5F" w:rsidRPr="00127B4D">
        <w:rPr>
          <w:color w:val="231F20"/>
        </w:rPr>
        <w:t xml:space="preserve"> </w:t>
      </w:r>
      <w:r w:rsidRPr="00127B4D">
        <w:rPr>
          <w:color w:val="231F20"/>
        </w:rPr>
        <w:t>and</w:t>
      </w:r>
      <w:r w:rsidR="00895D5F" w:rsidRPr="00127B4D">
        <w:rPr>
          <w:color w:val="231F20"/>
        </w:rPr>
        <w:t xml:space="preserve"> </w:t>
      </w:r>
      <w:r w:rsidRPr="00127B4D">
        <w:rPr>
          <w:color w:val="231F20"/>
        </w:rPr>
        <w:t>correct</w:t>
      </w:r>
      <w:r w:rsidR="00895D5F" w:rsidRPr="00127B4D">
        <w:rPr>
          <w:color w:val="231F20"/>
        </w:rPr>
        <w:t xml:space="preserve"> </w:t>
      </w:r>
      <w:r w:rsidRPr="00127B4D">
        <w:rPr>
          <w:color w:val="231F20"/>
        </w:rPr>
        <w:t>the</w:t>
      </w:r>
      <w:r w:rsidR="00895D5F" w:rsidRPr="00127B4D">
        <w:rPr>
          <w:color w:val="231F20"/>
        </w:rPr>
        <w:t xml:space="preserve"> </w:t>
      </w:r>
      <w:r w:rsidRPr="00127B4D">
        <w:rPr>
          <w:color w:val="231F20"/>
        </w:rPr>
        <w:t>total</w:t>
      </w:r>
      <w:r w:rsidR="00895D5F" w:rsidRPr="00127B4D">
        <w:rPr>
          <w:color w:val="231F20"/>
        </w:rPr>
        <w:t xml:space="preserve"> </w:t>
      </w:r>
      <w:r w:rsidRPr="00127B4D">
        <w:rPr>
          <w:color w:val="231F20"/>
        </w:rPr>
        <w:t>Proposal</w:t>
      </w:r>
      <w:r w:rsidR="00895D5F" w:rsidRPr="00127B4D">
        <w:rPr>
          <w:color w:val="231F20"/>
        </w:rPr>
        <w:t xml:space="preserve"> </w:t>
      </w:r>
      <w:r w:rsidRPr="00127B4D">
        <w:rPr>
          <w:color w:val="231F20"/>
        </w:rPr>
        <w:t>cost.</w:t>
      </w:r>
    </w:p>
    <w:p w14:paraId="21999C7F" w14:textId="3F70D69C" w:rsidR="00F20AEA" w:rsidRPr="00127B4D" w:rsidRDefault="0064449A" w:rsidP="009F0112">
      <w:pPr>
        <w:pStyle w:val="ListParagraph"/>
        <w:numPr>
          <w:ilvl w:val="1"/>
          <w:numId w:val="72"/>
        </w:numPr>
        <w:tabs>
          <w:tab w:val="left" w:pos="990"/>
        </w:tabs>
        <w:spacing w:before="257" w:line="230" w:lineRule="auto"/>
        <w:ind w:left="720" w:right="838" w:hanging="576"/>
        <w:jc w:val="both"/>
      </w:pPr>
      <w:r w:rsidRPr="00127B4D">
        <w:rPr>
          <w:color w:val="231F20"/>
        </w:rPr>
        <w:t xml:space="preserve">Lump-Sum Contracts </w:t>
      </w:r>
      <w:r w:rsidR="006839F3" w:rsidRPr="00127B4D">
        <w:rPr>
          <w:color w:val="231F20"/>
        </w:rPr>
        <w:t>-</w:t>
      </w:r>
      <w:r w:rsidR="00D5208E" w:rsidRPr="00127B4D">
        <w:rPr>
          <w:color w:val="231F20"/>
        </w:rPr>
        <w:t xml:space="preserve"> </w:t>
      </w:r>
      <w:r w:rsidR="006839F3" w:rsidRPr="00127B4D">
        <w:rPr>
          <w:color w:val="231F20"/>
        </w:rPr>
        <w:t>If</w:t>
      </w:r>
      <w:r w:rsidR="00D5208E" w:rsidRPr="00127B4D">
        <w:rPr>
          <w:color w:val="231F20"/>
        </w:rPr>
        <w:t xml:space="preserve"> </w:t>
      </w:r>
      <w:r w:rsidRPr="00127B4D">
        <w:rPr>
          <w:color w:val="231F20"/>
        </w:rPr>
        <w:t xml:space="preserve">a Lump-Sum contract form is included in the </w:t>
      </w:r>
      <w:r w:rsidRPr="00127B4D">
        <w:rPr>
          <w:color w:val="231F20"/>
          <w:spacing w:val="-8"/>
        </w:rPr>
        <w:t xml:space="preserve">RFP, </w:t>
      </w:r>
      <w:r w:rsidRPr="00127B4D">
        <w:rPr>
          <w:color w:val="231F20"/>
        </w:rPr>
        <w:t xml:space="preserve">the Consultant is deemed to have included all prices in the Financial Proposal, so neither arithmetical </w:t>
      </w:r>
      <w:r w:rsidR="00F1517A" w:rsidRPr="00127B4D">
        <w:rPr>
          <w:color w:val="231F20"/>
        </w:rPr>
        <w:t>correction</w:t>
      </w:r>
      <w:r w:rsidRPr="00127B4D">
        <w:rPr>
          <w:color w:val="231F20"/>
        </w:rPr>
        <w:t xml:space="preserve"> nor price adjustments shall</w:t>
      </w:r>
      <w:r w:rsidR="00F1517A" w:rsidRPr="00127B4D">
        <w:rPr>
          <w:color w:val="231F20"/>
        </w:rPr>
        <w:t xml:space="preserve"> </w:t>
      </w:r>
      <w:r w:rsidRPr="00127B4D">
        <w:rPr>
          <w:color w:val="231F20"/>
        </w:rPr>
        <w:t xml:space="preserve">be made. The total price, net of taxes understood as per ITC 24 </w:t>
      </w:r>
      <w:r w:rsidRPr="00127B4D">
        <w:rPr>
          <w:color w:val="231F20"/>
          <w:spacing w:val="-3"/>
        </w:rPr>
        <w:t xml:space="preserve">below, </w:t>
      </w:r>
      <w:r w:rsidRPr="00127B4D">
        <w:rPr>
          <w:color w:val="231F20"/>
        </w:rPr>
        <w:t>speciﬁed in the Financial Proposal (Form FIN-1)</w:t>
      </w:r>
      <w:r w:rsidR="00F1517A" w:rsidRPr="00127B4D">
        <w:rPr>
          <w:color w:val="231F20"/>
        </w:rPr>
        <w:t xml:space="preserve"> </w:t>
      </w:r>
      <w:r w:rsidRPr="00127B4D">
        <w:rPr>
          <w:color w:val="231F20"/>
        </w:rPr>
        <w:t>shall</w:t>
      </w:r>
      <w:r w:rsidR="00F1517A" w:rsidRPr="00127B4D">
        <w:rPr>
          <w:color w:val="231F20"/>
        </w:rPr>
        <w:t xml:space="preserve"> </w:t>
      </w:r>
      <w:r w:rsidRPr="00127B4D">
        <w:rPr>
          <w:color w:val="231F20"/>
        </w:rPr>
        <w:t>be</w:t>
      </w:r>
      <w:r w:rsidR="00F1517A" w:rsidRPr="00127B4D">
        <w:rPr>
          <w:color w:val="231F20"/>
        </w:rPr>
        <w:t xml:space="preserve"> </w:t>
      </w:r>
      <w:r w:rsidRPr="00127B4D">
        <w:rPr>
          <w:color w:val="231F20"/>
        </w:rPr>
        <w:t>considered</w:t>
      </w:r>
      <w:r w:rsidR="00F1517A" w:rsidRPr="00127B4D">
        <w:rPr>
          <w:color w:val="231F20"/>
        </w:rPr>
        <w:t xml:space="preserve"> </w:t>
      </w:r>
      <w:r w:rsidRPr="00127B4D">
        <w:rPr>
          <w:color w:val="231F20"/>
        </w:rPr>
        <w:t>as</w:t>
      </w:r>
      <w:r w:rsidR="00F1517A" w:rsidRPr="00127B4D">
        <w:rPr>
          <w:color w:val="231F20"/>
        </w:rPr>
        <w:t xml:space="preserve"> </w:t>
      </w:r>
      <w:r w:rsidRPr="00127B4D">
        <w:rPr>
          <w:color w:val="231F20"/>
        </w:rPr>
        <w:t>the</w:t>
      </w:r>
      <w:r w:rsidR="00F1517A" w:rsidRPr="00127B4D">
        <w:rPr>
          <w:color w:val="231F20"/>
        </w:rPr>
        <w:t xml:space="preserve"> </w:t>
      </w:r>
      <w:r w:rsidRPr="00127B4D">
        <w:rPr>
          <w:color w:val="231F20"/>
        </w:rPr>
        <w:t>offered</w:t>
      </w:r>
      <w:r w:rsidR="00F1517A" w:rsidRPr="00127B4D">
        <w:rPr>
          <w:color w:val="231F20"/>
        </w:rPr>
        <w:t xml:space="preserve"> </w:t>
      </w:r>
      <w:r w:rsidRPr="00127B4D">
        <w:rPr>
          <w:color w:val="231F20"/>
        </w:rPr>
        <w:t>price.</w:t>
      </w:r>
    </w:p>
    <w:p w14:paraId="1D156957" w14:textId="77777777" w:rsidR="00F20AEA" w:rsidRPr="00127B4D" w:rsidRDefault="0064449A" w:rsidP="009F0112">
      <w:pPr>
        <w:pStyle w:val="Heading5"/>
        <w:numPr>
          <w:ilvl w:val="0"/>
          <w:numId w:val="38"/>
        </w:numPr>
        <w:tabs>
          <w:tab w:val="left" w:pos="680"/>
          <w:tab w:val="left" w:pos="681"/>
        </w:tabs>
        <w:spacing w:before="239"/>
        <w:ind w:left="720" w:hanging="576"/>
        <w:rPr>
          <w:color w:val="231F20"/>
        </w:rPr>
      </w:pPr>
      <w:r w:rsidRPr="00127B4D">
        <w:rPr>
          <w:color w:val="231F20"/>
          <w:spacing w:val="-5"/>
        </w:rPr>
        <w:t>Taxes</w:t>
      </w:r>
    </w:p>
    <w:p w14:paraId="5976E0BB" w14:textId="77777777" w:rsidR="00F20AEA" w:rsidRPr="00127B4D" w:rsidRDefault="0064449A" w:rsidP="009F0112">
      <w:pPr>
        <w:pStyle w:val="ListParagraph"/>
        <w:numPr>
          <w:ilvl w:val="1"/>
          <w:numId w:val="73"/>
        </w:numPr>
        <w:tabs>
          <w:tab w:val="left" w:pos="990"/>
        </w:tabs>
        <w:spacing w:before="257" w:line="230" w:lineRule="auto"/>
        <w:ind w:left="720" w:right="838" w:hanging="576"/>
        <w:jc w:val="both"/>
        <w:rPr>
          <w:color w:val="231F20"/>
        </w:rPr>
      </w:pPr>
      <w:r w:rsidRPr="00127B4D">
        <w:rPr>
          <w:color w:val="231F20"/>
        </w:rPr>
        <w:t xml:space="preserve">Subject to ITC 24.2, all taxes are deemed to be included in the Consultant's </w:t>
      </w:r>
      <w:r w:rsidR="00F1517A" w:rsidRPr="00127B4D">
        <w:rPr>
          <w:color w:val="231F20"/>
        </w:rPr>
        <w:t>financial</w:t>
      </w:r>
      <w:r w:rsidRPr="00127B4D">
        <w:rPr>
          <w:color w:val="231F20"/>
        </w:rPr>
        <w:t xml:space="preserve"> proposal as separate items, and, therefore, considered in the evaluation.</w:t>
      </w:r>
    </w:p>
    <w:p w14:paraId="409853A1" w14:textId="77777777" w:rsidR="00F20AEA" w:rsidRPr="00127B4D" w:rsidRDefault="0064449A" w:rsidP="009F0112">
      <w:pPr>
        <w:pStyle w:val="ListParagraph"/>
        <w:numPr>
          <w:ilvl w:val="1"/>
          <w:numId w:val="73"/>
        </w:numPr>
        <w:tabs>
          <w:tab w:val="left" w:pos="990"/>
        </w:tabs>
        <w:spacing w:before="257" w:line="230" w:lineRule="auto"/>
        <w:ind w:left="720" w:right="838" w:hanging="576"/>
        <w:jc w:val="both"/>
      </w:pPr>
      <w:r w:rsidRPr="00127B4D">
        <w:rPr>
          <w:color w:val="231F20"/>
        </w:rPr>
        <w:t>All</w:t>
      </w:r>
      <w:r w:rsidR="00F1517A" w:rsidRPr="00127B4D">
        <w:rPr>
          <w:color w:val="231F20"/>
        </w:rPr>
        <w:t xml:space="preserve"> </w:t>
      </w:r>
      <w:r w:rsidRPr="00127B4D">
        <w:rPr>
          <w:color w:val="231F20"/>
        </w:rPr>
        <w:t>local</w:t>
      </w:r>
      <w:r w:rsidR="0074306B" w:rsidRPr="00127B4D">
        <w:rPr>
          <w:color w:val="231F20"/>
        </w:rPr>
        <w:t xml:space="preserve"> </w:t>
      </w:r>
      <w:r w:rsidRPr="00127B4D">
        <w:rPr>
          <w:color w:val="231F20"/>
        </w:rPr>
        <w:t>identiﬁable</w:t>
      </w:r>
      <w:r w:rsidR="0074306B" w:rsidRPr="00127B4D">
        <w:rPr>
          <w:color w:val="231F20"/>
        </w:rPr>
        <w:t xml:space="preserve"> </w:t>
      </w:r>
      <w:r w:rsidRPr="00127B4D">
        <w:rPr>
          <w:color w:val="231F20"/>
        </w:rPr>
        <w:t>taxes</w:t>
      </w:r>
      <w:r w:rsidR="0074306B" w:rsidRPr="00127B4D">
        <w:rPr>
          <w:color w:val="231F20"/>
        </w:rPr>
        <w:t xml:space="preserve"> </w:t>
      </w:r>
      <w:r w:rsidRPr="00127B4D">
        <w:rPr>
          <w:color w:val="231F20"/>
        </w:rPr>
        <w:t>levied</w:t>
      </w:r>
      <w:r w:rsidR="0074306B" w:rsidRPr="00127B4D">
        <w:rPr>
          <w:color w:val="231F20"/>
        </w:rPr>
        <w:t xml:space="preserve"> </w:t>
      </w:r>
      <w:r w:rsidRPr="00127B4D">
        <w:rPr>
          <w:color w:val="231F20"/>
        </w:rPr>
        <w:t>on</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contract</w:t>
      </w:r>
      <w:r w:rsidR="0074306B" w:rsidRPr="00127B4D">
        <w:rPr>
          <w:color w:val="231F20"/>
        </w:rPr>
        <w:t xml:space="preserve"> </w:t>
      </w:r>
      <w:r w:rsidRPr="00127B4D">
        <w:rPr>
          <w:color w:val="231F20"/>
        </w:rPr>
        <w:t>in</w:t>
      </w:r>
      <w:r w:rsidR="0074306B" w:rsidRPr="00127B4D">
        <w:rPr>
          <w:color w:val="231F20"/>
        </w:rPr>
        <w:t xml:space="preserve"> voices (</w:t>
      </w:r>
      <w:r w:rsidRPr="00127B4D">
        <w:rPr>
          <w:color w:val="231F20"/>
        </w:rPr>
        <w:t>such</w:t>
      </w:r>
      <w:r w:rsidR="0074306B" w:rsidRPr="00127B4D">
        <w:rPr>
          <w:color w:val="231F20"/>
        </w:rPr>
        <w:t xml:space="preserve"> </w:t>
      </w:r>
      <w:r w:rsidRPr="00127B4D">
        <w:rPr>
          <w:color w:val="231F20"/>
        </w:rPr>
        <w:t>as</w:t>
      </w:r>
      <w:r w:rsidR="0074306B" w:rsidRPr="00127B4D">
        <w:rPr>
          <w:color w:val="231F20"/>
        </w:rPr>
        <w:t xml:space="preserve"> </w:t>
      </w:r>
      <w:r w:rsidRPr="00127B4D">
        <w:rPr>
          <w:color w:val="231F20"/>
        </w:rPr>
        <w:t>sales</w:t>
      </w:r>
      <w:r w:rsidR="00F1517A" w:rsidRPr="00127B4D">
        <w:rPr>
          <w:color w:val="231F20"/>
        </w:rPr>
        <w:t xml:space="preserve"> </w:t>
      </w:r>
      <w:r w:rsidRPr="00127B4D">
        <w:rPr>
          <w:color w:val="231F20"/>
        </w:rPr>
        <w:t>tax, VAT, excise</w:t>
      </w:r>
      <w:r w:rsidR="0074306B" w:rsidRPr="00127B4D">
        <w:rPr>
          <w:color w:val="231F20"/>
        </w:rPr>
        <w:t xml:space="preserve"> </w:t>
      </w:r>
      <w:r w:rsidRPr="00127B4D">
        <w:rPr>
          <w:color w:val="231F20"/>
        </w:rPr>
        <w:t>tax,</w:t>
      </w:r>
      <w:r w:rsidR="0074306B" w:rsidRPr="00127B4D">
        <w:rPr>
          <w:color w:val="231F20"/>
        </w:rPr>
        <w:t xml:space="preserve"> </w:t>
      </w:r>
      <w:r w:rsidRPr="00127B4D">
        <w:rPr>
          <w:color w:val="231F20"/>
        </w:rPr>
        <w:t>or</w:t>
      </w:r>
      <w:r w:rsidR="0074306B" w:rsidRPr="00127B4D">
        <w:rPr>
          <w:color w:val="231F20"/>
        </w:rPr>
        <w:t xml:space="preserve"> </w:t>
      </w:r>
      <w:r w:rsidRPr="00127B4D">
        <w:rPr>
          <w:color w:val="231F20"/>
        </w:rPr>
        <w:t>any</w:t>
      </w:r>
      <w:r w:rsidR="0074306B" w:rsidRPr="00127B4D">
        <w:rPr>
          <w:color w:val="231F20"/>
        </w:rPr>
        <w:t xml:space="preserve"> </w:t>
      </w:r>
      <w:r w:rsidRPr="00127B4D">
        <w:rPr>
          <w:color w:val="231F20"/>
        </w:rPr>
        <w:t>similar</w:t>
      </w:r>
      <w:r w:rsidR="0074306B" w:rsidRPr="00127B4D">
        <w:rPr>
          <w:color w:val="231F20"/>
        </w:rPr>
        <w:t xml:space="preserve"> </w:t>
      </w:r>
      <w:r w:rsidRPr="00127B4D">
        <w:rPr>
          <w:color w:val="231F20"/>
        </w:rPr>
        <w:t>taxes or</w:t>
      </w:r>
      <w:r w:rsidR="0074306B" w:rsidRPr="00127B4D">
        <w:rPr>
          <w:color w:val="231F20"/>
        </w:rPr>
        <w:t xml:space="preserve"> </w:t>
      </w:r>
      <w:r w:rsidRPr="00127B4D">
        <w:rPr>
          <w:color w:val="231F20"/>
        </w:rPr>
        <w:t>levies)</w:t>
      </w:r>
      <w:r w:rsidR="0074306B" w:rsidRPr="00127B4D">
        <w:rPr>
          <w:color w:val="231F20"/>
        </w:rPr>
        <w:t xml:space="preserve"> </w:t>
      </w:r>
      <w:r w:rsidRPr="00127B4D">
        <w:rPr>
          <w:color w:val="231F20"/>
        </w:rPr>
        <w:t>and</w:t>
      </w:r>
      <w:r w:rsidR="0074306B" w:rsidRPr="00127B4D">
        <w:rPr>
          <w:color w:val="231F20"/>
        </w:rPr>
        <w:t xml:space="preserve"> </w:t>
      </w:r>
      <w:r w:rsidRPr="00127B4D">
        <w:rPr>
          <w:color w:val="231F20"/>
        </w:rPr>
        <w:t>in</w:t>
      </w:r>
      <w:r w:rsidR="0074306B" w:rsidRPr="00127B4D">
        <w:rPr>
          <w:color w:val="231F20"/>
        </w:rPr>
        <w:t xml:space="preserve"> </w:t>
      </w:r>
      <w:r w:rsidRPr="00127B4D">
        <w:rPr>
          <w:color w:val="231F20"/>
        </w:rPr>
        <w:t>come</w:t>
      </w:r>
      <w:r w:rsidR="0074306B" w:rsidRPr="00127B4D">
        <w:rPr>
          <w:color w:val="231F20"/>
        </w:rPr>
        <w:t xml:space="preserve"> </w:t>
      </w:r>
      <w:r w:rsidRPr="00127B4D">
        <w:rPr>
          <w:color w:val="231F20"/>
        </w:rPr>
        <w:t>and</w:t>
      </w:r>
      <w:r w:rsidR="0074306B" w:rsidRPr="00127B4D">
        <w:rPr>
          <w:color w:val="231F20"/>
        </w:rPr>
        <w:t xml:space="preserve"> withholding </w:t>
      </w:r>
      <w:r w:rsidRPr="00127B4D">
        <w:rPr>
          <w:color w:val="231F20"/>
        </w:rPr>
        <w:t>tax</w:t>
      </w:r>
      <w:r w:rsidR="0074306B" w:rsidRPr="00127B4D">
        <w:rPr>
          <w:color w:val="231F20"/>
        </w:rPr>
        <w:t xml:space="preserve"> </w:t>
      </w:r>
      <w:r w:rsidRPr="00127B4D">
        <w:rPr>
          <w:color w:val="231F20"/>
        </w:rPr>
        <w:t>payable</w:t>
      </w:r>
      <w:r w:rsidR="0074306B" w:rsidRPr="00127B4D">
        <w:rPr>
          <w:color w:val="231F20"/>
        </w:rPr>
        <w:t xml:space="preserve"> </w:t>
      </w:r>
      <w:r w:rsidRPr="00127B4D">
        <w:rPr>
          <w:color w:val="231F20"/>
        </w:rPr>
        <w:t>to</w:t>
      </w:r>
      <w:r w:rsidR="0074306B" w:rsidRPr="00127B4D">
        <w:rPr>
          <w:color w:val="231F20"/>
        </w:rPr>
        <w:t xml:space="preserve"> </w:t>
      </w:r>
      <w:r w:rsidRPr="00127B4D">
        <w:rPr>
          <w:color w:val="231F20"/>
        </w:rPr>
        <w:t>Kenya</w:t>
      </w:r>
      <w:r w:rsidR="0074306B" w:rsidRPr="00127B4D">
        <w:rPr>
          <w:color w:val="231F20"/>
        </w:rPr>
        <w:t xml:space="preserve"> </w:t>
      </w:r>
      <w:r w:rsidRPr="00127B4D">
        <w:rPr>
          <w:color w:val="231F20"/>
        </w:rPr>
        <w:t>on</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remuneration</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non-resident</w:t>
      </w:r>
      <w:r w:rsidR="0074306B" w:rsidRPr="00127B4D">
        <w:rPr>
          <w:color w:val="231F20"/>
        </w:rPr>
        <w:t xml:space="preserve"> </w:t>
      </w:r>
      <w:r w:rsidRPr="00127B4D">
        <w:rPr>
          <w:color w:val="231F20"/>
        </w:rPr>
        <w:t>Experts</w:t>
      </w:r>
      <w:r w:rsidR="0074306B" w:rsidRPr="00127B4D">
        <w:rPr>
          <w:color w:val="231F20"/>
        </w:rPr>
        <w:t xml:space="preserve"> </w:t>
      </w:r>
      <w:r w:rsidRPr="00127B4D">
        <w:rPr>
          <w:color w:val="231F20"/>
        </w:rPr>
        <w:t>for</w:t>
      </w:r>
      <w:r w:rsidR="0074306B" w:rsidRPr="00127B4D">
        <w:rPr>
          <w:color w:val="231F20"/>
        </w:rPr>
        <w:t xml:space="preserve"> </w:t>
      </w:r>
      <w:r w:rsidRPr="00127B4D">
        <w:rPr>
          <w:color w:val="231F20"/>
        </w:rPr>
        <w:t>the services</w:t>
      </w:r>
      <w:r w:rsidR="0074306B" w:rsidRPr="00127B4D">
        <w:rPr>
          <w:color w:val="231F20"/>
        </w:rPr>
        <w:t xml:space="preserve"> </w:t>
      </w:r>
      <w:r w:rsidRPr="00127B4D">
        <w:rPr>
          <w:color w:val="231F20"/>
        </w:rPr>
        <w:t>rendered</w:t>
      </w:r>
      <w:r w:rsidR="0074306B" w:rsidRPr="00127B4D">
        <w:rPr>
          <w:color w:val="231F20"/>
        </w:rPr>
        <w:t xml:space="preserve"> </w:t>
      </w:r>
      <w:r w:rsidRPr="00127B4D">
        <w:rPr>
          <w:color w:val="231F20"/>
        </w:rPr>
        <w:t>in</w:t>
      </w:r>
      <w:r w:rsidR="00F1517A" w:rsidRPr="00127B4D">
        <w:rPr>
          <w:color w:val="231F20"/>
        </w:rPr>
        <w:t xml:space="preserve"> </w:t>
      </w:r>
      <w:r w:rsidRPr="00127B4D">
        <w:rPr>
          <w:color w:val="231F20"/>
        </w:rPr>
        <w:t>Kenya</w:t>
      </w:r>
      <w:r w:rsidR="00F1517A" w:rsidRPr="00127B4D">
        <w:rPr>
          <w:color w:val="231F20"/>
        </w:rPr>
        <w:t xml:space="preserve"> </w:t>
      </w:r>
      <w:r w:rsidRPr="00127B4D">
        <w:rPr>
          <w:color w:val="231F20"/>
        </w:rPr>
        <w:t>are</w:t>
      </w:r>
      <w:r w:rsidR="00F1517A" w:rsidRPr="00127B4D">
        <w:rPr>
          <w:color w:val="231F20"/>
        </w:rPr>
        <w:t xml:space="preserve"> </w:t>
      </w:r>
      <w:r w:rsidRPr="00127B4D">
        <w:rPr>
          <w:color w:val="231F20"/>
        </w:rPr>
        <w:t>dealt</w:t>
      </w:r>
      <w:r w:rsidR="00F1517A" w:rsidRPr="00127B4D">
        <w:rPr>
          <w:color w:val="231F20"/>
        </w:rPr>
        <w:t xml:space="preserve"> </w:t>
      </w:r>
      <w:r w:rsidR="0074306B" w:rsidRPr="00127B4D">
        <w:rPr>
          <w:color w:val="231F20"/>
        </w:rPr>
        <w:t>with in</w:t>
      </w:r>
      <w:r w:rsidR="00F1517A" w:rsidRPr="00127B4D">
        <w:rPr>
          <w:color w:val="231F20"/>
        </w:rPr>
        <w:t xml:space="preserve"> </w:t>
      </w:r>
      <w:r w:rsidRPr="00127B4D">
        <w:rPr>
          <w:color w:val="231F20"/>
        </w:rPr>
        <w:t>accordance</w:t>
      </w:r>
      <w:r w:rsidR="00F1517A" w:rsidRPr="00127B4D">
        <w:rPr>
          <w:color w:val="231F20"/>
        </w:rPr>
        <w:t xml:space="preserve"> </w:t>
      </w:r>
      <w:r w:rsidRPr="00127B4D">
        <w:rPr>
          <w:color w:val="231F20"/>
        </w:rPr>
        <w:t>with</w:t>
      </w:r>
      <w:r w:rsidR="00F1517A" w:rsidRPr="00127B4D">
        <w:rPr>
          <w:color w:val="231F20"/>
        </w:rPr>
        <w:t xml:space="preserve"> </w:t>
      </w:r>
      <w:r w:rsidRPr="00127B4D">
        <w:rPr>
          <w:color w:val="231F20"/>
        </w:rPr>
        <w:t>the</w:t>
      </w:r>
      <w:r w:rsidR="00F1517A" w:rsidRPr="00127B4D">
        <w:rPr>
          <w:color w:val="231F20"/>
        </w:rPr>
        <w:t xml:space="preserve"> </w:t>
      </w:r>
      <w:r w:rsidRPr="00127B4D">
        <w:rPr>
          <w:color w:val="231F20"/>
        </w:rPr>
        <w:t>instructions</w:t>
      </w:r>
      <w:r w:rsidR="00F1517A" w:rsidRPr="00127B4D">
        <w:rPr>
          <w:color w:val="231F20"/>
        </w:rPr>
        <w:t xml:space="preserve"> </w:t>
      </w:r>
      <w:r w:rsidRPr="00127B4D">
        <w:rPr>
          <w:color w:val="231F20"/>
        </w:rPr>
        <w:t>in</w:t>
      </w:r>
      <w:r w:rsidR="00F1517A" w:rsidRPr="00127B4D">
        <w:rPr>
          <w:color w:val="231F20"/>
        </w:rPr>
        <w:t xml:space="preserve"> </w:t>
      </w:r>
      <w:r w:rsidRPr="00127B4D">
        <w:rPr>
          <w:color w:val="231F20"/>
        </w:rPr>
        <w:t>the</w:t>
      </w:r>
      <w:r w:rsidR="00F1517A" w:rsidRPr="00127B4D">
        <w:rPr>
          <w:color w:val="231F20"/>
        </w:rPr>
        <w:t xml:space="preserve"> </w:t>
      </w:r>
      <w:r w:rsidRPr="00127B4D">
        <w:rPr>
          <w:color w:val="231F20"/>
        </w:rPr>
        <w:t>Data</w:t>
      </w:r>
      <w:r w:rsidR="00F1517A" w:rsidRPr="00127B4D">
        <w:rPr>
          <w:color w:val="231F20"/>
        </w:rPr>
        <w:t xml:space="preserve"> </w:t>
      </w:r>
      <w:r w:rsidRPr="00127B4D">
        <w:rPr>
          <w:color w:val="231F20"/>
        </w:rPr>
        <w:t>Sheet.</w:t>
      </w:r>
    </w:p>
    <w:p w14:paraId="2ECD1E55" w14:textId="77777777" w:rsidR="00F20AEA" w:rsidRPr="00127B4D" w:rsidRDefault="0064449A" w:rsidP="009F0112">
      <w:pPr>
        <w:pStyle w:val="Heading5"/>
        <w:numPr>
          <w:ilvl w:val="0"/>
          <w:numId w:val="38"/>
        </w:numPr>
        <w:tabs>
          <w:tab w:val="left" w:pos="680"/>
          <w:tab w:val="left" w:pos="681"/>
        </w:tabs>
        <w:spacing w:before="238"/>
        <w:ind w:left="720" w:hanging="576"/>
        <w:rPr>
          <w:color w:val="231F20"/>
        </w:rPr>
      </w:pPr>
      <w:r w:rsidRPr="00127B4D">
        <w:rPr>
          <w:color w:val="231F20"/>
        </w:rPr>
        <w:t>Conversion</w:t>
      </w:r>
      <w:r w:rsidR="0074306B" w:rsidRPr="00127B4D">
        <w:rPr>
          <w:color w:val="231F20"/>
        </w:rPr>
        <w:t xml:space="preserve"> </w:t>
      </w:r>
      <w:r w:rsidRPr="00127B4D">
        <w:rPr>
          <w:color w:val="231F20"/>
        </w:rPr>
        <w:t>to</w:t>
      </w:r>
      <w:r w:rsidR="0074306B" w:rsidRPr="00127B4D">
        <w:rPr>
          <w:color w:val="231F20"/>
        </w:rPr>
        <w:t xml:space="preserve"> </w:t>
      </w:r>
      <w:r w:rsidRPr="00127B4D">
        <w:rPr>
          <w:color w:val="231F20"/>
        </w:rPr>
        <w:t>Single</w:t>
      </w:r>
      <w:r w:rsidR="0074306B" w:rsidRPr="00127B4D">
        <w:rPr>
          <w:color w:val="231F20"/>
        </w:rPr>
        <w:t xml:space="preserve"> </w:t>
      </w:r>
      <w:r w:rsidRPr="00127B4D">
        <w:rPr>
          <w:color w:val="231F20"/>
        </w:rPr>
        <w:t>Currency</w:t>
      </w:r>
    </w:p>
    <w:p w14:paraId="0E116A5D" w14:textId="77777777" w:rsidR="00F20AEA" w:rsidRPr="00127B4D" w:rsidRDefault="0064449A" w:rsidP="009F0112">
      <w:pPr>
        <w:pStyle w:val="ListParagraph"/>
        <w:numPr>
          <w:ilvl w:val="1"/>
          <w:numId w:val="74"/>
        </w:numPr>
        <w:tabs>
          <w:tab w:val="left" w:pos="990"/>
        </w:tabs>
        <w:spacing w:before="257" w:line="230" w:lineRule="auto"/>
        <w:ind w:left="720" w:right="838" w:hanging="576"/>
        <w:jc w:val="both"/>
      </w:pPr>
      <w:r w:rsidRPr="00127B4D">
        <w:rPr>
          <w:color w:val="231F20"/>
        </w:rPr>
        <w:t>For the evaluation purposes, prices shall be converted to a single currency using the selling rates of</w:t>
      </w:r>
      <w:r w:rsidR="0074306B" w:rsidRPr="00127B4D">
        <w:rPr>
          <w:color w:val="231F20"/>
        </w:rPr>
        <w:t xml:space="preserve"> </w:t>
      </w:r>
      <w:r w:rsidRPr="00127B4D">
        <w:rPr>
          <w:color w:val="231F20"/>
        </w:rPr>
        <w:t>exchange, source</w:t>
      </w:r>
      <w:r w:rsidR="0074306B" w:rsidRPr="00127B4D">
        <w:rPr>
          <w:color w:val="231F20"/>
        </w:rPr>
        <w:t xml:space="preserve"> </w:t>
      </w:r>
      <w:r w:rsidRPr="00127B4D">
        <w:rPr>
          <w:color w:val="231F20"/>
        </w:rPr>
        <w:t>and</w:t>
      </w:r>
      <w:r w:rsidR="0074306B" w:rsidRPr="00127B4D">
        <w:rPr>
          <w:color w:val="231F20"/>
        </w:rPr>
        <w:t xml:space="preserve"> </w:t>
      </w:r>
      <w:r w:rsidRPr="00127B4D">
        <w:rPr>
          <w:color w:val="231F20"/>
        </w:rPr>
        <w:t>date</w:t>
      </w:r>
      <w:r w:rsidR="0074306B" w:rsidRPr="00127B4D">
        <w:rPr>
          <w:color w:val="231F20"/>
        </w:rPr>
        <w:t xml:space="preserve"> </w:t>
      </w:r>
      <w:r w:rsidRPr="00127B4D">
        <w:rPr>
          <w:color w:val="231F20"/>
        </w:rPr>
        <w:t>indicated</w:t>
      </w:r>
      <w:r w:rsidR="0074306B" w:rsidRPr="00127B4D">
        <w:rPr>
          <w:color w:val="231F20"/>
        </w:rPr>
        <w:t xml:space="preserve"> </w:t>
      </w:r>
      <w:r w:rsidRPr="00127B4D">
        <w:rPr>
          <w:color w:val="231F20"/>
        </w:rPr>
        <w:t>in</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Data</w:t>
      </w:r>
      <w:r w:rsidR="0074306B" w:rsidRPr="00127B4D">
        <w:rPr>
          <w:color w:val="231F20"/>
        </w:rPr>
        <w:t xml:space="preserve"> </w:t>
      </w:r>
      <w:r w:rsidRPr="00127B4D">
        <w:rPr>
          <w:color w:val="231F20"/>
        </w:rPr>
        <w:t>Sheet.</w:t>
      </w:r>
    </w:p>
    <w:p w14:paraId="4D2A3033" w14:textId="77777777" w:rsidR="00F20AEA" w:rsidRPr="00127B4D" w:rsidRDefault="0064449A" w:rsidP="009F0112">
      <w:pPr>
        <w:pStyle w:val="Heading5"/>
        <w:numPr>
          <w:ilvl w:val="0"/>
          <w:numId w:val="38"/>
        </w:numPr>
        <w:tabs>
          <w:tab w:val="left" w:pos="680"/>
          <w:tab w:val="left" w:pos="681"/>
        </w:tabs>
        <w:ind w:left="720" w:hanging="576"/>
        <w:rPr>
          <w:color w:val="231F20"/>
        </w:rPr>
      </w:pPr>
      <w:r w:rsidRPr="00127B4D">
        <w:rPr>
          <w:color w:val="231F20"/>
        </w:rPr>
        <w:t>Abnormally Low</w:t>
      </w:r>
      <w:r w:rsidR="0074306B" w:rsidRPr="00127B4D">
        <w:rPr>
          <w:color w:val="231F20"/>
        </w:rPr>
        <w:t xml:space="preserve"> </w:t>
      </w:r>
      <w:r w:rsidRPr="00127B4D">
        <w:rPr>
          <w:color w:val="231F20"/>
        </w:rPr>
        <w:t>Prices</w:t>
      </w:r>
    </w:p>
    <w:p w14:paraId="6687FA21" w14:textId="77777777" w:rsidR="00F20AEA" w:rsidRPr="00127B4D" w:rsidRDefault="0064449A" w:rsidP="009F0112">
      <w:pPr>
        <w:pStyle w:val="ListParagraph"/>
        <w:numPr>
          <w:ilvl w:val="1"/>
          <w:numId w:val="75"/>
        </w:numPr>
        <w:tabs>
          <w:tab w:val="left" w:pos="990"/>
        </w:tabs>
        <w:spacing w:before="257" w:line="230" w:lineRule="auto"/>
        <w:ind w:left="720" w:right="838" w:hanging="576"/>
        <w:jc w:val="both"/>
        <w:rPr>
          <w:color w:val="231F20"/>
        </w:rPr>
      </w:pPr>
      <w:r w:rsidRPr="00127B4D">
        <w:rPr>
          <w:color w:val="231F20"/>
        </w:rPr>
        <w:t>An Abnormally Low Price is one where the ﬁnancial price, in combination with other constituent elements of the proposal, appears unreasonably low to the extent that the price raises material concerns with the Procuring Entity as to the capability of the Consulting ﬁrm to perform the Contract for the offered price.</w:t>
      </w:r>
    </w:p>
    <w:p w14:paraId="0993A985" w14:textId="5F75FEB2" w:rsidR="00F20AEA" w:rsidRPr="00127B4D" w:rsidRDefault="0064449A" w:rsidP="009F0112">
      <w:pPr>
        <w:pStyle w:val="ListParagraph"/>
        <w:numPr>
          <w:ilvl w:val="1"/>
          <w:numId w:val="75"/>
        </w:numPr>
        <w:tabs>
          <w:tab w:val="left" w:pos="990"/>
        </w:tabs>
        <w:spacing w:before="257" w:line="230" w:lineRule="auto"/>
        <w:ind w:left="720" w:right="838" w:hanging="576"/>
        <w:jc w:val="both"/>
        <w:rPr>
          <w:color w:val="231F20"/>
        </w:rPr>
      </w:pPr>
      <w:r w:rsidRPr="00127B4D">
        <w:rPr>
          <w:color w:val="231F20"/>
        </w:rPr>
        <w:t>In</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event</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identiﬁcation</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a</w:t>
      </w:r>
      <w:r w:rsidR="00D5208E" w:rsidRPr="00127B4D">
        <w:rPr>
          <w:color w:val="231F20"/>
        </w:rPr>
        <w:t xml:space="preserve"> </w:t>
      </w:r>
      <w:r w:rsidRPr="00127B4D">
        <w:rPr>
          <w:color w:val="231F20"/>
        </w:rPr>
        <w:t>potentially</w:t>
      </w:r>
      <w:r w:rsidR="00D5208E" w:rsidRPr="00127B4D">
        <w:rPr>
          <w:color w:val="231F20"/>
        </w:rPr>
        <w:t xml:space="preserve"> </w:t>
      </w:r>
      <w:r w:rsidRPr="00127B4D">
        <w:rPr>
          <w:color w:val="231F20"/>
        </w:rPr>
        <w:t>Abnormally</w:t>
      </w:r>
      <w:r w:rsidR="00D5208E" w:rsidRPr="00127B4D">
        <w:rPr>
          <w:color w:val="231F20"/>
        </w:rPr>
        <w:t xml:space="preserve"> </w:t>
      </w:r>
      <w:r w:rsidRPr="00127B4D">
        <w:rPr>
          <w:color w:val="231F20"/>
        </w:rPr>
        <w:t>Low</w:t>
      </w:r>
      <w:r w:rsidR="00D5208E" w:rsidRPr="00127B4D">
        <w:rPr>
          <w:color w:val="231F20"/>
        </w:rPr>
        <w:t xml:space="preserve"> </w:t>
      </w:r>
      <w:r w:rsidRPr="00127B4D">
        <w:rPr>
          <w:color w:val="231F20"/>
        </w:rPr>
        <w:t>Price</w:t>
      </w:r>
      <w:r w:rsidR="00D5208E" w:rsidRPr="00127B4D">
        <w:rPr>
          <w:color w:val="231F20"/>
        </w:rPr>
        <w:t xml:space="preserve"> </w:t>
      </w:r>
      <w:r w:rsidRPr="00127B4D">
        <w:rPr>
          <w:color w:val="231F20"/>
        </w:rPr>
        <w:t>by</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evaluation</w:t>
      </w:r>
      <w:r w:rsidR="00D5208E" w:rsidRPr="00127B4D">
        <w:rPr>
          <w:color w:val="231F20"/>
        </w:rPr>
        <w:t xml:space="preserve"> </w:t>
      </w:r>
      <w:r w:rsidRPr="00127B4D">
        <w:rPr>
          <w:color w:val="231F20"/>
        </w:rPr>
        <w:t>committee</w:t>
      </w:r>
      <w:r w:rsidR="0074306B" w:rsidRPr="00127B4D">
        <w:rPr>
          <w:color w:val="231F20"/>
        </w:rPr>
        <w:t xml:space="preserve">, the </w:t>
      </w:r>
      <w:r w:rsidRPr="00127B4D">
        <w:rPr>
          <w:color w:val="231F20"/>
        </w:rPr>
        <w:t>Procuring Entity</w:t>
      </w:r>
      <w:r w:rsidR="0074306B" w:rsidRPr="00127B4D">
        <w:rPr>
          <w:color w:val="231F20"/>
        </w:rPr>
        <w:t xml:space="preserve"> </w:t>
      </w:r>
      <w:r w:rsidRPr="00127B4D">
        <w:rPr>
          <w:color w:val="231F20"/>
        </w:rPr>
        <w:t>shall</w:t>
      </w:r>
      <w:r w:rsidR="0074306B" w:rsidRPr="00127B4D">
        <w:rPr>
          <w:color w:val="231F20"/>
        </w:rPr>
        <w:t xml:space="preserve"> </w:t>
      </w:r>
      <w:r w:rsidRPr="00127B4D">
        <w:rPr>
          <w:color w:val="231F20"/>
        </w:rPr>
        <w:t>seek</w:t>
      </w:r>
      <w:r w:rsidR="0074306B" w:rsidRPr="00127B4D">
        <w:rPr>
          <w:color w:val="231F20"/>
        </w:rPr>
        <w:t xml:space="preserve"> </w:t>
      </w:r>
      <w:r w:rsidRPr="00127B4D">
        <w:rPr>
          <w:color w:val="231F20"/>
        </w:rPr>
        <w:t>written</w:t>
      </w:r>
      <w:r w:rsidR="0074306B" w:rsidRPr="00127B4D">
        <w:rPr>
          <w:color w:val="231F20"/>
        </w:rPr>
        <w:t xml:space="preserve"> </w:t>
      </w:r>
      <w:r w:rsidRPr="00127B4D">
        <w:rPr>
          <w:color w:val="231F20"/>
        </w:rPr>
        <w:t>clariﬁcation</w:t>
      </w:r>
      <w:r w:rsidR="0074306B" w:rsidRPr="00127B4D">
        <w:rPr>
          <w:color w:val="231F20"/>
        </w:rPr>
        <w:t xml:space="preserve"> </w:t>
      </w:r>
      <w:r w:rsidRPr="00127B4D">
        <w:rPr>
          <w:color w:val="231F20"/>
        </w:rPr>
        <w:t>from</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ﬁrm,</w:t>
      </w:r>
      <w:r w:rsidR="0074306B" w:rsidRPr="00127B4D">
        <w:rPr>
          <w:color w:val="231F20"/>
        </w:rPr>
        <w:t xml:space="preserve"> </w:t>
      </w:r>
      <w:r w:rsidRPr="00127B4D">
        <w:rPr>
          <w:color w:val="231F20"/>
        </w:rPr>
        <w:t>including</w:t>
      </w:r>
      <w:r w:rsidR="0074306B" w:rsidRPr="00127B4D">
        <w:rPr>
          <w:color w:val="231F20"/>
        </w:rPr>
        <w:t xml:space="preserve"> </w:t>
      </w:r>
      <w:r w:rsidRPr="00127B4D">
        <w:rPr>
          <w:color w:val="231F20"/>
        </w:rPr>
        <w:t>a</w:t>
      </w:r>
      <w:r w:rsidR="0074306B" w:rsidRPr="00127B4D">
        <w:rPr>
          <w:color w:val="231F20"/>
        </w:rPr>
        <w:t xml:space="preserve"> </w:t>
      </w:r>
      <w:r w:rsidRPr="00127B4D">
        <w:rPr>
          <w:color w:val="231F20"/>
        </w:rPr>
        <w:t>detailed</w:t>
      </w:r>
      <w:r w:rsidR="0074306B" w:rsidRPr="00127B4D">
        <w:rPr>
          <w:color w:val="231F20"/>
        </w:rPr>
        <w:t xml:space="preserve"> </w:t>
      </w:r>
      <w:r w:rsidRPr="00127B4D">
        <w:rPr>
          <w:color w:val="231F20"/>
        </w:rPr>
        <w:t>price</w:t>
      </w:r>
      <w:r w:rsidR="0074306B" w:rsidRPr="00127B4D">
        <w:rPr>
          <w:color w:val="231F20"/>
        </w:rPr>
        <w:t xml:space="preserve"> </w:t>
      </w:r>
      <w:r w:rsidRPr="00127B4D">
        <w:rPr>
          <w:color w:val="231F20"/>
        </w:rPr>
        <w:t>analyses</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its</w:t>
      </w:r>
      <w:r w:rsidR="0074306B" w:rsidRPr="00127B4D">
        <w:rPr>
          <w:color w:val="231F20"/>
        </w:rPr>
        <w:t xml:space="preserve"> </w:t>
      </w:r>
      <w:r w:rsidRPr="00127B4D">
        <w:rPr>
          <w:color w:val="231F20"/>
        </w:rPr>
        <w:t>price</w:t>
      </w:r>
      <w:r w:rsidR="0074306B" w:rsidRPr="00127B4D">
        <w:rPr>
          <w:color w:val="231F20"/>
        </w:rPr>
        <w:t xml:space="preserve"> </w:t>
      </w:r>
      <w:r w:rsidRPr="00127B4D">
        <w:rPr>
          <w:color w:val="231F20"/>
        </w:rPr>
        <w:t>in</w:t>
      </w:r>
      <w:r w:rsidR="0074306B" w:rsidRPr="00127B4D">
        <w:rPr>
          <w:color w:val="231F20"/>
        </w:rPr>
        <w:t xml:space="preserve"> </w:t>
      </w:r>
      <w:r w:rsidRPr="00127B4D">
        <w:rPr>
          <w:color w:val="231F20"/>
        </w:rPr>
        <w:t>relation</w:t>
      </w:r>
      <w:r w:rsidR="0074306B" w:rsidRPr="00127B4D">
        <w:rPr>
          <w:color w:val="231F20"/>
        </w:rPr>
        <w:t xml:space="preserve"> </w:t>
      </w:r>
      <w:r w:rsidRPr="00127B4D">
        <w:rPr>
          <w:color w:val="231F20"/>
        </w:rPr>
        <w:t>to the</w:t>
      </w:r>
      <w:r w:rsidR="0074306B" w:rsidRPr="00127B4D">
        <w:rPr>
          <w:color w:val="231F20"/>
        </w:rPr>
        <w:t xml:space="preserve"> </w:t>
      </w:r>
      <w:r w:rsidRPr="00127B4D">
        <w:rPr>
          <w:color w:val="231F20"/>
        </w:rPr>
        <w:t>subject</w:t>
      </w:r>
      <w:r w:rsidR="0074306B" w:rsidRPr="00127B4D">
        <w:rPr>
          <w:color w:val="231F20"/>
        </w:rPr>
        <w:t xml:space="preserve"> </w:t>
      </w:r>
      <w:r w:rsidRPr="00127B4D">
        <w:rPr>
          <w:color w:val="231F20"/>
        </w:rPr>
        <w:t>matter</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contract,</w:t>
      </w:r>
      <w:r w:rsidR="0074306B" w:rsidRPr="00127B4D">
        <w:rPr>
          <w:color w:val="231F20"/>
        </w:rPr>
        <w:t xml:space="preserve"> </w:t>
      </w:r>
      <w:r w:rsidRPr="00127B4D">
        <w:rPr>
          <w:color w:val="231F20"/>
        </w:rPr>
        <w:t>scope,</w:t>
      </w:r>
      <w:r w:rsidR="0074306B" w:rsidRPr="00127B4D">
        <w:rPr>
          <w:color w:val="231F20"/>
        </w:rPr>
        <w:t xml:space="preserve"> </w:t>
      </w:r>
      <w:r w:rsidRPr="00127B4D">
        <w:rPr>
          <w:color w:val="231F20"/>
        </w:rPr>
        <w:t>delivery</w:t>
      </w:r>
      <w:r w:rsidR="0074306B" w:rsidRPr="00127B4D">
        <w:rPr>
          <w:color w:val="231F20"/>
        </w:rPr>
        <w:t xml:space="preserve"> </w:t>
      </w:r>
      <w:r w:rsidRPr="00127B4D">
        <w:rPr>
          <w:color w:val="231F20"/>
        </w:rPr>
        <w:t>schedule,</w:t>
      </w:r>
      <w:r w:rsidR="0074306B" w:rsidRPr="00127B4D">
        <w:rPr>
          <w:color w:val="231F20"/>
        </w:rPr>
        <w:t xml:space="preserve"> </w:t>
      </w:r>
      <w:r w:rsidRPr="00127B4D">
        <w:rPr>
          <w:color w:val="231F20"/>
        </w:rPr>
        <w:t>allocation</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risk</w:t>
      </w:r>
      <w:r w:rsidR="0074306B" w:rsidRPr="00127B4D">
        <w:rPr>
          <w:color w:val="231F20"/>
        </w:rPr>
        <w:t xml:space="preserve"> </w:t>
      </w:r>
      <w:r w:rsidRPr="00127B4D">
        <w:rPr>
          <w:color w:val="231F20"/>
        </w:rPr>
        <w:t>sand</w:t>
      </w:r>
      <w:r w:rsidR="0074306B" w:rsidRPr="00127B4D">
        <w:rPr>
          <w:color w:val="231F20"/>
        </w:rPr>
        <w:t xml:space="preserve"> </w:t>
      </w:r>
      <w:r w:rsidRPr="00127B4D">
        <w:rPr>
          <w:color w:val="231F20"/>
        </w:rPr>
        <w:t>responsibilities</w:t>
      </w:r>
      <w:r w:rsidR="0074306B" w:rsidRPr="00127B4D">
        <w:rPr>
          <w:color w:val="231F20"/>
        </w:rPr>
        <w:t xml:space="preserve"> </w:t>
      </w:r>
      <w:r w:rsidRPr="00127B4D">
        <w:rPr>
          <w:color w:val="231F20"/>
        </w:rPr>
        <w:t>and</w:t>
      </w:r>
      <w:r w:rsidR="0074306B" w:rsidRPr="00127B4D">
        <w:rPr>
          <w:color w:val="231F20"/>
        </w:rPr>
        <w:t xml:space="preserve"> </w:t>
      </w:r>
      <w:r w:rsidRPr="00127B4D">
        <w:rPr>
          <w:color w:val="231F20"/>
        </w:rPr>
        <w:t>any</w:t>
      </w:r>
      <w:r w:rsidR="0074306B" w:rsidRPr="00127B4D">
        <w:rPr>
          <w:color w:val="231F20"/>
        </w:rPr>
        <w:t xml:space="preserve"> </w:t>
      </w:r>
      <w:r w:rsidRPr="00127B4D">
        <w:rPr>
          <w:color w:val="231F20"/>
        </w:rPr>
        <w:t>other requirements</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RFP</w:t>
      </w:r>
      <w:r w:rsidR="0074306B" w:rsidRPr="00127B4D">
        <w:rPr>
          <w:color w:val="231F20"/>
        </w:rPr>
        <w:t xml:space="preserve"> </w:t>
      </w:r>
      <w:r w:rsidRPr="00127B4D">
        <w:rPr>
          <w:color w:val="231F20"/>
        </w:rPr>
        <w:t>document.</w:t>
      </w:r>
    </w:p>
    <w:p w14:paraId="00DB0B84" w14:textId="77777777" w:rsidR="00F20AEA" w:rsidRPr="00127B4D" w:rsidRDefault="0064449A" w:rsidP="009F0112">
      <w:pPr>
        <w:pStyle w:val="ListParagraph"/>
        <w:numPr>
          <w:ilvl w:val="1"/>
          <w:numId w:val="75"/>
        </w:numPr>
        <w:tabs>
          <w:tab w:val="left" w:pos="990"/>
        </w:tabs>
        <w:spacing w:before="257" w:line="230" w:lineRule="auto"/>
        <w:ind w:left="720" w:right="838" w:hanging="576"/>
        <w:jc w:val="both"/>
      </w:pPr>
      <w:r w:rsidRPr="00127B4D">
        <w:rPr>
          <w:color w:val="231F20"/>
        </w:rPr>
        <w:t>After</w:t>
      </w:r>
      <w:r w:rsidR="0074306B" w:rsidRPr="00127B4D">
        <w:rPr>
          <w:color w:val="231F20"/>
        </w:rPr>
        <w:t xml:space="preserve"> </w:t>
      </w:r>
      <w:r w:rsidRPr="00127B4D">
        <w:rPr>
          <w:color w:val="231F20"/>
        </w:rPr>
        <w:t>evaluation</w:t>
      </w:r>
      <w:r w:rsidR="0074306B" w:rsidRPr="00127B4D">
        <w:rPr>
          <w:color w:val="231F20"/>
        </w:rPr>
        <w:t xml:space="preserve"> </w:t>
      </w:r>
      <w:r w:rsidRPr="00127B4D">
        <w:rPr>
          <w:color w:val="231F20"/>
        </w:rPr>
        <w:t>of</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price</w:t>
      </w:r>
      <w:r w:rsidR="0074306B" w:rsidRPr="00127B4D">
        <w:rPr>
          <w:color w:val="231F20"/>
        </w:rPr>
        <w:t xml:space="preserve"> analyses, if </w:t>
      </w:r>
      <w:r w:rsidRPr="00127B4D">
        <w:rPr>
          <w:color w:val="231F20"/>
        </w:rPr>
        <w:t>the</w:t>
      </w:r>
      <w:r w:rsidR="0074306B" w:rsidRPr="00127B4D">
        <w:rPr>
          <w:color w:val="231F20"/>
        </w:rPr>
        <w:t xml:space="preserve"> </w:t>
      </w:r>
      <w:r w:rsidRPr="00127B4D">
        <w:rPr>
          <w:color w:val="231F20"/>
        </w:rPr>
        <w:t>Procuring</w:t>
      </w:r>
      <w:r w:rsidR="0074306B" w:rsidRPr="00127B4D">
        <w:rPr>
          <w:color w:val="231F20"/>
        </w:rPr>
        <w:t xml:space="preserve"> </w:t>
      </w:r>
      <w:r w:rsidRPr="00127B4D">
        <w:rPr>
          <w:color w:val="231F20"/>
        </w:rPr>
        <w:t>Entity</w:t>
      </w:r>
      <w:r w:rsidR="0074306B" w:rsidRPr="00127B4D">
        <w:rPr>
          <w:color w:val="231F20"/>
        </w:rPr>
        <w:t xml:space="preserve"> </w:t>
      </w:r>
      <w:r w:rsidRPr="00127B4D">
        <w:rPr>
          <w:color w:val="231F20"/>
        </w:rPr>
        <w:t>determines</w:t>
      </w:r>
      <w:r w:rsidR="0074306B" w:rsidRPr="00127B4D">
        <w:rPr>
          <w:color w:val="231F20"/>
        </w:rPr>
        <w:t xml:space="preserve"> </w:t>
      </w:r>
      <w:r w:rsidRPr="00127B4D">
        <w:rPr>
          <w:color w:val="231F20"/>
        </w:rPr>
        <w:t>that</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ﬁrm</w:t>
      </w:r>
      <w:r w:rsidR="0074306B" w:rsidRPr="00127B4D">
        <w:rPr>
          <w:color w:val="231F20"/>
        </w:rPr>
        <w:t xml:space="preserve"> </w:t>
      </w:r>
      <w:r w:rsidRPr="00127B4D">
        <w:rPr>
          <w:color w:val="231F20"/>
        </w:rPr>
        <w:t>has</w:t>
      </w:r>
      <w:r w:rsidR="0074306B" w:rsidRPr="00127B4D">
        <w:rPr>
          <w:color w:val="231F20"/>
        </w:rPr>
        <w:t xml:space="preserve"> </w:t>
      </w:r>
      <w:r w:rsidRPr="00127B4D">
        <w:rPr>
          <w:color w:val="231F20"/>
        </w:rPr>
        <w:t>failed</w:t>
      </w:r>
      <w:r w:rsidR="0074306B" w:rsidRPr="00127B4D">
        <w:rPr>
          <w:color w:val="231F20"/>
        </w:rPr>
        <w:t xml:space="preserve"> </w:t>
      </w:r>
      <w:r w:rsidRPr="00127B4D">
        <w:rPr>
          <w:color w:val="231F20"/>
        </w:rPr>
        <w:t>to</w:t>
      </w:r>
      <w:r w:rsidR="0074306B" w:rsidRPr="00127B4D">
        <w:rPr>
          <w:color w:val="231F20"/>
        </w:rPr>
        <w:t xml:space="preserve"> </w:t>
      </w:r>
      <w:r w:rsidRPr="00127B4D">
        <w:rPr>
          <w:color w:val="231F20"/>
        </w:rPr>
        <w:t>demonstrate its</w:t>
      </w:r>
      <w:r w:rsidR="0074306B" w:rsidRPr="00127B4D">
        <w:rPr>
          <w:color w:val="231F20"/>
        </w:rPr>
        <w:t xml:space="preserve"> </w:t>
      </w:r>
      <w:r w:rsidRPr="00127B4D">
        <w:rPr>
          <w:color w:val="231F20"/>
        </w:rPr>
        <w:t>capability</w:t>
      </w:r>
      <w:r w:rsidR="0074306B" w:rsidRPr="00127B4D">
        <w:rPr>
          <w:color w:val="231F20"/>
        </w:rPr>
        <w:t xml:space="preserve"> </w:t>
      </w:r>
      <w:r w:rsidRPr="00127B4D">
        <w:rPr>
          <w:color w:val="231F20"/>
        </w:rPr>
        <w:t>to</w:t>
      </w:r>
      <w:r w:rsidR="0074306B" w:rsidRPr="00127B4D">
        <w:rPr>
          <w:color w:val="231F20"/>
        </w:rPr>
        <w:t xml:space="preserve"> </w:t>
      </w:r>
      <w:r w:rsidRPr="00127B4D">
        <w:rPr>
          <w:color w:val="231F20"/>
        </w:rPr>
        <w:t>perform</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contract</w:t>
      </w:r>
      <w:r w:rsidR="0074306B" w:rsidRPr="00127B4D">
        <w:rPr>
          <w:color w:val="231F20"/>
        </w:rPr>
        <w:t xml:space="preserve"> </w:t>
      </w:r>
      <w:r w:rsidRPr="00127B4D">
        <w:rPr>
          <w:color w:val="231F20"/>
        </w:rPr>
        <w:t>for</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offered</w:t>
      </w:r>
      <w:r w:rsidR="0074306B" w:rsidRPr="00127B4D">
        <w:rPr>
          <w:color w:val="231F20"/>
        </w:rPr>
        <w:t xml:space="preserve"> </w:t>
      </w:r>
      <w:r w:rsidRPr="00127B4D">
        <w:rPr>
          <w:color w:val="231F20"/>
        </w:rPr>
        <w:t>price,</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Procuring</w:t>
      </w:r>
      <w:r w:rsidR="0074306B" w:rsidRPr="00127B4D">
        <w:rPr>
          <w:color w:val="231F20"/>
        </w:rPr>
        <w:t xml:space="preserve"> </w:t>
      </w:r>
      <w:r w:rsidRPr="00127B4D">
        <w:rPr>
          <w:color w:val="231F20"/>
        </w:rPr>
        <w:t>Entity</w:t>
      </w:r>
      <w:r w:rsidR="0074306B" w:rsidRPr="00127B4D">
        <w:rPr>
          <w:color w:val="231F20"/>
        </w:rPr>
        <w:t xml:space="preserve"> </w:t>
      </w:r>
      <w:r w:rsidRPr="00127B4D">
        <w:rPr>
          <w:color w:val="231F20"/>
        </w:rPr>
        <w:t>shall</w:t>
      </w:r>
      <w:r w:rsidR="0074306B" w:rsidRPr="00127B4D">
        <w:rPr>
          <w:color w:val="231F20"/>
        </w:rPr>
        <w:t xml:space="preserve"> </w:t>
      </w:r>
      <w:r w:rsidRPr="00127B4D">
        <w:rPr>
          <w:color w:val="231F20"/>
        </w:rPr>
        <w:t>reject</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ﬁrm's</w:t>
      </w:r>
      <w:r w:rsidR="0074306B" w:rsidRPr="00127B4D">
        <w:rPr>
          <w:color w:val="231F20"/>
        </w:rPr>
        <w:t xml:space="preserve"> </w:t>
      </w:r>
      <w:r w:rsidRPr="00127B4D">
        <w:rPr>
          <w:color w:val="231F20"/>
        </w:rPr>
        <w:t>proposal.</w:t>
      </w:r>
    </w:p>
    <w:p w14:paraId="6E558345" w14:textId="77777777" w:rsidR="00F20AEA" w:rsidRPr="00127B4D" w:rsidRDefault="0064449A" w:rsidP="009F0112">
      <w:pPr>
        <w:pStyle w:val="Heading5"/>
        <w:numPr>
          <w:ilvl w:val="0"/>
          <w:numId w:val="38"/>
        </w:numPr>
        <w:tabs>
          <w:tab w:val="left" w:pos="679"/>
          <w:tab w:val="left" w:pos="680"/>
        </w:tabs>
        <w:ind w:left="720" w:hanging="576"/>
        <w:rPr>
          <w:color w:val="231F20"/>
        </w:rPr>
      </w:pPr>
      <w:r w:rsidRPr="00127B4D">
        <w:rPr>
          <w:color w:val="231F20"/>
        </w:rPr>
        <w:t>Abnormally High</w:t>
      </w:r>
      <w:r w:rsidR="0074306B" w:rsidRPr="00127B4D">
        <w:rPr>
          <w:color w:val="231F20"/>
        </w:rPr>
        <w:t xml:space="preserve"> </w:t>
      </w:r>
      <w:r w:rsidRPr="00127B4D">
        <w:rPr>
          <w:color w:val="231F20"/>
        </w:rPr>
        <w:t>Prices</w:t>
      </w:r>
    </w:p>
    <w:p w14:paraId="6199D05F" w14:textId="77777777" w:rsidR="00F20AEA" w:rsidRPr="00127B4D" w:rsidRDefault="0064449A" w:rsidP="009F0112">
      <w:pPr>
        <w:pStyle w:val="ListParagraph"/>
        <w:numPr>
          <w:ilvl w:val="1"/>
          <w:numId w:val="76"/>
        </w:numPr>
        <w:tabs>
          <w:tab w:val="left" w:pos="990"/>
        </w:tabs>
        <w:spacing w:before="257" w:line="230" w:lineRule="auto"/>
        <w:ind w:left="720" w:right="838" w:hanging="576"/>
        <w:jc w:val="both"/>
        <w:rPr>
          <w:color w:val="231F20"/>
        </w:rPr>
      </w:pPr>
      <w:r w:rsidRPr="00127B4D">
        <w:rPr>
          <w:color w:val="231F20"/>
        </w:rPr>
        <w:t>An abnormally high price is one where the proposal price, in combination with other constituent elements of the proposal, appears unreasonably too high to the extent that the Procuring Entity is concerned that it (the Procuring Entity) may not be getting value for money or it may be paying too high a price for the contract compared with market prices or that genuine competition between Consultants is compromised.</w:t>
      </w:r>
    </w:p>
    <w:p w14:paraId="64DBBDE0" w14:textId="77777777" w:rsidR="00F20AEA" w:rsidRPr="00127B4D" w:rsidRDefault="0064449A" w:rsidP="009F0112">
      <w:pPr>
        <w:pStyle w:val="ListParagraph"/>
        <w:numPr>
          <w:ilvl w:val="1"/>
          <w:numId w:val="76"/>
        </w:numPr>
        <w:tabs>
          <w:tab w:val="left" w:pos="990"/>
        </w:tabs>
        <w:spacing w:before="257" w:line="230" w:lineRule="auto"/>
        <w:ind w:left="720" w:right="838" w:hanging="576"/>
        <w:jc w:val="both"/>
      </w:pPr>
      <w:r w:rsidRPr="00127B4D">
        <w:rPr>
          <w:color w:val="231F20"/>
        </w:rPr>
        <w:t>In</w:t>
      </w:r>
      <w:r w:rsidR="00EF4841" w:rsidRPr="00127B4D">
        <w:rPr>
          <w:color w:val="231F20"/>
        </w:rPr>
        <w:t xml:space="preserve"> </w:t>
      </w:r>
      <w:r w:rsidRPr="00127B4D">
        <w:rPr>
          <w:color w:val="231F20"/>
        </w:rPr>
        <w:t>case</w:t>
      </w:r>
      <w:r w:rsidR="00EF4841" w:rsidRPr="00127B4D">
        <w:rPr>
          <w:color w:val="231F20"/>
        </w:rPr>
        <w:t xml:space="preserve"> </w:t>
      </w:r>
      <w:r w:rsidRPr="00127B4D">
        <w:rPr>
          <w:color w:val="231F20"/>
        </w:rPr>
        <w:t>of</w:t>
      </w:r>
      <w:r w:rsidR="00EF4841" w:rsidRPr="00127B4D">
        <w:rPr>
          <w:color w:val="231F20"/>
        </w:rPr>
        <w:t xml:space="preserve"> </w:t>
      </w:r>
      <w:r w:rsidRPr="00127B4D">
        <w:rPr>
          <w:color w:val="231F20"/>
        </w:rPr>
        <w:t>an</w:t>
      </w:r>
      <w:r w:rsidR="00EF4841" w:rsidRPr="00127B4D">
        <w:rPr>
          <w:color w:val="231F20"/>
        </w:rPr>
        <w:t xml:space="preserve"> </w:t>
      </w:r>
      <w:r w:rsidRPr="00127B4D">
        <w:rPr>
          <w:color w:val="231F20"/>
        </w:rPr>
        <w:t>abnormally</w:t>
      </w:r>
      <w:r w:rsidR="00EF4841" w:rsidRPr="00127B4D">
        <w:rPr>
          <w:color w:val="231F20"/>
        </w:rPr>
        <w:t xml:space="preserve"> </w:t>
      </w:r>
      <w:r w:rsidRPr="00127B4D">
        <w:rPr>
          <w:color w:val="231F20"/>
        </w:rPr>
        <w:t>high</w:t>
      </w:r>
      <w:r w:rsidR="00EF4841" w:rsidRPr="00127B4D">
        <w:rPr>
          <w:color w:val="231F20"/>
        </w:rPr>
        <w:t xml:space="preserve"> </w:t>
      </w:r>
      <w:r w:rsidRPr="00127B4D">
        <w:rPr>
          <w:color w:val="231F20"/>
        </w:rPr>
        <w:t>tender</w:t>
      </w:r>
      <w:r w:rsidR="00EF4841" w:rsidRPr="00127B4D">
        <w:rPr>
          <w:color w:val="231F20"/>
        </w:rPr>
        <w:t xml:space="preserve"> </w:t>
      </w:r>
      <w:r w:rsidRPr="00127B4D">
        <w:rPr>
          <w:color w:val="231F20"/>
        </w:rPr>
        <w:t>price,</w:t>
      </w:r>
      <w:r w:rsidR="007B78D1" w:rsidRPr="00127B4D">
        <w:rPr>
          <w:color w:val="231F20"/>
        </w:rPr>
        <w:t xml:space="preserve"> </w:t>
      </w:r>
      <w:r w:rsidRPr="00127B4D">
        <w:rPr>
          <w:color w:val="231F20"/>
        </w:rPr>
        <w:t>the</w:t>
      </w:r>
      <w:r w:rsidR="00EF4841" w:rsidRPr="00127B4D">
        <w:rPr>
          <w:color w:val="231F20"/>
        </w:rPr>
        <w:t xml:space="preserve"> </w:t>
      </w:r>
      <w:r w:rsidRPr="00127B4D">
        <w:rPr>
          <w:color w:val="231F20"/>
        </w:rPr>
        <w:t>Procuring</w:t>
      </w:r>
      <w:r w:rsidR="00EF4841" w:rsidRPr="00127B4D">
        <w:rPr>
          <w:color w:val="231F20"/>
        </w:rPr>
        <w:t xml:space="preserve"> </w:t>
      </w:r>
      <w:r w:rsidRPr="00127B4D">
        <w:rPr>
          <w:color w:val="231F20"/>
        </w:rPr>
        <w:t>Entity</w:t>
      </w:r>
      <w:r w:rsidR="00EF4841" w:rsidRPr="00127B4D">
        <w:rPr>
          <w:color w:val="231F20"/>
        </w:rPr>
        <w:t xml:space="preserve"> </w:t>
      </w:r>
      <w:r w:rsidRPr="00127B4D">
        <w:rPr>
          <w:color w:val="231F20"/>
        </w:rPr>
        <w:t>shall</w:t>
      </w:r>
      <w:r w:rsidR="00EF4841" w:rsidRPr="00127B4D">
        <w:rPr>
          <w:color w:val="231F20"/>
        </w:rPr>
        <w:t xml:space="preserve"> </w:t>
      </w:r>
      <w:r w:rsidRPr="00127B4D">
        <w:rPr>
          <w:color w:val="231F20"/>
        </w:rPr>
        <w:t>make</w:t>
      </w:r>
      <w:r w:rsidR="00EF4841" w:rsidRPr="00127B4D">
        <w:rPr>
          <w:color w:val="231F20"/>
        </w:rPr>
        <w:t xml:space="preserve"> </w:t>
      </w:r>
      <w:r w:rsidRPr="00127B4D">
        <w:rPr>
          <w:color w:val="231F20"/>
        </w:rPr>
        <w:t>a</w:t>
      </w:r>
      <w:r w:rsidR="00EF4841" w:rsidRPr="00127B4D">
        <w:rPr>
          <w:color w:val="231F20"/>
        </w:rPr>
        <w:t xml:space="preserve"> </w:t>
      </w:r>
      <w:r w:rsidRPr="00127B4D">
        <w:rPr>
          <w:color w:val="231F20"/>
        </w:rPr>
        <w:t>survey</w:t>
      </w:r>
      <w:r w:rsidR="00EF4841" w:rsidRPr="00127B4D">
        <w:rPr>
          <w:color w:val="231F20"/>
        </w:rPr>
        <w:t xml:space="preserve"> </w:t>
      </w:r>
      <w:r w:rsidRPr="00127B4D">
        <w:rPr>
          <w:color w:val="231F20"/>
        </w:rPr>
        <w:t>of</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market</w:t>
      </w:r>
      <w:r w:rsidR="00EF4841" w:rsidRPr="00127B4D">
        <w:rPr>
          <w:color w:val="231F20"/>
        </w:rPr>
        <w:t xml:space="preserve"> </w:t>
      </w:r>
      <w:r w:rsidRPr="00127B4D">
        <w:rPr>
          <w:color w:val="231F20"/>
        </w:rPr>
        <w:t>prices,</w:t>
      </w:r>
      <w:r w:rsidR="00EF4841" w:rsidRPr="00127B4D">
        <w:rPr>
          <w:color w:val="231F20"/>
        </w:rPr>
        <w:t xml:space="preserve"> </w:t>
      </w:r>
      <w:r w:rsidRPr="00127B4D">
        <w:rPr>
          <w:color w:val="231F20"/>
        </w:rPr>
        <w:t>check</w:t>
      </w:r>
      <w:r w:rsidR="00EF4841" w:rsidRPr="00127B4D">
        <w:rPr>
          <w:color w:val="231F20"/>
        </w:rPr>
        <w:t xml:space="preserve"> </w:t>
      </w:r>
      <w:r w:rsidRPr="00127B4D">
        <w:rPr>
          <w:color w:val="231F20"/>
        </w:rPr>
        <w:t>if the</w:t>
      </w:r>
      <w:r w:rsidR="00EF4841" w:rsidRPr="00127B4D">
        <w:rPr>
          <w:color w:val="231F20"/>
        </w:rPr>
        <w:t xml:space="preserve"> </w:t>
      </w:r>
      <w:r w:rsidRPr="00127B4D">
        <w:rPr>
          <w:color w:val="231F20"/>
        </w:rPr>
        <w:t>estimated</w:t>
      </w:r>
      <w:r w:rsidR="00EF4841" w:rsidRPr="00127B4D">
        <w:rPr>
          <w:color w:val="231F20"/>
        </w:rPr>
        <w:t xml:space="preserve"> </w:t>
      </w:r>
      <w:r w:rsidRPr="00127B4D">
        <w:rPr>
          <w:color w:val="231F20"/>
        </w:rPr>
        <w:t>cost</w:t>
      </w:r>
      <w:r w:rsidR="00EF4841" w:rsidRPr="00127B4D">
        <w:rPr>
          <w:color w:val="231F20"/>
        </w:rPr>
        <w:t xml:space="preserve"> </w:t>
      </w:r>
      <w:r w:rsidRPr="00127B4D">
        <w:rPr>
          <w:color w:val="231F20"/>
        </w:rPr>
        <w:t>of</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contract</w:t>
      </w:r>
      <w:r w:rsidR="00EF4841" w:rsidRPr="00127B4D">
        <w:rPr>
          <w:color w:val="231F20"/>
        </w:rPr>
        <w:t xml:space="preserve"> </w:t>
      </w:r>
      <w:r w:rsidRPr="00127B4D">
        <w:rPr>
          <w:color w:val="231F20"/>
        </w:rPr>
        <w:t>is</w:t>
      </w:r>
      <w:r w:rsidR="00EF4841" w:rsidRPr="00127B4D">
        <w:rPr>
          <w:color w:val="231F20"/>
        </w:rPr>
        <w:t xml:space="preserve"> </w:t>
      </w:r>
      <w:r w:rsidRPr="00127B4D">
        <w:rPr>
          <w:color w:val="231F20"/>
        </w:rPr>
        <w:t>correct,</w:t>
      </w:r>
      <w:r w:rsidR="00EF4841" w:rsidRPr="00127B4D">
        <w:rPr>
          <w:color w:val="231F20"/>
        </w:rPr>
        <w:t xml:space="preserve"> </w:t>
      </w:r>
      <w:r w:rsidRPr="00127B4D">
        <w:rPr>
          <w:color w:val="231F20"/>
        </w:rPr>
        <w:t>and</w:t>
      </w:r>
      <w:r w:rsidR="00EF4841" w:rsidRPr="00127B4D">
        <w:rPr>
          <w:color w:val="231F20"/>
        </w:rPr>
        <w:t xml:space="preserve"> </w:t>
      </w:r>
      <w:r w:rsidRPr="00127B4D">
        <w:rPr>
          <w:color w:val="231F20"/>
        </w:rPr>
        <w:t>review</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RFP</w:t>
      </w:r>
      <w:r w:rsidR="00EF4841" w:rsidRPr="00127B4D">
        <w:rPr>
          <w:color w:val="231F20"/>
        </w:rPr>
        <w:t xml:space="preserve"> </w:t>
      </w:r>
      <w:r w:rsidRPr="00127B4D">
        <w:rPr>
          <w:color w:val="231F20"/>
        </w:rPr>
        <w:t>to</w:t>
      </w:r>
      <w:r w:rsidR="00EF4841" w:rsidRPr="00127B4D">
        <w:rPr>
          <w:color w:val="231F20"/>
        </w:rPr>
        <w:t xml:space="preserve"> </w:t>
      </w:r>
      <w:r w:rsidRPr="00127B4D">
        <w:rPr>
          <w:color w:val="231F20"/>
        </w:rPr>
        <w:t>check</w:t>
      </w:r>
      <w:r w:rsidR="00EF4841" w:rsidRPr="00127B4D">
        <w:rPr>
          <w:color w:val="231F20"/>
        </w:rPr>
        <w:t xml:space="preserve"> </w:t>
      </w:r>
      <w:r w:rsidRPr="00127B4D">
        <w:rPr>
          <w:color w:val="231F20"/>
        </w:rPr>
        <w:t>if</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speciﬁcations,</w:t>
      </w:r>
      <w:r w:rsidR="00EF4841" w:rsidRPr="00127B4D">
        <w:rPr>
          <w:color w:val="231F20"/>
        </w:rPr>
        <w:t xml:space="preserve"> </w:t>
      </w:r>
      <w:r w:rsidRPr="00127B4D">
        <w:rPr>
          <w:color w:val="231F20"/>
        </w:rPr>
        <w:t>TOR,</w:t>
      </w:r>
      <w:r w:rsidR="00EF4841" w:rsidRPr="00127B4D">
        <w:rPr>
          <w:color w:val="231F20"/>
        </w:rPr>
        <w:t xml:space="preserve"> </w:t>
      </w:r>
      <w:r w:rsidRPr="00127B4D">
        <w:rPr>
          <w:color w:val="231F20"/>
        </w:rPr>
        <w:t>scope</w:t>
      </w:r>
      <w:r w:rsidR="00EF4841" w:rsidRPr="00127B4D">
        <w:rPr>
          <w:color w:val="231F20"/>
        </w:rPr>
        <w:t xml:space="preserve"> </w:t>
      </w:r>
      <w:r w:rsidRPr="00127B4D">
        <w:rPr>
          <w:color w:val="231F20"/>
        </w:rPr>
        <w:t>of</w:t>
      </w:r>
      <w:r w:rsidR="00EF4841" w:rsidRPr="00127B4D">
        <w:rPr>
          <w:color w:val="231F20"/>
        </w:rPr>
        <w:t xml:space="preserve"> </w:t>
      </w:r>
      <w:r w:rsidRPr="00127B4D">
        <w:rPr>
          <w:color w:val="231F20"/>
        </w:rPr>
        <w:t>work and</w:t>
      </w:r>
      <w:r w:rsidR="00EF4841" w:rsidRPr="00127B4D">
        <w:rPr>
          <w:color w:val="231F20"/>
        </w:rPr>
        <w:t xml:space="preserve"> </w:t>
      </w:r>
      <w:r w:rsidRPr="00127B4D">
        <w:rPr>
          <w:color w:val="231F20"/>
        </w:rPr>
        <w:t>conditions</w:t>
      </w:r>
      <w:r w:rsidR="00EF4841" w:rsidRPr="00127B4D">
        <w:rPr>
          <w:color w:val="231F20"/>
        </w:rPr>
        <w:t xml:space="preserve"> </w:t>
      </w:r>
      <w:r w:rsidRPr="00127B4D">
        <w:rPr>
          <w:color w:val="231F20"/>
        </w:rPr>
        <w:t>of</w:t>
      </w:r>
      <w:r w:rsidR="00EF4841" w:rsidRPr="00127B4D">
        <w:rPr>
          <w:color w:val="231F20"/>
        </w:rPr>
        <w:t xml:space="preserve"> </w:t>
      </w:r>
      <w:r w:rsidRPr="00127B4D">
        <w:rPr>
          <w:color w:val="231F20"/>
        </w:rPr>
        <w:t>contract</w:t>
      </w:r>
      <w:r w:rsidR="00EF4841" w:rsidRPr="00127B4D">
        <w:rPr>
          <w:color w:val="231F20"/>
        </w:rPr>
        <w:t xml:space="preserve"> </w:t>
      </w:r>
      <w:r w:rsidRPr="00127B4D">
        <w:rPr>
          <w:color w:val="231F20"/>
        </w:rPr>
        <w:t>are</w:t>
      </w:r>
      <w:r w:rsidR="00EF4841" w:rsidRPr="00127B4D">
        <w:rPr>
          <w:color w:val="231F20"/>
        </w:rPr>
        <w:t xml:space="preserve"> </w:t>
      </w:r>
      <w:r w:rsidRPr="00127B4D">
        <w:rPr>
          <w:color w:val="231F20"/>
        </w:rPr>
        <w:t>contributory</w:t>
      </w:r>
      <w:r w:rsidR="00EF4841" w:rsidRPr="00127B4D">
        <w:rPr>
          <w:color w:val="231F20"/>
        </w:rPr>
        <w:t xml:space="preserve"> </w:t>
      </w:r>
      <w:r w:rsidRPr="00127B4D">
        <w:rPr>
          <w:color w:val="231F20"/>
        </w:rPr>
        <w:t>to</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abnormally</w:t>
      </w:r>
      <w:r w:rsidR="00EF4841" w:rsidRPr="00127B4D">
        <w:rPr>
          <w:color w:val="231F20"/>
        </w:rPr>
        <w:t xml:space="preserve"> </w:t>
      </w:r>
      <w:r w:rsidRPr="00127B4D">
        <w:rPr>
          <w:color w:val="231F20"/>
        </w:rPr>
        <w:t>high</w:t>
      </w:r>
      <w:r w:rsidR="00EF4841" w:rsidRPr="00127B4D">
        <w:rPr>
          <w:color w:val="231F20"/>
        </w:rPr>
        <w:t xml:space="preserve"> </w:t>
      </w:r>
      <w:r w:rsidRPr="00127B4D">
        <w:rPr>
          <w:color w:val="231F20"/>
        </w:rPr>
        <w:t>proposals.</w:t>
      </w:r>
      <w:r w:rsidR="00EF4841" w:rsidRPr="00127B4D">
        <w:rPr>
          <w:color w:val="231F20"/>
        </w:rPr>
        <w:t xml:space="preserve"> </w:t>
      </w:r>
      <w:r w:rsidRPr="00127B4D">
        <w:rPr>
          <w:color w:val="231F20"/>
        </w:rPr>
        <w:t>The</w:t>
      </w:r>
      <w:r w:rsidR="0074306B" w:rsidRPr="00127B4D">
        <w:rPr>
          <w:color w:val="231F20"/>
        </w:rPr>
        <w:t xml:space="preserve"> </w:t>
      </w:r>
      <w:r w:rsidRPr="00127B4D">
        <w:rPr>
          <w:color w:val="231F20"/>
        </w:rPr>
        <w:t>Procuring</w:t>
      </w:r>
      <w:r w:rsidR="0074306B" w:rsidRPr="00127B4D">
        <w:rPr>
          <w:color w:val="231F20"/>
        </w:rPr>
        <w:t xml:space="preserve"> </w:t>
      </w:r>
      <w:r w:rsidRPr="00127B4D">
        <w:rPr>
          <w:color w:val="231F20"/>
        </w:rPr>
        <w:t>Entity</w:t>
      </w:r>
      <w:r w:rsidR="00EF4841" w:rsidRPr="00127B4D">
        <w:rPr>
          <w:color w:val="231F20"/>
        </w:rPr>
        <w:t xml:space="preserve"> </w:t>
      </w:r>
      <w:r w:rsidRPr="00127B4D">
        <w:rPr>
          <w:color w:val="231F20"/>
        </w:rPr>
        <w:t>may</w:t>
      </w:r>
      <w:r w:rsidR="00EF4841" w:rsidRPr="00127B4D">
        <w:rPr>
          <w:color w:val="231F20"/>
        </w:rPr>
        <w:t xml:space="preserve"> </w:t>
      </w:r>
      <w:r w:rsidRPr="00127B4D">
        <w:rPr>
          <w:color w:val="231F20"/>
        </w:rPr>
        <w:t>also</w:t>
      </w:r>
      <w:r w:rsidR="0074306B" w:rsidRPr="00127B4D">
        <w:rPr>
          <w:color w:val="231F20"/>
        </w:rPr>
        <w:t xml:space="preserve"> </w:t>
      </w:r>
      <w:r w:rsidRPr="00127B4D">
        <w:rPr>
          <w:color w:val="231F20"/>
        </w:rPr>
        <w:t>seek written</w:t>
      </w:r>
      <w:r w:rsidR="0074306B" w:rsidRPr="00127B4D">
        <w:rPr>
          <w:color w:val="231F20"/>
        </w:rPr>
        <w:t xml:space="preserve"> </w:t>
      </w:r>
      <w:r w:rsidRPr="00127B4D">
        <w:rPr>
          <w:color w:val="231F20"/>
        </w:rPr>
        <w:t>clariﬁcation</w:t>
      </w:r>
      <w:r w:rsidR="0074306B" w:rsidRPr="00127B4D">
        <w:rPr>
          <w:color w:val="231F20"/>
        </w:rPr>
        <w:t xml:space="preserve"> </w:t>
      </w:r>
      <w:r w:rsidRPr="00127B4D">
        <w:rPr>
          <w:color w:val="231F20"/>
        </w:rPr>
        <w:t>from</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Consultants</w:t>
      </w:r>
      <w:r w:rsidR="0074306B" w:rsidRPr="00127B4D">
        <w:rPr>
          <w:color w:val="231F20"/>
        </w:rPr>
        <w:t xml:space="preserve"> </w:t>
      </w:r>
      <w:r w:rsidRPr="00127B4D">
        <w:rPr>
          <w:color w:val="231F20"/>
        </w:rPr>
        <w:t>on</w:t>
      </w:r>
      <w:r w:rsidR="0074306B" w:rsidRPr="00127B4D">
        <w:rPr>
          <w:color w:val="231F20"/>
        </w:rPr>
        <w:t xml:space="preserve"> </w:t>
      </w:r>
      <w:r w:rsidRPr="00127B4D">
        <w:rPr>
          <w:color w:val="231F20"/>
        </w:rPr>
        <w:t>the</w:t>
      </w:r>
      <w:r w:rsidR="0074306B" w:rsidRPr="00127B4D">
        <w:rPr>
          <w:color w:val="231F20"/>
        </w:rPr>
        <w:t xml:space="preserve"> </w:t>
      </w:r>
      <w:r w:rsidRPr="00127B4D">
        <w:rPr>
          <w:color w:val="231F20"/>
        </w:rPr>
        <w:t>reason</w:t>
      </w:r>
      <w:r w:rsidR="00EF4841" w:rsidRPr="00127B4D">
        <w:rPr>
          <w:color w:val="231F20"/>
        </w:rPr>
        <w:t xml:space="preserve"> </w:t>
      </w:r>
      <w:r w:rsidRPr="00127B4D">
        <w:rPr>
          <w:color w:val="231F20"/>
        </w:rPr>
        <w:t>or</w:t>
      </w:r>
      <w:r w:rsidR="00EF4841" w:rsidRPr="00127B4D">
        <w:rPr>
          <w:color w:val="231F20"/>
        </w:rPr>
        <w:t xml:space="preserve"> </w:t>
      </w:r>
      <w:r w:rsidRPr="00127B4D">
        <w:rPr>
          <w:color w:val="231F20"/>
        </w:rPr>
        <w:t>the</w:t>
      </w:r>
      <w:r w:rsidR="00EF4841" w:rsidRPr="00127B4D">
        <w:rPr>
          <w:color w:val="231F20"/>
        </w:rPr>
        <w:t xml:space="preserve"> </w:t>
      </w:r>
      <w:r w:rsidRPr="00127B4D">
        <w:rPr>
          <w:color w:val="231F20"/>
        </w:rPr>
        <w:t>high</w:t>
      </w:r>
      <w:r w:rsidR="00EF4841" w:rsidRPr="00127B4D">
        <w:rPr>
          <w:color w:val="231F20"/>
        </w:rPr>
        <w:t xml:space="preserve"> </w:t>
      </w:r>
      <w:r w:rsidRPr="00127B4D">
        <w:rPr>
          <w:color w:val="231F20"/>
        </w:rPr>
        <w:t>proposal</w:t>
      </w:r>
      <w:r w:rsidR="00EF4841" w:rsidRPr="00127B4D">
        <w:rPr>
          <w:color w:val="231F20"/>
        </w:rPr>
        <w:t xml:space="preserve"> </w:t>
      </w:r>
      <w:r w:rsidRPr="00127B4D">
        <w:rPr>
          <w:color w:val="231F20"/>
        </w:rPr>
        <w:t>price.</w:t>
      </w:r>
      <w:r w:rsidR="00EF4841" w:rsidRPr="00127B4D">
        <w:rPr>
          <w:color w:val="231F20"/>
        </w:rPr>
        <w:t xml:space="preserve"> </w:t>
      </w:r>
      <w:r w:rsidRPr="00127B4D">
        <w:rPr>
          <w:color w:val="231F20"/>
        </w:rPr>
        <w:t>The</w:t>
      </w:r>
      <w:r w:rsidR="0074306B" w:rsidRPr="00127B4D">
        <w:rPr>
          <w:color w:val="231F20"/>
        </w:rPr>
        <w:t xml:space="preserve"> </w:t>
      </w:r>
      <w:r w:rsidRPr="00127B4D">
        <w:rPr>
          <w:color w:val="231F20"/>
        </w:rPr>
        <w:t>Procuring</w:t>
      </w:r>
      <w:r w:rsidR="0074306B" w:rsidRPr="00127B4D">
        <w:rPr>
          <w:color w:val="231F20"/>
        </w:rPr>
        <w:t xml:space="preserve"> </w:t>
      </w:r>
      <w:r w:rsidRPr="00127B4D">
        <w:rPr>
          <w:color w:val="231F20"/>
        </w:rPr>
        <w:t>Entity</w:t>
      </w:r>
      <w:r w:rsidR="0074306B" w:rsidRPr="00127B4D">
        <w:rPr>
          <w:color w:val="231F20"/>
        </w:rPr>
        <w:t xml:space="preserve"> </w:t>
      </w:r>
      <w:r w:rsidRPr="00127B4D">
        <w:rPr>
          <w:color w:val="231F20"/>
        </w:rPr>
        <w:t>shall proceed as</w:t>
      </w:r>
      <w:r w:rsidR="007B78D1" w:rsidRPr="00127B4D">
        <w:rPr>
          <w:color w:val="231F20"/>
        </w:rPr>
        <w:t xml:space="preserve"> </w:t>
      </w:r>
      <w:r w:rsidRPr="00127B4D">
        <w:rPr>
          <w:color w:val="231F20"/>
        </w:rPr>
        <w:t>follows:</w:t>
      </w:r>
    </w:p>
    <w:p w14:paraId="5D1033C2" w14:textId="0F9E8A2B" w:rsidR="00F20AEA" w:rsidRPr="00127B4D" w:rsidRDefault="0064449A" w:rsidP="009F0112">
      <w:pPr>
        <w:pStyle w:val="ListParagraph"/>
        <w:numPr>
          <w:ilvl w:val="0"/>
          <w:numId w:val="35"/>
        </w:numPr>
        <w:tabs>
          <w:tab w:val="left" w:pos="960"/>
        </w:tabs>
        <w:spacing w:before="78" w:line="230" w:lineRule="auto"/>
        <w:ind w:right="848"/>
      </w:pPr>
      <w:r w:rsidRPr="00127B4D">
        <w:rPr>
          <w:color w:val="231F20"/>
        </w:rPr>
        <w:t>If</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price</w:t>
      </w:r>
      <w:r w:rsidR="00D5208E" w:rsidRPr="00127B4D">
        <w:rPr>
          <w:color w:val="231F20"/>
        </w:rPr>
        <w:t xml:space="preserve"> </w:t>
      </w:r>
      <w:r w:rsidRPr="00127B4D">
        <w:rPr>
          <w:color w:val="231F20"/>
        </w:rPr>
        <w:t>is</w:t>
      </w:r>
      <w:r w:rsidR="00D5208E" w:rsidRPr="00127B4D">
        <w:rPr>
          <w:color w:val="231F20"/>
        </w:rPr>
        <w:t xml:space="preserve"> </w:t>
      </w:r>
      <w:r w:rsidRPr="00127B4D">
        <w:rPr>
          <w:color w:val="231F20"/>
        </w:rPr>
        <w:t>abnormally</w:t>
      </w:r>
      <w:r w:rsidR="00D5208E" w:rsidRPr="00127B4D">
        <w:rPr>
          <w:color w:val="231F20"/>
        </w:rPr>
        <w:t xml:space="preserve"> </w:t>
      </w:r>
      <w:r w:rsidRPr="00127B4D">
        <w:rPr>
          <w:color w:val="231F20"/>
        </w:rPr>
        <w:t>high</w:t>
      </w:r>
      <w:r w:rsidR="00D5208E" w:rsidRPr="00127B4D">
        <w:rPr>
          <w:color w:val="231F20"/>
        </w:rPr>
        <w:t xml:space="preserve"> </w:t>
      </w:r>
      <w:r w:rsidRPr="00127B4D">
        <w:rPr>
          <w:color w:val="231F20"/>
        </w:rPr>
        <w:t>based</w:t>
      </w:r>
      <w:r w:rsidR="00D5208E" w:rsidRPr="00127B4D">
        <w:rPr>
          <w:color w:val="231F20"/>
        </w:rPr>
        <w:t xml:space="preserve"> </w:t>
      </w:r>
      <w:r w:rsidRPr="00127B4D">
        <w:rPr>
          <w:color w:val="231F20"/>
        </w:rPr>
        <w:t>on</w:t>
      </w:r>
      <w:r w:rsidR="00D5208E" w:rsidRPr="00127B4D">
        <w:rPr>
          <w:color w:val="231F20"/>
        </w:rPr>
        <w:t xml:space="preserve"> </w:t>
      </w:r>
      <w:r w:rsidRPr="00127B4D">
        <w:rPr>
          <w:color w:val="231F20"/>
        </w:rPr>
        <w:t>wrong</w:t>
      </w:r>
      <w:r w:rsidR="00D5208E" w:rsidRPr="00127B4D">
        <w:rPr>
          <w:color w:val="231F20"/>
        </w:rPr>
        <w:t xml:space="preserve"> </w:t>
      </w:r>
      <w:r w:rsidRPr="00127B4D">
        <w:rPr>
          <w:color w:val="231F20"/>
        </w:rPr>
        <w:t>estimated</w:t>
      </w:r>
      <w:r w:rsidR="00D5208E" w:rsidRPr="00127B4D">
        <w:rPr>
          <w:color w:val="231F20"/>
        </w:rPr>
        <w:t xml:space="preserve"> </w:t>
      </w:r>
      <w:r w:rsidRPr="00127B4D">
        <w:rPr>
          <w:color w:val="231F20"/>
        </w:rPr>
        <w:t>cost</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contract</w:t>
      </w:r>
      <w:r w:rsidR="007B78D1" w:rsidRPr="00127B4D">
        <w:rPr>
          <w:color w:val="231F20"/>
        </w:rPr>
        <w:t xml:space="preserve">, the </w:t>
      </w:r>
      <w:r w:rsidRPr="00127B4D">
        <w:rPr>
          <w:color w:val="231F20"/>
        </w:rPr>
        <w:t>Procuring</w:t>
      </w:r>
      <w:r w:rsidR="007B78D1" w:rsidRPr="00127B4D">
        <w:rPr>
          <w:color w:val="231F20"/>
        </w:rPr>
        <w:t xml:space="preserve"> </w:t>
      </w:r>
      <w:r w:rsidRPr="00127B4D">
        <w:rPr>
          <w:color w:val="231F20"/>
        </w:rPr>
        <w:t>Entity</w:t>
      </w:r>
      <w:r w:rsidRPr="00127B4D">
        <w:rPr>
          <w:color w:val="231F20"/>
          <w:u w:val="single" w:color="231F20"/>
        </w:rPr>
        <w:t xml:space="preserve"> may</w:t>
      </w:r>
      <w:r w:rsidR="007B78D1" w:rsidRPr="00127B4D">
        <w:rPr>
          <w:color w:val="231F20"/>
          <w:u w:val="single" w:color="231F20"/>
        </w:rPr>
        <w:t xml:space="preserve"> </w:t>
      </w:r>
      <w:r w:rsidRPr="00127B4D">
        <w:rPr>
          <w:color w:val="231F20"/>
          <w:u w:val="single" w:color="231F20"/>
        </w:rPr>
        <w:t>accept</w:t>
      </w:r>
      <w:r w:rsidR="007B78D1" w:rsidRPr="00127B4D">
        <w:rPr>
          <w:color w:val="231F20"/>
          <w:u w:val="single" w:color="231F20"/>
        </w:rPr>
        <w:t xml:space="preserve"> </w:t>
      </w:r>
      <w:r w:rsidRPr="00127B4D">
        <w:rPr>
          <w:color w:val="231F20"/>
          <w:u w:val="single" w:color="231F20"/>
        </w:rPr>
        <w:t>or</w:t>
      </w:r>
      <w:r w:rsidR="007B78D1" w:rsidRPr="00127B4D">
        <w:rPr>
          <w:color w:val="231F20"/>
          <w:u w:val="single" w:color="231F20"/>
        </w:rPr>
        <w:t xml:space="preserve"> </w:t>
      </w:r>
      <w:r w:rsidRPr="00127B4D">
        <w:rPr>
          <w:color w:val="231F20"/>
          <w:u w:val="single" w:color="231F20"/>
        </w:rPr>
        <w:t>not</w:t>
      </w:r>
      <w:r w:rsidR="007B78D1" w:rsidRPr="00127B4D">
        <w:rPr>
          <w:color w:val="231F20"/>
          <w:u w:val="single" w:color="231F20"/>
        </w:rPr>
        <w:t xml:space="preserve"> </w:t>
      </w:r>
      <w:r w:rsidRPr="00127B4D">
        <w:rPr>
          <w:color w:val="231F20"/>
          <w:u w:val="single" w:color="231F20"/>
        </w:rPr>
        <w:t>accept</w:t>
      </w:r>
      <w:r w:rsidR="007B78D1" w:rsidRPr="00127B4D">
        <w:rPr>
          <w:color w:val="231F20"/>
          <w:u w:val="single" w:color="231F20"/>
        </w:rPr>
        <w:t xml:space="preserve"> </w:t>
      </w:r>
      <w:r w:rsidRPr="00127B4D">
        <w:rPr>
          <w:color w:val="231F20"/>
        </w:rPr>
        <w:t>the</w:t>
      </w:r>
      <w:r w:rsidR="007B78D1" w:rsidRPr="00127B4D">
        <w:rPr>
          <w:color w:val="231F20"/>
        </w:rPr>
        <w:t xml:space="preserve"> </w:t>
      </w:r>
      <w:r w:rsidRPr="00127B4D">
        <w:rPr>
          <w:color w:val="231F20"/>
        </w:rPr>
        <w:t>proposal</w:t>
      </w:r>
      <w:r w:rsidR="007B78D1" w:rsidRPr="00127B4D">
        <w:rPr>
          <w:color w:val="231F20"/>
        </w:rPr>
        <w:t xml:space="preserve"> </w:t>
      </w:r>
      <w:r w:rsidRPr="00127B4D">
        <w:rPr>
          <w:color w:val="231F20"/>
        </w:rPr>
        <w:t>depending</w:t>
      </w:r>
      <w:r w:rsidR="007B78D1" w:rsidRPr="00127B4D">
        <w:rPr>
          <w:color w:val="231F20"/>
        </w:rPr>
        <w:t xml:space="preserve"> </w:t>
      </w:r>
      <w:r w:rsidRPr="00127B4D">
        <w:rPr>
          <w:color w:val="231F20"/>
        </w:rPr>
        <w:t>on</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Procuring</w:t>
      </w:r>
      <w:r w:rsidR="007B78D1" w:rsidRPr="00127B4D">
        <w:rPr>
          <w:color w:val="231F20"/>
        </w:rPr>
        <w:t xml:space="preserve"> </w:t>
      </w:r>
      <w:r w:rsidRPr="00127B4D">
        <w:rPr>
          <w:color w:val="231F20"/>
        </w:rPr>
        <w:t>Entity's</w:t>
      </w:r>
      <w:r w:rsidR="007B78D1" w:rsidRPr="00127B4D">
        <w:rPr>
          <w:color w:val="231F20"/>
        </w:rPr>
        <w:t xml:space="preserve"> </w:t>
      </w:r>
      <w:r w:rsidRPr="00127B4D">
        <w:rPr>
          <w:color w:val="231F20"/>
        </w:rPr>
        <w:t>budget</w:t>
      </w:r>
      <w:r w:rsidR="007B78D1" w:rsidRPr="00127B4D">
        <w:rPr>
          <w:color w:val="231F20"/>
        </w:rPr>
        <w:t xml:space="preserve"> </w:t>
      </w:r>
      <w:r w:rsidRPr="00127B4D">
        <w:rPr>
          <w:color w:val="231F20"/>
        </w:rPr>
        <w:t>considerations.</w:t>
      </w:r>
    </w:p>
    <w:p w14:paraId="519E7D35" w14:textId="38935269" w:rsidR="00F20AEA" w:rsidRPr="00127B4D" w:rsidRDefault="0064449A" w:rsidP="009F0112">
      <w:pPr>
        <w:pStyle w:val="ListParagraph"/>
        <w:numPr>
          <w:ilvl w:val="0"/>
          <w:numId w:val="35"/>
        </w:numPr>
        <w:tabs>
          <w:tab w:val="left" w:pos="1232"/>
        </w:tabs>
        <w:spacing w:before="1" w:line="230" w:lineRule="auto"/>
        <w:ind w:left="1243" w:right="849" w:hanging="567"/>
        <w:jc w:val="both"/>
      </w:pPr>
      <w:r w:rsidRPr="00127B4D">
        <w:rPr>
          <w:color w:val="231F20"/>
        </w:rPr>
        <w:t>If</w:t>
      </w:r>
      <w:r w:rsidR="00D5208E" w:rsidRPr="00127B4D">
        <w:rPr>
          <w:color w:val="231F20"/>
        </w:rPr>
        <w:t xml:space="preserve"> </w:t>
      </w:r>
      <w:r w:rsidRPr="00127B4D">
        <w:rPr>
          <w:color w:val="231F20"/>
        </w:rPr>
        <w:t>speciﬁcations,</w:t>
      </w:r>
      <w:r w:rsidR="00D5208E" w:rsidRPr="00127B4D">
        <w:rPr>
          <w:color w:val="231F20"/>
        </w:rPr>
        <w:t xml:space="preserve"> </w:t>
      </w:r>
      <w:r w:rsidRPr="00127B4D">
        <w:rPr>
          <w:color w:val="231F20"/>
        </w:rPr>
        <w:t>TOR,</w:t>
      </w:r>
      <w:r w:rsidR="00D5208E" w:rsidRPr="00127B4D">
        <w:rPr>
          <w:color w:val="231F20"/>
        </w:rPr>
        <w:t xml:space="preserve"> </w:t>
      </w:r>
      <w:r w:rsidRPr="00127B4D">
        <w:rPr>
          <w:color w:val="231F20"/>
        </w:rPr>
        <w:t>scope</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work</w:t>
      </w:r>
      <w:r w:rsidR="00D5208E" w:rsidRPr="00127B4D">
        <w:rPr>
          <w:color w:val="231F20"/>
        </w:rPr>
        <w:t xml:space="preserve"> </w:t>
      </w:r>
      <w:r w:rsidRPr="00127B4D">
        <w:rPr>
          <w:color w:val="231F20"/>
        </w:rPr>
        <w:t>and/or</w:t>
      </w:r>
      <w:r w:rsidR="00D5208E" w:rsidRPr="00127B4D">
        <w:rPr>
          <w:color w:val="231F20"/>
        </w:rPr>
        <w:t xml:space="preserve"> </w:t>
      </w:r>
      <w:r w:rsidRPr="00127B4D">
        <w:rPr>
          <w:color w:val="231F20"/>
        </w:rPr>
        <w:t>conditions</w:t>
      </w:r>
      <w:r w:rsidR="00D5208E" w:rsidRPr="00127B4D">
        <w:rPr>
          <w:color w:val="231F20"/>
        </w:rPr>
        <w:t xml:space="preserve"> </w:t>
      </w:r>
      <w:r w:rsidRPr="00127B4D">
        <w:rPr>
          <w:color w:val="231F20"/>
        </w:rPr>
        <w:t>of</w:t>
      </w:r>
      <w:r w:rsidR="00D5208E" w:rsidRPr="00127B4D">
        <w:rPr>
          <w:color w:val="231F20"/>
        </w:rPr>
        <w:t xml:space="preserve"> </w:t>
      </w:r>
      <w:r w:rsidRPr="00127B4D">
        <w:rPr>
          <w:color w:val="231F20"/>
        </w:rPr>
        <w:t>contract</w:t>
      </w:r>
      <w:r w:rsidR="00D5208E" w:rsidRPr="00127B4D">
        <w:rPr>
          <w:color w:val="231F20"/>
        </w:rPr>
        <w:t xml:space="preserve"> </w:t>
      </w:r>
      <w:r w:rsidRPr="00127B4D">
        <w:rPr>
          <w:color w:val="231F20"/>
        </w:rPr>
        <w:t>are</w:t>
      </w:r>
      <w:r w:rsidR="00D5208E" w:rsidRPr="00127B4D">
        <w:rPr>
          <w:color w:val="231F20"/>
        </w:rPr>
        <w:t xml:space="preserve"> </w:t>
      </w:r>
      <w:r w:rsidRPr="00127B4D">
        <w:rPr>
          <w:color w:val="231F20"/>
        </w:rPr>
        <w:t>contributory</w:t>
      </w:r>
      <w:r w:rsidR="007B78D1" w:rsidRPr="00127B4D">
        <w:rPr>
          <w:color w:val="231F20"/>
        </w:rPr>
        <w:t xml:space="preserve"> </w:t>
      </w:r>
      <w:r w:rsidRPr="00127B4D">
        <w:rPr>
          <w:color w:val="231F20"/>
        </w:rPr>
        <w:t>to</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abnormally</w:t>
      </w:r>
      <w:r w:rsidR="007B78D1" w:rsidRPr="00127B4D">
        <w:rPr>
          <w:color w:val="231F20"/>
        </w:rPr>
        <w:t xml:space="preserve"> </w:t>
      </w:r>
      <w:r w:rsidRPr="00127B4D">
        <w:rPr>
          <w:color w:val="231F20"/>
        </w:rPr>
        <w:t>high proposal prices, the Procuring Entity shall reject all proposals and may re-invite for proposals for the contract</w:t>
      </w:r>
      <w:r w:rsidR="007B78D1" w:rsidRPr="00127B4D">
        <w:rPr>
          <w:color w:val="231F20"/>
        </w:rPr>
        <w:t xml:space="preserve"> </w:t>
      </w:r>
      <w:r w:rsidRPr="00127B4D">
        <w:rPr>
          <w:color w:val="231F20"/>
        </w:rPr>
        <w:t>based</w:t>
      </w:r>
      <w:r w:rsidR="007B78D1" w:rsidRPr="00127B4D">
        <w:rPr>
          <w:color w:val="231F20"/>
        </w:rPr>
        <w:t xml:space="preserve"> </w:t>
      </w:r>
      <w:r w:rsidRPr="00127B4D">
        <w:rPr>
          <w:color w:val="231F20"/>
        </w:rPr>
        <w:t>on</w:t>
      </w:r>
      <w:r w:rsidR="007B78D1" w:rsidRPr="00127B4D">
        <w:rPr>
          <w:color w:val="231F20"/>
        </w:rPr>
        <w:t xml:space="preserve"> </w:t>
      </w:r>
      <w:r w:rsidRPr="00127B4D">
        <w:rPr>
          <w:color w:val="231F20"/>
        </w:rPr>
        <w:t>revised</w:t>
      </w:r>
      <w:r w:rsidR="007B78D1" w:rsidRPr="00127B4D">
        <w:rPr>
          <w:color w:val="231F20"/>
        </w:rPr>
        <w:t xml:space="preserve"> </w:t>
      </w:r>
      <w:r w:rsidRPr="00127B4D">
        <w:rPr>
          <w:color w:val="231F20"/>
        </w:rPr>
        <w:t>estimates,</w:t>
      </w:r>
      <w:r w:rsidR="007B78D1" w:rsidRPr="00127B4D">
        <w:rPr>
          <w:color w:val="231F20"/>
        </w:rPr>
        <w:t xml:space="preserve"> </w:t>
      </w:r>
      <w:r w:rsidRPr="00127B4D">
        <w:rPr>
          <w:color w:val="231F20"/>
        </w:rPr>
        <w:t>speciﬁcations,</w:t>
      </w:r>
      <w:r w:rsidR="007B78D1" w:rsidRPr="00127B4D">
        <w:rPr>
          <w:color w:val="231F20"/>
        </w:rPr>
        <w:t xml:space="preserve"> </w:t>
      </w:r>
      <w:r w:rsidRPr="00127B4D">
        <w:rPr>
          <w:color w:val="231F20"/>
        </w:rPr>
        <w:t>TOR,</w:t>
      </w:r>
      <w:r w:rsidR="007B78D1" w:rsidRPr="00127B4D">
        <w:rPr>
          <w:color w:val="231F20"/>
        </w:rPr>
        <w:t xml:space="preserve"> </w:t>
      </w:r>
      <w:r w:rsidRPr="00127B4D">
        <w:rPr>
          <w:color w:val="231F20"/>
        </w:rPr>
        <w:t>scope</w:t>
      </w:r>
      <w:r w:rsidR="007B78D1" w:rsidRPr="00127B4D">
        <w:rPr>
          <w:color w:val="231F20"/>
        </w:rPr>
        <w:t xml:space="preserve"> </w:t>
      </w:r>
      <w:r w:rsidRPr="00127B4D">
        <w:rPr>
          <w:color w:val="231F20"/>
        </w:rPr>
        <w:t>of</w:t>
      </w:r>
      <w:r w:rsidR="007B78D1" w:rsidRPr="00127B4D">
        <w:rPr>
          <w:color w:val="231F20"/>
        </w:rPr>
        <w:t xml:space="preserve"> </w:t>
      </w:r>
      <w:r w:rsidRPr="00127B4D">
        <w:rPr>
          <w:color w:val="231F20"/>
        </w:rPr>
        <w:t>work</w:t>
      </w:r>
      <w:r w:rsidR="007B78D1" w:rsidRPr="00127B4D">
        <w:rPr>
          <w:color w:val="231F20"/>
        </w:rPr>
        <w:t xml:space="preserve"> </w:t>
      </w:r>
      <w:r w:rsidRPr="00127B4D">
        <w:rPr>
          <w:color w:val="231F20"/>
        </w:rPr>
        <w:t>and</w:t>
      </w:r>
      <w:r w:rsidR="007B78D1" w:rsidRPr="00127B4D">
        <w:rPr>
          <w:color w:val="231F20"/>
        </w:rPr>
        <w:t xml:space="preserve"> </w:t>
      </w:r>
      <w:r w:rsidRPr="00127B4D">
        <w:rPr>
          <w:color w:val="231F20"/>
        </w:rPr>
        <w:t>conditions</w:t>
      </w:r>
      <w:r w:rsidR="007B78D1" w:rsidRPr="00127B4D">
        <w:rPr>
          <w:color w:val="231F20"/>
        </w:rPr>
        <w:t xml:space="preserve"> </w:t>
      </w:r>
      <w:r w:rsidRPr="00127B4D">
        <w:rPr>
          <w:color w:val="231F20"/>
        </w:rPr>
        <w:t>of</w:t>
      </w:r>
      <w:r w:rsidR="007B78D1" w:rsidRPr="00127B4D">
        <w:rPr>
          <w:color w:val="231F20"/>
        </w:rPr>
        <w:t xml:space="preserve"> </w:t>
      </w:r>
      <w:r w:rsidRPr="00127B4D">
        <w:rPr>
          <w:color w:val="231F20"/>
        </w:rPr>
        <w:t>contract.</w:t>
      </w:r>
    </w:p>
    <w:p w14:paraId="48362B07" w14:textId="06FC6724" w:rsidR="00F20AEA" w:rsidRPr="00127B4D" w:rsidRDefault="0064449A" w:rsidP="009F0112">
      <w:pPr>
        <w:pStyle w:val="ListParagraph"/>
        <w:numPr>
          <w:ilvl w:val="1"/>
          <w:numId w:val="76"/>
        </w:numPr>
        <w:tabs>
          <w:tab w:val="left" w:pos="990"/>
        </w:tabs>
        <w:spacing w:before="256" w:line="230" w:lineRule="auto"/>
        <w:ind w:left="720" w:right="835" w:hanging="576"/>
        <w:jc w:val="both"/>
      </w:pPr>
      <w:r w:rsidRPr="00127B4D">
        <w:rPr>
          <w:color w:val="231F20"/>
        </w:rPr>
        <w:t>If</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Procuring</w:t>
      </w:r>
      <w:r w:rsidR="00D5208E" w:rsidRPr="00127B4D">
        <w:rPr>
          <w:color w:val="231F20"/>
        </w:rPr>
        <w:t xml:space="preserve"> </w:t>
      </w:r>
      <w:r w:rsidRPr="00127B4D">
        <w:rPr>
          <w:color w:val="231F20"/>
        </w:rPr>
        <w:t>Entity</w:t>
      </w:r>
      <w:r w:rsidR="00D5208E" w:rsidRPr="00127B4D">
        <w:rPr>
          <w:color w:val="231F20"/>
        </w:rPr>
        <w:t xml:space="preserve"> </w:t>
      </w:r>
      <w:r w:rsidRPr="00127B4D">
        <w:rPr>
          <w:color w:val="231F20"/>
        </w:rPr>
        <w:t>determines</w:t>
      </w:r>
      <w:r w:rsidR="00D5208E" w:rsidRPr="00127B4D">
        <w:rPr>
          <w:color w:val="231F20"/>
        </w:rPr>
        <w:t xml:space="preserve"> </w:t>
      </w:r>
      <w:r w:rsidRPr="00127B4D">
        <w:rPr>
          <w:color w:val="231F20"/>
        </w:rPr>
        <w:t>that</w:t>
      </w:r>
      <w:r w:rsidR="00D5208E" w:rsidRPr="00127B4D">
        <w:rPr>
          <w:color w:val="231F20"/>
        </w:rPr>
        <w:t xml:space="preserve"> </w:t>
      </w:r>
      <w:r w:rsidRPr="00127B4D">
        <w:rPr>
          <w:color w:val="231F20"/>
        </w:rPr>
        <w:t>the</w:t>
      </w:r>
      <w:r w:rsidR="00D5208E" w:rsidRPr="00127B4D">
        <w:rPr>
          <w:color w:val="231F20"/>
        </w:rPr>
        <w:t xml:space="preserve"> </w:t>
      </w:r>
      <w:r w:rsidRPr="00127B4D">
        <w:rPr>
          <w:color w:val="231F20"/>
        </w:rPr>
        <w:t>Proposal</w:t>
      </w:r>
      <w:r w:rsidR="00D5208E" w:rsidRPr="00127B4D">
        <w:rPr>
          <w:color w:val="231F20"/>
        </w:rPr>
        <w:t xml:space="preserve"> </w:t>
      </w:r>
      <w:r w:rsidRPr="00127B4D">
        <w:rPr>
          <w:color w:val="231F20"/>
        </w:rPr>
        <w:t>Price</w:t>
      </w:r>
      <w:r w:rsidR="00D5208E" w:rsidRPr="00127B4D">
        <w:rPr>
          <w:color w:val="231F20"/>
        </w:rPr>
        <w:t xml:space="preserve"> </w:t>
      </w:r>
      <w:r w:rsidRPr="00127B4D">
        <w:rPr>
          <w:color w:val="231F20"/>
        </w:rPr>
        <w:t>is</w:t>
      </w:r>
      <w:r w:rsidR="00D5208E" w:rsidRPr="00127B4D">
        <w:rPr>
          <w:color w:val="231F20"/>
        </w:rPr>
        <w:t xml:space="preserve"> </w:t>
      </w:r>
      <w:r w:rsidRPr="00127B4D">
        <w:rPr>
          <w:color w:val="231F20"/>
        </w:rPr>
        <w:t>abnormally</w:t>
      </w:r>
      <w:r w:rsidR="00D5208E" w:rsidRPr="00127B4D">
        <w:rPr>
          <w:color w:val="231F20"/>
        </w:rPr>
        <w:t xml:space="preserve"> </w:t>
      </w:r>
      <w:r w:rsidRPr="00127B4D">
        <w:rPr>
          <w:color w:val="231F20"/>
        </w:rPr>
        <w:t>too</w:t>
      </w:r>
      <w:r w:rsidR="00D5208E" w:rsidRPr="00127B4D">
        <w:rPr>
          <w:color w:val="231F20"/>
        </w:rPr>
        <w:t xml:space="preserve"> </w:t>
      </w:r>
      <w:r w:rsidRPr="00127B4D">
        <w:rPr>
          <w:color w:val="231F20"/>
        </w:rPr>
        <w:t>high</w:t>
      </w:r>
      <w:r w:rsidR="00D5208E" w:rsidRPr="00127B4D">
        <w:rPr>
          <w:color w:val="231F20"/>
        </w:rPr>
        <w:t xml:space="preserve"> </w:t>
      </w:r>
      <w:r w:rsidRPr="00127B4D">
        <w:rPr>
          <w:color w:val="231F20"/>
        </w:rPr>
        <w:t>because</w:t>
      </w:r>
      <w:r w:rsidR="007B78D1" w:rsidRPr="00127B4D">
        <w:rPr>
          <w:color w:val="231F20"/>
        </w:rPr>
        <w:t xml:space="preserve"> </w:t>
      </w:r>
      <w:r w:rsidRPr="00127B4D">
        <w:rPr>
          <w:color w:val="231F20"/>
          <w:u w:val="single" w:color="231F20"/>
        </w:rPr>
        <w:t>genuine</w:t>
      </w:r>
      <w:r w:rsidR="007B78D1" w:rsidRPr="00127B4D">
        <w:rPr>
          <w:color w:val="231F20"/>
          <w:u w:val="single" w:color="231F20"/>
        </w:rPr>
        <w:t xml:space="preserve"> </w:t>
      </w:r>
      <w:r w:rsidRPr="00127B4D">
        <w:rPr>
          <w:color w:val="231F20"/>
          <w:u w:val="single" w:color="231F20"/>
        </w:rPr>
        <w:t>competition between</w:t>
      </w:r>
      <w:r w:rsidR="007B78D1" w:rsidRPr="00127B4D">
        <w:rPr>
          <w:color w:val="231F20"/>
          <w:u w:val="single" w:color="231F20"/>
        </w:rPr>
        <w:t xml:space="preserve"> </w:t>
      </w:r>
      <w:r w:rsidRPr="00127B4D">
        <w:rPr>
          <w:color w:val="231F20"/>
          <w:u w:val="single" w:color="231F20"/>
        </w:rPr>
        <w:t>Consultants</w:t>
      </w:r>
      <w:r w:rsidR="00B65C96" w:rsidRPr="00127B4D">
        <w:rPr>
          <w:color w:val="231F20"/>
          <w:u w:val="single" w:color="231F20"/>
        </w:rPr>
        <w:t xml:space="preserve"> </w:t>
      </w:r>
      <w:r w:rsidRPr="00127B4D">
        <w:rPr>
          <w:color w:val="231F20"/>
          <w:u w:val="single" w:color="231F20"/>
        </w:rPr>
        <w:t>is</w:t>
      </w:r>
      <w:r w:rsidR="00B65C96" w:rsidRPr="00127B4D">
        <w:rPr>
          <w:color w:val="231F20"/>
          <w:u w:val="single" w:color="231F20"/>
        </w:rPr>
        <w:t xml:space="preserve"> </w:t>
      </w:r>
      <w:r w:rsidRPr="00127B4D">
        <w:rPr>
          <w:color w:val="231F20"/>
          <w:u w:val="single" w:color="231F20"/>
        </w:rPr>
        <w:t>compromised</w:t>
      </w:r>
      <w:r w:rsidR="00B65C96" w:rsidRPr="00127B4D">
        <w:rPr>
          <w:color w:val="231F20"/>
          <w:u w:val="single" w:color="231F20"/>
        </w:rPr>
        <w:t xml:space="preserve"> </w:t>
      </w:r>
      <w:r w:rsidRPr="00127B4D">
        <w:rPr>
          <w:color w:val="231F20"/>
        </w:rPr>
        <w:t>(</w:t>
      </w:r>
      <w:r w:rsidRPr="00127B4D">
        <w:rPr>
          <w:i/>
          <w:color w:val="231F20"/>
        </w:rPr>
        <w:t>often</w:t>
      </w:r>
      <w:r w:rsidR="007B78D1" w:rsidRPr="00127B4D">
        <w:rPr>
          <w:i/>
          <w:color w:val="231F20"/>
        </w:rPr>
        <w:t xml:space="preserve"> </w:t>
      </w:r>
      <w:r w:rsidRPr="00127B4D">
        <w:rPr>
          <w:i/>
          <w:color w:val="231F20"/>
        </w:rPr>
        <w:t>due</w:t>
      </w:r>
      <w:r w:rsidR="007B78D1" w:rsidRPr="00127B4D">
        <w:rPr>
          <w:i/>
          <w:color w:val="231F20"/>
        </w:rPr>
        <w:t xml:space="preserve"> </w:t>
      </w:r>
      <w:r w:rsidRPr="00127B4D">
        <w:rPr>
          <w:i/>
          <w:color w:val="231F20"/>
        </w:rPr>
        <w:t>to</w:t>
      </w:r>
      <w:r w:rsidR="007B78D1" w:rsidRPr="00127B4D">
        <w:rPr>
          <w:i/>
          <w:color w:val="231F20"/>
        </w:rPr>
        <w:t xml:space="preserve"> </w:t>
      </w:r>
      <w:r w:rsidRPr="00127B4D">
        <w:rPr>
          <w:i/>
          <w:color w:val="231F20"/>
        </w:rPr>
        <w:t>collusion,</w:t>
      </w:r>
      <w:r w:rsidR="00B65C96" w:rsidRPr="00127B4D">
        <w:rPr>
          <w:i/>
          <w:color w:val="231F20"/>
        </w:rPr>
        <w:t xml:space="preserve"> </w:t>
      </w:r>
      <w:r w:rsidRPr="00127B4D">
        <w:rPr>
          <w:i/>
          <w:color w:val="231F20"/>
        </w:rPr>
        <w:t>corruption</w:t>
      </w:r>
      <w:r w:rsidR="00B65C96" w:rsidRPr="00127B4D">
        <w:rPr>
          <w:i/>
          <w:color w:val="231F20"/>
        </w:rPr>
        <w:t xml:space="preserve"> </w:t>
      </w:r>
      <w:r w:rsidRPr="00127B4D">
        <w:rPr>
          <w:i/>
          <w:color w:val="231F20"/>
        </w:rPr>
        <w:t>or</w:t>
      </w:r>
      <w:r w:rsidR="00B65C96" w:rsidRPr="00127B4D">
        <w:rPr>
          <w:i/>
          <w:color w:val="231F20"/>
        </w:rPr>
        <w:t xml:space="preserve"> </w:t>
      </w:r>
      <w:r w:rsidRPr="00127B4D">
        <w:rPr>
          <w:i/>
          <w:color w:val="231F20"/>
        </w:rPr>
        <w:t>other</w:t>
      </w:r>
      <w:r w:rsidR="00B65C96" w:rsidRPr="00127B4D">
        <w:rPr>
          <w:i/>
          <w:color w:val="231F20"/>
        </w:rPr>
        <w:t xml:space="preserve"> </w:t>
      </w:r>
      <w:r w:rsidRPr="00127B4D">
        <w:rPr>
          <w:i/>
          <w:color w:val="231F20"/>
        </w:rPr>
        <w:t>manipulations</w:t>
      </w:r>
      <w:r w:rsidRPr="00127B4D">
        <w:rPr>
          <w:color w:val="231F20"/>
        </w:rPr>
        <w:t>),</w:t>
      </w:r>
      <w:r w:rsidR="00D5208E" w:rsidRPr="00127B4D">
        <w:rPr>
          <w:color w:val="231F20"/>
        </w:rPr>
        <w:t xml:space="preserve"> </w:t>
      </w:r>
      <w:r w:rsidRPr="00127B4D">
        <w:rPr>
          <w:color w:val="231F20"/>
        </w:rPr>
        <w:t>the</w:t>
      </w:r>
      <w:r w:rsidR="007B78D1" w:rsidRPr="00127B4D">
        <w:rPr>
          <w:color w:val="231F20"/>
        </w:rPr>
        <w:t xml:space="preserve"> </w:t>
      </w:r>
      <w:r w:rsidRPr="00127B4D">
        <w:rPr>
          <w:color w:val="231F20"/>
        </w:rPr>
        <w:t>Procuring</w:t>
      </w:r>
      <w:r w:rsidR="007B78D1" w:rsidRPr="00127B4D">
        <w:rPr>
          <w:color w:val="231F20"/>
        </w:rPr>
        <w:t xml:space="preserve"> </w:t>
      </w:r>
      <w:r w:rsidRPr="00127B4D">
        <w:rPr>
          <w:color w:val="231F20"/>
        </w:rPr>
        <w:t>Entity shall reject all Proposals and shall institute or cause competent Government Agencies to institute an investigation on the cause of the compromise, before re-inviting for proposals.</w:t>
      </w:r>
    </w:p>
    <w:p w14:paraId="611D7E0A" w14:textId="77777777" w:rsidR="00F20AEA" w:rsidRPr="00127B4D" w:rsidRDefault="0064449A" w:rsidP="009F0112">
      <w:pPr>
        <w:pStyle w:val="Heading5"/>
        <w:numPr>
          <w:ilvl w:val="0"/>
          <w:numId w:val="38"/>
        </w:numPr>
        <w:tabs>
          <w:tab w:val="left" w:pos="674"/>
          <w:tab w:val="left" w:pos="675"/>
        </w:tabs>
        <w:ind w:left="720" w:hanging="576"/>
        <w:rPr>
          <w:color w:val="231F20"/>
        </w:rPr>
      </w:pPr>
      <w:r w:rsidRPr="00127B4D">
        <w:rPr>
          <w:color w:val="231F20"/>
        </w:rPr>
        <w:lastRenderedPageBreak/>
        <w:t>Combined</w:t>
      </w:r>
      <w:r w:rsidR="007B78D1" w:rsidRPr="00127B4D">
        <w:rPr>
          <w:color w:val="231F20"/>
        </w:rPr>
        <w:t xml:space="preserve"> </w:t>
      </w:r>
      <w:r w:rsidRPr="00127B4D">
        <w:rPr>
          <w:color w:val="231F20"/>
        </w:rPr>
        <w:t>Quality</w:t>
      </w:r>
      <w:r w:rsidR="007B78D1" w:rsidRPr="00127B4D">
        <w:rPr>
          <w:color w:val="231F20"/>
        </w:rPr>
        <w:t xml:space="preserve"> </w:t>
      </w:r>
      <w:r w:rsidRPr="00127B4D">
        <w:rPr>
          <w:color w:val="231F20"/>
        </w:rPr>
        <w:t>and</w:t>
      </w:r>
      <w:r w:rsidR="007B78D1" w:rsidRPr="00127B4D">
        <w:rPr>
          <w:color w:val="231F20"/>
        </w:rPr>
        <w:t xml:space="preserve"> </w:t>
      </w:r>
      <w:r w:rsidRPr="00127B4D">
        <w:rPr>
          <w:color w:val="231F20"/>
        </w:rPr>
        <w:t>Cost</w:t>
      </w:r>
      <w:r w:rsidR="007B78D1" w:rsidRPr="00127B4D">
        <w:rPr>
          <w:color w:val="231F20"/>
        </w:rPr>
        <w:t xml:space="preserve"> </w:t>
      </w:r>
      <w:r w:rsidRPr="00127B4D">
        <w:rPr>
          <w:color w:val="231F20"/>
        </w:rPr>
        <w:t>Evaluation</w:t>
      </w:r>
    </w:p>
    <w:p w14:paraId="43791EF3" w14:textId="603222FF" w:rsidR="00F20AEA" w:rsidRPr="00127B4D" w:rsidRDefault="0064449A" w:rsidP="004F0CD5">
      <w:pPr>
        <w:spacing w:before="234"/>
        <w:ind w:left="720" w:hanging="576"/>
        <w:rPr>
          <w:b/>
        </w:rPr>
      </w:pPr>
      <w:r w:rsidRPr="00127B4D">
        <w:rPr>
          <w:b/>
          <w:color w:val="231F20"/>
        </w:rPr>
        <w:t xml:space="preserve">a. </w:t>
      </w:r>
      <w:r w:rsidR="004F0CD5" w:rsidRPr="00127B4D">
        <w:rPr>
          <w:b/>
          <w:color w:val="231F20"/>
        </w:rPr>
        <w:tab/>
      </w:r>
      <w:r w:rsidRPr="00127B4D">
        <w:rPr>
          <w:b/>
          <w:color w:val="231F20"/>
        </w:rPr>
        <w:t>Quality and Cost Based Selection (QCBS) Method</w:t>
      </w:r>
    </w:p>
    <w:p w14:paraId="18A51789" w14:textId="3A7F1D0B" w:rsidR="00F20AEA" w:rsidRPr="00127B4D" w:rsidRDefault="0064449A" w:rsidP="009F0112">
      <w:pPr>
        <w:pStyle w:val="ListParagraph"/>
        <w:numPr>
          <w:ilvl w:val="1"/>
          <w:numId w:val="77"/>
        </w:numPr>
        <w:tabs>
          <w:tab w:val="left" w:pos="990"/>
        </w:tabs>
        <w:spacing w:before="256" w:line="230" w:lineRule="auto"/>
        <w:ind w:left="720" w:right="838" w:hanging="576"/>
        <w:jc w:val="both"/>
      </w:pPr>
      <w:r w:rsidRPr="00127B4D">
        <w:rPr>
          <w:color w:val="231F20"/>
        </w:rPr>
        <w:t>In</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case</w:t>
      </w:r>
      <w:r w:rsidR="007B78D1" w:rsidRPr="00127B4D">
        <w:rPr>
          <w:color w:val="231F20"/>
        </w:rPr>
        <w:t xml:space="preserve"> </w:t>
      </w:r>
      <w:r w:rsidRPr="00127B4D">
        <w:rPr>
          <w:color w:val="231F20"/>
        </w:rPr>
        <w:t>of</w:t>
      </w:r>
      <w:r w:rsidR="007B78D1" w:rsidRPr="00127B4D">
        <w:rPr>
          <w:color w:val="231F20"/>
        </w:rPr>
        <w:t xml:space="preserve"> </w:t>
      </w:r>
      <w:r w:rsidRPr="00127B4D">
        <w:rPr>
          <w:color w:val="231F20"/>
        </w:rPr>
        <w:t>Quality</w:t>
      </w:r>
      <w:r w:rsidR="007B78D1" w:rsidRPr="00127B4D">
        <w:rPr>
          <w:color w:val="231F20"/>
        </w:rPr>
        <w:t xml:space="preserve"> </w:t>
      </w:r>
      <w:r w:rsidRPr="00127B4D">
        <w:rPr>
          <w:color w:val="231F20"/>
        </w:rPr>
        <w:t>and</w:t>
      </w:r>
      <w:r w:rsidR="007B78D1" w:rsidRPr="00127B4D">
        <w:rPr>
          <w:color w:val="231F20"/>
        </w:rPr>
        <w:t xml:space="preserve"> </w:t>
      </w:r>
      <w:r w:rsidRPr="00127B4D">
        <w:rPr>
          <w:color w:val="231F20"/>
        </w:rPr>
        <w:t>Cost</w:t>
      </w:r>
      <w:r w:rsidR="007B78D1" w:rsidRPr="00127B4D">
        <w:rPr>
          <w:color w:val="231F20"/>
        </w:rPr>
        <w:t xml:space="preserve"> </w:t>
      </w:r>
      <w:r w:rsidRPr="00127B4D">
        <w:rPr>
          <w:color w:val="231F20"/>
        </w:rPr>
        <w:t>Based</w:t>
      </w:r>
      <w:r w:rsidR="007B78D1" w:rsidRPr="00127B4D">
        <w:rPr>
          <w:color w:val="231F20"/>
        </w:rPr>
        <w:t xml:space="preserve"> </w:t>
      </w:r>
      <w:r w:rsidRPr="00127B4D">
        <w:rPr>
          <w:color w:val="231F20"/>
        </w:rPr>
        <w:t>Selection</w:t>
      </w:r>
      <w:r w:rsidR="007B78D1" w:rsidRPr="00127B4D">
        <w:rPr>
          <w:color w:val="231F20"/>
        </w:rPr>
        <w:t xml:space="preserve"> </w:t>
      </w:r>
      <w:r w:rsidRPr="00127B4D">
        <w:rPr>
          <w:color w:val="231F20"/>
        </w:rPr>
        <w:t>(QCBS)</w:t>
      </w:r>
      <w:r w:rsidR="00B65C96" w:rsidRPr="00127B4D">
        <w:rPr>
          <w:color w:val="231F20"/>
        </w:rPr>
        <w:t>, the</w:t>
      </w:r>
      <w:r w:rsidR="007B78D1" w:rsidRPr="00127B4D">
        <w:rPr>
          <w:color w:val="231F20"/>
        </w:rPr>
        <w:t xml:space="preserve"> </w:t>
      </w:r>
      <w:r w:rsidRPr="00127B4D">
        <w:rPr>
          <w:color w:val="231F20"/>
        </w:rPr>
        <w:t>total</w:t>
      </w:r>
      <w:r w:rsidR="007B78D1" w:rsidRPr="00127B4D">
        <w:rPr>
          <w:color w:val="231F20"/>
        </w:rPr>
        <w:t xml:space="preserve"> </w:t>
      </w:r>
      <w:r w:rsidRPr="00127B4D">
        <w:rPr>
          <w:color w:val="231F20"/>
        </w:rPr>
        <w:t>score</w:t>
      </w:r>
      <w:r w:rsidR="007B78D1" w:rsidRPr="00127B4D">
        <w:rPr>
          <w:color w:val="231F20"/>
        </w:rPr>
        <w:t xml:space="preserve"> </w:t>
      </w:r>
      <w:r w:rsidRPr="00127B4D">
        <w:rPr>
          <w:color w:val="231F20"/>
        </w:rPr>
        <w:t>is</w:t>
      </w:r>
      <w:r w:rsidR="007B78D1" w:rsidRPr="00127B4D">
        <w:rPr>
          <w:color w:val="231F20"/>
        </w:rPr>
        <w:t xml:space="preserve"> </w:t>
      </w:r>
      <w:r w:rsidRPr="00127B4D">
        <w:rPr>
          <w:color w:val="231F20"/>
        </w:rPr>
        <w:t>calculated</w:t>
      </w:r>
      <w:r w:rsidR="007B78D1" w:rsidRPr="00127B4D">
        <w:rPr>
          <w:color w:val="231F20"/>
        </w:rPr>
        <w:t xml:space="preserve"> </w:t>
      </w:r>
      <w:r w:rsidRPr="00127B4D">
        <w:rPr>
          <w:color w:val="231F20"/>
        </w:rPr>
        <w:t>by</w:t>
      </w:r>
      <w:r w:rsidR="007B78D1" w:rsidRPr="00127B4D">
        <w:rPr>
          <w:color w:val="231F20"/>
        </w:rPr>
        <w:t xml:space="preserve"> </w:t>
      </w:r>
      <w:r w:rsidRPr="00127B4D">
        <w:rPr>
          <w:color w:val="231F20"/>
        </w:rPr>
        <w:t>weighting</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technical and</w:t>
      </w:r>
      <w:r w:rsidR="00D5208E" w:rsidRPr="00127B4D">
        <w:rPr>
          <w:color w:val="231F20"/>
        </w:rPr>
        <w:t xml:space="preserve"> </w:t>
      </w:r>
      <w:r w:rsidRPr="00127B4D">
        <w:rPr>
          <w:color w:val="231F20"/>
        </w:rPr>
        <w:t>ﬁnancial</w:t>
      </w:r>
      <w:r w:rsidR="00D5208E" w:rsidRPr="00127B4D">
        <w:rPr>
          <w:color w:val="231F20"/>
        </w:rPr>
        <w:t xml:space="preserve"> </w:t>
      </w:r>
      <w:r w:rsidRPr="00127B4D">
        <w:rPr>
          <w:color w:val="231F20"/>
        </w:rPr>
        <w:t>scores</w:t>
      </w:r>
      <w:r w:rsidR="00D5208E" w:rsidRPr="00127B4D">
        <w:rPr>
          <w:color w:val="231F20"/>
        </w:rPr>
        <w:t xml:space="preserve"> </w:t>
      </w:r>
      <w:r w:rsidRPr="00127B4D">
        <w:rPr>
          <w:color w:val="231F20"/>
        </w:rPr>
        <w:t>and</w:t>
      </w:r>
      <w:r w:rsidR="00D5208E" w:rsidRPr="00127B4D">
        <w:rPr>
          <w:color w:val="231F20"/>
        </w:rPr>
        <w:t xml:space="preserve"> </w:t>
      </w:r>
      <w:r w:rsidRPr="00127B4D">
        <w:rPr>
          <w:color w:val="231F20"/>
        </w:rPr>
        <w:t>adding</w:t>
      </w:r>
      <w:r w:rsidR="00D5208E" w:rsidRPr="00127B4D">
        <w:rPr>
          <w:color w:val="231F20"/>
        </w:rPr>
        <w:t xml:space="preserve"> </w:t>
      </w:r>
      <w:r w:rsidRPr="00127B4D">
        <w:rPr>
          <w:color w:val="231F20"/>
        </w:rPr>
        <w:t>them</w:t>
      </w:r>
      <w:r w:rsidR="006F71A7" w:rsidRPr="00127B4D">
        <w:rPr>
          <w:color w:val="231F20"/>
        </w:rPr>
        <w:t xml:space="preserve"> </w:t>
      </w:r>
      <w:r w:rsidRPr="00127B4D">
        <w:rPr>
          <w:color w:val="231F20"/>
        </w:rPr>
        <w:t>as</w:t>
      </w:r>
      <w:r w:rsidR="006F71A7" w:rsidRPr="00127B4D">
        <w:rPr>
          <w:color w:val="231F20"/>
        </w:rPr>
        <w:t xml:space="preserve"> </w:t>
      </w:r>
      <w:r w:rsidRPr="00127B4D">
        <w:rPr>
          <w:color w:val="231F20"/>
        </w:rPr>
        <w:t>per</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formula</w:t>
      </w:r>
      <w:r w:rsidR="006F71A7" w:rsidRPr="00127B4D">
        <w:rPr>
          <w:color w:val="231F20"/>
        </w:rPr>
        <w:t xml:space="preserve"> </w:t>
      </w:r>
      <w:r w:rsidRPr="00127B4D">
        <w:rPr>
          <w:color w:val="231F20"/>
        </w:rPr>
        <w:t>and</w:t>
      </w:r>
      <w:r w:rsidR="006F71A7" w:rsidRPr="00127B4D">
        <w:rPr>
          <w:color w:val="231F20"/>
        </w:rPr>
        <w:t xml:space="preserve"> </w:t>
      </w:r>
      <w:r w:rsidRPr="00127B4D">
        <w:rPr>
          <w:color w:val="231F20"/>
        </w:rPr>
        <w:t>instructions</w:t>
      </w:r>
      <w:r w:rsidR="006F71A7" w:rsidRPr="00127B4D">
        <w:rPr>
          <w:color w:val="231F20"/>
        </w:rPr>
        <w:t xml:space="preserve"> </w:t>
      </w:r>
      <w:r w:rsidRPr="00127B4D">
        <w:rPr>
          <w:color w:val="231F20"/>
        </w:rPr>
        <w:t>in</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Data</w:t>
      </w:r>
      <w:r w:rsidR="006F71A7" w:rsidRPr="00127B4D">
        <w:rPr>
          <w:color w:val="231F20"/>
        </w:rPr>
        <w:t xml:space="preserve"> </w:t>
      </w:r>
      <w:r w:rsidRPr="00127B4D">
        <w:rPr>
          <w:color w:val="231F20"/>
        </w:rPr>
        <w:t>Sheet.</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Consultant</w:t>
      </w:r>
      <w:r w:rsidR="006F71A7" w:rsidRPr="00127B4D">
        <w:rPr>
          <w:color w:val="231F20"/>
        </w:rPr>
        <w:t xml:space="preserve"> </w:t>
      </w:r>
      <w:r w:rsidRPr="00127B4D">
        <w:rPr>
          <w:color w:val="231F20"/>
        </w:rPr>
        <w:t>that achieves</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highest</w:t>
      </w:r>
      <w:r w:rsidR="00B65C96" w:rsidRPr="00127B4D">
        <w:rPr>
          <w:color w:val="231F20"/>
        </w:rPr>
        <w:t xml:space="preserve"> </w:t>
      </w:r>
      <w:r w:rsidRPr="00127B4D">
        <w:rPr>
          <w:color w:val="231F20"/>
        </w:rPr>
        <w:t>combined</w:t>
      </w:r>
      <w:r w:rsidR="00B65C96" w:rsidRPr="00127B4D">
        <w:rPr>
          <w:color w:val="231F20"/>
        </w:rPr>
        <w:t xml:space="preserve"> </w:t>
      </w:r>
      <w:r w:rsidRPr="00127B4D">
        <w:rPr>
          <w:color w:val="231F20"/>
        </w:rPr>
        <w:t>technical</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ﬁnancial</w:t>
      </w:r>
      <w:r w:rsidR="00B65C96" w:rsidRPr="00127B4D">
        <w:rPr>
          <w:color w:val="231F20"/>
        </w:rPr>
        <w:t xml:space="preserve"> </w:t>
      </w:r>
      <w:r w:rsidRPr="00127B4D">
        <w:rPr>
          <w:color w:val="231F20"/>
        </w:rPr>
        <w:t>score</w:t>
      </w:r>
      <w:r w:rsidR="00B65C96" w:rsidRPr="00127B4D">
        <w:rPr>
          <w:color w:val="231F20"/>
        </w:rPr>
        <w:t xml:space="preserve"> </w:t>
      </w:r>
      <w:r w:rsidRPr="00127B4D">
        <w:rPr>
          <w:color w:val="231F20"/>
        </w:rPr>
        <w:t>will</w:t>
      </w:r>
      <w:r w:rsidR="00B65C96" w:rsidRPr="00127B4D">
        <w:rPr>
          <w:color w:val="231F20"/>
        </w:rPr>
        <w:t xml:space="preserve"> </w:t>
      </w:r>
      <w:r w:rsidRPr="00127B4D">
        <w:rPr>
          <w:color w:val="231F20"/>
        </w:rPr>
        <w:t>be</w:t>
      </w:r>
      <w:r w:rsidR="00B65C96" w:rsidRPr="00127B4D">
        <w:rPr>
          <w:color w:val="231F20"/>
        </w:rPr>
        <w:t xml:space="preserve"> </w:t>
      </w:r>
      <w:r w:rsidRPr="00127B4D">
        <w:rPr>
          <w:color w:val="231F20"/>
        </w:rPr>
        <w:t>notiﬁed</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invited</w:t>
      </w:r>
      <w:r w:rsidR="00B65C96" w:rsidRPr="00127B4D">
        <w:rPr>
          <w:color w:val="231F20"/>
        </w:rPr>
        <w:t xml:space="preserve"> </w:t>
      </w:r>
      <w:r w:rsidRPr="00127B4D">
        <w:rPr>
          <w:color w:val="231F20"/>
        </w:rPr>
        <w:t>for</w:t>
      </w:r>
      <w:r w:rsidR="00B65C96" w:rsidRPr="00127B4D">
        <w:rPr>
          <w:color w:val="231F20"/>
        </w:rPr>
        <w:t xml:space="preserve"> </w:t>
      </w:r>
      <w:r w:rsidRPr="00127B4D">
        <w:rPr>
          <w:color w:val="231F20"/>
        </w:rPr>
        <w:t>negotiations.</w:t>
      </w:r>
    </w:p>
    <w:p w14:paraId="1084B2A5" w14:textId="3DC91D6A" w:rsidR="00F20AEA" w:rsidRPr="00127B4D" w:rsidRDefault="0064449A" w:rsidP="004F0CD5">
      <w:pPr>
        <w:pStyle w:val="Heading5"/>
        <w:spacing w:before="238"/>
        <w:ind w:left="720" w:hanging="576"/>
      </w:pPr>
      <w:r w:rsidRPr="00127B4D">
        <w:rPr>
          <w:color w:val="231F20"/>
        </w:rPr>
        <w:t xml:space="preserve">b. </w:t>
      </w:r>
      <w:r w:rsidR="004F0CD5" w:rsidRPr="00127B4D">
        <w:rPr>
          <w:color w:val="231F20"/>
        </w:rPr>
        <w:tab/>
      </w:r>
      <w:r w:rsidRPr="00127B4D">
        <w:rPr>
          <w:color w:val="231F20"/>
        </w:rPr>
        <w:t>Fixed Budget Selection (FBS) Method</w:t>
      </w:r>
    </w:p>
    <w:p w14:paraId="4DC62F8B" w14:textId="77777777" w:rsidR="00F20AEA" w:rsidRPr="00127B4D" w:rsidRDefault="0064449A" w:rsidP="009F0112">
      <w:pPr>
        <w:pStyle w:val="ListParagraph"/>
        <w:numPr>
          <w:ilvl w:val="1"/>
          <w:numId w:val="77"/>
        </w:numPr>
        <w:tabs>
          <w:tab w:val="left" w:pos="990"/>
        </w:tabs>
        <w:spacing w:before="256" w:line="230" w:lineRule="auto"/>
        <w:ind w:left="720" w:right="838" w:hanging="576"/>
        <w:jc w:val="both"/>
      </w:pPr>
      <w:r w:rsidRPr="00127B4D">
        <w:rPr>
          <w:color w:val="231F20"/>
        </w:rPr>
        <w:t xml:space="preserve">In the case of FBS, those Proposals that exceed the budget indicated in ITC 14.1.4 of the Data Sheet shall be rejected. The Procuring Entity's evaluation committee will select the Consultant with the highest-ranked Technical Proposal that does not exceed the budget indicated in the </w:t>
      </w:r>
      <w:r w:rsidRPr="00127B4D">
        <w:rPr>
          <w:color w:val="231F20"/>
          <w:spacing w:val="-7"/>
        </w:rPr>
        <w:t xml:space="preserve">RFP, </w:t>
      </w:r>
      <w:r w:rsidRPr="00127B4D">
        <w:rPr>
          <w:color w:val="231F20"/>
        </w:rPr>
        <w:t>notify and invite such Consultant to negotiate</w:t>
      </w:r>
      <w:r w:rsidR="007B78D1" w:rsidRPr="00127B4D">
        <w:rPr>
          <w:color w:val="231F20"/>
        </w:rPr>
        <w:t xml:space="preserve"> </w:t>
      </w:r>
      <w:r w:rsidRPr="00127B4D">
        <w:rPr>
          <w:color w:val="231F20"/>
        </w:rPr>
        <w:t>the</w:t>
      </w:r>
      <w:r w:rsidR="007B78D1" w:rsidRPr="00127B4D">
        <w:rPr>
          <w:color w:val="231F20"/>
        </w:rPr>
        <w:t xml:space="preserve"> </w:t>
      </w:r>
      <w:r w:rsidRPr="00127B4D">
        <w:rPr>
          <w:color w:val="231F20"/>
        </w:rPr>
        <w:t>Contract.</w:t>
      </w:r>
    </w:p>
    <w:p w14:paraId="471ACBE6" w14:textId="61934181" w:rsidR="00F20AEA" w:rsidRPr="00127B4D" w:rsidRDefault="0064449A" w:rsidP="004F0CD5">
      <w:pPr>
        <w:pStyle w:val="Heading5"/>
        <w:spacing w:before="239"/>
        <w:ind w:left="720" w:hanging="576"/>
      </w:pPr>
      <w:r w:rsidRPr="00127B4D">
        <w:rPr>
          <w:color w:val="231F20"/>
        </w:rPr>
        <w:t>c.</w:t>
      </w:r>
      <w:r w:rsidR="00B65C96" w:rsidRPr="00127B4D">
        <w:rPr>
          <w:color w:val="231F20"/>
        </w:rPr>
        <w:t xml:space="preserve"> </w:t>
      </w:r>
      <w:r w:rsidR="004F0CD5" w:rsidRPr="00127B4D">
        <w:rPr>
          <w:color w:val="231F20"/>
        </w:rPr>
        <w:tab/>
      </w:r>
      <w:r w:rsidRPr="00127B4D">
        <w:rPr>
          <w:color w:val="231F20"/>
        </w:rPr>
        <w:t>Least Cost Selection (LCS) Method</w:t>
      </w:r>
    </w:p>
    <w:p w14:paraId="6A0D1FAD" w14:textId="77777777" w:rsidR="00F20AEA" w:rsidRPr="00127B4D" w:rsidRDefault="0064449A" w:rsidP="009F0112">
      <w:pPr>
        <w:pStyle w:val="ListParagraph"/>
        <w:numPr>
          <w:ilvl w:val="1"/>
          <w:numId w:val="77"/>
        </w:numPr>
        <w:tabs>
          <w:tab w:val="left" w:pos="990"/>
        </w:tabs>
        <w:spacing w:before="256" w:line="230" w:lineRule="auto"/>
        <w:ind w:left="720" w:right="838" w:hanging="576"/>
        <w:jc w:val="both"/>
      </w:pPr>
      <w:r w:rsidRPr="00127B4D">
        <w:rPr>
          <w:color w:val="231F20"/>
        </w:rPr>
        <w:t>In</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case</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Least-Cost</w:t>
      </w:r>
      <w:r w:rsidR="00B65C96" w:rsidRPr="00127B4D">
        <w:rPr>
          <w:color w:val="231F20"/>
        </w:rPr>
        <w:t xml:space="preserve"> </w:t>
      </w:r>
      <w:r w:rsidRPr="00127B4D">
        <w:rPr>
          <w:color w:val="231F20"/>
        </w:rPr>
        <w:t>Selection</w:t>
      </w:r>
      <w:r w:rsidR="00B65C96" w:rsidRPr="00127B4D">
        <w:rPr>
          <w:color w:val="231F20"/>
        </w:rPr>
        <w:t xml:space="preserve"> </w:t>
      </w:r>
      <w:r w:rsidRPr="00127B4D">
        <w:rPr>
          <w:color w:val="231F20"/>
        </w:rPr>
        <w:t>(LCS),</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Procuring</w:t>
      </w:r>
      <w:r w:rsidR="00B65C96" w:rsidRPr="00127B4D">
        <w:rPr>
          <w:color w:val="231F20"/>
        </w:rPr>
        <w:t xml:space="preserve"> </w:t>
      </w:r>
      <w:r w:rsidRPr="00127B4D">
        <w:rPr>
          <w:color w:val="231F20"/>
        </w:rPr>
        <w:t>Entity's</w:t>
      </w:r>
      <w:r w:rsidR="00B65C96" w:rsidRPr="00127B4D">
        <w:rPr>
          <w:color w:val="231F20"/>
        </w:rPr>
        <w:t xml:space="preserve"> </w:t>
      </w:r>
      <w:r w:rsidRPr="00127B4D">
        <w:rPr>
          <w:color w:val="231F20"/>
        </w:rPr>
        <w:t>evaluation</w:t>
      </w:r>
      <w:r w:rsidR="00B65C96" w:rsidRPr="00127B4D">
        <w:rPr>
          <w:color w:val="231F20"/>
        </w:rPr>
        <w:t xml:space="preserve"> </w:t>
      </w:r>
      <w:r w:rsidRPr="00127B4D">
        <w:rPr>
          <w:color w:val="231F20"/>
        </w:rPr>
        <w:t>committee</w:t>
      </w:r>
      <w:r w:rsidR="00B65C96" w:rsidRPr="00127B4D">
        <w:rPr>
          <w:color w:val="231F20"/>
        </w:rPr>
        <w:t xml:space="preserve"> </w:t>
      </w:r>
      <w:r w:rsidRPr="00127B4D">
        <w:rPr>
          <w:color w:val="231F20"/>
        </w:rPr>
        <w:t>will</w:t>
      </w:r>
      <w:r w:rsidR="00B65C96" w:rsidRPr="00127B4D">
        <w:rPr>
          <w:color w:val="231F20"/>
        </w:rPr>
        <w:t xml:space="preserve"> </w:t>
      </w:r>
      <w:r w:rsidRPr="00127B4D">
        <w:rPr>
          <w:color w:val="231F20"/>
        </w:rPr>
        <w:t>select</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Consultant whose Proposal is the lowest evaluated total price among those Proposals that achieve the minimum</w:t>
      </w:r>
      <w:r w:rsidR="00B65C96" w:rsidRPr="00127B4D">
        <w:rPr>
          <w:color w:val="231F20"/>
        </w:rPr>
        <w:t xml:space="preserve"> </w:t>
      </w:r>
      <w:r w:rsidRPr="00127B4D">
        <w:rPr>
          <w:color w:val="231F20"/>
        </w:rPr>
        <w:t>technical score</w:t>
      </w:r>
      <w:r w:rsidR="00B65C96" w:rsidRPr="00127B4D">
        <w:rPr>
          <w:color w:val="231F20"/>
        </w:rPr>
        <w:t xml:space="preserve"> </w:t>
      </w:r>
      <w:r w:rsidRPr="00127B4D">
        <w:rPr>
          <w:color w:val="231F20"/>
        </w:rPr>
        <w:t>required</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pass,</w:t>
      </w:r>
      <w:r w:rsidR="00B65C96" w:rsidRPr="00127B4D">
        <w:rPr>
          <w:color w:val="231F20"/>
        </w:rPr>
        <w:t xml:space="preserve"> </w:t>
      </w:r>
      <w:r w:rsidRPr="00127B4D">
        <w:rPr>
          <w:color w:val="231F20"/>
        </w:rPr>
        <w:t>notify</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Consultant</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invite</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Consultant</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negotiate</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Contract.</w:t>
      </w:r>
    </w:p>
    <w:p w14:paraId="148529FC" w14:textId="39E2D589" w:rsidR="00F20AEA" w:rsidRPr="00127B4D" w:rsidRDefault="00A25E2F" w:rsidP="004F0CD5">
      <w:pPr>
        <w:pStyle w:val="Heading5"/>
        <w:spacing w:before="239"/>
        <w:ind w:left="720" w:hanging="576"/>
      </w:pPr>
      <w:r w:rsidRPr="00127B4D">
        <w:rPr>
          <w:color w:val="231F20"/>
        </w:rPr>
        <w:t>d.</w:t>
      </w:r>
      <w:r w:rsidR="004F0CD5" w:rsidRPr="00127B4D">
        <w:rPr>
          <w:color w:val="231F20"/>
        </w:rPr>
        <w:tab/>
      </w:r>
      <w:r w:rsidRPr="00127B4D">
        <w:rPr>
          <w:color w:val="231F20"/>
        </w:rPr>
        <w:t xml:space="preserve"> </w:t>
      </w:r>
      <w:r w:rsidR="0064449A" w:rsidRPr="00127B4D">
        <w:rPr>
          <w:color w:val="231F20"/>
        </w:rPr>
        <w:t>Combined</w:t>
      </w:r>
      <w:r w:rsidR="00B65C96" w:rsidRPr="00127B4D">
        <w:rPr>
          <w:color w:val="231F20"/>
        </w:rPr>
        <w:t xml:space="preserve"> </w:t>
      </w:r>
      <w:r w:rsidR="0064449A" w:rsidRPr="00127B4D">
        <w:rPr>
          <w:color w:val="231F20"/>
        </w:rPr>
        <w:t>Technical</w:t>
      </w:r>
      <w:r w:rsidR="00B65C96" w:rsidRPr="00127B4D">
        <w:rPr>
          <w:color w:val="231F20"/>
        </w:rPr>
        <w:t xml:space="preserve"> </w:t>
      </w:r>
      <w:r w:rsidR="0064449A" w:rsidRPr="00127B4D">
        <w:rPr>
          <w:color w:val="231F20"/>
        </w:rPr>
        <w:t>and</w:t>
      </w:r>
      <w:r w:rsidR="00B65C96" w:rsidRPr="00127B4D">
        <w:rPr>
          <w:color w:val="231F20"/>
        </w:rPr>
        <w:t xml:space="preserve"> </w:t>
      </w:r>
      <w:r w:rsidR="0064449A" w:rsidRPr="00127B4D">
        <w:rPr>
          <w:color w:val="231F20"/>
        </w:rPr>
        <w:t>Evaluation</w:t>
      </w:r>
      <w:r w:rsidR="00B65C96" w:rsidRPr="00127B4D">
        <w:rPr>
          <w:color w:val="231F20"/>
        </w:rPr>
        <w:t xml:space="preserve"> </w:t>
      </w:r>
      <w:r w:rsidR="0064449A" w:rsidRPr="00127B4D">
        <w:rPr>
          <w:color w:val="231F20"/>
        </w:rPr>
        <w:t>Report</w:t>
      </w:r>
    </w:p>
    <w:p w14:paraId="53A85EDE" w14:textId="77777777" w:rsidR="00F20AEA" w:rsidRPr="00127B4D" w:rsidRDefault="0064449A" w:rsidP="009F0112">
      <w:pPr>
        <w:pStyle w:val="ListParagraph"/>
        <w:numPr>
          <w:ilvl w:val="1"/>
          <w:numId w:val="77"/>
        </w:numPr>
        <w:tabs>
          <w:tab w:val="left" w:pos="990"/>
        </w:tabs>
        <w:spacing w:before="256" w:line="230" w:lineRule="auto"/>
        <w:ind w:left="720" w:right="838" w:hanging="576"/>
        <w:jc w:val="both"/>
      </w:pPr>
      <w:r w:rsidRPr="00127B4D">
        <w:rPr>
          <w:color w:val="231F20"/>
        </w:rPr>
        <w:t>The evaluation committee shall prepare a combined technical and ﬁnancial evaluation report, with speciﬁc recommendations</w:t>
      </w:r>
      <w:r w:rsidR="00B65C96" w:rsidRPr="00127B4D">
        <w:rPr>
          <w:color w:val="231F20"/>
        </w:rPr>
        <w:t xml:space="preserve"> </w:t>
      </w:r>
      <w:r w:rsidRPr="00127B4D">
        <w:rPr>
          <w:color w:val="231F20"/>
        </w:rPr>
        <w:t>for</w:t>
      </w:r>
      <w:r w:rsidR="00B65C96" w:rsidRPr="00127B4D">
        <w:rPr>
          <w:color w:val="231F20"/>
        </w:rPr>
        <w:t xml:space="preserve"> </w:t>
      </w:r>
      <w:r w:rsidRPr="00127B4D">
        <w:rPr>
          <w:color w:val="231F20"/>
        </w:rPr>
        <w:t>award</w:t>
      </w:r>
      <w:r w:rsidR="00B65C96" w:rsidRPr="00127B4D">
        <w:rPr>
          <w:color w:val="231F20"/>
        </w:rPr>
        <w:t xml:space="preserve"> </w:t>
      </w:r>
      <w:r w:rsidRPr="00127B4D">
        <w:rPr>
          <w:color w:val="231F20"/>
        </w:rPr>
        <w:t>or</w:t>
      </w:r>
      <w:r w:rsidR="00B65C96" w:rsidRPr="00127B4D">
        <w:rPr>
          <w:color w:val="231F20"/>
        </w:rPr>
        <w:t xml:space="preserve"> </w:t>
      </w:r>
      <w:r w:rsidRPr="00127B4D">
        <w:rPr>
          <w:color w:val="231F20"/>
        </w:rPr>
        <w:t>otherwise</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subject</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required</w:t>
      </w:r>
      <w:r w:rsidR="00B65C96" w:rsidRPr="00127B4D">
        <w:rPr>
          <w:color w:val="231F20"/>
        </w:rPr>
        <w:t xml:space="preserve"> </w:t>
      </w:r>
      <w:r w:rsidRPr="00127B4D">
        <w:rPr>
          <w:color w:val="231F20"/>
        </w:rPr>
        <w:t>approvals</w:t>
      </w:r>
      <w:r w:rsidR="00B65C96" w:rsidRPr="00127B4D">
        <w:rPr>
          <w:color w:val="231F20"/>
        </w:rPr>
        <w:t xml:space="preserve"> </w:t>
      </w:r>
      <w:r w:rsidRPr="00127B4D">
        <w:rPr>
          <w:color w:val="231F20"/>
        </w:rPr>
        <w:t>within</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Procuring</w:t>
      </w:r>
      <w:r w:rsidR="00B65C96" w:rsidRPr="00127B4D">
        <w:rPr>
          <w:color w:val="231F20"/>
        </w:rPr>
        <w:t xml:space="preserve"> </w:t>
      </w:r>
      <w:r w:rsidRPr="00127B4D">
        <w:rPr>
          <w:color w:val="231F20"/>
        </w:rPr>
        <w:t>Entity</w:t>
      </w:r>
      <w:r w:rsidR="00B65C96" w:rsidRPr="00127B4D">
        <w:rPr>
          <w:color w:val="231F20"/>
        </w:rPr>
        <w:t xml:space="preserve"> </w:t>
      </w:r>
      <w:r w:rsidRPr="00127B4D">
        <w:rPr>
          <w:color w:val="231F20"/>
        </w:rPr>
        <w:t>prior to</w:t>
      </w:r>
      <w:r w:rsidR="00B65C96" w:rsidRPr="00127B4D">
        <w:rPr>
          <w:color w:val="231F20"/>
        </w:rPr>
        <w:t xml:space="preserve"> </w:t>
      </w:r>
      <w:r w:rsidRPr="00127B4D">
        <w:rPr>
          <w:color w:val="231F20"/>
        </w:rPr>
        <w:t>notiﬁcations</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invitation</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Consultant</w:t>
      </w:r>
      <w:r w:rsidR="00B65C96" w:rsidRPr="00127B4D">
        <w:rPr>
          <w:color w:val="231F20"/>
        </w:rPr>
        <w:t xml:space="preserve"> </w:t>
      </w:r>
      <w:r w:rsidRPr="00127B4D">
        <w:rPr>
          <w:color w:val="231F20"/>
        </w:rPr>
        <w:t>for</w:t>
      </w:r>
      <w:r w:rsidR="00B65C96" w:rsidRPr="00127B4D">
        <w:rPr>
          <w:color w:val="231F20"/>
        </w:rPr>
        <w:t xml:space="preserve"> </w:t>
      </w:r>
      <w:r w:rsidRPr="00127B4D">
        <w:rPr>
          <w:color w:val="231F20"/>
        </w:rPr>
        <w:t>negotiations.</w:t>
      </w:r>
    </w:p>
    <w:p w14:paraId="7D4C5EEF" w14:textId="77777777" w:rsidR="00F20AEA" w:rsidRPr="00127B4D" w:rsidRDefault="0064449A" w:rsidP="009F0112">
      <w:pPr>
        <w:pStyle w:val="Heading5"/>
        <w:numPr>
          <w:ilvl w:val="0"/>
          <w:numId w:val="38"/>
        </w:numPr>
        <w:tabs>
          <w:tab w:val="left" w:pos="674"/>
          <w:tab w:val="left" w:pos="675"/>
        </w:tabs>
        <w:spacing w:before="238"/>
        <w:ind w:left="720" w:hanging="576"/>
        <w:rPr>
          <w:color w:val="231F20"/>
        </w:rPr>
      </w:pPr>
      <w:r w:rsidRPr="00127B4D">
        <w:rPr>
          <w:color w:val="231F20"/>
        </w:rPr>
        <w:t>Notiﬁcation</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Intention</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enter</w:t>
      </w:r>
      <w:r w:rsidR="00B65C96" w:rsidRPr="00127B4D">
        <w:rPr>
          <w:color w:val="231F20"/>
        </w:rPr>
        <w:t xml:space="preserve"> </w:t>
      </w:r>
      <w:r w:rsidRPr="00127B4D">
        <w:rPr>
          <w:color w:val="231F20"/>
        </w:rPr>
        <w:t>into</w:t>
      </w:r>
      <w:r w:rsidR="00B65C96" w:rsidRPr="00127B4D">
        <w:rPr>
          <w:color w:val="231F20"/>
        </w:rPr>
        <w:t xml:space="preserve"> </w:t>
      </w:r>
      <w:r w:rsidRPr="00127B4D">
        <w:rPr>
          <w:color w:val="231F20"/>
        </w:rPr>
        <w:t>a</w:t>
      </w:r>
      <w:r w:rsidR="00B65C96" w:rsidRPr="00127B4D">
        <w:rPr>
          <w:color w:val="231F20"/>
        </w:rPr>
        <w:t xml:space="preserve"> </w:t>
      </w:r>
      <w:r w:rsidRPr="00127B4D">
        <w:rPr>
          <w:color w:val="231F20"/>
        </w:rPr>
        <w:t>Contract/Notiﬁcation</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spacing w:val="-4"/>
        </w:rPr>
        <w:t>Award</w:t>
      </w:r>
    </w:p>
    <w:p w14:paraId="75E2F36D" w14:textId="7BA75BC5" w:rsidR="00F20AEA" w:rsidRPr="00127B4D" w:rsidRDefault="0064449A" w:rsidP="009F0112">
      <w:pPr>
        <w:pStyle w:val="ListParagraph"/>
        <w:numPr>
          <w:ilvl w:val="1"/>
          <w:numId w:val="78"/>
        </w:numPr>
        <w:tabs>
          <w:tab w:val="left" w:pos="990"/>
        </w:tabs>
        <w:spacing w:before="256" w:line="230" w:lineRule="auto"/>
        <w:ind w:left="720" w:right="838" w:hanging="576"/>
        <w:jc w:val="both"/>
      </w:pPr>
      <w:r w:rsidRPr="00127B4D">
        <w:rPr>
          <w:color w:val="231F20"/>
        </w:rPr>
        <w:t>The Procuring Entity shall send to each Consultant (that has not already been notiﬁed that it has been unsuccessful)</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Notiﬁcation</w:t>
      </w:r>
      <w:r w:rsidR="006F71A7" w:rsidRPr="00127B4D">
        <w:rPr>
          <w:color w:val="231F20"/>
        </w:rPr>
        <w:t xml:space="preserve"> </w:t>
      </w:r>
      <w:r w:rsidRPr="00127B4D">
        <w:rPr>
          <w:color w:val="231F20"/>
        </w:rPr>
        <w:t>of</w:t>
      </w:r>
      <w:r w:rsidR="006F71A7" w:rsidRPr="00127B4D">
        <w:rPr>
          <w:color w:val="231F20"/>
        </w:rPr>
        <w:t xml:space="preserve"> </w:t>
      </w:r>
      <w:r w:rsidRPr="00127B4D">
        <w:rPr>
          <w:color w:val="231F20"/>
        </w:rPr>
        <w:t>Intention</w:t>
      </w:r>
      <w:r w:rsidR="006F71A7" w:rsidRPr="00127B4D">
        <w:rPr>
          <w:color w:val="231F20"/>
        </w:rPr>
        <w:t xml:space="preserve"> </w:t>
      </w:r>
      <w:r w:rsidRPr="00127B4D">
        <w:rPr>
          <w:color w:val="231F20"/>
        </w:rPr>
        <w:t>to</w:t>
      </w:r>
      <w:r w:rsidR="006F71A7" w:rsidRPr="00127B4D">
        <w:rPr>
          <w:color w:val="231F20"/>
        </w:rPr>
        <w:t xml:space="preserve"> </w:t>
      </w:r>
      <w:r w:rsidRPr="00127B4D">
        <w:rPr>
          <w:color w:val="231F20"/>
          <w:spacing w:val="-5"/>
        </w:rPr>
        <w:t>Award</w:t>
      </w:r>
      <w:r w:rsidR="006F71A7" w:rsidRPr="00127B4D">
        <w:rPr>
          <w:color w:val="231F20"/>
          <w:spacing w:val="-5"/>
        </w:rPr>
        <w:t xml:space="preserve"> </w:t>
      </w:r>
      <w:r w:rsidRPr="00127B4D">
        <w:rPr>
          <w:color w:val="231F20"/>
        </w:rPr>
        <w:t>the</w:t>
      </w:r>
      <w:r w:rsidR="006F71A7" w:rsidRPr="00127B4D">
        <w:rPr>
          <w:color w:val="231F20"/>
        </w:rPr>
        <w:t xml:space="preserve"> </w:t>
      </w:r>
      <w:r w:rsidRPr="00127B4D">
        <w:rPr>
          <w:color w:val="231F20"/>
        </w:rPr>
        <w:t>Contract</w:t>
      </w:r>
      <w:r w:rsidR="006F71A7" w:rsidRPr="00127B4D">
        <w:rPr>
          <w:color w:val="231F20"/>
        </w:rPr>
        <w:t xml:space="preserve"> </w:t>
      </w:r>
      <w:r w:rsidRPr="00127B4D">
        <w:rPr>
          <w:color w:val="231F20"/>
        </w:rPr>
        <w:t>to</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successful</w:t>
      </w:r>
      <w:r w:rsidR="006F71A7" w:rsidRPr="00127B4D">
        <w:rPr>
          <w:color w:val="231F20"/>
        </w:rPr>
        <w:t xml:space="preserve"> </w:t>
      </w:r>
      <w:r w:rsidRPr="00127B4D">
        <w:rPr>
          <w:color w:val="231F20"/>
        </w:rPr>
        <w:t>Consultant.</w:t>
      </w:r>
      <w:r w:rsidR="006F71A7" w:rsidRPr="00127B4D">
        <w:rPr>
          <w:color w:val="231F20"/>
        </w:rPr>
        <w:t xml:space="preserve"> </w:t>
      </w:r>
      <w:r w:rsidRPr="00127B4D">
        <w:rPr>
          <w:color w:val="231F20"/>
        </w:rPr>
        <w:t>The</w:t>
      </w:r>
      <w:r w:rsidR="002B1730" w:rsidRPr="00127B4D">
        <w:rPr>
          <w:color w:val="231F20"/>
        </w:rPr>
        <w:t xml:space="preserve"> </w:t>
      </w:r>
      <w:r w:rsidRPr="00127B4D">
        <w:rPr>
          <w:b/>
          <w:color w:val="231F20"/>
        </w:rPr>
        <w:t>Notiﬁcation of Intention to enter into a Contract</w:t>
      </w:r>
      <w:r w:rsidR="00B65C96" w:rsidRPr="00127B4D">
        <w:rPr>
          <w:b/>
          <w:color w:val="231F20"/>
        </w:rPr>
        <w:t xml:space="preserve"> </w:t>
      </w:r>
      <w:r w:rsidRPr="00127B4D">
        <w:rPr>
          <w:b/>
          <w:color w:val="231F20"/>
        </w:rPr>
        <w:t xml:space="preserve">/ Notiﬁcation of </w:t>
      </w:r>
      <w:r w:rsidRPr="00127B4D">
        <w:rPr>
          <w:b/>
          <w:color w:val="231F20"/>
          <w:spacing w:val="-4"/>
        </w:rPr>
        <w:t xml:space="preserve">Award </w:t>
      </w:r>
      <w:r w:rsidRPr="00127B4D">
        <w:rPr>
          <w:color w:val="231F20"/>
        </w:rPr>
        <w:t>shall contain, at a minimum, the following information:</w:t>
      </w:r>
    </w:p>
    <w:p w14:paraId="1EA19F80" w14:textId="66241424" w:rsidR="00F20AEA" w:rsidRPr="00127B4D" w:rsidRDefault="006F71A7" w:rsidP="009F0112">
      <w:pPr>
        <w:pStyle w:val="ListParagraph"/>
        <w:numPr>
          <w:ilvl w:val="0"/>
          <w:numId w:val="34"/>
        </w:numPr>
        <w:tabs>
          <w:tab w:val="left" w:pos="1620"/>
        </w:tabs>
        <w:spacing w:before="44"/>
        <w:ind w:left="1296" w:hanging="576"/>
      </w:pPr>
      <w:r w:rsidRPr="00127B4D">
        <w:rPr>
          <w:color w:val="231F20"/>
        </w:rPr>
        <w:t>T</w:t>
      </w:r>
      <w:r w:rsidR="0064449A" w:rsidRPr="00127B4D">
        <w:rPr>
          <w:color w:val="231F20"/>
        </w:rPr>
        <w:t>he</w:t>
      </w:r>
      <w:r w:rsidRPr="00127B4D">
        <w:rPr>
          <w:color w:val="231F20"/>
        </w:rPr>
        <w:t xml:space="preserve"> </w:t>
      </w:r>
      <w:r w:rsidR="0064449A" w:rsidRPr="00127B4D">
        <w:rPr>
          <w:color w:val="231F20"/>
        </w:rPr>
        <w:t>name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address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whom</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rPr>
        <w:t>Entity</w:t>
      </w:r>
      <w:r w:rsidRPr="00127B4D">
        <w:rPr>
          <w:color w:val="231F20"/>
        </w:rPr>
        <w:t xml:space="preserve"> </w:t>
      </w:r>
      <w:r w:rsidR="0064449A" w:rsidRPr="00127B4D">
        <w:rPr>
          <w:color w:val="231F20"/>
        </w:rPr>
        <w:t>successfully</w:t>
      </w:r>
      <w:r w:rsidRPr="00127B4D">
        <w:rPr>
          <w:color w:val="231F20"/>
        </w:rPr>
        <w:t xml:space="preserve"> </w:t>
      </w:r>
      <w:r w:rsidR="0064449A" w:rsidRPr="00127B4D">
        <w:rPr>
          <w:color w:val="231F20"/>
        </w:rPr>
        <w:t>negotiated</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contract;</w:t>
      </w:r>
    </w:p>
    <w:p w14:paraId="3970B190" w14:textId="77777777" w:rsidR="00F20AEA" w:rsidRPr="00127B4D" w:rsidRDefault="0064449A" w:rsidP="009F0112">
      <w:pPr>
        <w:pStyle w:val="ListParagraph"/>
        <w:numPr>
          <w:ilvl w:val="0"/>
          <w:numId w:val="34"/>
        </w:numPr>
        <w:tabs>
          <w:tab w:val="left" w:pos="1620"/>
          <w:tab w:val="left" w:pos="1800"/>
        </w:tabs>
        <w:spacing w:before="44"/>
        <w:ind w:left="1296" w:hanging="576"/>
        <w:rPr>
          <w:color w:val="231F20"/>
        </w:rPr>
      </w:pPr>
      <w:r w:rsidRPr="00127B4D">
        <w:rPr>
          <w:color w:val="231F20"/>
        </w:rPr>
        <w:t>the</w:t>
      </w:r>
      <w:r w:rsidR="00B65C96" w:rsidRPr="00127B4D">
        <w:rPr>
          <w:color w:val="231F20"/>
        </w:rPr>
        <w:t xml:space="preserve"> </w:t>
      </w:r>
      <w:r w:rsidRPr="00127B4D">
        <w:rPr>
          <w:color w:val="231F20"/>
        </w:rPr>
        <w:t>contract</w:t>
      </w:r>
      <w:r w:rsidR="00B65C96" w:rsidRPr="00127B4D">
        <w:rPr>
          <w:color w:val="231F20"/>
        </w:rPr>
        <w:t xml:space="preserve"> </w:t>
      </w:r>
      <w:r w:rsidRPr="00127B4D">
        <w:rPr>
          <w:color w:val="231F20"/>
        </w:rPr>
        <w:t>price</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successful</w:t>
      </w:r>
      <w:r w:rsidR="00B65C96" w:rsidRPr="00127B4D">
        <w:rPr>
          <w:color w:val="231F20"/>
        </w:rPr>
        <w:t xml:space="preserve"> </w:t>
      </w:r>
      <w:r w:rsidRPr="00127B4D">
        <w:rPr>
          <w:color w:val="231F20"/>
        </w:rPr>
        <w:t>Proposal;</w:t>
      </w:r>
    </w:p>
    <w:p w14:paraId="3358C6C4" w14:textId="77777777" w:rsidR="00F20AEA" w:rsidRPr="00127B4D" w:rsidRDefault="0064449A" w:rsidP="009F0112">
      <w:pPr>
        <w:pStyle w:val="ListParagraph"/>
        <w:numPr>
          <w:ilvl w:val="0"/>
          <w:numId w:val="34"/>
        </w:numPr>
        <w:tabs>
          <w:tab w:val="left" w:pos="1620"/>
          <w:tab w:val="left" w:pos="1710"/>
        </w:tabs>
        <w:spacing w:before="44"/>
        <w:ind w:left="1296" w:hanging="576"/>
        <w:rPr>
          <w:color w:val="231F20"/>
        </w:rPr>
      </w:pPr>
      <w:r w:rsidRPr="00127B4D">
        <w:rPr>
          <w:color w:val="231F20"/>
        </w:rPr>
        <w:t>a</w:t>
      </w:r>
      <w:r w:rsidR="00B65C96" w:rsidRPr="00127B4D">
        <w:rPr>
          <w:color w:val="231F20"/>
        </w:rPr>
        <w:t xml:space="preserve"> </w:t>
      </w:r>
      <w:r w:rsidRPr="00127B4D">
        <w:rPr>
          <w:color w:val="231F20"/>
        </w:rPr>
        <w:t>statement</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reasons</w:t>
      </w:r>
      <w:r w:rsidR="00B65C96" w:rsidRPr="00127B4D">
        <w:rPr>
          <w:color w:val="231F20"/>
        </w:rPr>
        <w:t xml:space="preserve"> </w:t>
      </w:r>
      <w:r w:rsidRPr="00127B4D">
        <w:rPr>
          <w:color w:val="231F20"/>
        </w:rPr>
        <w:t>why</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recipient's</w:t>
      </w:r>
      <w:r w:rsidR="00B65C96" w:rsidRPr="00127B4D">
        <w:rPr>
          <w:color w:val="231F20"/>
        </w:rPr>
        <w:t xml:space="preserve"> </w:t>
      </w:r>
      <w:r w:rsidRPr="00127B4D">
        <w:rPr>
          <w:color w:val="231F20"/>
        </w:rPr>
        <w:t>Proposal</w:t>
      </w:r>
      <w:r w:rsidR="00B65C96" w:rsidRPr="00127B4D">
        <w:rPr>
          <w:color w:val="231F20"/>
        </w:rPr>
        <w:t xml:space="preserve"> </w:t>
      </w:r>
      <w:r w:rsidRPr="00127B4D">
        <w:rPr>
          <w:color w:val="231F20"/>
        </w:rPr>
        <w:t>was</w:t>
      </w:r>
      <w:r w:rsidR="00B65C96" w:rsidRPr="00127B4D">
        <w:rPr>
          <w:color w:val="231F20"/>
        </w:rPr>
        <w:t xml:space="preserve"> </w:t>
      </w:r>
      <w:r w:rsidRPr="00127B4D">
        <w:rPr>
          <w:color w:val="231F20"/>
        </w:rPr>
        <w:t>unsuccessful</w:t>
      </w:r>
    </w:p>
    <w:p w14:paraId="6FCE24CB" w14:textId="1249230D" w:rsidR="00F20AEA" w:rsidRPr="00127B4D" w:rsidRDefault="0064449A" w:rsidP="009F0112">
      <w:pPr>
        <w:pStyle w:val="ListParagraph"/>
        <w:numPr>
          <w:ilvl w:val="0"/>
          <w:numId w:val="34"/>
        </w:numPr>
        <w:tabs>
          <w:tab w:val="left" w:pos="1620"/>
          <w:tab w:val="left" w:pos="1710"/>
        </w:tabs>
        <w:spacing w:before="44"/>
        <w:ind w:left="1296" w:hanging="576"/>
        <w:rPr>
          <w:color w:val="231F20"/>
        </w:rPr>
      </w:pPr>
      <w:r w:rsidRPr="00127B4D">
        <w:rPr>
          <w:color w:val="231F20"/>
        </w:rPr>
        <w:t>the</w:t>
      </w:r>
      <w:r w:rsidR="00B65C96" w:rsidRPr="00127B4D">
        <w:rPr>
          <w:color w:val="231F20"/>
        </w:rPr>
        <w:t xml:space="preserve"> </w:t>
      </w:r>
      <w:r w:rsidRPr="00127B4D">
        <w:rPr>
          <w:color w:val="231F20"/>
        </w:rPr>
        <w:t>expiry</w:t>
      </w:r>
      <w:r w:rsidR="00B65C96" w:rsidRPr="00127B4D">
        <w:rPr>
          <w:color w:val="231F20"/>
        </w:rPr>
        <w:t xml:space="preserve"> </w:t>
      </w:r>
      <w:r w:rsidRPr="00127B4D">
        <w:rPr>
          <w:color w:val="231F20"/>
        </w:rPr>
        <w:t>date</w:t>
      </w:r>
      <w:r w:rsidR="00B65C96" w:rsidRPr="00127B4D">
        <w:rPr>
          <w:color w:val="231F20"/>
        </w:rPr>
        <w:t xml:space="preserve"> </w:t>
      </w:r>
      <w:r w:rsidRPr="00127B4D">
        <w:rPr>
          <w:color w:val="231F20"/>
        </w:rPr>
        <w:t>of</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Standstill</w:t>
      </w:r>
      <w:r w:rsidR="00B65C96" w:rsidRPr="00127B4D">
        <w:rPr>
          <w:color w:val="231F20"/>
        </w:rPr>
        <w:t xml:space="preserve"> </w:t>
      </w:r>
      <w:r w:rsidRPr="00127B4D">
        <w:rPr>
          <w:color w:val="231F20"/>
        </w:rPr>
        <w:t>Period,</w:t>
      </w:r>
      <w:r w:rsidR="00B65C96" w:rsidRPr="00127B4D">
        <w:rPr>
          <w:color w:val="231F20"/>
        </w:rPr>
        <w:t xml:space="preserve"> </w:t>
      </w:r>
      <w:r w:rsidRPr="00127B4D">
        <w:rPr>
          <w:color w:val="231F20"/>
        </w:rPr>
        <w:t>and</w:t>
      </w:r>
    </w:p>
    <w:p w14:paraId="5266668C" w14:textId="77777777" w:rsidR="00F20AEA" w:rsidRPr="00127B4D" w:rsidRDefault="0064449A" w:rsidP="009F0112">
      <w:pPr>
        <w:pStyle w:val="ListParagraph"/>
        <w:numPr>
          <w:ilvl w:val="0"/>
          <w:numId w:val="34"/>
        </w:numPr>
        <w:tabs>
          <w:tab w:val="left" w:pos="1620"/>
          <w:tab w:val="left" w:pos="1710"/>
        </w:tabs>
        <w:spacing w:before="44"/>
        <w:ind w:left="1296" w:hanging="576"/>
      </w:pPr>
      <w:r w:rsidRPr="00127B4D">
        <w:rPr>
          <w:color w:val="231F20"/>
        </w:rPr>
        <w:t>instructions on how to request a debrieﬁng and/or submit a complaint during the standstill period;</w:t>
      </w:r>
    </w:p>
    <w:p w14:paraId="3D78EACB" w14:textId="77777777" w:rsidR="00F20AEA" w:rsidRPr="00127B4D" w:rsidRDefault="0064449A" w:rsidP="009F0112">
      <w:pPr>
        <w:pStyle w:val="Heading5"/>
        <w:numPr>
          <w:ilvl w:val="0"/>
          <w:numId w:val="38"/>
        </w:numPr>
        <w:tabs>
          <w:tab w:val="left" w:pos="673"/>
          <w:tab w:val="left" w:pos="674"/>
        </w:tabs>
        <w:spacing w:before="235"/>
        <w:ind w:left="720" w:hanging="576"/>
        <w:rPr>
          <w:color w:val="231F20"/>
        </w:rPr>
      </w:pPr>
      <w:r w:rsidRPr="00127B4D">
        <w:rPr>
          <w:color w:val="231F20"/>
        </w:rPr>
        <w:t>Standstill</w:t>
      </w:r>
      <w:r w:rsidR="00B65C96" w:rsidRPr="00127B4D">
        <w:rPr>
          <w:color w:val="231F20"/>
        </w:rPr>
        <w:t xml:space="preserve"> </w:t>
      </w:r>
      <w:r w:rsidRPr="00127B4D">
        <w:rPr>
          <w:color w:val="231F20"/>
        </w:rPr>
        <w:t>Period</w:t>
      </w:r>
    </w:p>
    <w:p w14:paraId="015E5E9D" w14:textId="76E33CD3" w:rsidR="002934B8" w:rsidRPr="00127B4D" w:rsidRDefault="0064449A" w:rsidP="009F0112">
      <w:pPr>
        <w:pStyle w:val="ListParagraph"/>
        <w:numPr>
          <w:ilvl w:val="1"/>
          <w:numId w:val="79"/>
        </w:numPr>
        <w:tabs>
          <w:tab w:val="left" w:pos="990"/>
        </w:tabs>
        <w:spacing w:before="256" w:line="230" w:lineRule="auto"/>
        <w:ind w:left="720" w:right="838" w:hanging="576"/>
        <w:jc w:val="both"/>
      </w:pPr>
      <w:r w:rsidRPr="00127B4D">
        <w:rPr>
          <w:color w:val="231F20"/>
        </w:rPr>
        <w:t>The</w:t>
      </w:r>
      <w:r w:rsidR="006F71A7" w:rsidRPr="00127B4D">
        <w:rPr>
          <w:color w:val="231F20"/>
        </w:rPr>
        <w:t xml:space="preserve"> </w:t>
      </w:r>
      <w:r w:rsidRPr="00127B4D">
        <w:rPr>
          <w:color w:val="231F20"/>
        </w:rPr>
        <w:t>Standstil</w:t>
      </w:r>
      <w:r w:rsidR="006F71A7" w:rsidRPr="00127B4D">
        <w:rPr>
          <w:color w:val="231F20"/>
        </w:rPr>
        <w:t xml:space="preserve">l </w:t>
      </w:r>
      <w:r w:rsidRPr="00127B4D">
        <w:rPr>
          <w:color w:val="231F20"/>
        </w:rPr>
        <w:t>Period</w:t>
      </w:r>
      <w:r w:rsidR="006F71A7" w:rsidRPr="00127B4D">
        <w:rPr>
          <w:color w:val="231F20"/>
        </w:rPr>
        <w:t xml:space="preserve"> </w:t>
      </w:r>
      <w:r w:rsidRPr="00127B4D">
        <w:rPr>
          <w:color w:val="231F20"/>
        </w:rPr>
        <w:t>shall</w:t>
      </w:r>
      <w:r w:rsidR="006F71A7" w:rsidRPr="00127B4D">
        <w:rPr>
          <w:color w:val="231F20"/>
        </w:rPr>
        <w:t xml:space="preserve"> </w:t>
      </w:r>
      <w:r w:rsidRPr="00127B4D">
        <w:rPr>
          <w:color w:val="231F20"/>
        </w:rPr>
        <w:t>be</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number</w:t>
      </w:r>
      <w:r w:rsidR="006F71A7" w:rsidRPr="00127B4D">
        <w:rPr>
          <w:color w:val="231F20"/>
        </w:rPr>
        <w:t xml:space="preserve"> </w:t>
      </w:r>
      <w:r w:rsidRPr="00127B4D">
        <w:rPr>
          <w:color w:val="231F20"/>
        </w:rPr>
        <w:t>of</w:t>
      </w:r>
      <w:r w:rsidR="006F71A7" w:rsidRPr="00127B4D">
        <w:rPr>
          <w:color w:val="231F20"/>
        </w:rPr>
        <w:t xml:space="preserve"> </w:t>
      </w:r>
      <w:r w:rsidRPr="00127B4D">
        <w:rPr>
          <w:color w:val="231F20"/>
        </w:rPr>
        <w:t>days</w:t>
      </w:r>
      <w:r w:rsidR="006F71A7" w:rsidRPr="00127B4D">
        <w:rPr>
          <w:color w:val="231F20"/>
        </w:rPr>
        <w:t xml:space="preserve"> </w:t>
      </w:r>
      <w:r w:rsidRPr="00127B4D">
        <w:rPr>
          <w:color w:val="231F20"/>
        </w:rPr>
        <w:t>stated</w:t>
      </w:r>
      <w:r w:rsidR="006F71A7" w:rsidRPr="00127B4D">
        <w:rPr>
          <w:color w:val="231F20"/>
        </w:rPr>
        <w:t xml:space="preserve"> </w:t>
      </w:r>
      <w:r w:rsidRPr="00127B4D">
        <w:rPr>
          <w:color w:val="231F20"/>
        </w:rPr>
        <w:t>in</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Data</w:t>
      </w:r>
      <w:r w:rsidR="006F71A7" w:rsidRPr="00127B4D">
        <w:rPr>
          <w:color w:val="231F20"/>
        </w:rPr>
        <w:t xml:space="preserve"> </w:t>
      </w:r>
      <w:r w:rsidRPr="00127B4D">
        <w:rPr>
          <w:color w:val="231F20"/>
        </w:rPr>
        <w:t>Sheet.</w:t>
      </w:r>
      <w:r w:rsidR="006F71A7" w:rsidRPr="00127B4D">
        <w:rPr>
          <w:color w:val="231F20"/>
        </w:rPr>
        <w:t xml:space="preserve"> </w:t>
      </w:r>
      <w:r w:rsidRPr="00127B4D">
        <w:rPr>
          <w:color w:val="231F20"/>
        </w:rPr>
        <w:t>The</w:t>
      </w:r>
      <w:r w:rsidR="002B1730" w:rsidRPr="00127B4D">
        <w:rPr>
          <w:color w:val="231F20"/>
        </w:rPr>
        <w:t xml:space="preserve"> </w:t>
      </w:r>
      <w:r w:rsidRPr="00127B4D">
        <w:rPr>
          <w:color w:val="231F20"/>
        </w:rPr>
        <w:t>Standstill</w:t>
      </w:r>
      <w:r w:rsidR="002B1730" w:rsidRPr="00127B4D">
        <w:rPr>
          <w:color w:val="231F20"/>
        </w:rPr>
        <w:t xml:space="preserve"> </w:t>
      </w:r>
      <w:r w:rsidRPr="00127B4D">
        <w:rPr>
          <w:color w:val="231F20"/>
        </w:rPr>
        <w:t>Period</w:t>
      </w:r>
      <w:r w:rsidR="002B1730" w:rsidRPr="00127B4D">
        <w:rPr>
          <w:color w:val="231F20"/>
        </w:rPr>
        <w:t xml:space="preserve"> </w:t>
      </w:r>
      <w:r w:rsidRPr="00127B4D">
        <w:rPr>
          <w:color w:val="231F20"/>
        </w:rPr>
        <w:t>commences</w:t>
      </w:r>
      <w:r w:rsidR="002B1730" w:rsidRPr="00127B4D">
        <w:rPr>
          <w:color w:val="231F20"/>
        </w:rPr>
        <w:t xml:space="preserve"> </w:t>
      </w:r>
      <w:r w:rsidRPr="00127B4D">
        <w:rPr>
          <w:color w:val="231F20"/>
        </w:rPr>
        <w:t>the day</w:t>
      </w:r>
      <w:r w:rsidR="00B65C96" w:rsidRPr="00127B4D">
        <w:rPr>
          <w:color w:val="231F20"/>
        </w:rPr>
        <w:t xml:space="preserve"> </w:t>
      </w:r>
      <w:r w:rsidRPr="00127B4D">
        <w:rPr>
          <w:color w:val="231F20"/>
        </w:rPr>
        <w:t>after</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date</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Procuring</w:t>
      </w:r>
      <w:r w:rsidR="002B1730" w:rsidRPr="00127B4D">
        <w:rPr>
          <w:color w:val="231F20"/>
        </w:rPr>
        <w:t xml:space="preserve"> </w:t>
      </w:r>
      <w:r w:rsidRPr="00127B4D">
        <w:rPr>
          <w:color w:val="231F20"/>
        </w:rPr>
        <w:t>Entity</w:t>
      </w:r>
      <w:r w:rsidR="002B1730" w:rsidRPr="00127B4D">
        <w:rPr>
          <w:color w:val="231F20"/>
        </w:rPr>
        <w:t xml:space="preserve"> </w:t>
      </w:r>
      <w:r w:rsidRPr="00127B4D">
        <w:rPr>
          <w:color w:val="231F20"/>
        </w:rPr>
        <w:t>has</w:t>
      </w:r>
      <w:r w:rsidR="002B1730" w:rsidRPr="00127B4D">
        <w:rPr>
          <w:color w:val="231F20"/>
        </w:rPr>
        <w:t xml:space="preserve"> </w:t>
      </w:r>
      <w:r w:rsidRPr="00127B4D">
        <w:rPr>
          <w:color w:val="231F20"/>
        </w:rPr>
        <w:t>transmitted</w:t>
      </w:r>
      <w:r w:rsidR="002B1730" w:rsidRPr="00127B4D">
        <w:rPr>
          <w:color w:val="231F20"/>
        </w:rPr>
        <w:t xml:space="preserve"> </w:t>
      </w:r>
      <w:r w:rsidRPr="00127B4D">
        <w:rPr>
          <w:color w:val="231F20"/>
        </w:rPr>
        <w:t>to</w:t>
      </w:r>
      <w:r w:rsidR="002B1730" w:rsidRPr="00127B4D">
        <w:rPr>
          <w:color w:val="231F20"/>
        </w:rPr>
        <w:t xml:space="preserve"> </w:t>
      </w:r>
      <w:r w:rsidRPr="00127B4D">
        <w:rPr>
          <w:color w:val="231F20"/>
        </w:rPr>
        <w:t>each</w:t>
      </w:r>
      <w:r w:rsidR="002B1730" w:rsidRPr="00127B4D">
        <w:rPr>
          <w:color w:val="231F20"/>
        </w:rPr>
        <w:t xml:space="preserve"> </w:t>
      </w:r>
      <w:r w:rsidRPr="00127B4D">
        <w:rPr>
          <w:color w:val="231F20"/>
        </w:rPr>
        <w:t>Consultant</w:t>
      </w:r>
      <w:r w:rsidR="00B65C96" w:rsidRPr="00127B4D">
        <w:rPr>
          <w:color w:val="231F20"/>
        </w:rPr>
        <w:t xml:space="preserve"> </w:t>
      </w:r>
      <w:r w:rsidRPr="00127B4D">
        <w:rPr>
          <w:color w:val="231F20"/>
        </w:rPr>
        <w:t>(that</w:t>
      </w:r>
      <w:r w:rsidR="002B1730" w:rsidRPr="00127B4D">
        <w:rPr>
          <w:color w:val="231F20"/>
        </w:rPr>
        <w:t xml:space="preserve"> </w:t>
      </w:r>
      <w:r w:rsidRPr="00127B4D">
        <w:rPr>
          <w:color w:val="231F20"/>
        </w:rPr>
        <w:t>has</w:t>
      </w:r>
      <w:r w:rsidR="002B1730" w:rsidRPr="00127B4D">
        <w:rPr>
          <w:color w:val="231F20"/>
        </w:rPr>
        <w:t xml:space="preserve"> </w:t>
      </w:r>
      <w:r w:rsidRPr="00127B4D">
        <w:rPr>
          <w:color w:val="231F20"/>
        </w:rPr>
        <w:t>not</w:t>
      </w:r>
      <w:r w:rsidR="002B1730" w:rsidRPr="00127B4D">
        <w:rPr>
          <w:color w:val="231F20"/>
        </w:rPr>
        <w:t xml:space="preserve"> </w:t>
      </w:r>
      <w:r w:rsidRPr="00127B4D">
        <w:rPr>
          <w:color w:val="231F20"/>
        </w:rPr>
        <w:t>already</w:t>
      </w:r>
      <w:r w:rsidR="002B1730" w:rsidRPr="00127B4D">
        <w:rPr>
          <w:color w:val="231F20"/>
        </w:rPr>
        <w:t xml:space="preserve"> </w:t>
      </w:r>
      <w:r w:rsidRPr="00127B4D">
        <w:rPr>
          <w:color w:val="231F20"/>
        </w:rPr>
        <w:t>been</w:t>
      </w:r>
      <w:r w:rsidR="002B1730" w:rsidRPr="00127B4D">
        <w:rPr>
          <w:color w:val="231F20"/>
        </w:rPr>
        <w:t xml:space="preserve"> </w:t>
      </w:r>
      <w:r w:rsidRPr="00127B4D">
        <w:rPr>
          <w:color w:val="231F20"/>
        </w:rPr>
        <w:t>notiﬁed</w:t>
      </w:r>
      <w:r w:rsidR="002B1730" w:rsidRPr="00127B4D">
        <w:rPr>
          <w:color w:val="231F20"/>
        </w:rPr>
        <w:t xml:space="preserve"> </w:t>
      </w:r>
      <w:r w:rsidRPr="00127B4D">
        <w:rPr>
          <w:color w:val="231F20"/>
        </w:rPr>
        <w:t>that</w:t>
      </w:r>
      <w:r w:rsidR="002B1730" w:rsidRPr="00127B4D">
        <w:rPr>
          <w:color w:val="231F20"/>
        </w:rPr>
        <w:t xml:space="preserve"> </w:t>
      </w:r>
      <w:r w:rsidRPr="00127B4D">
        <w:rPr>
          <w:color w:val="231F20"/>
        </w:rPr>
        <w:t xml:space="preserve">it has been unsuccessful) the Notiﬁcation of Intention to </w:t>
      </w:r>
      <w:r w:rsidRPr="00127B4D">
        <w:rPr>
          <w:color w:val="231F20"/>
          <w:spacing w:val="-5"/>
        </w:rPr>
        <w:t xml:space="preserve">Award </w:t>
      </w:r>
      <w:r w:rsidRPr="00127B4D">
        <w:rPr>
          <w:color w:val="231F20"/>
        </w:rPr>
        <w:t>the Contract. The Contract shall not be signed earlier</w:t>
      </w:r>
      <w:r w:rsidR="002B1730" w:rsidRPr="00127B4D">
        <w:rPr>
          <w:color w:val="231F20"/>
        </w:rPr>
        <w:t xml:space="preserve"> </w:t>
      </w:r>
      <w:r w:rsidRPr="00127B4D">
        <w:rPr>
          <w:color w:val="231F20"/>
        </w:rPr>
        <w:t>than</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expiry</w:t>
      </w:r>
      <w:r w:rsidR="002B1730" w:rsidRPr="00127B4D">
        <w:rPr>
          <w:color w:val="231F20"/>
        </w:rPr>
        <w:t xml:space="preserve"> </w:t>
      </w:r>
      <w:r w:rsidRPr="00127B4D">
        <w:rPr>
          <w:color w:val="231F20"/>
        </w:rPr>
        <w:t>of</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Standstill</w:t>
      </w:r>
      <w:r w:rsidR="002B1730" w:rsidRPr="00127B4D">
        <w:rPr>
          <w:color w:val="231F20"/>
        </w:rPr>
        <w:t xml:space="preserve"> </w:t>
      </w:r>
      <w:r w:rsidRPr="00127B4D">
        <w:rPr>
          <w:color w:val="231F20"/>
        </w:rPr>
        <w:t>Period.</w:t>
      </w:r>
      <w:r w:rsidR="002B1730" w:rsidRPr="00127B4D">
        <w:rPr>
          <w:color w:val="231F20"/>
        </w:rPr>
        <w:t xml:space="preserve"> </w:t>
      </w:r>
      <w:r w:rsidRPr="00127B4D">
        <w:rPr>
          <w:color w:val="231F20"/>
        </w:rPr>
        <w:t>This</w:t>
      </w:r>
      <w:r w:rsidR="002B1730" w:rsidRPr="00127B4D">
        <w:rPr>
          <w:color w:val="231F20"/>
        </w:rPr>
        <w:t xml:space="preserve"> </w:t>
      </w:r>
      <w:r w:rsidRPr="00127B4D">
        <w:rPr>
          <w:color w:val="231F20"/>
        </w:rPr>
        <w:t>period</w:t>
      </w:r>
      <w:r w:rsidR="002B1730" w:rsidRPr="00127B4D">
        <w:rPr>
          <w:color w:val="231F20"/>
        </w:rPr>
        <w:t xml:space="preserve"> </w:t>
      </w:r>
      <w:r w:rsidRPr="00127B4D">
        <w:rPr>
          <w:color w:val="231F20"/>
        </w:rPr>
        <w:t>shall</w:t>
      </w:r>
      <w:r w:rsidR="002B1730" w:rsidRPr="00127B4D">
        <w:rPr>
          <w:color w:val="231F20"/>
        </w:rPr>
        <w:t xml:space="preserve"> </w:t>
      </w:r>
      <w:r w:rsidRPr="00127B4D">
        <w:rPr>
          <w:color w:val="231F20"/>
        </w:rPr>
        <w:t>be</w:t>
      </w:r>
      <w:r w:rsidR="002B1730" w:rsidRPr="00127B4D">
        <w:rPr>
          <w:color w:val="231F20"/>
        </w:rPr>
        <w:t xml:space="preserve"> </w:t>
      </w:r>
      <w:r w:rsidRPr="00127B4D">
        <w:rPr>
          <w:color w:val="231F20"/>
        </w:rPr>
        <w:t>allowed</w:t>
      </w:r>
      <w:r w:rsidR="002B1730" w:rsidRPr="00127B4D">
        <w:rPr>
          <w:color w:val="231F20"/>
        </w:rPr>
        <w:t xml:space="preserve"> </w:t>
      </w:r>
      <w:r w:rsidRPr="00127B4D">
        <w:rPr>
          <w:color w:val="231F20"/>
        </w:rPr>
        <w:t>for</w:t>
      </w:r>
      <w:r w:rsidR="002B1730" w:rsidRPr="00127B4D">
        <w:rPr>
          <w:color w:val="231F20"/>
        </w:rPr>
        <w:t xml:space="preserve"> </w:t>
      </w:r>
      <w:r w:rsidRPr="00127B4D">
        <w:rPr>
          <w:color w:val="231F20"/>
        </w:rPr>
        <w:t>aggrieved</w:t>
      </w:r>
      <w:r w:rsidR="00B65C96" w:rsidRPr="00127B4D">
        <w:rPr>
          <w:color w:val="231F20"/>
        </w:rPr>
        <w:t xml:space="preserve"> </w:t>
      </w:r>
      <w:r w:rsidRPr="00127B4D">
        <w:rPr>
          <w:color w:val="231F20"/>
        </w:rPr>
        <w:t>Consultants</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lodge</w:t>
      </w:r>
      <w:r w:rsidR="00B65C96" w:rsidRPr="00127B4D">
        <w:rPr>
          <w:color w:val="231F20"/>
        </w:rPr>
        <w:t xml:space="preserve"> </w:t>
      </w:r>
      <w:r w:rsidRPr="00127B4D">
        <w:rPr>
          <w:color w:val="231F20"/>
        </w:rPr>
        <w:t>an appeal.</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procedure</w:t>
      </w:r>
      <w:r w:rsidR="00B65C96" w:rsidRPr="00127B4D">
        <w:rPr>
          <w:color w:val="231F20"/>
        </w:rPr>
        <w:t xml:space="preserve"> </w:t>
      </w:r>
      <w:r w:rsidRPr="00127B4D">
        <w:rPr>
          <w:color w:val="231F20"/>
        </w:rPr>
        <w:t>for</w:t>
      </w:r>
      <w:r w:rsidR="00B65C96" w:rsidRPr="00127B4D">
        <w:rPr>
          <w:color w:val="231F20"/>
        </w:rPr>
        <w:t xml:space="preserve"> </w:t>
      </w:r>
      <w:r w:rsidRPr="00127B4D">
        <w:rPr>
          <w:color w:val="231F20"/>
        </w:rPr>
        <w:t>appeal</w:t>
      </w:r>
      <w:r w:rsidR="00B65C96" w:rsidRPr="00127B4D">
        <w:rPr>
          <w:color w:val="231F20"/>
        </w:rPr>
        <w:t xml:space="preserve"> </w:t>
      </w:r>
      <w:r w:rsidRPr="00127B4D">
        <w:rPr>
          <w:color w:val="231F20"/>
        </w:rPr>
        <w:t>and</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authority</w:t>
      </w:r>
      <w:r w:rsidR="00B65C96" w:rsidRPr="00127B4D">
        <w:rPr>
          <w:color w:val="231F20"/>
        </w:rPr>
        <w:t xml:space="preserve"> </w:t>
      </w:r>
      <w:r w:rsidRPr="00127B4D">
        <w:rPr>
          <w:color w:val="231F20"/>
        </w:rPr>
        <w:t>to</w:t>
      </w:r>
      <w:r w:rsidR="00B65C96" w:rsidRPr="00127B4D">
        <w:rPr>
          <w:color w:val="231F20"/>
        </w:rPr>
        <w:t xml:space="preserve"> </w:t>
      </w:r>
      <w:r w:rsidRPr="00127B4D">
        <w:rPr>
          <w:color w:val="231F20"/>
        </w:rPr>
        <w:t>determine</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appeal</w:t>
      </w:r>
      <w:r w:rsidR="00B65C96" w:rsidRPr="00127B4D">
        <w:rPr>
          <w:color w:val="231F20"/>
        </w:rPr>
        <w:t xml:space="preserve"> </w:t>
      </w:r>
      <w:r w:rsidRPr="00127B4D">
        <w:rPr>
          <w:color w:val="231F20"/>
        </w:rPr>
        <w:t>or</w:t>
      </w:r>
      <w:r w:rsidR="00B65C96" w:rsidRPr="00127B4D">
        <w:rPr>
          <w:color w:val="231F20"/>
        </w:rPr>
        <w:t xml:space="preserve"> </w:t>
      </w:r>
      <w:r w:rsidRPr="00127B4D">
        <w:rPr>
          <w:color w:val="231F20"/>
        </w:rPr>
        <w:t>complaint</w:t>
      </w:r>
      <w:r w:rsidR="002B1730" w:rsidRPr="00127B4D">
        <w:rPr>
          <w:color w:val="231F20"/>
        </w:rPr>
        <w:t xml:space="preserve"> </w:t>
      </w:r>
      <w:r w:rsidRPr="00127B4D">
        <w:rPr>
          <w:color w:val="231F20"/>
        </w:rPr>
        <w:t>is</w:t>
      </w:r>
      <w:r w:rsidR="002B1730" w:rsidRPr="00127B4D">
        <w:rPr>
          <w:color w:val="231F20"/>
        </w:rPr>
        <w:t xml:space="preserve"> </w:t>
      </w:r>
      <w:r w:rsidRPr="00127B4D">
        <w:rPr>
          <w:color w:val="231F20"/>
        </w:rPr>
        <w:t>as</w:t>
      </w:r>
      <w:r w:rsidR="002B1730" w:rsidRPr="00127B4D">
        <w:rPr>
          <w:color w:val="231F20"/>
        </w:rPr>
        <w:t xml:space="preserve"> </w:t>
      </w:r>
      <w:r w:rsidRPr="00127B4D">
        <w:rPr>
          <w:color w:val="231F20"/>
        </w:rPr>
        <w:t>indicated</w:t>
      </w:r>
      <w:r w:rsidR="00B65C96" w:rsidRPr="00127B4D">
        <w:rPr>
          <w:color w:val="231F20"/>
        </w:rPr>
        <w:t xml:space="preserve"> </w:t>
      </w:r>
      <w:r w:rsidRPr="00127B4D">
        <w:rPr>
          <w:color w:val="231F20"/>
        </w:rPr>
        <w:t>in</w:t>
      </w:r>
      <w:r w:rsidR="00B65C96" w:rsidRPr="00127B4D">
        <w:rPr>
          <w:color w:val="231F20"/>
        </w:rPr>
        <w:t xml:space="preserve"> </w:t>
      </w:r>
      <w:r w:rsidRPr="00127B4D">
        <w:rPr>
          <w:color w:val="231F20"/>
        </w:rPr>
        <w:t>the</w:t>
      </w:r>
      <w:r w:rsidR="00B65C96" w:rsidRPr="00127B4D">
        <w:rPr>
          <w:color w:val="231F20"/>
        </w:rPr>
        <w:t xml:space="preserve"> </w:t>
      </w:r>
      <w:r w:rsidRPr="00127B4D">
        <w:rPr>
          <w:color w:val="231F20"/>
        </w:rPr>
        <w:t>Data Sheet.</w:t>
      </w:r>
    </w:p>
    <w:p w14:paraId="1C6056FF" w14:textId="4DC89C6C" w:rsidR="00F20AEA" w:rsidRPr="00127B4D" w:rsidRDefault="0064449A" w:rsidP="004F0CD5">
      <w:pPr>
        <w:pStyle w:val="Heading5"/>
        <w:tabs>
          <w:tab w:val="left" w:pos="673"/>
        </w:tabs>
        <w:spacing w:before="240"/>
        <w:ind w:left="720" w:hanging="576"/>
      </w:pPr>
      <w:r w:rsidRPr="00127B4D">
        <w:rPr>
          <w:color w:val="231F20"/>
        </w:rPr>
        <w:t>D.</w:t>
      </w:r>
      <w:r w:rsidRPr="00127B4D">
        <w:rPr>
          <w:color w:val="231F20"/>
        </w:rPr>
        <w:tab/>
        <w:t>NEGOTIATIONS</w:t>
      </w:r>
      <w:r w:rsidR="00EC5CC0" w:rsidRPr="00127B4D">
        <w:rPr>
          <w:color w:val="231F20"/>
        </w:rPr>
        <w:t xml:space="preserve"> </w:t>
      </w:r>
      <w:r w:rsidRPr="00127B4D">
        <w:rPr>
          <w:color w:val="231F20"/>
        </w:rPr>
        <w:t>AND</w:t>
      </w:r>
      <w:r w:rsidR="00EC5CC0" w:rsidRPr="00127B4D">
        <w:rPr>
          <w:color w:val="231F20"/>
        </w:rPr>
        <w:t xml:space="preserve"> </w:t>
      </w:r>
      <w:r w:rsidRPr="00127B4D">
        <w:rPr>
          <w:color w:val="231F20"/>
          <w:spacing w:val="-10"/>
        </w:rPr>
        <w:t>AWARD</w:t>
      </w:r>
    </w:p>
    <w:p w14:paraId="36F643B0" w14:textId="77777777" w:rsidR="00F20AEA" w:rsidRPr="00127B4D" w:rsidRDefault="0064449A" w:rsidP="009F0112">
      <w:pPr>
        <w:pStyle w:val="ListParagraph"/>
        <w:numPr>
          <w:ilvl w:val="0"/>
          <w:numId w:val="38"/>
        </w:numPr>
        <w:tabs>
          <w:tab w:val="left" w:pos="673"/>
          <w:tab w:val="left" w:pos="674"/>
        </w:tabs>
        <w:spacing w:before="235" w:line="248" w:lineRule="exact"/>
        <w:ind w:left="720" w:hanging="576"/>
        <w:rPr>
          <w:b/>
          <w:bCs/>
          <w:color w:val="231F20"/>
        </w:rPr>
      </w:pPr>
      <w:r w:rsidRPr="00127B4D">
        <w:rPr>
          <w:b/>
          <w:bCs/>
          <w:color w:val="231F20"/>
        </w:rPr>
        <w:t>Negotiations</w:t>
      </w:r>
    </w:p>
    <w:p w14:paraId="208F8E1E" w14:textId="77777777" w:rsidR="00F20AEA" w:rsidRPr="00127B4D" w:rsidRDefault="0064449A" w:rsidP="009F0112">
      <w:pPr>
        <w:pStyle w:val="ListParagraph"/>
        <w:numPr>
          <w:ilvl w:val="1"/>
          <w:numId w:val="80"/>
        </w:numPr>
        <w:tabs>
          <w:tab w:val="left" w:pos="990"/>
        </w:tabs>
        <w:spacing w:before="256" w:line="230" w:lineRule="auto"/>
        <w:ind w:left="720" w:right="838" w:hanging="576"/>
        <w:jc w:val="both"/>
      </w:pPr>
      <w:r w:rsidRPr="00127B4D">
        <w:rPr>
          <w:color w:val="231F20"/>
        </w:rPr>
        <w:t>The negotiations will be held at the date and address indicated in the Data Sheet with the Consultant's representative(s) who must have written power of attorney to negotiate and sign a Contract on behalf of the Consultant.</w:t>
      </w:r>
    </w:p>
    <w:p w14:paraId="3E4BE885" w14:textId="2809CF2C" w:rsidR="00F20AEA" w:rsidRPr="00127B4D" w:rsidRDefault="0064449A" w:rsidP="009F0112">
      <w:pPr>
        <w:pStyle w:val="ListParagraph"/>
        <w:numPr>
          <w:ilvl w:val="1"/>
          <w:numId w:val="80"/>
        </w:numPr>
        <w:tabs>
          <w:tab w:val="left" w:pos="990"/>
        </w:tabs>
        <w:spacing w:before="256" w:line="230" w:lineRule="auto"/>
        <w:ind w:left="720" w:right="838" w:hanging="576"/>
        <w:jc w:val="both"/>
      </w:pPr>
      <w:r w:rsidRPr="00127B4D">
        <w:rPr>
          <w:color w:val="231F20"/>
        </w:rPr>
        <w:t>The evaluation committee shall prepare minutes of negotiations that are signed by the Accounting Ofﬁcer</w:t>
      </w:r>
      <w:r w:rsidR="002B1730" w:rsidRPr="00127B4D">
        <w:rPr>
          <w:color w:val="231F20"/>
        </w:rPr>
        <w:t xml:space="preserve"> </w:t>
      </w:r>
      <w:r w:rsidRPr="00127B4D">
        <w:rPr>
          <w:color w:val="231F20"/>
        </w:rPr>
        <w:t>and the</w:t>
      </w:r>
      <w:r w:rsidR="002B1730" w:rsidRPr="00127B4D">
        <w:rPr>
          <w:color w:val="231F20"/>
        </w:rPr>
        <w:t xml:space="preserve"> </w:t>
      </w:r>
      <w:r w:rsidRPr="00127B4D">
        <w:rPr>
          <w:color w:val="231F20"/>
        </w:rPr>
        <w:t>Consultant's</w:t>
      </w:r>
      <w:r w:rsidR="002B1730" w:rsidRPr="00127B4D">
        <w:rPr>
          <w:color w:val="231F20"/>
        </w:rPr>
        <w:t xml:space="preserve"> </w:t>
      </w:r>
      <w:r w:rsidRPr="00127B4D">
        <w:rPr>
          <w:color w:val="231F20"/>
        </w:rPr>
        <w:t>authorized</w:t>
      </w:r>
      <w:r w:rsidR="002B1730" w:rsidRPr="00127B4D">
        <w:rPr>
          <w:color w:val="231F20"/>
        </w:rPr>
        <w:t xml:space="preserve"> </w:t>
      </w:r>
      <w:r w:rsidRPr="00127B4D">
        <w:rPr>
          <w:color w:val="231F20"/>
        </w:rPr>
        <w:t>representative.</w:t>
      </w:r>
    </w:p>
    <w:p w14:paraId="01240512" w14:textId="377955C1" w:rsidR="00F20AEA" w:rsidRPr="00127B4D" w:rsidRDefault="0064449A" w:rsidP="009F0112">
      <w:pPr>
        <w:pStyle w:val="ListParagraph"/>
        <w:numPr>
          <w:ilvl w:val="1"/>
          <w:numId w:val="80"/>
        </w:numPr>
        <w:tabs>
          <w:tab w:val="left" w:pos="673"/>
        </w:tabs>
        <w:spacing w:before="160"/>
        <w:ind w:left="720" w:hanging="576"/>
        <w:rPr>
          <w:b/>
          <w:bCs/>
        </w:rPr>
      </w:pPr>
      <w:r w:rsidRPr="00127B4D">
        <w:rPr>
          <w:b/>
          <w:bCs/>
          <w:color w:val="231F20"/>
        </w:rPr>
        <w:t>Availability</w:t>
      </w:r>
      <w:r w:rsidR="002B1730" w:rsidRPr="00127B4D">
        <w:rPr>
          <w:b/>
          <w:bCs/>
          <w:color w:val="231F20"/>
        </w:rPr>
        <w:t xml:space="preserve"> </w:t>
      </w:r>
      <w:r w:rsidRPr="00127B4D">
        <w:rPr>
          <w:b/>
          <w:bCs/>
          <w:color w:val="231F20"/>
        </w:rPr>
        <w:t>of</w:t>
      </w:r>
      <w:r w:rsidR="002B1730" w:rsidRPr="00127B4D">
        <w:rPr>
          <w:b/>
          <w:bCs/>
          <w:color w:val="231F20"/>
        </w:rPr>
        <w:t xml:space="preserve"> </w:t>
      </w:r>
      <w:r w:rsidRPr="00127B4D">
        <w:rPr>
          <w:b/>
          <w:bCs/>
          <w:color w:val="231F20"/>
        </w:rPr>
        <w:t>Key</w:t>
      </w:r>
      <w:r w:rsidR="002B1730" w:rsidRPr="00127B4D">
        <w:rPr>
          <w:b/>
          <w:bCs/>
          <w:color w:val="231F20"/>
        </w:rPr>
        <w:t xml:space="preserve"> </w:t>
      </w:r>
      <w:r w:rsidRPr="00127B4D">
        <w:rPr>
          <w:b/>
          <w:bCs/>
          <w:color w:val="231F20"/>
        </w:rPr>
        <w:t>Experts</w:t>
      </w:r>
    </w:p>
    <w:p w14:paraId="5DE33358" w14:textId="77777777" w:rsidR="00F20AEA" w:rsidRPr="00127B4D" w:rsidRDefault="0064449A" w:rsidP="00435561">
      <w:pPr>
        <w:tabs>
          <w:tab w:val="left" w:pos="990"/>
        </w:tabs>
        <w:spacing w:before="160" w:line="230" w:lineRule="auto"/>
        <w:ind w:left="813" w:right="838"/>
        <w:jc w:val="both"/>
      </w:pPr>
      <w:r w:rsidRPr="00127B4D">
        <w:rPr>
          <w:color w:val="231F20"/>
        </w:rPr>
        <w:t>The</w:t>
      </w:r>
      <w:r w:rsidR="003F3D2D" w:rsidRPr="00127B4D">
        <w:rPr>
          <w:color w:val="231F20"/>
        </w:rPr>
        <w:t xml:space="preserve"> </w:t>
      </w:r>
      <w:r w:rsidRPr="00127B4D">
        <w:rPr>
          <w:color w:val="231F20"/>
        </w:rPr>
        <w:t>invited</w:t>
      </w:r>
      <w:r w:rsidR="003F3D2D" w:rsidRPr="00127B4D">
        <w:rPr>
          <w:color w:val="231F20"/>
        </w:rPr>
        <w:t xml:space="preserve"> </w:t>
      </w:r>
      <w:r w:rsidRPr="00127B4D">
        <w:rPr>
          <w:color w:val="231F20"/>
        </w:rPr>
        <w:t>Consultant</w:t>
      </w:r>
      <w:r w:rsidR="003F3D2D" w:rsidRPr="00127B4D">
        <w:rPr>
          <w:color w:val="231F20"/>
        </w:rPr>
        <w:t xml:space="preserve"> </w:t>
      </w:r>
      <w:r w:rsidRPr="00127B4D">
        <w:rPr>
          <w:color w:val="231F20"/>
        </w:rPr>
        <w:t>shall</w:t>
      </w:r>
      <w:r w:rsidR="003F3D2D" w:rsidRPr="00127B4D">
        <w:rPr>
          <w:color w:val="231F20"/>
        </w:rPr>
        <w:t xml:space="preserve"> </w:t>
      </w:r>
      <w:r w:rsidRPr="00127B4D">
        <w:rPr>
          <w:color w:val="231F20"/>
        </w:rPr>
        <w:t>conﬁrm</w:t>
      </w:r>
      <w:r w:rsidR="003F3D2D" w:rsidRPr="00127B4D">
        <w:rPr>
          <w:color w:val="231F20"/>
        </w:rPr>
        <w:t xml:space="preserve"> </w:t>
      </w:r>
      <w:r w:rsidRPr="00127B4D">
        <w:rPr>
          <w:color w:val="231F20"/>
        </w:rPr>
        <w:t xml:space="preserve">theavailabilityofallKeyExpertsincludedintheProposalasapre-requisite to </w:t>
      </w:r>
      <w:r w:rsidRPr="00127B4D">
        <w:rPr>
          <w:color w:val="231F20"/>
        </w:rPr>
        <w:lastRenderedPageBreak/>
        <w:t xml:space="preserve">the negotiations, </w:t>
      </w:r>
      <w:r w:rsidRPr="00127B4D">
        <w:rPr>
          <w:color w:val="231F20"/>
          <w:spacing w:val="-3"/>
        </w:rPr>
        <w:t xml:space="preserve">or, </w:t>
      </w:r>
      <w:r w:rsidRPr="00127B4D">
        <w:rPr>
          <w:color w:val="231F20"/>
        </w:rPr>
        <w:t>if applicable, a replacement in accordance with ITC 12. Failure to conﬁrm the Key Experts'</w:t>
      </w:r>
      <w:r w:rsidR="002B1730" w:rsidRPr="00127B4D">
        <w:rPr>
          <w:color w:val="231F20"/>
        </w:rPr>
        <w:t xml:space="preserve"> </w:t>
      </w:r>
      <w:r w:rsidRPr="00127B4D">
        <w:rPr>
          <w:color w:val="231F20"/>
        </w:rPr>
        <w:t>availability</w:t>
      </w:r>
      <w:r w:rsidR="002B1730" w:rsidRPr="00127B4D">
        <w:rPr>
          <w:color w:val="231F20"/>
        </w:rPr>
        <w:t xml:space="preserve"> </w:t>
      </w:r>
      <w:r w:rsidRPr="00127B4D">
        <w:rPr>
          <w:color w:val="231F20"/>
        </w:rPr>
        <w:t>may</w:t>
      </w:r>
      <w:r w:rsidR="002B1730" w:rsidRPr="00127B4D">
        <w:rPr>
          <w:color w:val="231F20"/>
        </w:rPr>
        <w:t xml:space="preserve"> </w:t>
      </w:r>
      <w:r w:rsidRPr="00127B4D">
        <w:rPr>
          <w:color w:val="231F20"/>
        </w:rPr>
        <w:t>result</w:t>
      </w:r>
      <w:r w:rsidR="002B1730" w:rsidRPr="00127B4D">
        <w:rPr>
          <w:color w:val="231F20"/>
        </w:rPr>
        <w:t xml:space="preserve"> </w:t>
      </w:r>
      <w:r w:rsidRPr="00127B4D">
        <w:rPr>
          <w:color w:val="231F20"/>
        </w:rPr>
        <w:t>in</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rejection</w:t>
      </w:r>
      <w:r w:rsidR="002B1730" w:rsidRPr="00127B4D">
        <w:rPr>
          <w:color w:val="231F20"/>
        </w:rPr>
        <w:t xml:space="preserve"> </w:t>
      </w:r>
      <w:r w:rsidRPr="00127B4D">
        <w:rPr>
          <w:color w:val="231F20"/>
        </w:rPr>
        <w:t>of</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Consultant's</w:t>
      </w:r>
      <w:r w:rsidR="002B1730" w:rsidRPr="00127B4D">
        <w:rPr>
          <w:color w:val="231F20"/>
        </w:rPr>
        <w:t xml:space="preserve"> </w:t>
      </w:r>
      <w:r w:rsidRPr="00127B4D">
        <w:rPr>
          <w:color w:val="231F20"/>
        </w:rPr>
        <w:t>Proposal</w:t>
      </w:r>
      <w:r w:rsidR="008708D5" w:rsidRPr="00127B4D">
        <w:rPr>
          <w:color w:val="231F20"/>
        </w:rPr>
        <w:t xml:space="preserve"> </w:t>
      </w:r>
      <w:r w:rsidRPr="00127B4D">
        <w:rPr>
          <w:color w:val="231F20"/>
        </w:rPr>
        <w:t>and</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Procuring</w:t>
      </w:r>
      <w:r w:rsidR="002B1730" w:rsidRPr="00127B4D">
        <w:rPr>
          <w:color w:val="231F20"/>
        </w:rPr>
        <w:t xml:space="preserve"> </w:t>
      </w:r>
      <w:r w:rsidRPr="00127B4D">
        <w:rPr>
          <w:color w:val="231F20"/>
        </w:rPr>
        <w:t>Entity</w:t>
      </w:r>
      <w:r w:rsidR="002B1730" w:rsidRPr="00127B4D">
        <w:rPr>
          <w:color w:val="231F20"/>
        </w:rPr>
        <w:t xml:space="preserve"> </w:t>
      </w:r>
      <w:r w:rsidRPr="00127B4D">
        <w:rPr>
          <w:color w:val="231F20"/>
        </w:rPr>
        <w:t>proceeding to</w:t>
      </w:r>
      <w:r w:rsidR="002B1730" w:rsidRPr="00127B4D">
        <w:rPr>
          <w:color w:val="231F20"/>
        </w:rPr>
        <w:t xml:space="preserve"> </w:t>
      </w:r>
      <w:r w:rsidRPr="00127B4D">
        <w:rPr>
          <w:color w:val="231F20"/>
        </w:rPr>
        <w:t>negotiate</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Contract</w:t>
      </w:r>
      <w:r w:rsidR="002B1730" w:rsidRPr="00127B4D">
        <w:rPr>
          <w:color w:val="231F20"/>
        </w:rPr>
        <w:t xml:space="preserve"> </w:t>
      </w:r>
      <w:r w:rsidRPr="00127B4D">
        <w:rPr>
          <w:color w:val="231F20"/>
        </w:rPr>
        <w:t>with</w:t>
      </w:r>
      <w:r w:rsidR="002B1730" w:rsidRPr="00127B4D">
        <w:rPr>
          <w:color w:val="231F20"/>
        </w:rPr>
        <w:t xml:space="preserve"> </w:t>
      </w:r>
      <w:r w:rsidRPr="00127B4D">
        <w:rPr>
          <w:color w:val="231F20"/>
        </w:rPr>
        <w:t>the</w:t>
      </w:r>
      <w:r w:rsidR="002B1730" w:rsidRPr="00127B4D">
        <w:rPr>
          <w:color w:val="231F20"/>
        </w:rPr>
        <w:t xml:space="preserve"> </w:t>
      </w:r>
      <w:r w:rsidRPr="00127B4D">
        <w:rPr>
          <w:color w:val="231F20"/>
        </w:rPr>
        <w:t>next-ranked</w:t>
      </w:r>
      <w:r w:rsidR="002B1730" w:rsidRPr="00127B4D">
        <w:rPr>
          <w:color w:val="231F20"/>
        </w:rPr>
        <w:t xml:space="preserve"> </w:t>
      </w:r>
      <w:r w:rsidRPr="00127B4D">
        <w:rPr>
          <w:color w:val="231F20"/>
        </w:rPr>
        <w:t>Consultant.</w:t>
      </w:r>
    </w:p>
    <w:p w14:paraId="70358C76" w14:textId="77777777" w:rsidR="00F20AEA" w:rsidRPr="00127B4D" w:rsidRDefault="008708D5" w:rsidP="009F0112">
      <w:pPr>
        <w:pStyle w:val="ListParagraph"/>
        <w:numPr>
          <w:ilvl w:val="1"/>
          <w:numId w:val="80"/>
        </w:numPr>
        <w:tabs>
          <w:tab w:val="left" w:pos="990"/>
        </w:tabs>
        <w:spacing w:before="160" w:line="230" w:lineRule="auto"/>
        <w:ind w:left="720" w:right="838" w:hanging="576"/>
        <w:jc w:val="both"/>
      </w:pPr>
      <w:r w:rsidRPr="00127B4D">
        <w:rPr>
          <w:color w:val="231F20"/>
        </w:rPr>
        <w:t>Notwithstanding</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above,</w:t>
      </w:r>
      <w:r w:rsidR="002B1730" w:rsidRPr="00127B4D">
        <w:rPr>
          <w:color w:val="231F20"/>
        </w:rPr>
        <w:t xml:space="preserve"> </w:t>
      </w:r>
      <w:r w:rsidR="0064449A" w:rsidRPr="00127B4D">
        <w:rPr>
          <w:color w:val="231F20"/>
        </w:rPr>
        <w:t>the</w:t>
      </w:r>
      <w:r w:rsidR="002B1730" w:rsidRPr="00127B4D">
        <w:rPr>
          <w:color w:val="231F20"/>
        </w:rPr>
        <w:t xml:space="preserve"> substitution </w:t>
      </w:r>
      <w:r w:rsidR="0064449A" w:rsidRPr="00127B4D">
        <w:rPr>
          <w:color w:val="231F20"/>
        </w:rPr>
        <w:t>Key</w:t>
      </w:r>
      <w:r w:rsidR="002B1730" w:rsidRPr="00127B4D">
        <w:rPr>
          <w:color w:val="231F20"/>
        </w:rPr>
        <w:t xml:space="preserve"> </w:t>
      </w:r>
      <w:r w:rsidR="0064449A" w:rsidRPr="00127B4D">
        <w:rPr>
          <w:color w:val="231F20"/>
        </w:rPr>
        <w:t>Experts</w:t>
      </w:r>
      <w:r w:rsidR="002B1730" w:rsidRPr="00127B4D">
        <w:rPr>
          <w:color w:val="231F20"/>
        </w:rPr>
        <w:t xml:space="preserve"> </w:t>
      </w:r>
      <w:r w:rsidR="0064449A" w:rsidRPr="00127B4D">
        <w:rPr>
          <w:color w:val="231F20"/>
        </w:rPr>
        <w:t>at</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negotiations</w:t>
      </w:r>
      <w:r w:rsidR="002B1730" w:rsidRPr="00127B4D">
        <w:rPr>
          <w:color w:val="231F20"/>
        </w:rPr>
        <w:t xml:space="preserve"> </w:t>
      </w:r>
      <w:r w:rsidR="0064449A" w:rsidRPr="00127B4D">
        <w:rPr>
          <w:color w:val="231F20"/>
        </w:rPr>
        <w:t>may</w:t>
      </w:r>
      <w:r w:rsidR="002B1730" w:rsidRPr="00127B4D">
        <w:rPr>
          <w:color w:val="231F20"/>
        </w:rPr>
        <w:t xml:space="preserve"> </w:t>
      </w:r>
      <w:r w:rsidR="0064449A" w:rsidRPr="00127B4D">
        <w:rPr>
          <w:color w:val="231F20"/>
        </w:rPr>
        <w:t>be</w:t>
      </w:r>
      <w:r w:rsidR="002B1730" w:rsidRPr="00127B4D">
        <w:rPr>
          <w:color w:val="231F20"/>
        </w:rPr>
        <w:t xml:space="preserve"> </w:t>
      </w:r>
      <w:r w:rsidR="0064449A" w:rsidRPr="00127B4D">
        <w:rPr>
          <w:color w:val="231F20"/>
        </w:rPr>
        <w:t>considered</w:t>
      </w:r>
      <w:r w:rsidR="002B1730" w:rsidRPr="00127B4D">
        <w:rPr>
          <w:color w:val="231F20"/>
        </w:rPr>
        <w:t xml:space="preserve"> </w:t>
      </w:r>
      <w:r w:rsidR="0064449A" w:rsidRPr="00127B4D">
        <w:rPr>
          <w:color w:val="231F20"/>
        </w:rPr>
        <w:t>if</w:t>
      </w:r>
      <w:r w:rsidR="002B1730" w:rsidRPr="00127B4D">
        <w:rPr>
          <w:color w:val="231F20"/>
        </w:rPr>
        <w:t xml:space="preserve"> </w:t>
      </w:r>
      <w:r w:rsidR="0064449A" w:rsidRPr="00127B4D">
        <w:rPr>
          <w:color w:val="231F20"/>
        </w:rPr>
        <w:t>due</w:t>
      </w:r>
      <w:r w:rsidR="002B1730" w:rsidRPr="00127B4D">
        <w:rPr>
          <w:color w:val="231F20"/>
        </w:rPr>
        <w:t xml:space="preserve"> </w:t>
      </w:r>
      <w:r w:rsidR="0064449A" w:rsidRPr="00127B4D">
        <w:rPr>
          <w:color w:val="231F20"/>
        </w:rPr>
        <w:t>solely</w:t>
      </w:r>
      <w:r w:rsidR="002B1730" w:rsidRPr="00127B4D">
        <w:rPr>
          <w:color w:val="231F20"/>
        </w:rPr>
        <w:t xml:space="preserve"> </w:t>
      </w:r>
      <w:r w:rsidR="0064449A" w:rsidRPr="00127B4D">
        <w:rPr>
          <w:color w:val="231F20"/>
        </w:rPr>
        <w:t>to circumstances</w:t>
      </w:r>
      <w:r w:rsidR="002B1730" w:rsidRPr="00127B4D">
        <w:rPr>
          <w:color w:val="231F20"/>
        </w:rPr>
        <w:t xml:space="preserve"> </w:t>
      </w:r>
      <w:r w:rsidR="0064449A" w:rsidRPr="00127B4D">
        <w:rPr>
          <w:color w:val="231F20"/>
        </w:rPr>
        <w:t>outside</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reasonable</w:t>
      </w:r>
      <w:r w:rsidR="002B1730" w:rsidRPr="00127B4D">
        <w:rPr>
          <w:color w:val="231F20"/>
        </w:rPr>
        <w:t xml:space="preserve"> </w:t>
      </w:r>
      <w:r w:rsidR="0064449A" w:rsidRPr="00127B4D">
        <w:rPr>
          <w:color w:val="231F20"/>
        </w:rPr>
        <w:t>control</w:t>
      </w:r>
      <w:r w:rsidR="002B1730" w:rsidRPr="00127B4D">
        <w:rPr>
          <w:color w:val="231F20"/>
        </w:rPr>
        <w:t xml:space="preserve"> </w:t>
      </w:r>
      <w:r w:rsidR="0064449A" w:rsidRPr="00127B4D">
        <w:rPr>
          <w:color w:val="231F20"/>
        </w:rPr>
        <w:t>of</w:t>
      </w:r>
      <w:r w:rsidR="002B1730" w:rsidRPr="00127B4D">
        <w:rPr>
          <w:color w:val="231F20"/>
        </w:rPr>
        <w:t xml:space="preserve"> </w:t>
      </w:r>
      <w:r w:rsidR="0064449A" w:rsidRPr="00127B4D">
        <w:rPr>
          <w:color w:val="231F20"/>
        </w:rPr>
        <w:t>and</w:t>
      </w:r>
      <w:r w:rsidR="002B1730" w:rsidRPr="00127B4D">
        <w:rPr>
          <w:color w:val="231F20"/>
        </w:rPr>
        <w:t xml:space="preserve"> </w:t>
      </w:r>
      <w:r w:rsidR="0064449A" w:rsidRPr="00127B4D">
        <w:rPr>
          <w:color w:val="231F20"/>
        </w:rPr>
        <w:t>not</w:t>
      </w:r>
      <w:r w:rsidR="002B1730" w:rsidRPr="00127B4D">
        <w:rPr>
          <w:color w:val="231F20"/>
        </w:rPr>
        <w:t xml:space="preserve"> </w:t>
      </w:r>
      <w:r w:rsidR="0064449A" w:rsidRPr="00127B4D">
        <w:rPr>
          <w:color w:val="231F20"/>
        </w:rPr>
        <w:t>foreseeable</w:t>
      </w:r>
      <w:r w:rsidR="002B1730" w:rsidRPr="00127B4D">
        <w:rPr>
          <w:color w:val="231F20"/>
        </w:rPr>
        <w:t xml:space="preserve"> </w:t>
      </w:r>
      <w:r w:rsidR="0064449A" w:rsidRPr="00127B4D">
        <w:rPr>
          <w:color w:val="231F20"/>
        </w:rPr>
        <w:t>by</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Consultant,</w:t>
      </w:r>
      <w:r w:rsidR="002B1730" w:rsidRPr="00127B4D">
        <w:rPr>
          <w:color w:val="231F20"/>
        </w:rPr>
        <w:t xml:space="preserve"> </w:t>
      </w:r>
      <w:r w:rsidR="0064449A" w:rsidRPr="00127B4D">
        <w:rPr>
          <w:color w:val="231F20"/>
        </w:rPr>
        <w:t>including</w:t>
      </w:r>
      <w:r w:rsidR="002B1730" w:rsidRPr="00127B4D">
        <w:rPr>
          <w:color w:val="231F20"/>
        </w:rPr>
        <w:t xml:space="preserve"> </w:t>
      </w:r>
      <w:r w:rsidR="0064449A" w:rsidRPr="00127B4D">
        <w:rPr>
          <w:color w:val="231F20"/>
        </w:rPr>
        <w:t>but</w:t>
      </w:r>
      <w:r w:rsidR="002B1730" w:rsidRPr="00127B4D">
        <w:rPr>
          <w:color w:val="231F20"/>
        </w:rPr>
        <w:t xml:space="preserve"> </w:t>
      </w:r>
      <w:r w:rsidR="0064449A" w:rsidRPr="00127B4D">
        <w:rPr>
          <w:color w:val="231F20"/>
        </w:rPr>
        <w:t>not</w:t>
      </w:r>
      <w:r w:rsidR="002B1730" w:rsidRPr="00127B4D">
        <w:rPr>
          <w:color w:val="231F20"/>
        </w:rPr>
        <w:t xml:space="preserve"> </w:t>
      </w:r>
      <w:r w:rsidR="0064449A" w:rsidRPr="00127B4D">
        <w:rPr>
          <w:color w:val="231F20"/>
        </w:rPr>
        <w:t>limited to</w:t>
      </w:r>
      <w:r w:rsidR="002B1730" w:rsidRPr="00127B4D">
        <w:rPr>
          <w:color w:val="231F20"/>
        </w:rPr>
        <w:t xml:space="preserve"> </w:t>
      </w:r>
      <w:r w:rsidR="0064449A" w:rsidRPr="00127B4D">
        <w:rPr>
          <w:color w:val="231F20"/>
        </w:rPr>
        <w:t>death</w:t>
      </w:r>
      <w:r w:rsidR="002B1730" w:rsidRPr="00127B4D">
        <w:rPr>
          <w:color w:val="231F20"/>
        </w:rPr>
        <w:t xml:space="preserve"> </w:t>
      </w:r>
      <w:r w:rsidR="0064449A" w:rsidRPr="00127B4D">
        <w:rPr>
          <w:color w:val="231F20"/>
        </w:rPr>
        <w:t>or</w:t>
      </w:r>
      <w:r w:rsidR="002B1730" w:rsidRPr="00127B4D">
        <w:rPr>
          <w:color w:val="231F20"/>
        </w:rPr>
        <w:t xml:space="preserve"> </w:t>
      </w:r>
      <w:r w:rsidR="0064449A" w:rsidRPr="00127B4D">
        <w:rPr>
          <w:color w:val="231F20"/>
        </w:rPr>
        <w:t>medical</w:t>
      </w:r>
      <w:r w:rsidR="002B1730" w:rsidRPr="00127B4D">
        <w:rPr>
          <w:color w:val="231F20"/>
        </w:rPr>
        <w:t xml:space="preserve"> </w:t>
      </w:r>
      <w:r w:rsidRPr="00127B4D">
        <w:rPr>
          <w:color w:val="231F20"/>
        </w:rPr>
        <w:t>in capacity</w:t>
      </w:r>
      <w:r w:rsidR="0064449A" w:rsidRPr="00127B4D">
        <w:rPr>
          <w:color w:val="231F20"/>
        </w:rPr>
        <w:t>.</w:t>
      </w:r>
      <w:r w:rsidR="002B1730" w:rsidRPr="00127B4D">
        <w:rPr>
          <w:color w:val="231F20"/>
        </w:rPr>
        <w:t xml:space="preserve"> </w:t>
      </w:r>
      <w:r w:rsidR="0064449A" w:rsidRPr="00127B4D">
        <w:rPr>
          <w:color w:val="231F20"/>
        </w:rPr>
        <w:t>In</w:t>
      </w:r>
      <w:r w:rsidR="002B1730" w:rsidRPr="00127B4D">
        <w:rPr>
          <w:color w:val="231F20"/>
        </w:rPr>
        <w:t xml:space="preserve"> </w:t>
      </w:r>
      <w:r w:rsidR="0064449A" w:rsidRPr="00127B4D">
        <w:rPr>
          <w:color w:val="231F20"/>
        </w:rPr>
        <w:t>such</w:t>
      </w:r>
      <w:r w:rsidR="002B1730" w:rsidRPr="00127B4D">
        <w:rPr>
          <w:color w:val="231F20"/>
        </w:rPr>
        <w:t xml:space="preserve"> </w:t>
      </w:r>
      <w:r w:rsidR="0064449A" w:rsidRPr="00127B4D">
        <w:rPr>
          <w:color w:val="231F20"/>
        </w:rPr>
        <w:t>case,</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Consultant</w:t>
      </w:r>
      <w:r w:rsidR="002B1730" w:rsidRPr="00127B4D">
        <w:rPr>
          <w:color w:val="231F20"/>
        </w:rPr>
        <w:t xml:space="preserve"> </w:t>
      </w:r>
      <w:r w:rsidR="0064449A" w:rsidRPr="00127B4D">
        <w:rPr>
          <w:color w:val="231F20"/>
        </w:rPr>
        <w:t>shall</w:t>
      </w:r>
      <w:r w:rsidR="002B1730" w:rsidRPr="00127B4D">
        <w:rPr>
          <w:color w:val="231F20"/>
        </w:rPr>
        <w:t xml:space="preserve"> </w:t>
      </w:r>
      <w:r w:rsidR="0064449A" w:rsidRPr="00127B4D">
        <w:rPr>
          <w:color w:val="231F20"/>
        </w:rPr>
        <w:t>offer</w:t>
      </w:r>
      <w:r w:rsidR="002B1730" w:rsidRPr="00127B4D">
        <w:rPr>
          <w:color w:val="231F20"/>
        </w:rPr>
        <w:t xml:space="preserve"> </w:t>
      </w:r>
      <w:r w:rsidR="0064449A" w:rsidRPr="00127B4D">
        <w:rPr>
          <w:color w:val="231F20"/>
        </w:rPr>
        <w:t>a</w:t>
      </w:r>
      <w:r w:rsidR="002B1730" w:rsidRPr="00127B4D">
        <w:rPr>
          <w:color w:val="231F20"/>
        </w:rPr>
        <w:t xml:space="preserve"> </w:t>
      </w:r>
      <w:r w:rsidR="0064449A" w:rsidRPr="00127B4D">
        <w:rPr>
          <w:color w:val="231F20"/>
        </w:rPr>
        <w:t>substitute</w:t>
      </w:r>
      <w:r w:rsidR="002B1730" w:rsidRPr="00127B4D">
        <w:rPr>
          <w:color w:val="231F20"/>
        </w:rPr>
        <w:t xml:space="preserve"> </w:t>
      </w:r>
      <w:r w:rsidRPr="00127B4D">
        <w:rPr>
          <w:color w:val="231F20"/>
        </w:rPr>
        <w:t>Key Expert</w:t>
      </w:r>
      <w:r w:rsidR="002B1730" w:rsidRPr="00127B4D">
        <w:rPr>
          <w:color w:val="231F20"/>
        </w:rPr>
        <w:t xml:space="preserve"> </w:t>
      </w:r>
      <w:r w:rsidR="0064449A" w:rsidRPr="00127B4D">
        <w:rPr>
          <w:color w:val="231F20"/>
        </w:rPr>
        <w:t>within</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period of time speciﬁed in the letter of invitation to negotiate the Contract, who shall have equivalent or better qualiﬁcations</w:t>
      </w:r>
      <w:r w:rsidR="002B1730" w:rsidRPr="00127B4D">
        <w:rPr>
          <w:color w:val="231F20"/>
        </w:rPr>
        <w:t xml:space="preserve"> </w:t>
      </w:r>
      <w:r w:rsidR="0064449A" w:rsidRPr="00127B4D">
        <w:rPr>
          <w:color w:val="231F20"/>
        </w:rPr>
        <w:t>and</w:t>
      </w:r>
      <w:r w:rsidR="002B1730" w:rsidRPr="00127B4D">
        <w:rPr>
          <w:color w:val="231F20"/>
        </w:rPr>
        <w:t xml:space="preserve"> </w:t>
      </w:r>
      <w:r w:rsidR="0064449A" w:rsidRPr="00127B4D">
        <w:rPr>
          <w:color w:val="231F20"/>
        </w:rPr>
        <w:t>experience</w:t>
      </w:r>
      <w:r w:rsidR="002B1730" w:rsidRPr="00127B4D">
        <w:rPr>
          <w:color w:val="231F20"/>
        </w:rPr>
        <w:t xml:space="preserve"> </w:t>
      </w:r>
      <w:r w:rsidR="0064449A" w:rsidRPr="00127B4D">
        <w:rPr>
          <w:color w:val="231F20"/>
        </w:rPr>
        <w:t>than</w:t>
      </w:r>
      <w:r w:rsidR="002B1730" w:rsidRPr="00127B4D">
        <w:rPr>
          <w:color w:val="231F20"/>
        </w:rPr>
        <w:t xml:space="preserve"> </w:t>
      </w:r>
      <w:r w:rsidR="0064449A" w:rsidRPr="00127B4D">
        <w:rPr>
          <w:color w:val="231F20"/>
        </w:rPr>
        <w:t>the</w:t>
      </w:r>
      <w:r w:rsidR="002B1730" w:rsidRPr="00127B4D">
        <w:rPr>
          <w:color w:val="231F20"/>
        </w:rPr>
        <w:t xml:space="preserve"> </w:t>
      </w:r>
      <w:r w:rsidR="0064449A" w:rsidRPr="00127B4D">
        <w:rPr>
          <w:color w:val="231F20"/>
        </w:rPr>
        <w:t>original</w:t>
      </w:r>
      <w:r w:rsidR="002B1730" w:rsidRPr="00127B4D">
        <w:rPr>
          <w:color w:val="231F20"/>
        </w:rPr>
        <w:t xml:space="preserve"> </w:t>
      </w:r>
      <w:r w:rsidR="0064449A" w:rsidRPr="00127B4D">
        <w:rPr>
          <w:color w:val="231F20"/>
        </w:rPr>
        <w:t>candidate.</w:t>
      </w:r>
    </w:p>
    <w:p w14:paraId="515A79D6" w14:textId="30DA1B70" w:rsidR="00F20AEA" w:rsidRPr="00127B4D" w:rsidRDefault="0064449A" w:rsidP="009F0112">
      <w:pPr>
        <w:pStyle w:val="ListParagraph"/>
        <w:numPr>
          <w:ilvl w:val="1"/>
          <w:numId w:val="80"/>
        </w:numPr>
        <w:tabs>
          <w:tab w:val="left" w:pos="673"/>
        </w:tabs>
        <w:spacing w:before="160"/>
        <w:ind w:left="720" w:hanging="576"/>
        <w:rPr>
          <w:b/>
          <w:bCs/>
        </w:rPr>
      </w:pPr>
      <w:r w:rsidRPr="00127B4D">
        <w:rPr>
          <w:b/>
          <w:bCs/>
          <w:color w:val="231F20"/>
        </w:rPr>
        <w:t>Technical</w:t>
      </w:r>
      <w:r w:rsidR="008708D5" w:rsidRPr="00127B4D">
        <w:rPr>
          <w:b/>
          <w:bCs/>
          <w:color w:val="231F20"/>
        </w:rPr>
        <w:t xml:space="preserve"> </w:t>
      </w:r>
      <w:r w:rsidRPr="00127B4D">
        <w:rPr>
          <w:b/>
          <w:bCs/>
          <w:color w:val="231F20"/>
        </w:rPr>
        <w:t>negotiations</w:t>
      </w:r>
    </w:p>
    <w:p w14:paraId="723DC535" w14:textId="77777777" w:rsidR="00435561" w:rsidRPr="00127B4D" w:rsidRDefault="0064449A" w:rsidP="00435561">
      <w:pPr>
        <w:pStyle w:val="ListParagraph"/>
        <w:tabs>
          <w:tab w:val="left" w:pos="990"/>
        </w:tabs>
        <w:spacing w:before="160" w:line="230" w:lineRule="auto"/>
        <w:ind w:left="720" w:right="838" w:firstLine="0"/>
        <w:jc w:val="both"/>
        <w:rPr>
          <w:color w:val="231F20"/>
        </w:rPr>
      </w:pPr>
      <w:r w:rsidRPr="00127B4D">
        <w:rPr>
          <w:color w:val="231F20"/>
        </w:rPr>
        <w:t xml:space="preserve">The technical negotiations include discussions of the </w:t>
      </w:r>
      <w:r w:rsidRPr="00127B4D">
        <w:rPr>
          <w:color w:val="231F20"/>
          <w:spacing w:val="-4"/>
        </w:rPr>
        <w:t xml:space="preserve">Terms </w:t>
      </w:r>
      <w:r w:rsidRPr="00127B4D">
        <w:rPr>
          <w:color w:val="231F20"/>
        </w:rPr>
        <w:t>of Reference (TORs), the proposed</w:t>
      </w:r>
      <w:r w:rsidR="008708D5" w:rsidRPr="00127B4D">
        <w:rPr>
          <w:color w:val="231F20"/>
        </w:rPr>
        <w:t xml:space="preserve"> </w:t>
      </w:r>
      <w:r w:rsidRPr="00127B4D">
        <w:rPr>
          <w:color w:val="231F20"/>
        </w:rPr>
        <w:t>methodology, the</w:t>
      </w:r>
      <w:r w:rsidR="008708D5" w:rsidRPr="00127B4D">
        <w:rPr>
          <w:color w:val="231F20"/>
        </w:rPr>
        <w:t xml:space="preserve"> </w:t>
      </w:r>
      <w:r w:rsidRPr="00127B4D">
        <w:rPr>
          <w:color w:val="231F20"/>
        </w:rPr>
        <w:t>Procuring</w:t>
      </w:r>
      <w:r w:rsidR="008708D5" w:rsidRPr="00127B4D">
        <w:rPr>
          <w:color w:val="231F20"/>
        </w:rPr>
        <w:t xml:space="preserve"> </w:t>
      </w:r>
      <w:r w:rsidRPr="00127B4D">
        <w:rPr>
          <w:color w:val="231F20"/>
        </w:rPr>
        <w:t>Entity's</w:t>
      </w:r>
      <w:r w:rsidR="008708D5" w:rsidRPr="00127B4D">
        <w:rPr>
          <w:color w:val="231F20"/>
        </w:rPr>
        <w:t xml:space="preserve"> </w:t>
      </w:r>
      <w:r w:rsidRPr="00127B4D">
        <w:rPr>
          <w:color w:val="231F20"/>
        </w:rPr>
        <w:t>inputs,</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special</w:t>
      </w:r>
      <w:r w:rsidR="008708D5" w:rsidRPr="00127B4D">
        <w:rPr>
          <w:color w:val="231F20"/>
        </w:rPr>
        <w:t xml:space="preserve"> </w:t>
      </w:r>
      <w:r w:rsidRPr="00127B4D">
        <w:rPr>
          <w:color w:val="231F20"/>
        </w:rPr>
        <w:t>conditions</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the</w:t>
      </w:r>
      <w:r w:rsidR="008708D5" w:rsidRPr="00127B4D">
        <w:rPr>
          <w:color w:val="231F20"/>
        </w:rPr>
        <w:t xml:space="preserve"> Contract, and </w:t>
      </w:r>
      <w:r w:rsidRPr="00127B4D">
        <w:rPr>
          <w:color w:val="231F20"/>
        </w:rPr>
        <w:t>ﬁnalizing</w:t>
      </w:r>
      <w:r w:rsidR="00064ECE" w:rsidRPr="00127B4D">
        <w:rPr>
          <w:color w:val="231F20"/>
        </w:rPr>
        <w:t xml:space="preserve"> </w:t>
      </w:r>
      <w:r w:rsidRPr="00127B4D">
        <w:rPr>
          <w:color w:val="231F20"/>
        </w:rPr>
        <w:t>the</w:t>
      </w:r>
      <w:r w:rsidR="00064ECE" w:rsidRPr="00127B4D">
        <w:rPr>
          <w:color w:val="231F20"/>
        </w:rPr>
        <w:t xml:space="preserve"> </w:t>
      </w:r>
      <w:r w:rsidRPr="00127B4D">
        <w:rPr>
          <w:color w:val="231F20"/>
        </w:rPr>
        <w:t>“Description</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Services” part</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Contract.</w:t>
      </w:r>
      <w:r w:rsidR="008708D5" w:rsidRPr="00127B4D">
        <w:rPr>
          <w:color w:val="231F20"/>
        </w:rPr>
        <w:t xml:space="preserve"> </w:t>
      </w:r>
      <w:r w:rsidRPr="00127B4D">
        <w:rPr>
          <w:color w:val="231F20"/>
        </w:rPr>
        <w:t>These</w:t>
      </w:r>
      <w:r w:rsidR="008708D5" w:rsidRPr="00127B4D">
        <w:rPr>
          <w:color w:val="231F20"/>
        </w:rPr>
        <w:t xml:space="preserve"> </w:t>
      </w:r>
      <w:r w:rsidRPr="00127B4D">
        <w:rPr>
          <w:color w:val="231F20"/>
        </w:rPr>
        <w:t>discussions</w:t>
      </w:r>
      <w:r w:rsidR="008708D5" w:rsidRPr="00127B4D">
        <w:rPr>
          <w:color w:val="231F20"/>
        </w:rPr>
        <w:t xml:space="preserve"> </w:t>
      </w:r>
      <w:r w:rsidRPr="00127B4D">
        <w:rPr>
          <w:color w:val="231F20"/>
        </w:rPr>
        <w:t>shall</w:t>
      </w:r>
      <w:r w:rsidR="008708D5" w:rsidRPr="00127B4D">
        <w:rPr>
          <w:color w:val="231F20"/>
        </w:rPr>
        <w:t xml:space="preserve"> </w:t>
      </w:r>
      <w:r w:rsidRPr="00127B4D">
        <w:rPr>
          <w:color w:val="231F20"/>
        </w:rPr>
        <w:t>not</w:t>
      </w:r>
      <w:r w:rsidR="008708D5" w:rsidRPr="00127B4D">
        <w:rPr>
          <w:color w:val="231F20"/>
        </w:rPr>
        <w:t xml:space="preserve"> </w:t>
      </w:r>
      <w:r w:rsidRPr="00127B4D">
        <w:rPr>
          <w:color w:val="231F20"/>
        </w:rPr>
        <w:t>substantially</w:t>
      </w:r>
      <w:r w:rsidR="008708D5" w:rsidRPr="00127B4D">
        <w:rPr>
          <w:color w:val="231F20"/>
        </w:rPr>
        <w:t xml:space="preserve"> </w:t>
      </w:r>
      <w:r w:rsidRPr="00127B4D">
        <w:rPr>
          <w:color w:val="231F20"/>
        </w:rPr>
        <w:t>alter</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original</w:t>
      </w:r>
      <w:r w:rsidR="008708D5" w:rsidRPr="00127B4D">
        <w:rPr>
          <w:color w:val="231F20"/>
        </w:rPr>
        <w:t xml:space="preserve"> </w:t>
      </w:r>
      <w:r w:rsidRPr="00127B4D">
        <w:rPr>
          <w:color w:val="231F20"/>
        </w:rPr>
        <w:t>scope</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services</w:t>
      </w:r>
      <w:r w:rsidR="008708D5" w:rsidRPr="00127B4D">
        <w:rPr>
          <w:color w:val="231F20"/>
        </w:rPr>
        <w:t xml:space="preserve"> </w:t>
      </w:r>
      <w:r w:rsidRPr="00127B4D">
        <w:rPr>
          <w:color w:val="231F20"/>
        </w:rPr>
        <w:t>under</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TOR or</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terms</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the</w:t>
      </w:r>
      <w:r w:rsidR="008708D5" w:rsidRPr="00127B4D">
        <w:rPr>
          <w:color w:val="231F20"/>
        </w:rPr>
        <w:t xml:space="preserve"> contract, lest </w:t>
      </w:r>
      <w:r w:rsidRPr="00127B4D">
        <w:rPr>
          <w:color w:val="231F20"/>
        </w:rPr>
        <w:t>the</w:t>
      </w:r>
      <w:r w:rsidR="008708D5" w:rsidRPr="00127B4D">
        <w:rPr>
          <w:color w:val="231F20"/>
        </w:rPr>
        <w:t xml:space="preserve"> </w:t>
      </w:r>
      <w:r w:rsidRPr="00127B4D">
        <w:rPr>
          <w:color w:val="231F20"/>
        </w:rPr>
        <w:t>quality</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ﬁnal</w:t>
      </w:r>
      <w:r w:rsidR="008708D5" w:rsidRPr="00127B4D">
        <w:rPr>
          <w:color w:val="231F20"/>
        </w:rPr>
        <w:t xml:space="preserve"> </w:t>
      </w:r>
      <w:r w:rsidRPr="00127B4D">
        <w:rPr>
          <w:color w:val="231F20"/>
        </w:rPr>
        <w:t>product,</w:t>
      </w:r>
      <w:r w:rsidR="008708D5" w:rsidRPr="00127B4D">
        <w:rPr>
          <w:color w:val="231F20"/>
        </w:rPr>
        <w:t xml:space="preserve"> </w:t>
      </w:r>
      <w:r w:rsidRPr="00127B4D">
        <w:rPr>
          <w:color w:val="231F20"/>
        </w:rPr>
        <w:t>its</w:t>
      </w:r>
      <w:r w:rsidR="008708D5" w:rsidRPr="00127B4D">
        <w:rPr>
          <w:color w:val="231F20"/>
        </w:rPr>
        <w:t xml:space="preserve"> </w:t>
      </w:r>
      <w:r w:rsidRPr="00127B4D">
        <w:rPr>
          <w:color w:val="231F20"/>
        </w:rPr>
        <w:t>price,</w:t>
      </w:r>
      <w:r w:rsidR="008708D5" w:rsidRPr="00127B4D">
        <w:rPr>
          <w:color w:val="231F20"/>
        </w:rPr>
        <w:t xml:space="preserve"> </w:t>
      </w:r>
      <w:r w:rsidRPr="00127B4D">
        <w:rPr>
          <w:color w:val="231F20"/>
        </w:rPr>
        <w:t>or</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relevance</w:t>
      </w:r>
      <w:r w:rsidR="008708D5" w:rsidRPr="00127B4D">
        <w:rPr>
          <w:color w:val="231F20"/>
        </w:rPr>
        <w:t xml:space="preserve"> </w:t>
      </w:r>
      <w:r w:rsidRPr="00127B4D">
        <w:rPr>
          <w:color w:val="231F20"/>
        </w:rPr>
        <w:t>of</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initial</w:t>
      </w:r>
      <w:r w:rsidR="008708D5" w:rsidRPr="00127B4D">
        <w:rPr>
          <w:color w:val="231F20"/>
        </w:rPr>
        <w:t xml:space="preserve"> </w:t>
      </w:r>
      <w:r w:rsidRPr="00127B4D">
        <w:rPr>
          <w:color w:val="231F20"/>
        </w:rPr>
        <w:t>evaluation be</w:t>
      </w:r>
      <w:r w:rsidR="008708D5" w:rsidRPr="00127B4D">
        <w:rPr>
          <w:color w:val="231F20"/>
        </w:rPr>
        <w:t xml:space="preserve"> </w:t>
      </w:r>
      <w:r w:rsidRPr="00127B4D">
        <w:rPr>
          <w:color w:val="231F20"/>
        </w:rPr>
        <w:t>affected.</w:t>
      </w:r>
    </w:p>
    <w:p w14:paraId="17C5C507" w14:textId="320B41E9" w:rsidR="00F20AEA" w:rsidRPr="00127B4D" w:rsidRDefault="00435561" w:rsidP="00435561">
      <w:pPr>
        <w:tabs>
          <w:tab w:val="left" w:pos="990"/>
        </w:tabs>
        <w:spacing w:before="160" w:line="230" w:lineRule="auto"/>
        <w:ind w:left="720" w:right="835" w:hanging="576"/>
        <w:jc w:val="both"/>
        <w:rPr>
          <w:color w:val="231F20"/>
        </w:rPr>
      </w:pPr>
      <w:r w:rsidRPr="00127B4D">
        <w:rPr>
          <w:b/>
          <w:bCs/>
          <w:color w:val="231F20"/>
        </w:rPr>
        <w:t>32.6</w:t>
      </w:r>
      <w:r w:rsidRPr="00127B4D">
        <w:rPr>
          <w:b/>
          <w:bCs/>
          <w:color w:val="231F20"/>
        </w:rPr>
        <w:tab/>
      </w:r>
      <w:r w:rsidR="0064449A" w:rsidRPr="00127B4D">
        <w:rPr>
          <w:b/>
          <w:bCs/>
          <w:color w:val="231F20"/>
        </w:rPr>
        <w:t>Financial</w:t>
      </w:r>
      <w:r w:rsidR="008708D5" w:rsidRPr="00127B4D">
        <w:rPr>
          <w:b/>
          <w:bCs/>
          <w:color w:val="231F20"/>
        </w:rPr>
        <w:t xml:space="preserve"> </w:t>
      </w:r>
      <w:r w:rsidR="0064449A" w:rsidRPr="00127B4D">
        <w:rPr>
          <w:b/>
          <w:bCs/>
          <w:color w:val="231F20"/>
        </w:rPr>
        <w:t>negotiations</w:t>
      </w:r>
    </w:p>
    <w:p w14:paraId="19245E35" w14:textId="0E35DCBA" w:rsidR="00F20AEA" w:rsidRPr="00127B4D" w:rsidRDefault="0064449A" w:rsidP="00435561">
      <w:pPr>
        <w:tabs>
          <w:tab w:val="left" w:pos="990"/>
        </w:tabs>
        <w:spacing w:before="160" w:line="230" w:lineRule="auto"/>
        <w:ind w:left="813" w:right="838"/>
        <w:jc w:val="both"/>
      </w:pPr>
      <w:r w:rsidRPr="00127B4D">
        <w:rPr>
          <w:color w:val="231F20"/>
        </w:rPr>
        <w:t>The</w:t>
      </w:r>
      <w:r w:rsidR="006F71A7" w:rsidRPr="00127B4D">
        <w:rPr>
          <w:color w:val="231F20"/>
        </w:rPr>
        <w:t xml:space="preserve"> </w:t>
      </w:r>
      <w:r w:rsidRPr="00127B4D">
        <w:rPr>
          <w:color w:val="231F20"/>
        </w:rPr>
        <w:t>ﬁnancial</w:t>
      </w:r>
      <w:r w:rsidR="006F71A7" w:rsidRPr="00127B4D">
        <w:rPr>
          <w:color w:val="231F20"/>
        </w:rPr>
        <w:t xml:space="preserve"> </w:t>
      </w:r>
      <w:r w:rsidRPr="00127B4D">
        <w:rPr>
          <w:color w:val="231F20"/>
        </w:rPr>
        <w:t>negotiations</w:t>
      </w:r>
      <w:r w:rsidR="006F71A7" w:rsidRPr="00127B4D">
        <w:rPr>
          <w:color w:val="231F20"/>
        </w:rPr>
        <w:t xml:space="preserve"> </w:t>
      </w:r>
      <w:r w:rsidRPr="00127B4D">
        <w:rPr>
          <w:color w:val="231F20"/>
        </w:rPr>
        <w:t>include</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clariﬁcation</w:t>
      </w:r>
      <w:r w:rsidR="006F71A7" w:rsidRPr="00127B4D">
        <w:rPr>
          <w:color w:val="231F20"/>
        </w:rPr>
        <w:t xml:space="preserve"> </w:t>
      </w:r>
      <w:r w:rsidRPr="00127B4D">
        <w:rPr>
          <w:color w:val="231F20"/>
        </w:rPr>
        <w:t>of</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Consultant's</w:t>
      </w:r>
      <w:r w:rsidR="006F71A7" w:rsidRPr="00127B4D">
        <w:rPr>
          <w:color w:val="231F20"/>
        </w:rPr>
        <w:t xml:space="preserve"> </w:t>
      </w:r>
      <w:r w:rsidRPr="00127B4D">
        <w:rPr>
          <w:color w:val="231F20"/>
        </w:rPr>
        <w:t>tax</w:t>
      </w:r>
      <w:r w:rsidR="000B245A" w:rsidRPr="00127B4D">
        <w:rPr>
          <w:color w:val="231F20"/>
        </w:rPr>
        <w:t xml:space="preserve"> </w:t>
      </w:r>
      <w:r w:rsidRPr="00127B4D">
        <w:rPr>
          <w:color w:val="231F20"/>
        </w:rPr>
        <w:t>liability</w:t>
      </w:r>
      <w:r w:rsidR="006F71A7" w:rsidRPr="00127B4D">
        <w:rPr>
          <w:color w:val="231F20"/>
        </w:rPr>
        <w:t xml:space="preserve"> </w:t>
      </w:r>
      <w:r w:rsidRPr="00127B4D">
        <w:rPr>
          <w:color w:val="231F20"/>
        </w:rPr>
        <w:t>in</w:t>
      </w:r>
      <w:r w:rsidR="006F71A7" w:rsidRPr="00127B4D">
        <w:rPr>
          <w:color w:val="231F20"/>
        </w:rPr>
        <w:t xml:space="preserve"> </w:t>
      </w:r>
      <w:r w:rsidRPr="00127B4D">
        <w:rPr>
          <w:color w:val="231F20"/>
        </w:rPr>
        <w:t>Kenya</w:t>
      </w:r>
      <w:r w:rsidR="006F71A7" w:rsidRPr="00127B4D">
        <w:rPr>
          <w:color w:val="231F20"/>
        </w:rPr>
        <w:t xml:space="preserve"> </w:t>
      </w:r>
      <w:r w:rsidRPr="00127B4D">
        <w:rPr>
          <w:color w:val="231F20"/>
        </w:rPr>
        <w:t>and</w:t>
      </w:r>
      <w:r w:rsidR="006F71A7" w:rsidRPr="00127B4D">
        <w:rPr>
          <w:color w:val="231F20"/>
        </w:rPr>
        <w:t xml:space="preserve"> </w:t>
      </w:r>
      <w:r w:rsidRPr="00127B4D">
        <w:rPr>
          <w:color w:val="231F20"/>
        </w:rPr>
        <w:t>how</w:t>
      </w:r>
      <w:r w:rsidR="006F71A7" w:rsidRPr="00127B4D">
        <w:rPr>
          <w:color w:val="231F20"/>
        </w:rPr>
        <w:t xml:space="preserve"> </w:t>
      </w:r>
      <w:r w:rsidRPr="00127B4D">
        <w:rPr>
          <w:color w:val="231F20"/>
        </w:rPr>
        <w:t>it</w:t>
      </w:r>
      <w:r w:rsidR="006F71A7" w:rsidRPr="00127B4D">
        <w:rPr>
          <w:color w:val="231F20"/>
        </w:rPr>
        <w:t xml:space="preserve"> </w:t>
      </w:r>
      <w:r w:rsidRPr="00127B4D">
        <w:rPr>
          <w:color w:val="231F20"/>
        </w:rPr>
        <w:t>should</w:t>
      </w:r>
      <w:r w:rsidR="006F71A7" w:rsidRPr="00127B4D">
        <w:rPr>
          <w:color w:val="231F20"/>
        </w:rPr>
        <w:t xml:space="preserve"> </w:t>
      </w:r>
      <w:r w:rsidRPr="00127B4D">
        <w:rPr>
          <w:color w:val="231F20"/>
        </w:rPr>
        <w:t>be reﬂected</w:t>
      </w:r>
      <w:r w:rsidR="006F71A7" w:rsidRPr="00127B4D">
        <w:rPr>
          <w:color w:val="231F20"/>
        </w:rPr>
        <w:t xml:space="preserve"> </w:t>
      </w:r>
      <w:r w:rsidRPr="00127B4D">
        <w:rPr>
          <w:color w:val="231F20"/>
        </w:rPr>
        <w:t>in</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Contract.</w:t>
      </w:r>
      <w:r w:rsidR="006F71A7" w:rsidRPr="00127B4D">
        <w:rPr>
          <w:color w:val="231F20"/>
        </w:rPr>
        <w:t xml:space="preserve"> </w:t>
      </w:r>
      <w:r w:rsidRPr="00127B4D">
        <w:rPr>
          <w:color w:val="231F20"/>
        </w:rPr>
        <w:t>All</w:t>
      </w:r>
      <w:r w:rsidR="006F71A7" w:rsidRPr="00127B4D">
        <w:rPr>
          <w:color w:val="231F20"/>
        </w:rPr>
        <w:t xml:space="preserve"> </w:t>
      </w:r>
      <w:r w:rsidRPr="00127B4D">
        <w:rPr>
          <w:color w:val="231F20"/>
        </w:rPr>
        <w:t>applicable</w:t>
      </w:r>
      <w:r w:rsidR="006F71A7" w:rsidRPr="00127B4D">
        <w:rPr>
          <w:color w:val="231F20"/>
        </w:rPr>
        <w:t xml:space="preserve"> </w:t>
      </w:r>
      <w:r w:rsidRPr="00127B4D">
        <w:rPr>
          <w:color w:val="231F20"/>
        </w:rPr>
        <w:t>taxes</w:t>
      </w:r>
      <w:r w:rsidR="006F71A7" w:rsidRPr="00127B4D">
        <w:rPr>
          <w:color w:val="231F20"/>
        </w:rPr>
        <w:t xml:space="preserve"> </w:t>
      </w:r>
      <w:r w:rsidRPr="00127B4D">
        <w:rPr>
          <w:color w:val="231F20"/>
        </w:rPr>
        <w:t>shall</w:t>
      </w:r>
      <w:r w:rsidR="006F71A7" w:rsidRPr="00127B4D">
        <w:rPr>
          <w:color w:val="231F20"/>
        </w:rPr>
        <w:t xml:space="preserve"> </w:t>
      </w:r>
      <w:r w:rsidRPr="00127B4D">
        <w:rPr>
          <w:color w:val="231F20"/>
        </w:rPr>
        <w:t>be</w:t>
      </w:r>
      <w:r w:rsidR="006F71A7" w:rsidRPr="00127B4D">
        <w:rPr>
          <w:color w:val="231F20"/>
        </w:rPr>
        <w:t xml:space="preserve"> itemized </w:t>
      </w:r>
      <w:r w:rsidRPr="00127B4D">
        <w:rPr>
          <w:color w:val="231F20"/>
        </w:rPr>
        <w:t>separately</w:t>
      </w:r>
      <w:r w:rsidR="006F71A7" w:rsidRPr="00127B4D">
        <w:rPr>
          <w:color w:val="231F20"/>
        </w:rPr>
        <w:t xml:space="preserve"> </w:t>
      </w:r>
      <w:r w:rsidRPr="00127B4D">
        <w:rPr>
          <w:color w:val="231F20"/>
        </w:rPr>
        <w:t>and</w:t>
      </w:r>
      <w:r w:rsidR="006F71A7" w:rsidRPr="00127B4D">
        <w:rPr>
          <w:color w:val="231F20"/>
        </w:rPr>
        <w:t xml:space="preserve"> </w:t>
      </w:r>
      <w:r w:rsidRPr="00127B4D">
        <w:rPr>
          <w:color w:val="231F20"/>
        </w:rPr>
        <w:t>included</w:t>
      </w:r>
      <w:r w:rsidR="006F71A7" w:rsidRPr="00127B4D">
        <w:rPr>
          <w:color w:val="231F20"/>
        </w:rPr>
        <w:t xml:space="preserve"> </w:t>
      </w:r>
      <w:r w:rsidRPr="00127B4D">
        <w:rPr>
          <w:color w:val="231F20"/>
        </w:rPr>
        <w:t>in</w:t>
      </w:r>
      <w:r w:rsidR="006F71A7" w:rsidRPr="00127B4D">
        <w:rPr>
          <w:color w:val="231F20"/>
        </w:rPr>
        <w:t xml:space="preserve"> </w:t>
      </w:r>
      <w:r w:rsidRPr="00127B4D">
        <w:rPr>
          <w:color w:val="231F20"/>
        </w:rPr>
        <w:t>the</w:t>
      </w:r>
      <w:r w:rsidR="006F71A7" w:rsidRPr="00127B4D">
        <w:rPr>
          <w:color w:val="231F20"/>
        </w:rPr>
        <w:t xml:space="preserve"> </w:t>
      </w:r>
      <w:r w:rsidRPr="00127B4D">
        <w:rPr>
          <w:color w:val="231F20"/>
        </w:rPr>
        <w:t>contract</w:t>
      </w:r>
      <w:r w:rsidR="006F71A7" w:rsidRPr="00127B4D">
        <w:rPr>
          <w:color w:val="231F20"/>
        </w:rPr>
        <w:t xml:space="preserve"> </w:t>
      </w:r>
      <w:r w:rsidRPr="00127B4D">
        <w:rPr>
          <w:color w:val="231F20"/>
        </w:rPr>
        <w:t>price.</w:t>
      </w:r>
    </w:p>
    <w:p w14:paraId="233EE7BB" w14:textId="7DDBD077" w:rsidR="00F20AEA" w:rsidRPr="00127B4D" w:rsidRDefault="0064449A" w:rsidP="009F0112">
      <w:pPr>
        <w:pStyle w:val="ListParagraph"/>
        <w:numPr>
          <w:ilvl w:val="1"/>
          <w:numId w:val="102"/>
        </w:numPr>
        <w:tabs>
          <w:tab w:val="left" w:pos="990"/>
        </w:tabs>
        <w:spacing w:before="160" w:line="230" w:lineRule="auto"/>
        <w:ind w:left="720" w:right="835" w:hanging="576"/>
        <w:jc w:val="both"/>
      </w:pPr>
      <w:r w:rsidRPr="00127B4D">
        <w:rPr>
          <w:color w:val="231F20"/>
        </w:rPr>
        <w:t>If</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selection</w:t>
      </w:r>
      <w:r w:rsidR="008708D5" w:rsidRPr="00127B4D">
        <w:rPr>
          <w:color w:val="231F20"/>
        </w:rPr>
        <w:t xml:space="preserve"> </w:t>
      </w:r>
      <w:r w:rsidRPr="00127B4D">
        <w:rPr>
          <w:color w:val="231F20"/>
        </w:rPr>
        <w:t>method</w:t>
      </w:r>
      <w:r w:rsidR="008708D5" w:rsidRPr="00127B4D">
        <w:rPr>
          <w:color w:val="231F20"/>
        </w:rPr>
        <w:t xml:space="preserve"> </w:t>
      </w:r>
      <w:r w:rsidRPr="00127B4D">
        <w:rPr>
          <w:color w:val="231F20"/>
        </w:rPr>
        <w:t>included</w:t>
      </w:r>
      <w:r w:rsidR="008708D5" w:rsidRPr="00127B4D">
        <w:rPr>
          <w:color w:val="231F20"/>
        </w:rPr>
        <w:t xml:space="preserve"> </w:t>
      </w:r>
      <w:r w:rsidRPr="00127B4D">
        <w:rPr>
          <w:color w:val="231F20"/>
        </w:rPr>
        <w:t>cost</w:t>
      </w:r>
      <w:r w:rsidR="008708D5" w:rsidRPr="00127B4D">
        <w:rPr>
          <w:color w:val="231F20"/>
        </w:rPr>
        <w:t xml:space="preserve"> </w:t>
      </w:r>
      <w:r w:rsidRPr="00127B4D">
        <w:rPr>
          <w:color w:val="231F20"/>
        </w:rPr>
        <w:t>as</w:t>
      </w:r>
      <w:r w:rsidR="008708D5" w:rsidRPr="00127B4D">
        <w:rPr>
          <w:color w:val="231F20"/>
        </w:rPr>
        <w:t xml:space="preserve"> </w:t>
      </w:r>
      <w:r w:rsidRPr="00127B4D">
        <w:rPr>
          <w:color w:val="231F20"/>
        </w:rPr>
        <w:t>a</w:t>
      </w:r>
      <w:r w:rsidR="008708D5" w:rsidRPr="00127B4D">
        <w:rPr>
          <w:color w:val="231F20"/>
        </w:rPr>
        <w:t xml:space="preserve"> </w:t>
      </w:r>
      <w:r w:rsidRPr="00127B4D">
        <w:rPr>
          <w:color w:val="231F20"/>
        </w:rPr>
        <w:t>factor</w:t>
      </w:r>
      <w:r w:rsidR="008708D5" w:rsidRPr="00127B4D">
        <w:rPr>
          <w:color w:val="231F20"/>
        </w:rPr>
        <w:t xml:space="preserve"> </w:t>
      </w:r>
      <w:r w:rsidRPr="00127B4D">
        <w:rPr>
          <w:color w:val="231F20"/>
        </w:rPr>
        <w:t>in</w:t>
      </w:r>
      <w:r w:rsidR="008708D5" w:rsidRPr="00127B4D">
        <w:rPr>
          <w:color w:val="231F20"/>
        </w:rPr>
        <w:t xml:space="preserve"> </w:t>
      </w:r>
      <w:r w:rsidRPr="00127B4D">
        <w:rPr>
          <w:color w:val="231F20"/>
        </w:rPr>
        <w:t>the</w:t>
      </w:r>
      <w:r w:rsidR="008708D5" w:rsidRPr="00127B4D">
        <w:rPr>
          <w:color w:val="231F20"/>
        </w:rPr>
        <w:t xml:space="preserve"> </w:t>
      </w:r>
      <w:r w:rsidRPr="00127B4D">
        <w:rPr>
          <w:color w:val="231F20"/>
        </w:rPr>
        <w:t>evaluation</w:t>
      </w:r>
      <w:r w:rsidR="008708D5" w:rsidRPr="00127B4D">
        <w:rPr>
          <w:color w:val="231F20"/>
        </w:rPr>
        <w:t xml:space="preserve"> </w:t>
      </w:r>
      <w:r w:rsidRPr="00127B4D">
        <w:rPr>
          <w:color w:val="231F20"/>
        </w:rPr>
        <w:t>(that</w:t>
      </w:r>
      <w:r w:rsidR="008708D5" w:rsidRPr="00127B4D">
        <w:rPr>
          <w:color w:val="231F20"/>
        </w:rPr>
        <w:t xml:space="preserve"> </w:t>
      </w:r>
      <w:r w:rsidRPr="00127B4D">
        <w:rPr>
          <w:color w:val="231F20"/>
        </w:rPr>
        <w:t>is</w:t>
      </w:r>
      <w:r w:rsidR="008708D5" w:rsidRPr="00127B4D">
        <w:rPr>
          <w:color w:val="231F20"/>
        </w:rPr>
        <w:t xml:space="preserve"> </w:t>
      </w:r>
      <w:r w:rsidRPr="00127B4D">
        <w:rPr>
          <w:color w:val="231F20"/>
        </w:rPr>
        <w:t>QCBS</w:t>
      </w:r>
      <w:r w:rsidR="00066A22" w:rsidRPr="00127B4D">
        <w:rPr>
          <w:color w:val="231F20"/>
        </w:rPr>
        <w:t>, FBS, LCS</w:t>
      </w:r>
      <w:r w:rsidRPr="00127B4D">
        <w:rPr>
          <w:color w:val="231F20"/>
        </w:rPr>
        <w:t>)</w:t>
      </w:r>
      <w:r w:rsidR="00066A22" w:rsidRPr="00127B4D">
        <w:rPr>
          <w:color w:val="231F20"/>
        </w:rPr>
        <w:t>, the unit rates</w:t>
      </w:r>
      <w:r w:rsidR="008708D5" w:rsidRPr="00127B4D">
        <w:rPr>
          <w:color w:val="231F20"/>
        </w:rPr>
        <w:t xml:space="preserve"> </w:t>
      </w:r>
      <w:r w:rsidRPr="00127B4D">
        <w:rPr>
          <w:color w:val="231F20"/>
        </w:rPr>
        <w:t>and</w:t>
      </w:r>
      <w:r w:rsidR="008708D5" w:rsidRPr="00127B4D">
        <w:rPr>
          <w:color w:val="231F20"/>
        </w:rPr>
        <w:t xml:space="preserve"> </w:t>
      </w:r>
      <w:r w:rsidRPr="00127B4D">
        <w:rPr>
          <w:color w:val="231F20"/>
        </w:rPr>
        <w:t>the total</w:t>
      </w:r>
      <w:r w:rsidR="008708D5" w:rsidRPr="00127B4D">
        <w:rPr>
          <w:color w:val="231F20"/>
        </w:rPr>
        <w:t xml:space="preserve"> </w:t>
      </w:r>
      <w:r w:rsidRPr="00127B4D">
        <w:rPr>
          <w:color w:val="231F20"/>
        </w:rPr>
        <w:t>price</w:t>
      </w:r>
      <w:r w:rsidR="00435561" w:rsidRPr="00127B4D">
        <w:rPr>
          <w:color w:val="231F20"/>
        </w:rPr>
        <w:t xml:space="preserve"> </w:t>
      </w:r>
      <w:r w:rsidRPr="00127B4D">
        <w:rPr>
          <w:color w:val="231F20"/>
        </w:rPr>
        <w:t>stated</w:t>
      </w:r>
      <w:r w:rsidR="00435561" w:rsidRPr="00127B4D">
        <w:rPr>
          <w:color w:val="231F20"/>
        </w:rPr>
        <w:t xml:space="preserve"> </w:t>
      </w:r>
      <w:r w:rsidRPr="00127B4D">
        <w:rPr>
          <w:color w:val="231F20"/>
        </w:rPr>
        <w:t>in</w:t>
      </w:r>
      <w:r w:rsidR="00435561" w:rsidRPr="00127B4D">
        <w:rPr>
          <w:color w:val="231F20"/>
        </w:rPr>
        <w:t xml:space="preserve"> </w:t>
      </w:r>
      <w:r w:rsidRPr="00127B4D">
        <w:rPr>
          <w:color w:val="231F20"/>
        </w:rPr>
        <w:t>the</w:t>
      </w:r>
      <w:r w:rsidR="00435561" w:rsidRPr="00127B4D">
        <w:rPr>
          <w:color w:val="231F20"/>
        </w:rPr>
        <w:t xml:space="preserve"> </w:t>
      </w:r>
      <w:r w:rsidRPr="00127B4D">
        <w:rPr>
          <w:color w:val="231F20"/>
        </w:rPr>
        <w:t>Financial</w:t>
      </w:r>
      <w:r w:rsidR="00435561" w:rsidRPr="00127B4D">
        <w:rPr>
          <w:color w:val="231F20"/>
        </w:rPr>
        <w:t xml:space="preserve"> </w:t>
      </w:r>
      <w:r w:rsidRPr="00127B4D">
        <w:rPr>
          <w:color w:val="231F20"/>
        </w:rPr>
        <w:t>Proposal</w:t>
      </w:r>
      <w:r w:rsidR="00435561" w:rsidRPr="00127B4D">
        <w:rPr>
          <w:color w:val="231F20"/>
        </w:rPr>
        <w:t xml:space="preserve"> </w:t>
      </w:r>
      <w:r w:rsidRPr="00127B4D">
        <w:rPr>
          <w:color w:val="231F20"/>
        </w:rPr>
        <w:t>for</w:t>
      </w:r>
      <w:r w:rsidR="00435561" w:rsidRPr="00127B4D">
        <w:rPr>
          <w:color w:val="231F20"/>
        </w:rPr>
        <w:t xml:space="preserve"> </w:t>
      </w:r>
      <w:r w:rsidRPr="00127B4D">
        <w:rPr>
          <w:color w:val="231F20"/>
        </w:rPr>
        <w:t>a</w:t>
      </w:r>
      <w:r w:rsidR="00435561" w:rsidRPr="00127B4D">
        <w:rPr>
          <w:color w:val="231F20"/>
        </w:rPr>
        <w:t xml:space="preserve"> </w:t>
      </w:r>
      <w:r w:rsidRPr="00127B4D">
        <w:rPr>
          <w:color w:val="231F20"/>
        </w:rPr>
        <w:t>Lump-Sum</w:t>
      </w:r>
      <w:r w:rsidR="00435561" w:rsidRPr="00127B4D">
        <w:rPr>
          <w:color w:val="231F20"/>
        </w:rPr>
        <w:t xml:space="preserve"> </w:t>
      </w:r>
      <w:r w:rsidRPr="00127B4D">
        <w:rPr>
          <w:color w:val="231F20"/>
        </w:rPr>
        <w:t>contract</w:t>
      </w:r>
      <w:r w:rsidR="00435561" w:rsidRPr="00127B4D">
        <w:rPr>
          <w:color w:val="231F20"/>
        </w:rPr>
        <w:t xml:space="preserve"> </w:t>
      </w:r>
      <w:r w:rsidRPr="00127B4D">
        <w:rPr>
          <w:color w:val="231F20"/>
        </w:rPr>
        <w:t>shall</w:t>
      </w:r>
      <w:r w:rsidR="00435561" w:rsidRPr="00127B4D">
        <w:rPr>
          <w:color w:val="231F20"/>
        </w:rPr>
        <w:t xml:space="preserve"> </w:t>
      </w:r>
      <w:r w:rsidRPr="00127B4D">
        <w:rPr>
          <w:color w:val="231F20"/>
        </w:rPr>
        <w:t>not</w:t>
      </w:r>
      <w:r w:rsidR="00435561" w:rsidRPr="00127B4D">
        <w:rPr>
          <w:color w:val="231F20"/>
        </w:rPr>
        <w:t xml:space="preserve"> </w:t>
      </w:r>
      <w:r w:rsidRPr="00127B4D">
        <w:rPr>
          <w:color w:val="231F20"/>
        </w:rPr>
        <w:t>be</w:t>
      </w:r>
      <w:r w:rsidR="00435561" w:rsidRPr="00127B4D">
        <w:rPr>
          <w:color w:val="231F20"/>
        </w:rPr>
        <w:t xml:space="preserve"> </w:t>
      </w:r>
      <w:r w:rsidRPr="00127B4D">
        <w:rPr>
          <w:color w:val="231F20"/>
        </w:rPr>
        <w:t>negotiated.</w:t>
      </w:r>
    </w:p>
    <w:p w14:paraId="3F4CA78F" w14:textId="77777777" w:rsidR="00F20AEA" w:rsidRPr="00127B4D" w:rsidRDefault="0064449A" w:rsidP="009F0112">
      <w:pPr>
        <w:pStyle w:val="ListParagraph"/>
        <w:numPr>
          <w:ilvl w:val="1"/>
          <w:numId w:val="102"/>
        </w:numPr>
        <w:tabs>
          <w:tab w:val="left" w:pos="990"/>
        </w:tabs>
        <w:spacing w:before="160" w:line="230" w:lineRule="auto"/>
        <w:ind w:left="720" w:right="838" w:hanging="576"/>
        <w:jc w:val="both"/>
      </w:pPr>
      <w:r w:rsidRPr="00127B4D">
        <w:rPr>
          <w:color w:val="231F20"/>
        </w:rPr>
        <w:t xml:space="preserve">Where QBS or CQS methods was used for a </w:t>
      </w:r>
      <w:r w:rsidRPr="00127B4D">
        <w:rPr>
          <w:i/>
          <w:color w:val="231F20"/>
        </w:rPr>
        <w:t xml:space="preserve">Lump-sum Contract </w:t>
      </w:r>
      <w:r w:rsidRPr="00127B4D">
        <w:rPr>
          <w:color w:val="231F20"/>
        </w:rPr>
        <w:t xml:space="preserve">as indicated in the </w:t>
      </w:r>
      <w:r w:rsidRPr="00127B4D">
        <w:rPr>
          <w:color w:val="231F20"/>
          <w:spacing w:val="-7"/>
        </w:rPr>
        <w:t xml:space="preserve">RFP, </w:t>
      </w:r>
      <w:r w:rsidRPr="00127B4D">
        <w:rPr>
          <w:color w:val="231F20"/>
        </w:rPr>
        <w:t>the unit rates negotiations</w:t>
      </w:r>
      <w:r w:rsidR="00066A22" w:rsidRPr="00127B4D">
        <w:rPr>
          <w:color w:val="231F20"/>
        </w:rPr>
        <w:t xml:space="preserve"> </w:t>
      </w:r>
      <w:r w:rsidRPr="00127B4D">
        <w:rPr>
          <w:color w:val="231F20"/>
        </w:rPr>
        <w:t>shall</w:t>
      </w:r>
      <w:r w:rsidR="00066A22" w:rsidRPr="00127B4D">
        <w:rPr>
          <w:color w:val="231F20"/>
        </w:rPr>
        <w:t xml:space="preserve"> </w:t>
      </w:r>
      <w:r w:rsidRPr="00127B4D">
        <w:rPr>
          <w:color w:val="231F20"/>
        </w:rPr>
        <w:t>not</w:t>
      </w:r>
      <w:r w:rsidR="00066A22" w:rsidRPr="00127B4D">
        <w:rPr>
          <w:color w:val="231F20"/>
        </w:rPr>
        <w:t xml:space="preserve"> </w:t>
      </w:r>
      <w:r w:rsidRPr="00127B4D">
        <w:rPr>
          <w:color w:val="231F20"/>
        </w:rPr>
        <w:t>take</w:t>
      </w:r>
      <w:r w:rsidR="00066A22" w:rsidRPr="00127B4D">
        <w:rPr>
          <w:color w:val="231F20"/>
        </w:rPr>
        <w:t xml:space="preserve"> </w:t>
      </w:r>
      <w:r w:rsidRPr="00127B4D">
        <w:rPr>
          <w:color w:val="231F20"/>
        </w:rPr>
        <w:t>place,</w:t>
      </w:r>
      <w:r w:rsidR="00066A22" w:rsidRPr="00127B4D">
        <w:rPr>
          <w:color w:val="231F20"/>
        </w:rPr>
        <w:t xml:space="preserve"> </w:t>
      </w:r>
      <w:r w:rsidRPr="00127B4D">
        <w:rPr>
          <w:color w:val="231F20"/>
        </w:rPr>
        <w:t>except</w:t>
      </w:r>
      <w:r w:rsidR="00066A22" w:rsidRPr="00127B4D">
        <w:rPr>
          <w:color w:val="231F20"/>
        </w:rPr>
        <w:t xml:space="preserve"> </w:t>
      </w:r>
      <w:r w:rsidRPr="00127B4D">
        <w:rPr>
          <w:color w:val="231F20"/>
        </w:rPr>
        <w:t>when</w:t>
      </w:r>
      <w:r w:rsidR="00066A22" w:rsidRPr="00127B4D">
        <w:rPr>
          <w:color w:val="231F20"/>
        </w:rPr>
        <w:t xml:space="preserve"> </w:t>
      </w:r>
      <w:r w:rsidRPr="00127B4D">
        <w:rPr>
          <w:color w:val="231F20"/>
        </w:rPr>
        <w:t>the</w:t>
      </w:r>
      <w:r w:rsidR="00066A22" w:rsidRPr="00127B4D">
        <w:rPr>
          <w:color w:val="231F20"/>
        </w:rPr>
        <w:t xml:space="preserve"> </w:t>
      </w:r>
      <w:r w:rsidRPr="00127B4D">
        <w:rPr>
          <w:color w:val="231F20"/>
        </w:rPr>
        <w:t>offered</w:t>
      </w:r>
      <w:r w:rsidR="00066A22" w:rsidRPr="00127B4D">
        <w:rPr>
          <w:color w:val="231F20"/>
        </w:rPr>
        <w:t xml:space="preserve"> Key Experts </w:t>
      </w:r>
      <w:r w:rsidRPr="00127B4D">
        <w:rPr>
          <w:color w:val="231F20"/>
        </w:rPr>
        <w:t>and</w:t>
      </w:r>
      <w:r w:rsidR="00066A22" w:rsidRPr="00127B4D">
        <w:rPr>
          <w:color w:val="231F20"/>
        </w:rPr>
        <w:t xml:space="preserve"> </w:t>
      </w:r>
      <w:r w:rsidRPr="00127B4D">
        <w:rPr>
          <w:color w:val="231F20"/>
        </w:rPr>
        <w:t>Non-</w:t>
      </w:r>
      <w:r w:rsidR="00066A22" w:rsidRPr="00127B4D">
        <w:rPr>
          <w:color w:val="231F20"/>
        </w:rPr>
        <w:t>Key Experts</w:t>
      </w:r>
      <w:r w:rsidRPr="00127B4D">
        <w:rPr>
          <w:color w:val="231F20"/>
        </w:rPr>
        <w:t>'</w:t>
      </w:r>
      <w:r w:rsidR="00066A22" w:rsidRPr="00127B4D">
        <w:rPr>
          <w:color w:val="231F20"/>
        </w:rPr>
        <w:t xml:space="preserve"> remuneration rates</w:t>
      </w:r>
      <w:r w:rsidRPr="00127B4D">
        <w:rPr>
          <w:color w:val="231F20"/>
        </w:rPr>
        <w:t xml:space="preserve"> aremuchhigherthanthetypicallychargedratesbyconsultantsinsimilarcontractsortheprofessionalpractice. In</w:t>
      </w:r>
      <w:r w:rsidR="00066A22" w:rsidRPr="00127B4D">
        <w:rPr>
          <w:color w:val="231F20"/>
        </w:rPr>
        <w:t xml:space="preserve"> </w:t>
      </w:r>
      <w:r w:rsidRPr="00127B4D">
        <w:rPr>
          <w:color w:val="231F20"/>
        </w:rPr>
        <w:t>such</w:t>
      </w:r>
      <w:r w:rsidR="00066A22" w:rsidRPr="00127B4D">
        <w:rPr>
          <w:color w:val="231F20"/>
        </w:rPr>
        <w:t xml:space="preserve"> </w:t>
      </w:r>
      <w:r w:rsidRPr="00127B4D">
        <w:rPr>
          <w:color w:val="231F20"/>
        </w:rPr>
        <w:t>case,</w:t>
      </w:r>
      <w:r w:rsidR="00066A22" w:rsidRPr="00127B4D">
        <w:rPr>
          <w:color w:val="231F20"/>
        </w:rPr>
        <w:t xml:space="preserve"> </w:t>
      </w:r>
      <w:r w:rsidRPr="00127B4D">
        <w:rPr>
          <w:color w:val="231F20"/>
        </w:rPr>
        <w:t>the</w:t>
      </w:r>
      <w:r w:rsidR="00066A22" w:rsidRPr="00127B4D">
        <w:rPr>
          <w:color w:val="231F20"/>
        </w:rPr>
        <w:t xml:space="preserve"> </w:t>
      </w:r>
      <w:r w:rsidRPr="00127B4D">
        <w:rPr>
          <w:color w:val="231F20"/>
        </w:rPr>
        <w:t>Procuring</w:t>
      </w:r>
      <w:r w:rsidR="00066A22" w:rsidRPr="00127B4D">
        <w:rPr>
          <w:color w:val="231F20"/>
        </w:rPr>
        <w:t xml:space="preserve"> </w:t>
      </w:r>
      <w:r w:rsidRPr="00127B4D">
        <w:rPr>
          <w:color w:val="231F20"/>
        </w:rPr>
        <w:t>Entity</w:t>
      </w:r>
      <w:r w:rsidR="00066A22" w:rsidRPr="00127B4D">
        <w:rPr>
          <w:color w:val="231F20"/>
        </w:rPr>
        <w:t xml:space="preserve"> </w:t>
      </w:r>
      <w:r w:rsidRPr="00127B4D">
        <w:rPr>
          <w:color w:val="231F20"/>
        </w:rPr>
        <w:t>may</w:t>
      </w:r>
      <w:r w:rsidR="00066A22" w:rsidRPr="00127B4D">
        <w:rPr>
          <w:color w:val="231F20"/>
        </w:rPr>
        <w:t xml:space="preserve"> </w:t>
      </w:r>
      <w:r w:rsidRPr="00127B4D">
        <w:rPr>
          <w:color w:val="231F20"/>
        </w:rPr>
        <w:t>ask</w:t>
      </w:r>
      <w:r w:rsidR="00066A22" w:rsidRPr="00127B4D">
        <w:rPr>
          <w:color w:val="231F20"/>
        </w:rPr>
        <w:t xml:space="preserve"> </w:t>
      </w:r>
      <w:r w:rsidRPr="00127B4D">
        <w:rPr>
          <w:color w:val="231F20"/>
        </w:rPr>
        <w:t>for</w:t>
      </w:r>
      <w:r w:rsidR="00066A22" w:rsidRPr="00127B4D">
        <w:rPr>
          <w:color w:val="231F20"/>
        </w:rPr>
        <w:t xml:space="preserve"> </w:t>
      </w:r>
      <w:r w:rsidRPr="00127B4D">
        <w:rPr>
          <w:color w:val="231F20"/>
        </w:rPr>
        <w:t>clariﬁcations</w:t>
      </w:r>
      <w:r w:rsidR="00066A22" w:rsidRPr="00127B4D">
        <w:rPr>
          <w:color w:val="231F20"/>
        </w:rPr>
        <w:t xml:space="preserve"> </w:t>
      </w:r>
      <w:r w:rsidRPr="00127B4D">
        <w:rPr>
          <w:color w:val="231F20"/>
        </w:rPr>
        <w:t>and,</w:t>
      </w:r>
      <w:r w:rsidR="00066A22" w:rsidRPr="00127B4D">
        <w:rPr>
          <w:color w:val="231F20"/>
        </w:rPr>
        <w:t xml:space="preserve"> </w:t>
      </w:r>
      <w:r w:rsidRPr="00127B4D">
        <w:rPr>
          <w:color w:val="231F20"/>
        </w:rPr>
        <w:t>if</w:t>
      </w:r>
      <w:r w:rsidR="00066A22" w:rsidRPr="00127B4D">
        <w:rPr>
          <w:color w:val="231F20"/>
        </w:rPr>
        <w:t xml:space="preserve"> </w:t>
      </w:r>
      <w:r w:rsidRPr="00127B4D">
        <w:rPr>
          <w:color w:val="231F20"/>
        </w:rPr>
        <w:t>the</w:t>
      </w:r>
      <w:r w:rsidR="00066A22" w:rsidRPr="00127B4D">
        <w:rPr>
          <w:color w:val="231F20"/>
        </w:rPr>
        <w:t xml:space="preserve"> </w:t>
      </w:r>
      <w:r w:rsidRPr="00127B4D">
        <w:rPr>
          <w:color w:val="231F20"/>
        </w:rPr>
        <w:t>fees</w:t>
      </w:r>
      <w:r w:rsidR="00066A22" w:rsidRPr="00127B4D">
        <w:rPr>
          <w:color w:val="231F20"/>
        </w:rPr>
        <w:t xml:space="preserve"> </w:t>
      </w:r>
      <w:r w:rsidRPr="00127B4D">
        <w:rPr>
          <w:color w:val="231F20"/>
        </w:rPr>
        <w:t>are</w:t>
      </w:r>
      <w:r w:rsidR="00066A22" w:rsidRPr="00127B4D">
        <w:rPr>
          <w:color w:val="231F20"/>
        </w:rPr>
        <w:t xml:space="preserve"> </w:t>
      </w:r>
      <w:r w:rsidRPr="00127B4D">
        <w:rPr>
          <w:color w:val="231F20"/>
        </w:rPr>
        <w:t>very</w:t>
      </w:r>
      <w:r w:rsidR="00066A22" w:rsidRPr="00127B4D">
        <w:rPr>
          <w:color w:val="231F20"/>
        </w:rPr>
        <w:t xml:space="preserve"> </w:t>
      </w:r>
      <w:r w:rsidRPr="00127B4D">
        <w:rPr>
          <w:color w:val="231F20"/>
        </w:rPr>
        <w:t>high,</w:t>
      </w:r>
      <w:r w:rsidR="00066A22" w:rsidRPr="00127B4D">
        <w:rPr>
          <w:color w:val="231F20"/>
        </w:rPr>
        <w:t xml:space="preserve"> </w:t>
      </w:r>
      <w:r w:rsidRPr="00127B4D">
        <w:rPr>
          <w:color w:val="231F20"/>
        </w:rPr>
        <w:t>ask</w:t>
      </w:r>
      <w:r w:rsidR="00066A22" w:rsidRPr="00127B4D">
        <w:rPr>
          <w:color w:val="231F20"/>
        </w:rPr>
        <w:t xml:space="preserve"> </w:t>
      </w:r>
      <w:r w:rsidRPr="00127B4D">
        <w:rPr>
          <w:color w:val="231F20"/>
        </w:rPr>
        <w:t>to</w:t>
      </w:r>
      <w:r w:rsidR="00066A22" w:rsidRPr="00127B4D">
        <w:rPr>
          <w:color w:val="231F20"/>
        </w:rPr>
        <w:t xml:space="preserve"> </w:t>
      </w:r>
      <w:r w:rsidRPr="00127B4D">
        <w:rPr>
          <w:color w:val="231F20"/>
        </w:rPr>
        <w:t>change</w:t>
      </w:r>
      <w:r w:rsidR="00066A22" w:rsidRPr="00127B4D">
        <w:rPr>
          <w:color w:val="231F20"/>
        </w:rPr>
        <w:t xml:space="preserve"> </w:t>
      </w:r>
      <w:r w:rsidRPr="00127B4D">
        <w:rPr>
          <w:color w:val="231F20"/>
        </w:rPr>
        <w:t>the</w:t>
      </w:r>
      <w:r w:rsidR="00066A22" w:rsidRPr="00127B4D">
        <w:rPr>
          <w:color w:val="231F20"/>
        </w:rPr>
        <w:t xml:space="preserve"> </w:t>
      </w:r>
      <w:r w:rsidRPr="00127B4D">
        <w:rPr>
          <w:color w:val="231F20"/>
        </w:rPr>
        <w:t>rates. The</w:t>
      </w:r>
      <w:r w:rsidR="00066A22" w:rsidRPr="00127B4D">
        <w:rPr>
          <w:color w:val="231F20"/>
        </w:rPr>
        <w:t xml:space="preserve"> </w:t>
      </w:r>
      <w:r w:rsidRPr="00127B4D">
        <w:rPr>
          <w:color w:val="231F20"/>
        </w:rPr>
        <w:t>format</w:t>
      </w:r>
      <w:r w:rsidR="00066A22" w:rsidRPr="00127B4D">
        <w:rPr>
          <w:color w:val="231F20"/>
        </w:rPr>
        <w:t xml:space="preserve"> </w:t>
      </w:r>
      <w:r w:rsidR="00BF38E2" w:rsidRPr="00127B4D">
        <w:rPr>
          <w:color w:val="231F20"/>
        </w:rPr>
        <w:t>for (</w:t>
      </w:r>
      <w:r w:rsidRPr="00127B4D">
        <w:rPr>
          <w:color w:val="231F20"/>
        </w:rPr>
        <w:t>i)</w:t>
      </w:r>
      <w:r w:rsidR="00066A22" w:rsidRPr="00127B4D">
        <w:rPr>
          <w:color w:val="231F20"/>
        </w:rPr>
        <w:t xml:space="preserve"> </w:t>
      </w:r>
      <w:r w:rsidRPr="00127B4D">
        <w:rPr>
          <w:color w:val="231F20"/>
        </w:rPr>
        <w:t>providing</w:t>
      </w:r>
      <w:r w:rsidR="00066A22" w:rsidRPr="00127B4D">
        <w:rPr>
          <w:color w:val="231F20"/>
        </w:rPr>
        <w:t xml:space="preserve"> </w:t>
      </w:r>
      <w:r w:rsidRPr="00127B4D">
        <w:rPr>
          <w:color w:val="231F20"/>
        </w:rPr>
        <w:t>information</w:t>
      </w:r>
      <w:r w:rsidR="00066A22" w:rsidRPr="00127B4D">
        <w:rPr>
          <w:color w:val="231F20"/>
        </w:rPr>
        <w:t xml:space="preserve"> </w:t>
      </w:r>
      <w:r w:rsidRPr="00127B4D">
        <w:rPr>
          <w:color w:val="231F20"/>
        </w:rPr>
        <w:t>on</w:t>
      </w:r>
      <w:r w:rsidR="00066A22" w:rsidRPr="00127B4D">
        <w:rPr>
          <w:color w:val="231F20"/>
        </w:rPr>
        <w:t xml:space="preserve"> </w:t>
      </w:r>
      <w:r w:rsidRPr="00127B4D">
        <w:rPr>
          <w:color w:val="231F20"/>
        </w:rPr>
        <w:t>remuneration</w:t>
      </w:r>
      <w:r w:rsidR="00066A22" w:rsidRPr="00127B4D">
        <w:rPr>
          <w:color w:val="231F20"/>
        </w:rPr>
        <w:t xml:space="preserve"> </w:t>
      </w:r>
      <w:r w:rsidRPr="00127B4D">
        <w:rPr>
          <w:color w:val="231F20"/>
        </w:rPr>
        <w:t>rates</w:t>
      </w:r>
      <w:r w:rsidR="00066A22" w:rsidRPr="00127B4D">
        <w:rPr>
          <w:color w:val="231F20"/>
        </w:rPr>
        <w:t xml:space="preserve"> in the </w:t>
      </w:r>
      <w:r w:rsidRPr="00127B4D">
        <w:rPr>
          <w:color w:val="231F20"/>
        </w:rPr>
        <w:t>case</w:t>
      </w:r>
      <w:r w:rsidR="00066A22" w:rsidRPr="00127B4D">
        <w:rPr>
          <w:color w:val="231F20"/>
        </w:rPr>
        <w:t xml:space="preserve"> </w:t>
      </w:r>
      <w:r w:rsidRPr="00127B4D">
        <w:rPr>
          <w:color w:val="231F20"/>
        </w:rPr>
        <w:t>of</w:t>
      </w:r>
      <w:r w:rsidR="00066A22" w:rsidRPr="00127B4D">
        <w:rPr>
          <w:color w:val="231F20"/>
        </w:rPr>
        <w:t xml:space="preserve"> </w:t>
      </w:r>
      <w:r w:rsidRPr="00127B4D">
        <w:rPr>
          <w:color w:val="231F20"/>
        </w:rPr>
        <w:t>QB</w:t>
      </w:r>
      <w:r w:rsidR="00066A22" w:rsidRPr="00127B4D">
        <w:rPr>
          <w:color w:val="231F20"/>
        </w:rPr>
        <w:t xml:space="preserve"> </w:t>
      </w:r>
      <w:r w:rsidRPr="00127B4D">
        <w:rPr>
          <w:color w:val="231F20"/>
        </w:rPr>
        <w:t>Sand</w:t>
      </w:r>
      <w:r w:rsidR="00066A22" w:rsidRPr="00127B4D">
        <w:rPr>
          <w:color w:val="231F20"/>
        </w:rPr>
        <w:t xml:space="preserve"> </w:t>
      </w:r>
      <w:r w:rsidRPr="00127B4D">
        <w:rPr>
          <w:color w:val="231F20"/>
        </w:rPr>
        <w:t>CQS;</w:t>
      </w:r>
      <w:r w:rsidR="00066A22" w:rsidRPr="00127B4D">
        <w:rPr>
          <w:color w:val="231F20"/>
        </w:rPr>
        <w:t xml:space="preserve"> </w:t>
      </w:r>
      <w:r w:rsidRPr="00127B4D">
        <w:rPr>
          <w:color w:val="231F20"/>
        </w:rPr>
        <w:t>and</w:t>
      </w:r>
      <w:r w:rsidR="00066A22" w:rsidRPr="00127B4D">
        <w:rPr>
          <w:color w:val="231F20"/>
        </w:rPr>
        <w:t xml:space="preserve"> </w:t>
      </w:r>
      <w:r w:rsidRPr="00127B4D">
        <w:rPr>
          <w:color w:val="231F20"/>
        </w:rPr>
        <w:t>(ii)</w:t>
      </w:r>
      <w:r w:rsidR="00BF38E2" w:rsidRPr="00127B4D">
        <w:rPr>
          <w:color w:val="231F20"/>
        </w:rPr>
        <w:t xml:space="preserve"> </w:t>
      </w:r>
      <w:r w:rsidRPr="00127B4D">
        <w:rPr>
          <w:color w:val="231F20"/>
        </w:rPr>
        <w:t>clarifying remuneration rates' structure under this Clause, is provided in Appendix A to the Financial Form FIN-3: Financial Negotiations – Breakdown of Remuneration Rates. If after the clariﬁcations, the price is still considered</w:t>
      </w:r>
      <w:r w:rsidR="00BF38E2" w:rsidRPr="00127B4D">
        <w:rPr>
          <w:color w:val="231F20"/>
        </w:rPr>
        <w:t xml:space="preserve"> </w:t>
      </w:r>
      <w:r w:rsidRPr="00127B4D">
        <w:rPr>
          <w:color w:val="231F20"/>
        </w:rPr>
        <w:t>too</w:t>
      </w:r>
      <w:r w:rsidR="00BF38E2" w:rsidRPr="00127B4D">
        <w:rPr>
          <w:color w:val="231F20"/>
        </w:rPr>
        <w:t xml:space="preserve"> </w:t>
      </w:r>
      <w:r w:rsidRPr="00127B4D">
        <w:rPr>
          <w:color w:val="231F20"/>
        </w:rPr>
        <w:t>high,</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Procuring</w:t>
      </w:r>
      <w:r w:rsidR="00BF38E2" w:rsidRPr="00127B4D">
        <w:rPr>
          <w:color w:val="231F20"/>
        </w:rPr>
        <w:t xml:space="preserve"> </w:t>
      </w:r>
      <w:r w:rsidRPr="00127B4D">
        <w:rPr>
          <w:color w:val="231F20"/>
        </w:rPr>
        <w:t>Entity</w:t>
      </w:r>
      <w:r w:rsidR="00BF38E2" w:rsidRPr="00127B4D">
        <w:rPr>
          <w:color w:val="231F20"/>
        </w:rPr>
        <w:t xml:space="preserve"> </w:t>
      </w:r>
      <w:r w:rsidRPr="00127B4D">
        <w:rPr>
          <w:color w:val="231F20"/>
        </w:rPr>
        <w:t>may</w:t>
      </w:r>
      <w:r w:rsidR="00BF38E2" w:rsidRPr="00127B4D">
        <w:rPr>
          <w:color w:val="231F20"/>
        </w:rPr>
        <w:t xml:space="preserve"> </w:t>
      </w:r>
      <w:r w:rsidRPr="00127B4D">
        <w:rPr>
          <w:color w:val="231F20"/>
        </w:rPr>
        <w:t>terminate</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negotiation</w:t>
      </w:r>
      <w:r w:rsidR="00BF38E2" w:rsidRPr="00127B4D">
        <w:rPr>
          <w:color w:val="231F20"/>
        </w:rPr>
        <w:t xml:space="preserve"> </w:t>
      </w:r>
      <w:r w:rsidRPr="00127B4D">
        <w:rPr>
          <w:color w:val="231F20"/>
        </w:rPr>
        <w:t>and</w:t>
      </w:r>
      <w:r w:rsidR="00BF38E2" w:rsidRPr="00127B4D">
        <w:rPr>
          <w:color w:val="231F20"/>
        </w:rPr>
        <w:t xml:space="preserve"> </w:t>
      </w:r>
      <w:r w:rsidRPr="00127B4D">
        <w:rPr>
          <w:color w:val="231F20"/>
        </w:rPr>
        <w:t>invite</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next</w:t>
      </w:r>
      <w:r w:rsidR="00BF38E2" w:rsidRPr="00127B4D">
        <w:rPr>
          <w:color w:val="231F20"/>
        </w:rPr>
        <w:t xml:space="preserve"> </w:t>
      </w:r>
      <w:r w:rsidRPr="00127B4D">
        <w:rPr>
          <w:color w:val="231F20"/>
        </w:rPr>
        <w:t>ranked</w:t>
      </w:r>
      <w:r w:rsidR="00BF38E2" w:rsidRPr="00127B4D">
        <w:rPr>
          <w:color w:val="231F20"/>
        </w:rPr>
        <w:t xml:space="preserve"> </w:t>
      </w:r>
      <w:r w:rsidRPr="00127B4D">
        <w:rPr>
          <w:color w:val="231F20"/>
        </w:rPr>
        <w:t>Consultant</w:t>
      </w:r>
      <w:r w:rsidR="00BF38E2" w:rsidRPr="00127B4D">
        <w:rPr>
          <w:color w:val="231F20"/>
        </w:rPr>
        <w:t xml:space="preserve"> </w:t>
      </w:r>
      <w:r w:rsidRPr="00127B4D">
        <w:rPr>
          <w:color w:val="231F20"/>
        </w:rPr>
        <w:t>to open</w:t>
      </w:r>
      <w:r w:rsidR="00BF38E2" w:rsidRPr="00127B4D">
        <w:rPr>
          <w:color w:val="231F20"/>
        </w:rPr>
        <w:t xml:space="preserve"> </w:t>
      </w:r>
      <w:r w:rsidRPr="00127B4D">
        <w:rPr>
          <w:color w:val="231F20"/>
        </w:rPr>
        <w:t>its</w:t>
      </w:r>
      <w:r w:rsidR="00BF38E2" w:rsidRPr="00127B4D">
        <w:rPr>
          <w:color w:val="231F20"/>
        </w:rPr>
        <w:t xml:space="preserve"> </w:t>
      </w:r>
      <w:r w:rsidRPr="00127B4D">
        <w:rPr>
          <w:color w:val="231F20"/>
        </w:rPr>
        <w:t>ﬁnancial</w:t>
      </w:r>
      <w:r w:rsidR="00BF38E2" w:rsidRPr="00127B4D">
        <w:rPr>
          <w:color w:val="231F20"/>
        </w:rPr>
        <w:t xml:space="preserve"> </w:t>
      </w:r>
      <w:r w:rsidRPr="00127B4D">
        <w:rPr>
          <w:color w:val="231F20"/>
        </w:rPr>
        <w:t>proposal</w:t>
      </w:r>
      <w:r w:rsidR="00BF38E2" w:rsidRPr="00127B4D">
        <w:rPr>
          <w:color w:val="231F20"/>
        </w:rPr>
        <w:t xml:space="preserve"> </w:t>
      </w:r>
      <w:r w:rsidRPr="00127B4D">
        <w:rPr>
          <w:color w:val="231F20"/>
        </w:rPr>
        <w:t>and</w:t>
      </w:r>
      <w:r w:rsidR="00BF38E2" w:rsidRPr="00127B4D">
        <w:rPr>
          <w:color w:val="231F20"/>
        </w:rPr>
        <w:t xml:space="preserve"> </w:t>
      </w:r>
      <w:r w:rsidRPr="00127B4D">
        <w:rPr>
          <w:color w:val="231F20"/>
        </w:rPr>
        <w:t>negotiate</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contract.</w:t>
      </w:r>
    </w:p>
    <w:p w14:paraId="7AC4DC62" w14:textId="22F5185D" w:rsidR="00F20AEA" w:rsidRPr="00127B4D" w:rsidRDefault="0064449A" w:rsidP="009F0112">
      <w:pPr>
        <w:pStyle w:val="ListParagraph"/>
        <w:numPr>
          <w:ilvl w:val="1"/>
          <w:numId w:val="102"/>
        </w:numPr>
        <w:tabs>
          <w:tab w:val="left" w:pos="990"/>
        </w:tabs>
        <w:spacing w:before="160" w:line="230" w:lineRule="auto"/>
        <w:ind w:left="720" w:right="838" w:hanging="576"/>
        <w:jc w:val="both"/>
      </w:pPr>
      <w:r w:rsidRPr="00127B4D">
        <w:rPr>
          <w:color w:val="231F20"/>
        </w:rPr>
        <w:t>In</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case</w:t>
      </w:r>
      <w:r w:rsidR="00BF38E2" w:rsidRPr="00127B4D">
        <w:rPr>
          <w:color w:val="231F20"/>
        </w:rPr>
        <w:t xml:space="preserve"> </w:t>
      </w:r>
      <w:r w:rsidRPr="00127B4D">
        <w:rPr>
          <w:color w:val="231F20"/>
        </w:rPr>
        <w:t>of</w:t>
      </w:r>
      <w:r w:rsidR="00BF38E2" w:rsidRPr="00127B4D">
        <w:rPr>
          <w:color w:val="231F20"/>
        </w:rPr>
        <w:t xml:space="preserve"> </w:t>
      </w:r>
      <w:r w:rsidRPr="00127B4D">
        <w:rPr>
          <w:color w:val="231F20"/>
        </w:rPr>
        <w:t>a</w:t>
      </w:r>
      <w:r w:rsidR="00BF38E2" w:rsidRPr="00127B4D">
        <w:rPr>
          <w:color w:val="231F20"/>
        </w:rPr>
        <w:t xml:space="preserve"> </w:t>
      </w:r>
      <w:r w:rsidRPr="00127B4D">
        <w:rPr>
          <w:i/>
          <w:color w:val="231F20"/>
        </w:rPr>
        <w:t>Time-</w:t>
      </w:r>
      <w:r w:rsidR="00BF38E2" w:rsidRPr="00127B4D">
        <w:rPr>
          <w:i/>
          <w:color w:val="231F20"/>
        </w:rPr>
        <w:t xml:space="preserve"> </w:t>
      </w:r>
      <w:r w:rsidRPr="00127B4D">
        <w:rPr>
          <w:i/>
          <w:color w:val="231F20"/>
        </w:rPr>
        <w:t>Based</w:t>
      </w:r>
      <w:r w:rsidR="00BF38E2" w:rsidRPr="00127B4D">
        <w:rPr>
          <w:i/>
          <w:color w:val="231F20"/>
        </w:rPr>
        <w:t xml:space="preserve"> </w:t>
      </w:r>
      <w:r w:rsidRPr="00127B4D">
        <w:rPr>
          <w:i/>
          <w:color w:val="231F20"/>
        </w:rPr>
        <w:t>contract</w:t>
      </w:r>
      <w:r w:rsidRPr="00127B4D">
        <w:rPr>
          <w:color w:val="231F20"/>
        </w:rPr>
        <w:t>,</w:t>
      </w:r>
      <w:r w:rsidR="00BF38E2" w:rsidRPr="00127B4D">
        <w:rPr>
          <w:color w:val="231F20"/>
        </w:rPr>
        <w:t xml:space="preserve"> </w:t>
      </w:r>
      <w:r w:rsidRPr="00127B4D">
        <w:rPr>
          <w:color w:val="231F20"/>
        </w:rPr>
        <w:t>negotiation</w:t>
      </w:r>
      <w:r w:rsidR="00BF38E2" w:rsidRPr="00127B4D">
        <w:rPr>
          <w:color w:val="231F20"/>
        </w:rPr>
        <w:t xml:space="preserve"> </w:t>
      </w:r>
      <w:r w:rsidRPr="00127B4D">
        <w:rPr>
          <w:color w:val="231F20"/>
        </w:rPr>
        <w:t>of</w:t>
      </w:r>
      <w:r w:rsidR="00BF38E2" w:rsidRPr="00127B4D">
        <w:rPr>
          <w:color w:val="231F20"/>
        </w:rPr>
        <w:t xml:space="preserve"> unit rates </w:t>
      </w:r>
      <w:r w:rsidRPr="00127B4D">
        <w:rPr>
          <w:color w:val="231F20"/>
        </w:rPr>
        <w:t>shall</w:t>
      </w:r>
      <w:r w:rsidR="00BF38E2" w:rsidRPr="00127B4D">
        <w:rPr>
          <w:color w:val="231F20"/>
        </w:rPr>
        <w:t xml:space="preserve"> </w:t>
      </w:r>
      <w:r w:rsidRPr="00127B4D">
        <w:rPr>
          <w:color w:val="231F20"/>
        </w:rPr>
        <w:t>not</w:t>
      </w:r>
      <w:r w:rsidR="00BF38E2" w:rsidRPr="00127B4D">
        <w:rPr>
          <w:color w:val="231F20"/>
        </w:rPr>
        <w:t xml:space="preserve"> </w:t>
      </w:r>
      <w:r w:rsidRPr="00127B4D">
        <w:rPr>
          <w:color w:val="231F20"/>
        </w:rPr>
        <w:t>take</w:t>
      </w:r>
      <w:r w:rsidR="00BF38E2" w:rsidRPr="00127B4D">
        <w:rPr>
          <w:color w:val="231F20"/>
        </w:rPr>
        <w:t xml:space="preserve"> </w:t>
      </w:r>
      <w:r w:rsidRPr="00127B4D">
        <w:rPr>
          <w:color w:val="231F20"/>
        </w:rPr>
        <w:t>place,</w:t>
      </w:r>
      <w:r w:rsidR="00BF38E2" w:rsidRPr="00127B4D">
        <w:rPr>
          <w:color w:val="231F20"/>
        </w:rPr>
        <w:t xml:space="preserve"> </w:t>
      </w:r>
      <w:r w:rsidRPr="00127B4D">
        <w:rPr>
          <w:color w:val="231F20"/>
        </w:rPr>
        <w:t>except</w:t>
      </w:r>
      <w:r w:rsidR="00BF38E2" w:rsidRPr="00127B4D">
        <w:rPr>
          <w:color w:val="231F20"/>
        </w:rPr>
        <w:t xml:space="preserve"> </w:t>
      </w:r>
      <w:r w:rsidRPr="00127B4D">
        <w:rPr>
          <w:color w:val="231F20"/>
        </w:rPr>
        <w:t>when</w:t>
      </w:r>
      <w:r w:rsidR="00BF38E2" w:rsidRPr="00127B4D">
        <w:rPr>
          <w:color w:val="231F20"/>
        </w:rPr>
        <w:t xml:space="preserve"> </w:t>
      </w:r>
      <w:r w:rsidRPr="00127B4D">
        <w:rPr>
          <w:color w:val="231F20"/>
        </w:rPr>
        <w:t>the</w:t>
      </w:r>
      <w:r w:rsidR="00BF38E2" w:rsidRPr="00127B4D">
        <w:rPr>
          <w:color w:val="231F20"/>
        </w:rPr>
        <w:t xml:space="preserve"> </w:t>
      </w:r>
      <w:r w:rsidRPr="00127B4D">
        <w:rPr>
          <w:color w:val="231F20"/>
        </w:rPr>
        <w:t>offered</w:t>
      </w:r>
      <w:r w:rsidR="00BF38E2" w:rsidRPr="00127B4D">
        <w:rPr>
          <w:color w:val="231F20"/>
        </w:rPr>
        <w:t xml:space="preserve"> </w:t>
      </w:r>
      <w:r w:rsidRPr="00127B4D">
        <w:rPr>
          <w:color w:val="231F20"/>
        </w:rPr>
        <w:t xml:space="preserve">Key Experts and Non-Key Experts' remuneration rates are much higher than the typically charged rates by </w:t>
      </w:r>
      <w:r w:rsidR="00240CDD" w:rsidRPr="00127B4D">
        <w:rPr>
          <w:color w:val="231F20"/>
        </w:rPr>
        <w:t xml:space="preserve">consultants in </w:t>
      </w:r>
      <w:r w:rsidRPr="00127B4D">
        <w:rPr>
          <w:color w:val="231F20"/>
        </w:rPr>
        <w:t>similar</w:t>
      </w:r>
      <w:r w:rsidR="00240CDD" w:rsidRPr="00127B4D">
        <w:rPr>
          <w:color w:val="231F20"/>
        </w:rPr>
        <w:t xml:space="preserve"> </w:t>
      </w:r>
      <w:r w:rsidRPr="00127B4D">
        <w:rPr>
          <w:color w:val="231F20"/>
        </w:rPr>
        <w:t>contracts.</w:t>
      </w:r>
      <w:r w:rsidR="00240CDD" w:rsidRPr="00127B4D">
        <w:rPr>
          <w:color w:val="231F20"/>
        </w:rPr>
        <w:t xml:space="preserve"> </w:t>
      </w:r>
      <w:r w:rsidRPr="00127B4D">
        <w:rPr>
          <w:color w:val="231F20"/>
        </w:rPr>
        <w:t>In</w:t>
      </w:r>
      <w:r w:rsidR="00240CDD" w:rsidRPr="00127B4D">
        <w:rPr>
          <w:color w:val="231F20"/>
        </w:rPr>
        <w:t xml:space="preserve"> </w:t>
      </w:r>
      <w:r w:rsidRPr="00127B4D">
        <w:rPr>
          <w:color w:val="231F20"/>
        </w:rPr>
        <w:t>such</w:t>
      </w:r>
      <w:r w:rsidR="00240CDD" w:rsidRPr="00127B4D">
        <w:rPr>
          <w:color w:val="231F20"/>
        </w:rPr>
        <w:t xml:space="preserve"> </w:t>
      </w:r>
      <w:r w:rsidRPr="00127B4D">
        <w:rPr>
          <w:color w:val="231F20"/>
        </w:rPr>
        <w:t>case,</w:t>
      </w:r>
      <w:r w:rsidR="00240CDD" w:rsidRPr="00127B4D">
        <w:rPr>
          <w:color w:val="231F20"/>
        </w:rPr>
        <w:t xml:space="preserve"> </w:t>
      </w:r>
      <w:r w:rsidRPr="00127B4D">
        <w:rPr>
          <w:color w:val="231F20"/>
        </w:rPr>
        <w:t>the</w:t>
      </w:r>
      <w:r w:rsidR="00240CDD" w:rsidRPr="00127B4D">
        <w:rPr>
          <w:color w:val="231F20"/>
        </w:rPr>
        <w:t xml:space="preserve"> </w:t>
      </w:r>
      <w:r w:rsidRPr="00127B4D">
        <w:rPr>
          <w:color w:val="231F20"/>
        </w:rPr>
        <w:t>Procuring</w:t>
      </w:r>
      <w:r w:rsidR="00240CDD" w:rsidRPr="00127B4D">
        <w:rPr>
          <w:color w:val="231F20"/>
        </w:rPr>
        <w:t xml:space="preserve"> </w:t>
      </w:r>
      <w:r w:rsidRPr="00127B4D">
        <w:rPr>
          <w:color w:val="231F20"/>
        </w:rPr>
        <w:t>Entity</w:t>
      </w:r>
      <w:r w:rsidR="00240CDD" w:rsidRPr="00127B4D">
        <w:rPr>
          <w:color w:val="231F20"/>
        </w:rPr>
        <w:t xml:space="preserve"> </w:t>
      </w:r>
      <w:r w:rsidRPr="00127B4D">
        <w:rPr>
          <w:color w:val="231F20"/>
        </w:rPr>
        <w:t>may</w:t>
      </w:r>
      <w:r w:rsidR="00240CDD" w:rsidRPr="00127B4D">
        <w:rPr>
          <w:color w:val="231F20"/>
        </w:rPr>
        <w:t xml:space="preserve"> </w:t>
      </w:r>
      <w:r w:rsidRPr="00127B4D">
        <w:rPr>
          <w:color w:val="231F20"/>
        </w:rPr>
        <w:t>ask</w:t>
      </w:r>
      <w:r w:rsidR="00240CDD" w:rsidRPr="00127B4D">
        <w:rPr>
          <w:color w:val="231F20"/>
        </w:rPr>
        <w:t xml:space="preserve"> </w:t>
      </w:r>
      <w:r w:rsidRPr="00127B4D">
        <w:rPr>
          <w:color w:val="231F20"/>
        </w:rPr>
        <w:t>for</w:t>
      </w:r>
      <w:r w:rsidR="00240CDD" w:rsidRPr="00127B4D">
        <w:rPr>
          <w:color w:val="231F20"/>
        </w:rPr>
        <w:t xml:space="preserve"> </w:t>
      </w:r>
      <w:r w:rsidRPr="00127B4D">
        <w:rPr>
          <w:color w:val="231F20"/>
        </w:rPr>
        <w:t>clariﬁcations</w:t>
      </w:r>
      <w:r w:rsidR="00240CDD" w:rsidRPr="00127B4D">
        <w:rPr>
          <w:color w:val="231F20"/>
        </w:rPr>
        <w:t xml:space="preserve"> </w:t>
      </w:r>
      <w:r w:rsidRPr="00127B4D">
        <w:rPr>
          <w:color w:val="231F20"/>
        </w:rPr>
        <w:t>and,</w:t>
      </w:r>
      <w:r w:rsidR="00240CDD" w:rsidRPr="00127B4D">
        <w:rPr>
          <w:color w:val="231F20"/>
        </w:rPr>
        <w:t xml:space="preserve"> </w:t>
      </w:r>
      <w:r w:rsidRPr="00127B4D">
        <w:rPr>
          <w:color w:val="231F20"/>
        </w:rPr>
        <w:t>if</w:t>
      </w:r>
      <w:r w:rsidR="00240CDD" w:rsidRPr="00127B4D">
        <w:rPr>
          <w:color w:val="231F20"/>
        </w:rPr>
        <w:t xml:space="preserve"> </w:t>
      </w:r>
      <w:r w:rsidRPr="00127B4D">
        <w:rPr>
          <w:color w:val="231F20"/>
        </w:rPr>
        <w:t>the</w:t>
      </w:r>
      <w:r w:rsidR="00240CDD" w:rsidRPr="00127B4D">
        <w:rPr>
          <w:color w:val="231F20"/>
        </w:rPr>
        <w:t xml:space="preserve"> </w:t>
      </w:r>
      <w:r w:rsidRPr="00127B4D">
        <w:rPr>
          <w:color w:val="231F20"/>
        </w:rPr>
        <w:t>fees</w:t>
      </w:r>
      <w:r w:rsidR="00240CDD" w:rsidRPr="00127B4D">
        <w:rPr>
          <w:color w:val="231F20"/>
        </w:rPr>
        <w:t xml:space="preserve"> </w:t>
      </w:r>
      <w:r w:rsidRPr="00127B4D">
        <w:rPr>
          <w:color w:val="231F20"/>
        </w:rPr>
        <w:t>are very</w:t>
      </w:r>
      <w:r w:rsidR="00240CDD" w:rsidRPr="00127B4D">
        <w:rPr>
          <w:color w:val="231F20"/>
        </w:rPr>
        <w:t xml:space="preserve"> </w:t>
      </w:r>
      <w:r w:rsidRPr="00127B4D">
        <w:rPr>
          <w:color w:val="231F20"/>
        </w:rPr>
        <w:t>high,</w:t>
      </w:r>
      <w:r w:rsidR="00240CDD" w:rsidRPr="00127B4D">
        <w:rPr>
          <w:color w:val="231F20"/>
        </w:rPr>
        <w:t xml:space="preserve"> </w:t>
      </w:r>
      <w:r w:rsidRPr="00127B4D">
        <w:rPr>
          <w:color w:val="231F20"/>
        </w:rPr>
        <w:t>ask</w:t>
      </w:r>
      <w:r w:rsidR="00240CDD" w:rsidRPr="00127B4D">
        <w:rPr>
          <w:color w:val="231F20"/>
        </w:rPr>
        <w:t xml:space="preserve"> </w:t>
      </w:r>
      <w:r w:rsidRPr="00127B4D">
        <w:rPr>
          <w:color w:val="231F20"/>
        </w:rPr>
        <w:t>to</w:t>
      </w:r>
      <w:r w:rsidR="00240CDD" w:rsidRPr="00127B4D">
        <w:rPr>
          <w:color w:val="231F20"/>
        </w:rPr>
        <w:t xml:space="preserve"> </w:t>
      </w:r>
      <w:r w:rsidRPr="00127B4D">
        <w:rPr>
          <w:color w:val="231F20"/>
        </w:rPr>
        <w:t>change</w:t>
      </w:r>
      <w:r w:rsidR="00240CDD" w:rsidRPr="00127B4D">
        <w:rPr>
          <w:color w:val="231F20"/>
        </w:rPr>
        <w:t xml:space="preserve"> </w:t>
      </w:r>
      <w:r w:rsidRPr="00127B4D">
        <w:rPr>
          <w:color w:val="231F20"/>
        </w:rPr>
        <w:t>the</w:t>
      </w:r>
      <w:r w:rsidR="00240CDD" w:rsidRPr="00127B4D">
        <w:rPr>
          <w:color w:val="231F20"/>
        </w:rPr>
        <w:t xml:space="preserve"> </w:t>
      </w:r>
      <w:r w:rsidRPr="00127B4D">
        <w:rPr>
          <w:color w:val="231F20"/>
        </w:rPr>
        <w:t>rates.</w:t>
      </w:r>
      <w:r w:rsidR="00240CDD" w:rsidRPr="00127B4D">
        <w:rPr>
          <w:color w:val="231F20"/>
        </w:rPr>
        <w:t xml:space="preserve"> </w:t>
      </w:r>
      <w:r w:rsidRPr="00127B4D">
        <w:rPr>
          <w:color w:val="231F20"/>
        </w:rPr>
        <w:t>The</w:t>
      </w:r>
      <w:r w:rsidR="00240CDD" w:rsidRPr="00127B4D">
        <w:rPr>
          <w:color w:val="231F20"/>
        </w:rPr>
        <w:t xml:space="preserve"> </w:t>
      </w:r>
      <w:r w:rsidRPr="00127B4D">
        <w:rPr>
          <w:color w:val="231F20"/>
        </w:rPr>
        <w:t>format</w:t>
      </w:r>
      <w:r w:rsidR="00240CDD" w:rsidRPr="00127B4D">
        <w:rPr>
          <w:color w:val="231F20"/>
        </w:rPr>
        <w:t xml:space="preserve"> </w:t>
      </w:r>
      <w:r w:rsidRPr="00127B4D">
        <w:rPr>
          <w:color w:val="231F20"/>
        </w:rPr>
        <w:t>for</w:t>
      </w:r>
      <w:r w:rsidR="00240CDD" w:rsidRPr="00127B4D">
        <w:rPr>
          <w:color w:val="231F20"/>
        </w:rPr>
        <w:t xml:space="preserve"> </w:t>
      </w:r>
      <w:r w:rsidRPr="00127B4D">
        <w:rPr>
          <w:color w:val="231F20"/>
        </w:rPr>
        <w:t>(i)</w:t>
      </w:r>
      <w:r w:rsidR="001B0734" w:rsidRPr="00127B4D">
        <w:rPr>
          <w:color w:val="231F20"/>
        </w:rPr>
        <w:t xml:space="preserve"> </w:t>
      </w:r>
      <w:r w:rsidRPr="00127B4D">
        <w:rPr>
          <w:color w:val="231F20"/>
        </w:rPr>
        <w:t>providing</w:t>
      </w:r>
      <w:r w:rsidR="00240CDD" w:rsidRPr="00127B4D">
        <w:rPr>
          <w:color w:val="231F20"/>
        </w:rPr>
        <w:t xml:space="preserve"> </w:t>
      </w:r>
      <w:r w:rsidRPr="00127B4D">
        <w:rPr>
          <w:color w:val="231F20"/>
        </w:rPr>
        <w:t>information</w:t>
      </w:r>
      <w:r w:rsidR="00240CDD" w:rsidRPr="00127B4D">
        <w:rPr>
          <w:color w:val="231F20"/>
        </w:rPr>
        <w:t xml:space="preserve"> </w:t>
      </w:r>
      <w:r w:rsidRPr="00127B4D">
        <w:rPr>
          <w:color w:val="231F20"/>
        </w:rPr>
        <w:t>on</w:t>
      </w:r>
      <w:r w:rsidR="00240CDD" w:rsidRPr="00127B4D">
        <w:rPr>
          <w:color w:val="231F20"/>
        </w:rPr>
        <w:t xml:space="preserve"> </w:t>
      </w:r>
      <w:r w:rsidRPr="00127B4D">
        <w:rPr>
          <w:color w:val="231F20"/>
        </w:rPr>
        <w:t>remuneration</w:t>
      </w:r>
      <w:r w:rsidR="00240CDD" w:rsidRPr="00127B4D">
        <w:rPr>
          <w:color w:val="231F20"/>
        </w:rPr>
        <w:t xml:space="preserve"> </w:t>
      </w:r>
      <w:r w:rsidRPr="00127B4D">
        <w:rPr>
          <w:color w:val="231F20"/>
        </w:rPr>
        <w:t>rates</w:t>
      </w:r>
      <w:r w:rsidR="00240CDD" w:rsidRPr="00127B4D">
        <w:rPr>
          <w:color w:val="231F20"/>
        </w:rPr>
        <w:t xml:space="preserve"> </w:t>
      </w:r>
      <w:r w:rsidRPr="00127B4D">
        <w:rPr>
          <w:color w:val="231F20"/>
        </w:rPr>
        <w:t>in</w:t>
      </w:r>
      <w:r w:rsidR="00240CDD" w:rsidRPr="00127B4D">
        <w:rPr>
          <w:color w:val="231F20"/>
        </w:rPr>
        <w:t xml:space="preserve"> </w:t>
      </w:r>
      <w:r w:rsidRPr="00127B4D">
        <w:rPr>
          <w:color w:val="231F20"/>
        </w:rPr>
        <w:t>the</w:t>
      </w:r>
      <w:r w:rsidR="00240CDD" w:rsidRPr="00127B4D">
        <w:rPr>
          <w:color w:val="231F20"/>
        </w:rPr>
        <w:t xml:space="preserve"> </w:t>
      </w:r>
      <w:r w:rsidRPr="00127B4D">
        <w:rPr>
          <w:color w:val="231F20"/>
        </w:rPr>
        <w:t>case</w:t>
      </w:r>
      <w:r w:rsidR="00240CDD" w:rsidRPr="00127B4D">
        <w:rPr>
          <w:color w:val="231F20"/>
        </w:rPr>
        <w:t xml:space="preserve"> </w:t>
      </w:r>
      <w:r w:rsidRPr="00127B4D">
        <w:rPr>
          <w:color w:val="231F20"/>
        </w:rPr>
        <w:t>of QBS</w:t>
      </w:r>
      <w:r w:rsidR="00BF38E2" w:rsidRPr="00127B4D">
        <w:rPr>
          <w:color w:val="231F20"/>
        </w:rPr>
        <w:t xml:space="preserve"> </w:t>
      </w:r>
      <w:r w:rsidRPr="00127B4D">
        <w:rPr>
          <w:color w:val="231F20"/>
        </w:rPr>
        <w:t>and</w:t>
      </w:r>
      <w:r w:rsidR="00240CDD" w:rsidRPr="00127B4D">
        <w:rPr>
          <w:color w:val="231F20"/>
        </w:rPr>
        <w:t xml:space="preserve"> </w:t>
      </w:r>
      <w:r w:rsidRPr="00127B4D">
        <w:rPr>
          <w:color w:val="231F20"/>
        </w:rPr>
        <w:t>CQS;</w:t>
      </w:r>
      <w:r w:rsidR="00240CDD" w:rsidRPr="00127B4D">
        <w:rPr>
          <w:color w:val="231F20"/>
        </w:rPr>
        <w:t xml:space="preserve"> </w:t>
      </w:r>
      <w:r w:rsidRPr="00127B4D">
        <w:rPr>
          <w:color w:val="231F20"/>
        </w:rPr>
        <w:t>and</w:t>
      </w:r>
      <w:r w:rsidR="001B0734" w:rsidRPr="00127B4D">
        <w:rPr>
          <w:color w:val="231F20"/>
        </w:rPr>
        <w:t xml:space="preserve"> </w:t>
      </w:r>
      <w:r w:rsidRPr="00127B4D">
        <w:rPr>
          <w:color w:val="231F20"/>
        </w:rPr>
        <w:t>(ii)</w:t>
      </w:r>
      <w:r w:rsidR="00BF38E2" w:rsidRPr="00127B4D">
        <w:rPr>
          <w:color w:val="231F20"/>
        </w:rPr>
        <w:t xml:space="preserve"> </w:t>
      </w:r>
      <w:r w:rsidRPr="00127B4D">
        <w:rPr>
          <w:color w:val="231F20"/>
        </w:rPr>
        <w:t>clarifying</w:t>
      </w:r>
      <w:r w:rsidR="00BF38E2" w:rsidRPr="00127B4D">
        <w:rPr>
          <w:color w:val="231F20"/>
        </w:rPr>
        <w:t xml:space="preserve"> </w:t>
      </w:r>
      <w:r w:rsidRPr="00127B4D">
        <w:rPr>
          <w:color w:val="231F20"/>
        </w:rPr>
        <w:t>remuneration</w:t>
      </w:r>
      <w:r w:rsidR="00240CDD" w:rsidRPr="00127B4D">
        <w:rPr>
          <w:color w:val="231F20"/>
        </w:rPr>
        <w:t xml:space="preserve"> </w:t>
      </w:r>
      <w:r w:rsidRPr="00127B4D">
        <w:rPr>
          <w:color w:val="231F20"/>
        </w:rPr>
        <w:t>rates</w:t>
      </w:r>
      <w:r w:rsidR="00BF38E2" w:rsidRPr="00127B4D">
        <w:rPr>
          <w:color w:val="231F20"/>
        </w:rPr>
        <w:t xml:space="preserve"> </w:t>
      </w:r>
      <w:r w:rsidRPr="00127B4D">
        <w:rPr>
          <w:color w:val="231F20"/>
        </w:rPr>
        <w:t>'structure</w:t>
      </w:r>
      <w:r w:rsidR="00BF38E2" w:rsidRPr="00127B4D">
        <w:rPr>
          <w:color w:val="231F20"/>
        </w:rPr>
        <w:t xml:space="preserve"> </w:t>
      </w:r>
      <w:r w:rsidRPr="00127B4D">
        <w:rPr>
          <w:color w:val="231F20"/>
        </w:rPr>
        <w:t>under</w:t>
      </w:r>
      <w:r w:rsidR="00BF38E2" w:rsidRPr="00127B4D">
        <w:rPr>
          <w:color w:val="231F20"/>
        </w:rPr>
        <w:t xml:space="preserve"> </w:t>
      </w:r>
      <w:r w:rsidRPr="00127B4D">
        <w:rPr>
          <w:color w:val="231F20"/>
        </w:rPr>
        <w:t>this</w:t>
      </w:r>
      <w:r w:rsidR="00BF38E2" w:rsidRPr="00127B4D">
        <w:rPr>
          <w:color w:val="231F20"/>
        </w:rPr>
        <w:t xml:space="preserve"> </w:t>
      </w:r>
      <w:r w:rsidRPr="00127B4D">
        <w:rPr>
          <w:color w:val="231F20"/>
        </w:rPr>
        <w:t>Clause,</w:t>
      </w:r>
      <w:r w:rsidR="00BF38E2" w:rsidRPr="00127B4D">
        <w:rPr>
          <w:color w:val="231F20"/>
        </w:rPr>
        <w:t xml:space="preserve"> </w:t>
      </w:r>
      <w:r w:rsidRPr="00127B4D">
        <w:rPr>
          <w:color w:val="231F20"/>
        </w:rPr>
        <w:t>is</w:t>
      </w:r>
      <w:r w:rsidR="00BF38E2" w:rsidRPr="00127B4D">
        <w:rPr>
          <w:color w:val="231F20"/>
        </w:rPr>
        <w:t xml:space="preserve"> </w:t>
      </w:r>
      <w:r w:rsidRPr="00127B4D">
        <w:rPr>
          <w:color w:val="231F20"/>
        </w:rPr>
        <w:t>provided</w:t>
      </w:r>
      <w:r w:rsidR="00BF38E2" w:rsidRPr="00127B4D">
        <w:rPr>
          <w:color w:val="231F20"/>
        </w:rPr>
        <w:t xml:space="preserve"> </w:t>
      </w:r>
      <w:r w:rsidRPr="00127B4D">
        <w:rPr>
          <w:color w:val="231F20"/>
        </w:rPr>
        <w:t>in</w:t>
      </w:r>
      <w:r w:rsidR="00BF38E2" w:rsidRPr="00127B4D">
        <w:rPr>
          <w:color w:val="231F20"/>
        </w:rPr>
        <w:t xml:space="preserve"> </w:t>
      </w:r>
      <w:r w:rsidRPr="00127B4D">
        <w:rPr>
          <w:color w:val="231F20"/>
        </w:rPr>
        <w:t>Appendix</w:t>
      </w:r>
      <w:r w:rsidR="00BF38E2" w:rsidRPr="00127B4D">
        <w:rPr>
          <w:color w:val="231F20"/>
        </w:rPr>
        <w:t xml:space="preserve"> </w:t>
      </w:r>
      <w:r w:rsidRPr="00127B4D">
        <w:rPr>
          <w:color w:val="231F20"/>
        </w:rPr>
        <w:t>A</w:t>
      </w:r>
      <w:r w:rsidR="00BF38E2" w:rsidRPr="00127B4D">
        <w:rPr>
          <w:color w:val="231F20"/>
        </w:rPr>
        <w:t xml:space="preserve"> </w:t>
      </w:r>
      <w:r w:rsidRPr="00127B4D">
        <w:rPr>
          <w:color w:val="231F20"/>
        </w:rPr>
        <w:t>to the</w:t>
      </w:r>
      <w:r w:rsidR="00BF38E2" w:rsidRPr="00127B4D">
        <w:rPr>
          <w:color w:val="231F20"/>
        </w:rPr>
        <w:t xml:space="preserve"> </w:t>
      </w:r>
      <w:r w:rsidRPr="00127B4D">
        <w:rPr>
          <w:color w:val="231F20"/>
        </w:rPr>
        <w:t>Financial</w:t>
      </w:r>
      <w:r w:rsidR="00BF38E2" w:rsidRPr="00127B4D">
        <w:rPr>
          <w:color w:val="231F20"/>
        </w:rPr>
        <w:t xml:space="preserve"> </w:t>
      </w:r>
      <w:r w:rsidRPr="00127B4D">
        <w:rPr>
          <w:color w:val="231F20"/>
        </w:rPr>
        <w:t>Form</w:t>
      </w:r>
      <w:r w:rsidR="00BF38E2" w:rsidRPr="00127B4D">
        <w:rPr>
          <w:color w:val="231F20"/>
        </w:rPr>
        <w:t xml:space="preserve"> </w:t>
      </w:r>
      <w:r w:rsidRPr="00127B4D">
        <w:rPr>
          <w:color w:val="231F20"/>
        </w:rPr>
        <w:t>FIN-3</w:t>
      </w:r>
      <w:r w:rsidR="001B0734" w:rsidRPr="00127B4D">
        <w:rPr>
          <w:color w:val="231F20"/>
        </w:rPr>
        <w:t xml:space="preserve">: Financial </w:t>
      </w:r>
      <w:r w:rsidRPr="00127B4D">
        <w:rPr>
          <w:color w:val="231F20"/>
        </w:rPr>
        <w:t>Negotiations-Breakdown</w:t>
      </w:r>
      <w:r w:rsidR="00240CDD" w:rsidRPr="00127B4D">
        <w:rPr>
          <w:color w:val="231F20"/>
        </w:rPr>
        <w:t xml:space="preserve"> </w:t>
      </w:r>
      <w:r w:rsidRPr="00127B4D">
        <w:rPr>
          <w:color w:val="231F20"/>
        </w:rPr>
        <w:t>of</w:t>
      </w:r>
      <w:r w:rsidR="00240CDD" w:rsidRPr="00127B4D">
        <w:rPr>
          <w:color w:val="231F20"/>
        </w:rPr>
        <w:t xml:space="preserve"> </w:t>
      </w:r>
      <w:r w:rsidRPr="00127B4D">
        <w:rPr>
          <w:color w:val="231F20"/>
        </w:rPr>
        <w:t>Remuneration</w:t>
      </w:r>
      <w:r w:rsidR="00240CDD" w:rsidRPr="00127B4D">
        <w:rPr>
          <w:color w:val="231F20"/>
        </w:rPr>
        <w:t xml:space="preserve"> </w:t>
      </w:r>
      <w:r w:rsidR="006F71A7" w:rsidRPr="00127B4D">
        <w:rPr>
          <w:color w:val="231F20"/>
        </w:rPr>
        <w:t>Rates. If</w:t>
      </w:r>
      <w:r w:rsidR="00BF38E2" w:rsidRPr="00127B4D">
        <w:rPr>
          <w:color w:val="231F20"/>
        </w:rPr>
        <w:t xml:space="preserve"> after the </w:t>
      </w:r>
      <w:r w:rsidRPr="00127B4D">
        <w:rPr>
          <w:color w:val="231F20"/>
        </w:rPr>
        <w:t>clariﬁcations, the price is still considered too high, the Procuring Entity may terminate the negotiation and invite the next ranked</w:t>
      </w:r>
      <w:r w:rsidR="00BF38E2" w:rsidRPr="00127B4D">
        <w:rPr>
          <w:color w:val="231F20"/>
        </w:rPr>
        <w:t xml:space="preserve"> </w:t>
      </w:r>
      <w:r w:rsidRPr="00127B4D">
        <w:rPr>
          <w:color w:val="231F20"/>
        </w:rPr>
        <w:t>Consultant</w:t>
      </w:r>
      <w:r w:rsidR="00BF38E2" w:rsidRPr="00127B4D">
        <w:rPr>
          <w:color w:val="231F20"/>
        </w:rPr>
        <w:t xml:space="preserve"> </w:t>
      </w:r>
      <w:r w:rsidRPr="00127B4D">
        <w:rPr>
          <w:color w:val="231F20"/>
        </w:rPr>
        <w:t>for</w:t>
      </w:r>
      <w:r w:rsidR="00BF38E2" w:rsidRPr="00127B4D">
        <w:rPr>
          <w:color w:val="231F20"/>
        </w:rPr>
        <w:t xml:space="preserve"> </w:t>
      </w:r>
      <w:r w:rsidRPr="00127B4D">
        <w:rPr>
          <w:color w:val="231F20"/>
        </w:rPr>
        <w:t>negotiations.</w:t>
      </w:r>
    </w:p>
    <w:p w14:paraId="6C2EA23D" w14:textId="1775C96C" w:rsidR="007D6687" w:rsidRPr="00127B4D" w:rsidRDefault="0064449A" w:rsidP="009F0112">
      <w:pPr>
        <w:pStyle w:val="ListParagraph"/>
        <w:numPr>
          <w:ilvl w:val="1"/>
          <w:numId w:val="102"/>
        </w:numPr>
        <w:tabs>
          <w:tab w:val="left" w:pos="990"/>
        </w:tabs>
        <w:spacing w:before="160" w:line="230" w:lineRule="auto"/>
        <w:ind w:left="720" w:right="838" w:hanging="576"/>
        <w:jc w:val="both"/>
      </w:pPr>
      <w:r w:rsidRPr="00127B4D">
        <w:rPr>
          <w:color w:val="231F20"/>
        </w:rPr>
        <w:t>Where</w:t>
      </w:r>
      <w:r w:rsidR="00240CDD" w:rsidRPr="00127B4D">
        <w:rPr>
          <w:color w:val="231F20"/>
        </w:rPr>
        <w:t xml:space="preserve"> </w:t>
      </w:r>
      <w:r w:rsidRPr="00127B4D">
        <w:rPr>
          <w:color w:val="231F20"/>
        </w:rPr>
        <w:t>SSS</w:t>
      </w:r>
      <w:r w:rsidR="00240CDD" w:rsidRPr="00127B4D">
        <w:rPr>
          <w:color w:val="231F20"/>
        </w:rPr>
        <w:t xml:space="preserve"> </w:t>
      </w:r>
      <w:r w:rsidRPr="00127B4D">
        <w:rPr>
          <w:color w:val="231F20"/>
        </w:rPr>
        <w:t>method</w:t>
      </w:r>
      <w:r w:rsidR="00240CDD" w:rsidRPr="00127B4D">
        <w:rPr>
          <w:color w:val="231F20"/>
        </w:rPr>
        <w:t xml:space="preserve"> </w:t>
      </w:r>
      <w:r w:rsidRPr="00127B4D">
        <w:rPr>
          <w:color w:val="231F20"/>
        </w:rPr>
        <w:t>was</w:t>
      </w:r>
      <w:r w:rsidR="00240CDD" w:rsidRPr="00127B4D">
        <w:rPr>
          <w:color w:val="231F20"/>
        </w:rPr>
        <w:t xml:space="preserve"> </w:t>
      </w:r>
      <w:r w:rsidRPr="00127B4D">
        <w:rPr>
          <w:color w:val="231F20"/>
        </w:rPr>
        <w:t>used</w:t>
      </w:r>
      <w:r w:rsidR="001B0734" w:rsidRPr="00127B4D">
        <w:rPr>
          <w:color w:val="231F20"/>
        </w:rPr>
        <w:t xml:space="preserve"> </w:t>
      </w:r>
      <w:r w:rsidRPr="00127B4D">
        <w:rPr>
          <w:color w:val="231F20"/>
        </w:rPr>
        <w:t>as</w:t>
      </w:r>
      <w:r w:rsidR="001B0734" w:rsidRPr="00127B4D">
        <w:rPr>
          <w:color w:val="231F20"/>
        </w:rPr>
        <w:t xml:space="preserve"> </w:t>
      </w:r>
      <w:r w:rsidRPr="00127B4D">
        <w:rPr>
          <w:color w:val="231F20"/>
        </w:rPr>
        <w:t>indicated</w:t>
      </w:r>
      <w:r w:rsidR="001B0734" w:rsidRPr="00127B4D">
        <w:rPr>
          <w:color w:val="231F20"/>
        </w:rPr>
        <w:t xml:space="preserve"> </w:t>
      </w:r>
      <w:r w:rsidRPr="00127B4D">
        <w:rPr>
          <w:color w:val="231F20"/>
        </w:rPr>
        <w:t>in</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spacing w:val="-7"/>
        </w:rPr>
        <w:t>RFP,</w:t>
      </w:r>
      <w:r w:rsidR="00240CDD" w:rsidRPr="00127B4D">
        <w:rPr>
          <w:color w:val="231F20"/>
          <w:spacing w:val="-7"/>
        </w:rPr>
        <w:t xml:space="preserve"> </w:t>
      </w:r>
      <w:r w:rsidRPr="00127B4D">
        <w:rPr>
          <w:color w:val="231F20"/>
        </w:rPr>
        <w:t>both</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unit</w:t>
      </w:r>
      <w:r w:rsidR="001B0734" w:rsidRPr="00127B4D">
        <w:rPr>
          <w:color w:val="231F20"/>
        </w:rPr>
        <w:t xml:space="preserve"> </w:t>
      </w:r>
      <w:r w:rsidRPr="00127B4D">
        <w:rPr>
          <w:color w:val="231F20"/>
        </w:rPr>
        <w:t>rates</w:t>
      </w:r>
      <w:r w:rsidR="001B0734" w:rsidRPr="00127B4D">
        <w:rPr>
          <w:color w:val="231F20"/>
        </w:rPr>
        <w:t xml:space="preserve"> </w:t>
      </w:r>
      <w:r w:rsidRPr="00127B4D">
        <w:rPr>
          <w:color w:val="231F20"/>
        </w:rPr>
        <w:t>and</w:t>
      </w:r>
      <w:r w:rsidR="001B0734" w:rsidRPr="00127B4D">
        <w:rPr>
          <w:color w:val="231F20"/>
        </w:rPr>
        <w:t xml:space="preserve"> </w:t>
      </w:r>
      <w:r w:rsidRPr="00127B4D">
        <w:rPr>
          <w:color w:val="231F20"/>
        </w:rPr>
        <w:t>total</w:t>
      </w:r>
      <w:r w:rsidR="001B0734" w:rsidRPr="00127B4D">
        <w:rPr>
          <w:color w:val="231F20"/>
        </w:rPr>
        <w:t xml:space="preserve"> </w:t>
      </w:r>
      <w:r w:rsidRPr="00127B4D">
        <w:rPr>
          <w:color w:val="231F20"/>
        </w:rPr>
        <w:t>price</w:t>
      </w:r>
      <w:r w:rsidR="001B0734" w:rsidRPr="00127B4D">
        <w:rPr>
          <w:color w:val="231F20"/>
        </w:rPr>
        <w:t xml:space="preserve"> </w:t>
      </w:r>
      <w:r w:rsidRPr="00127B4D">
        <w:rPr>
          <w:color w:val="231F20"/>
        </w:rPr>
        <w:t>shall</w:t>
      </w:r>
      <w:r w:rsidR="001B0734" w:rsidRPr="00127B4D">
        <w:rPr>
          <w:color w:val="231F20"/>
        </w:rPr>
        <w:t xml:space="preserve"> </w:t>
      </w:r>
      <w:r w:rsidRPr="00127B4D">
        <w:rPr>
          <w:color w:val="231F20"/>
        </w:rPr>
        <w:t>be</w:t>
      </w:r>
      <w:r w:rsidR="001B0734" w:rsidRPr="00127B4D">
        <w:rPr>
          <w:color w:val="231F20"/>
        </w:rPr>
        <w:t xml:space="preserve"> </w:t>
      </w:r>
      <w:r w:rsidRPr="00127B4D">
        <w:rPr>
          <w:color w:val="231F20"/>
        </w:rPr>
        <w:t>negotiated.</w:t>
      </w:r>
      <w:r w:rsidR="001B0734" w:rsidRPr="00127B4D">
        <w:rPr>
          <w:color w:val="231F20"/>
        </w:rPr>
        <w:t xml:space="preserve"> </w:t>
      </w:r>
      <w:r w:rsidRPr="00127B4D">
        <w:rPr>
          <w:color w:val="231F20"/>
        </w:rPr>
        <w:t>If</w:t>
      </w:r>
      <w:r w:rsidR="00240CDD" w:rsidRPr="00127B4D">
        <w:rPr>
          <w:color w:val="231F20"/>
        </w:rPr>
        <w:t xml:space="preserve"> </w:t>
      </w:r>
      <w:r w:rsidRPr="00127B4D">
        <w:rPr>
          <w:color w:val="231F20"/>
        </w:rPr>
        <w:t>the negotiations fail, the Procuring Entity shall terminate the Consultant selection process. In that event, the Procuring Entity shall review the consultancy requirements and market conditions prior to deciding to use an appropriate</w:t>
      </w:r>
      <w:r w:rsidR="001B0734" w:rsidRPr="00127B4D">
        <w:rPr>
          <w:color w:val="231F20"/>
        </w:rPr>
        <w:t xml:space="preserve"> </w:t>
      </w:r>
      <w:r w:rsidRPr="00127B4D">
        <w:rPr>
          <w:color w:val="231F20"/>
        </w:rPr>
        <w:t>selection</w:t>
      </w:r>
      <w:r w:rsidR="001B0734" w:rsidRPr="00127B4D">
        <w:rPr>
          <w:color w:val="231F20"/>
        </w:rPr>
        <w:t xml:space="preserve"> </w:t>
      </w:r>
      <w:r w:rsidRPr="00127B4D">
        <w:rPr>
          <w:color w:val="231F20"/>
        </w:rPr>
        <w:t>method</w:t>
      </w:r>
      <w:r w:rsidR="001B0734" w:rsidRPr="00127B4D">
        <w:rPr>
          <w:color w:val="231F20"/>
        </w:rPr>
        <w:t xml:space="preserve"> </w:t>
      </w:r>
      <w:r w:rsidRPr="00127B4D">
        <w:rPr>
          <w:color w:val="231F20"/>
        </w:rPr>
        <w:t>to</w:t>
      </w:r>
      <w:r w:rsidR="001B0734" w:rsidRPr="00127B4D">
        <w:rPr>
          <w:color w:val="231F20"/>
        </w:rPr>
        <w:t xml:space="preserve"> </w:t>
      </w:r>
      <w:r w:rsidRPr="00127B4D">
        <w:rPr>
          <w:color w:val="231F20"/>
        </w:rPr>
        <w:t>again</w:t>
      </w:r>
      <w:r w:rsidR="001B0734" w:rsidRPr="00127B4D">
        <w:rPr>
          <w:color w:val="231F20"/>
        </w:rPr>
        <w:t xml:space="preserve"> </w:t>
      </w:r>
      <w:r w:rsidRPr="00127B4D">
        <w:rPr>
          <w:color w:val="231F20"/>
        </w:rPr>
        <w:t>procure</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consulting</w:t>
      </w:r>
      <w:r w:rsidR="001B0734" w:rsidRPr="00127B4D">
        <w:rPr>
          <w:color w:val="231F20"/>
        </w:rPr>
        <w:t xml:space="preserve"> </w:t>
      </w:r>
      <w:r w:rsidRPr="00127B4D">
        <w:rPr>
          <w:color w:val="231F20"/>
        </w:rPr>
        <w:t>services.</w:t>
      </w:r>
    </w:p>
    <w:p w14:paraId="5412FCDD" w14:textId="77777777" w:rsidR="00F20AEA" w:rsidRPr="00127B4D" w:rsidRDefault="0064449A" w:rsidP="009F0112">
      <w:pPr>
        <w:pStyle w:val="Heading5"/>
        <w:numPr>
          <w:ilvl w:val="0"/>
          <w:numId w:val="38"/>
        </w:numPr>
        <w:tabs>
          <w:tab w:val="left" w:pos="670"/>
          <w:tab w:val="left" w:pos="671"/>
        </w:tabs>
        <w:spacing w:before="160" w:line="248" w:lineRule="exact"/>
        <w:ind w:left="720" w:hanging="576"/>
        <w:rPr>
          <w:color w:val="231F20"/>
        </w:rPr>
      </w:pPr>
      <w:r w:rsidRPr="00127B4D">
        <w:rPr>
          <w:color w:val="231F20"/>
        </w:rPr>
        <w:t>Conclusion of</w:t>
      </w:r>
      <w:r w:rsidR="001B0734" w:rsidRPr="00127B4D">
        <w:rPr>
          <w:color w:val="231F20"/>
        </w:rPr>
        <w:t xml:space="preserve"> </w:t>
      </w:r>
      <w:r w:rsidRPr="00127B4D">
        <w:rPr>
          <w:color w:val="231F20"/>
        </w:rPr>
        <w:t>Negotiations</w:t>
      </w:r>
    </w:p>
    <w:p w14:paraId="777B8A1E" w14:textId="77777777" w:rsidR="00F20AEA" w:rsidRPr="00127B4D" w:rsidRDefault="0064449A" w:rsidP="009F0112">
      <w:pPr>
        <w:pStyle w:val="ListParagraph"/>
        <w:numPr>
          <w:ilvl w:val="1"/>
          <w:numId w:val="81"/>
        </w:numPr>
        <w:tabs>
          <w:tab w:val="left" w:pos="990"/>
        </w:tabs>
        <w:spacing w:before="160" w:line="230" w:lineRule="auto"/>
        <w:ind w:left="720" w:right="838" w:hanging="576"/>
        <w:jc w:val="both"/>
        <w:rPr>
          <w:color w:val="231F20"/>
        </w:rPr>
      </w:pPr>
      <w:r w:rsidRPr="00127B4D">
        <w:rPr>
          <w:color w:val="231F20"/>
        </w:rPr>
        <w:t xml:space="preserve">The negotiations are concluded with a review of the ﬁnalized draft Contract, which then shall be </w:t>
      </w:r>
      <w:r w:rsidR="001B0734" w:rsidRPr="00127B4D">
        <w:rPr>
          <w:color w:val="231F20"/>
        </w:rPr>
        <w:t>initialed</w:t>
      </w:r>
      <w:r w:rsidRPr="00127B4D">
        <w:rPr>
          <w:color w:val="231F20"/>
        </w:rPr>
        <w:t xml:space="preserve"> by the Accounting Ofﬁcer and the Consultant's authorized representative and minutes prepared to record the outcome of the negotiations.</w:t>
      </w:r>
    </w:p>
    <w:p w14:paraId="596E86F3" w14:textId="7E04E9AB" w:rsidR="00F20AEA" w:rsidRPr="00127B4D" w:rsidRDefault="0064449A" w:rsidP="009F0112">
      <w:pPr>
        <w:pStyle w:val="ListParagraph"/>
        <w:numPr>
          <w:ilvl w:val="1"/>
          <w:numId w:val="81"/>
        </w:numPr>
        <w:tabs>
          <w:tab w:val="left" w:pos="990"/>
        </w:tabs>
        <w:spacing w:before="160" w:line="230" w:lineRule="auto"/>
        <w:ind w:left="720" w:right="838" w:hanging="576"/>
        <w:jc w:val="both"/>
        <w:rPr>
          <w:color w:val="231F20"/>
        </w:rPr>
      </w:pPr>
      <w:r w:rsidRPr="00127B4D">
        <w:rPr>
          <w:color w:val="231F20"/>
        </w:rPr>
        <w:t>If the negotiations fail, the Procuring Entity shall inform the Consultant in writing of all pending issues and disagreements and provide a ﬁnal opportunity to the Consultant to respond. If disagreement persists, the Procuring</w:t>
      </w:r>
      <w:r w:rsidR="003F3D2D" w:rsidRPr="00127B4D">
        <w:rPr>
          <w:color w:val="231F20"/>
        </w:rPr>
        <w:t xml:space="preserve"> </w:t>
      </w:r>
      <w:r w:rsidRPr="00127B4D">
        <w:rPr>
          <w:color w:val="231F20"/>
        </w:rPr>
        <w:t>Entity</w:t>
      </w:r>
      <w:r w:rsidR="003F3D2D" w:rsidRPr="00127B4D">
        <w:rPr>
          <w:color w:val="231F20"/>
        </w:rPr>
        <w:t xml:space="preserve"> </w:t>
      </w:r>
      <w:r w:rsidRPr="00127B4D">
        <w:rPr>
          <w:color w:val="231F20"/>
        </w:rPr>
        <w:t>shall</w:t>
      </w:r>
      <w:r w:rsidR="003F3D2D" w:rsidRPr="00127B4D">
        <w:rPr>
          <w:color w:val="231F20"/>
        </w:rPr>
        <w:t xml:space="preserve"> </w:t>
      </w:r>
      <w:r w:rsidRPr="00127B4D">
        <w:rPr>
          <w:color w:val="231F20"/>
        </w:rPr>
        <w:t>terminate</w:t>
      </w:r>
      <w:r w:rsidR="003F3D2D" w:rsidRPr="00127B4D">
        <w:rPr>
          <w:color w:val="231F20"/>
        </w:rPr>
        <w:t xml:space="preserve"> </w:t>
      </w:r>
      <w:r w:rsidRPr="00127B4D">
        <w:rPr>
          <w:color w:val="231F20"/>
        </w:rPr>
        <w:t>the</w:t>
      </w:r>
      <w:r w:rsidR="003F3D2D" w:rsidRPr="00127B4D">
        <w:rPr>
          <w:color w:val="231F20"/>
        </w:rPr>
        <w:t xml:space="preserve"> </w:t>
      </w:r>
      <w:r w:rsidRPr="00127B4D">
        <w:rPr>
          <w:color w:val="231F20"/>
        </w:rPr>
        <w:t>negotiations</w:t>
      </w:r>
      <w:r w:rsidR="003F3D2D" w:rsidRPr="00127B4D">
        <w:rPr>
          <w:color w:val="231F20"/>
        </w:rPr>
        <w:t xml:space="preserve"> </w:t>
      </w:r>
      <w:r w:rsidRPr="00127B4D">
        <w:rPr>
          <w:color w:val="231F20"/>
        </w:rPr>
        <w:t>informing</w:t>
      </w:r>
      <w:r w:rsidR="003F3D2D" w:rsidRPr="00127B4D">
        <w:rPr>
          <w:color w:val="231F20"/>
        </w:rPr>
        <w:t xml:space="preserve"> </w:t>
      </w:r>
      <w:r w:rsidRPr="00127B4D">
        <w:rPr>
          <w:color w:val="231F20"/>
        </w:rPr>
        <w:t>the</w:t>
      </w:r>
      <w:r w:rsidR="003F3D2D" w:rsidRPr="00127B4D">
        <w:rPr>
          <w:color w:val="231F20"/>
        </w:rPr>
        <w:t xml:space="preserve"> </w:t>
      </w:r>
      <w:r w:rsidRPr="00127B4D">
        <w:rPr>
          <w:color w:val="231F20"/>
        </w:rPr>
        <w:t>Consultant</w:t>
      </w:r>
      <w:r w:rsidR="003F3D2D" w:rsidRPr="00127B4D">
        <w:rPr>
          <w:color w:val="231F20"/>
        </w:rPr>
        <w:t xml:space="preserve"> </w:t>
      </w:r>
      <w:r w:rsidRPr="00127B4D">
        <w:rPr>
          <w:color w:val="231F20"/>
        </w:rPr>
        <w:t>of</w:t>
      </w:r>
      <w:r w:rsidR="003F3D2D" w:rsidRPr="00127B4D">
        <w:rPr>
          <w:color w:val="231F20"/>
        </w:rPr>
        <w:t xml:space="preserve"> </w:t>
      </w:r>
      <w:r w:rsidRPr="00127B4D">
        <w:rPr>
          <w:color w:val="231F20"/>
        </w:rPr>
        <w:t>the</w:t>
      </w:r>
      <w:r w:rsidR="003F3D2D" w:rsidRPr="00127B4D">
        <w:rPr>
          <w:color w:val="231F20"/>
        </w:rPr>
        <w:t xml:space="preserve"> </w:t>
      </w:r>
      <w:r w:rsidRPr="00127B4D">
        <w:rPr>
          <w:color w:val="231F20"/>
        </w:rPr>
        <w:t>reasons</w:t>
      </w:r>
      <w:r w:rsidR="003F3D2D" w:rsidRPr="00127B4D">
        <w:rPr>
          <w:color w:val="231F20"/>
        </w:rPr>
        <w:t xml:space="preserve"> </w:t>
      </w:r>
      <w:r w:rsidRPr="00127B4D">
        <w:rPr>
          <w:color w:val="231F20"/>
        </w:rPr>
        <w:t>for</w:t>
      </w:r>
      <w:r w:rsidR="003F3D2D" w:rsidRPr="00127B4D">
        <w:rPr>
          <w:color w:val="231F20"/>
        </w:rPr>
        <w:t xml:space="preserve"> </w:t>
      </w:r>
      <w:r w:rsidRPr="00127B4D">
        <w:rPr>
          <w:color w:val="231F20"/>
        </w:rPr>
        <w:t>doing</w:t>
      </w:r>
      <w:r w:rsidR="003F3D2D" w:rsidRPr="00127B4D">
        <w:rPr>
          <w:color w:val="231F20"/>
        </w:rPr>
        <w:t xml:space="preserve"> </w:t>
      </w:r>
      <w:r w:rsidRPr="00127B4D">
        <w:rPr>
          <w:color w:val="231F20"/>
        </w:rPr>
        <w:t>so.</w:t>
      </w:r>
      <w:r w:rsidR="003F3D2D" w:rsidRPr="00127B4D">
        <w:rPr>
          <w:color w:val="231F20"/>
        </w:rPr>
        <w:t xml:space="preserve"> </w:t>
      </w:r>
      <w:r w:rsidRPr="00127B4D">
        <w:rPr>
          <w:color w:val="231F20"/>
        </w:rPr>
        <w:t>The</w:t>
      </w:r>
      <w:r w:rsidR="003F3D2D" w:rsidRPr="00127B4D">
        <w:rPr>
          <w:color w:val="231F20"/>
        </w:rPr>
        <w:t xml:space="preserve"> </w:t>
      </w:r>
      <w:r w:rsidRPr="00127B4D">
        <w:rPr>
          <w:color w:val="231F20"/>
        </w:rPr>
        <w:t>Procuring Entity will invite the next-ranked Consultant to negotiate a Contract. Once the Procuring Entity commences negotiations with the next-ranked Consultant, the Procuring Entity shall not reopen the earlier negotiations.</w:t>
      </w:r>
    </w:p>
    <w:p w14:paraId="003C0168" w14:textId="77777777" w:rsidR="00F20AEA" w:rsidRPr="00127B4D" w:rsidRDefault="0064449A" w:rsidP="009F0112">
      <w:pPr>
        <w:pStyle w:val="Heading5"/>
        <w:numPr>
          <w:ilvl w:val="0"/>
          <w:numId w:val="38"/>
        </w:numPr>
        <w:tabs>
          <w:tab w:val="left" w:pos="674"/>
          <w:tab w:val="left" w:pos="675"/>
        </w:tabs>
        <w:spacing w:before="238"/>
        <w:ind w:left="720" w:hanging="576"/>
        <w:rPr>
          <w:color w:val="231F20"/>
        </w:rPr>
      </w:pPr>
      <w:r w:rsidRPr="00127B4D">
        <w:rPr>
          <w:color w:val="231F20"/>
        </w:rPr>
        <w:t>Letter</w:t>
      </w:r>
      <w:r w:rsidR="001B0734" w:rsidRPr="00127B4D">
        <w:rPr>
          <w:color w:val="231F20"/>
        </w:rPr>
        <w:t xml:space="preserve"> </w:t>
      </w:r>
      <w:r w:rsidRPr="00127B4D">
        <w:rPr>
          <w:color w:val="231F20"/>
        </w:rPr>
        <w:t>of</w:t>
      </w:r>
      <w:r w:rsidR="001B0734" w:rsidRPr="00127B4D">
        <w:rPr>
          <w:color w:val="231F20"/>
        </w:rPr>
        <w:t xml:space="preserve"> </w:t>
      </w:r>
      <w:r w:rsidRPr="00127B4D">
        <w:rPr>
          <w:color w:val="231F20"/>
          <w:spacing w:val="-4"/>
        </w:rPr>
        <w:t>Award</w:t>
      </w:r>
    </w:p>
    <w:p w14:paraId="190EA031" w14:textId="79C7A6E5" w:rsidR="00F20AEA" w:rsidRPr="00127B4D" w:rsidRDefault="0064449A" w:rsidP="009F0112">
      <w:pPr>
        <w:pStyle w:val="ListParagraph"/>
        <w:numPr>
          <w:ilvl w:val="1"/>
          <w:numId w:val="82"/>
        </w:numPr>
        <w:tabs>
          <w:tab w:val="left" w:pos="990"/>
        </w:tabs>
        <w:spacing w:before="256" w:line="230" w:lineRule="auto"/>
        <w:ind w:left="720" w:right="838" w:hanging="576"/>
        <w:jc w:val="both"/>
      </w:pPr>
      <w:r w:rsidRPr="00127B4D">
        <w:rPr>
          <w:color w:val="231F20"/>
        </w:rPr>
        <w:t>Upon expiry of the Standstill Period, speciﬁed in ITC 28.1, after satisfactorily addressing any appeal that has been</w:t>
      </w:r>
      <w:r w:rsidR="001B0734" w:rsidRPr="00127B4D">
        <w:rPr>
          <w:color w:val="231F20"/>
        </w:rPr>
        <w:t xml:space="preserve"> </w:t>
      </w:r>
      <w:r w:rsidRPr="00127B4D">
        <w:rPr>
          <w:color w:val="231F20"/>
        </w:rPr>
        <w:t>ﬁled</w:t>
      </w:r>
      <w:r w:rsidR="001B0734" w:rsidRPr="00127B4D">
        <w:rPr>
          <w:color w:val="231F20"/>
        </w:rPr>
        <w:t xml:space="preserve"> </w:t>
      </w:r>
      <w:r w:rsidRPr="00127B4D">
        <w:rPr>
          <w:color w:val="231F20"/>
        </w:rPr>
        <w:t>within</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Standstill</w:t>
      </w:r>
      <w:r w:rsidR="001B0734" w:rsidRPr="00127B4D">
        <w:rPr>
          <w:color w:val="231F20"/>
        </w:rPr>
        <w:t xml:space="preserve"> </w:t>
      </w:r>
      <w:r w:rsidR="001726BD" w:rsidRPr="00127B4D">
        <w:rPr>
          <w:color w:val="231F20"/>
        </w:rPr>
        <w:t>Period,</w:t>
      </w:r>
      <w:r w:rsidR="001B0734" w:rsidRPr="00127B4D">
        <w:rPr>
          <w:color w:val="231F20"/>
        </w:rPr>
        <w:t xml:space="preserve"> </w:t>
      </w:r>
      <w:r w:rsidRPr="00127B4D">
        <w:rPr>
          <w:color w:val="231F20"/>
        </w:rPr>
        <w:t>and</w:t>
      </w:r>
      <w:r w:rsidR="001B0734" w:rsidRPr="00127B4D">
        <w:rPr>
          <w:color w:val="231F20"/>
        </w:rPr>
        <w:t xml:space="preserve"> </w:t>
      </w:r>
      <w:r w:rsidRPr="00127B4D">
        <w:rPr>
          <w:color w:val="231F20"/>
        </w:rPr>
        <w:t>upon</w:t>
      </w:r>
      <w:r w:rsidR="001B0734" w:rsidRPr="00127B4D">
        <w:rPr>
          <w:color w:val="231F20"/>
        </w:rPr>
        <w:t xml:space="preserve"> </w:t>
      </w:r>
      <w:r w:rsidRPr="00127B4D">
        <w:rPr>
          <w:color w:val="231F20"/>
        </w:rPr>
        <w:t>successful</w:t>
      </w:r>
      <w:r w:rsidR="001B0734" w:rsidRPr="00127B4D">
        <w:rPr>
          <w:color w:val="231F20"/>
        </w:rPr>
        <w:t xml:space="preserve"> </w:t>
      </w:r>
      <w:r w:rsidRPr="00127B4D">
        <w:rPr>
          <w:color w:val="231F20"/>
        </w:rPr>
        <w:t>negotiations,</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Procuring</w:t>
      </w:r>
      <w:r w:rsidR="001B0734" w:rsidRPr="00127B4D">
        <w:rPr>
          <w:color w:val="231F20"/>
        </w:rPr>
        <w:t xml:space="preserve"> </w:t>
      </w:r>
      <w:r w:rsidRPr="00127B4D">
        <w:rPr>
          <w:color w:val="231F20"/>
        </w:rPr>
        <w:t>Entity</w:t>
      </w:r>
      <w:r w:rsidR="001B0734" w:rsidRPr="00127B4D">
        <w:rPr>
          <w:color w:val="231F20"/>
        </w:rPr>
        <w:t xml:space="preserve"> </w:t>
      </w:r>
      <w:r w:rsidRPr="00127B4D">
        <w:rPr>
          <w:color w:val="231F20"/>
        </w:rPr>
        <w:t>shall</w:t>
      </w:r>
      <w:r w:rsidR="001B0734" w:rsidRPr="00127B4D">
        <w:rPr>
          <w:color w:val="231F20"/>
        </w:rPr>
        <w:t xml:space="preserve"> </w:t>
      </w:r>
      <w:r w:rsidRPr="00127B4D">
        <w:rPr>
          <w:color w:val="231F20"/>
        </w:rPr>
        <w:t>send</w:t>
      </w:r>
      <w:r w:rsidR="001B0734" w:rsidRPr="00127B4D">
        <w:rPr>
          <w:color w:val="231F20"/>
        </w:rPr>
        <w:t xml:space="preserve"> </w:t>
      </w:r>
      <w:r w:rsidRPr="00127B4D">
        <w:rPr>
          <w:color w:val="231F20"/>
        </w:rPr>
        <w:t>a</w:t>
      </w:r>
      <w:r w:rsidR="001B0734" w:rsidRPr="00127B4D">
        <w:rPr>
          <w:color w:val="231F20"/>
        </w:rPr>
        <w:t xml:space="preserve"> </w:t>
      </w:r>
      <w:r w:rsidRPr="00127B4D">
        <w:rPr>
          <w:color w:val="231F20"/>
        </w:rPr>
        <w:lastRenderedPageBreak/>
        <w:t xml:space="preserve">Letter of </w:t>
      </w:r>
      <w:r w:rsidRPr="00127B4D">
        <w:rPr>
          <w:color w:val="231F20"/>
          <w:spacing w:val="-5"/>
        </w:rPr>
        <w:t xml:space="preserve">Award </w:t>
      </w:r>
      <w:r w:rsidRPr="00127B4D">
        <w:rPr>
          <w:color w:val="231F20"/>
        </w:rPr>
        <w:t>to the successful Consultant. The letter shall conﬁrm the Procuring Entity's award of Contract to</w:t>
      </w:r>
      <w:r w:rsidR="001B0734" w:rsidRPr="00127B4D">
        <w:rPr>
          <w:color w:val="231F20"/>
        </w:rPr>
        <w:t xml:space="preserve"> </w:t>
      </w:r>
      <w:r w:rsidRPr="00127B4D">
        <w:rPr>
          <w:color w:val="231F20"/>
        </w:rPr>
        <w:t xml:space="preserve">the successful Consultant and requesting the Consultant to sign and return the draft negotiated Contract within </w:t>
      </w:r>
      <w:r w:rsidR="007C1A22" w:rsidRPr="00127B4D">
        <w:rPr>
          <w:color w:val="231F20"/>
          <w:spacing w:val="-3"/>
        </w:rPr>
        <w:t>Twenty-One</w:t>
      </w:r>
      <w:r w:rsidR="001B0734" w:rsidRPr="00127B4D">
        <w:rPr>
          <w:color w:val="231F20"/>
        </w:rPr>
        <w:t xml:space="preserve"> </w:t>
      </w:r>
      <w:r w:rsidRPr="00127B4D">
        <w:rPr>
          <w:color w:val="231F20"/>
        </w:rPr>
        <w:t>(21)</w:t>
      </w:r>
      <w:r w:rsidR="006F71A7" w:rsidRPr="00127B4D">
        <w:rPr>
          <w:color w:val="231F20"/>
        </w:rPr>
        <w:t xml:space="preserve"> </w:t>
      </w:r>
      <w:r w:rsidRPr="00127B4D">
        <w:rPr>
          <w:color w:val="231F20"/>
        </w:rPr>
        <w:t>Days</w:t>
      </w:r>
      <w:r w:rsidR="001B0734" w:rsidRPr="00127B4D">
        <w:rPr>
          <w:color w:val="231F20"/>
        </w:rPr>
        <w:t xml:space="preserve"> </w:t>
      </w:r>
      <w:r w:rsidRPr="00127B4D">
        <w:rPr>
          <w:color w:val="231F20"/>
        </w:rPr>
        <w:t>from</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date</w:t>
      </w:r>
      <w:r w:rsidR="001B0734" w:rsidRPr="00127B4D">
        <w:rPr>
          <w:color w:val="231F20"/>
        </w:rPr>
        <w:t xml:space="preserve"> </w:t>
      </w:r>
      <w:r w:rsidRPr="00127B4D">
        <w:rPr>
          <w:color w:val="231F20"/>
        </w:rPr>
        <w:t>of</w:t>
      </w:r>
      <w:r w:rsidR="001B0734" w:rsidRPr="00127B4D">
        <w:rPr>
          <w:color w:val="231F20"/>
        </w:rPr>
        <w:t xml:space="preserve"> </w:t>
      </w:r>
      <w:r w:rsidRPr="00127B4D">
        <w:rPr>
          <w:color w:val="231F20"/>
        </w:rPr>
        <w:t>the</w:t>
      </w:r>
      <w:r w:rsidR="001B0734" w:rsidRPr="00127B4D">
        <w:rPr>
          <w:color w:val="231F20"/>
        </w:rPr>
        <w:t xml:space="preserve"> </w:t>
      </w:r>
      <w:r w:rsidRPr="00127B4D">
        <w:rPr>
          <w:color w:val="231F20"/>
        </w:rPr>
        <w:t>Letter</w:t>
      </w:r>
      <w:r w:rsidR="001B0734" w:rsidRPr="00127B4D">
        <w:rPr>
          <w:color w:val="231F20"/>
        </w:rPr>
        <w:t xml:space="preserve"> </w:t>
      </w:r>
      <w:r w:rsidRPr="00127B4D">
        <w:rPr>
          <w:color w:val="231F20"/>
        </w:rPr>
        <w:t>of</w:t>
      </w:r>
      <w:r w:rsidR="001B0734" w:rsidRPr="00127B4D">
        <w:rPr>
          <w:color w:val="231F20"/>
        </w:rPr>
        <w:t xml:space="preserve"> </w:t>
      </w:r>
      <w:r w:rsidRPr="00127B4D">
        <w:rPr>
          <w:color w:val="231F20"/>
          <w:spacing w:val="-4"/>
        </w:rPr>
        <w:t>Award.</w:t>
      </w:r>
    </w:p>
    <w:p w14:paraId="61242E20" w14:textId="77777777" w:rsidR="00F20AEA" w:rsidRPr="00127B4D" w:rsidRDefault="0064449A" w:rsidP="009F0112">
      <w:pPr>
        <w:pStyle w:val="Heading5"/>
        <w:numPr>
          <w:ilvl w:val="0"/>
          <w:numId w:val="38"/>
        </w:numPr>
        <w:tabs>
          <w:tab w:val="left" w:pos="674"/>
          <w:tab w:val="left" w:pos="675"/>
        </w:tabs>
        <w:spacing w:before="239"/>
        <w:ind w:left="720" w:hanging="576"/>
        <w:rPr>
          <w:color w:val="231F20"/>
        </w:rPr>
      </w:pPr>
      <w:r w:rsidRPr="00127B4D">
        <w:rPr>
          <w:color w:val="231F20"/>
        </w:rPr>
        <w:t>Signing of</w:t>
      </w:r>
      <w:r w:rsidR="001B0734" w:rsidRPr="00127B4D">
        <w:rPr>
          <w:color w:val="231F20"/>
        </w:rPr>
        <w:t xml:space="preserve"> </w:t>
      </w:r>
      <w:r w:rsidRPr="00127B4D">
        <w:rPr>
          <w:color w:val="231F20"/>
        </w:rPr>
        <w:t>Contract</w:t>
      </w:r>
    </w:p>
    <w:p w14:paraId="440A5DEB" w14:textId="77777777" w:rsidR="007D6687" w:rsidRPr="00127B4D" w:rsidRDefault="0064449A" w:rsidP="009F0112">
      <w:pPr>
        <w:pStyle w:val="ListParagraph"/>
        <w:numPr>
          <w:ilvl w:val="1"/>
          <w:numId w:val="83"/>
        </w:numPr>
        <w:tabs>
          <w:tab w:val="left" w:pos="990"/>
        </w:tabs>
        <w:spacing w:before="256" w:line="230" w:lineRule="auto"/>
        <w:ind w:left="720" w:right="838" w:hanging="576"/>
        <w:jc w:val="both"/>
        <w:rPr>
          <w:color w:val="231F20"/>
        </w:rPr>
      </w:pPr>
      <w:r w:rsidRPr="00127B4D">
        <w:rPr>
          <w:color w:val="231F20"/>
        </w:rPr>
        <w:t>The Contract shall be signed prior to the expiration of the Proposal Validity Period and promptly after expiry of the Standstill Period, speciﬁed in ITC 28.1 and upon satisfactorily addressing any complaint that has been ﬁled within the Standstill Period.</w:t>
      </w:r>
    </w:p>
    <w:p w14:paraId="5CC1D9AF" w14:textId="77777777" w:rsidR="00F20AEA" w:rsidRPr="00127B4D" w:rsidRDefault="0064449A" w:rsidP="009F0112">
      <w:pPr>
        <w:pStyle w:val="ListParagraph"/>
        <w:numPr>
          <w:ilvl w:val="1"/>
          <w:numId w:val="83"/>
        </w:numPr>
        <w:tabs>
          <w:tab w:val="left" w:pos="990"/>
        </w:tabs>
        <w:spacing w:before="256" w:line="230" w:lineRule="auto"/>
        <w:ind w:left="720" w:right="838" w:hanging="576"/>
        <w:jc w:val="both"/>
        <w:rPr>
          <w:color w:val="231F20"/>
        </w:rPr>
      </w:pPr>
      <w:r w:rsidRPr="00127B4D">
        <w:rPr>
          <w:color w:val="231F20"/>
        </w:rPr>
        <w:t>The Consultant is expected to commence the assignment on the date and at the location speciﬁed in the Data Sheet.</w:t>
      </w:r>
    </w:p>
    <w:p w14:paraId="13C8FC33" w14:textId="77777777" w:rsidR="00F20AEA" w:rsidRPr="00127B4D" w:rsidRDefault="0064449A" w:rsidP="009F0112">
      <w:pPr>
        <w:pStyle w:val="Heading5"/>
        <w:numPr>
          <w:ilvl w:val="0"/>
          <w:numId w:val="38"/>
        </w:numPr>
        <w:tabs>
          <w:tab w:val="left" w:pos="674"/>
          <w:tab w:val="left" w:pos="675"/>
        </w:tabs>
        <w:ind w:left="720" w:hanging="576"/>
        <w:rPr>
          <w:color w:val="231F20"/>
        </w:rPr>
      </w:pPr>
      <w:r w:rsidRPr="00127B4D">
        <w:rPr>
          <w:color w:val="231F20"/>
        </w:rPr>
        <w:t>Publication</w:t>
      </w:r>
      <w:r w:rsidR="001726BD" w:rsidRPr="00127B4D">
        <w:rPr>
          <w:color w:val="231F20"/>
        </w:rPr>
        <w:t xml:space="preserve"> </w:t>
      </w:r>
      <w:r w:rsidRPr="00127B4D">
        <w:rPr>
          <w:color w:val="231F20"/>
        </w:rPr>
        <w:t>of</w:t>
      </w:r>
      <w:r w:rsidR="001726BD" w:rsidRPr="00127B4D">
        <w:rPr>
          <w:color w:val="231F20"/>
        </w:rPr>
        <w:t xml:space="preserve"> </w:t>
      </w:r>
      <w:r w:rsidRPr="00127B4D">
        <w:rPr>
          <w:color w:val="231F20"/>
        </w:rPr>
        <w:t>Procurement</w:t>
      </w:r>
      <w:r w:rsidR="001726BD" w:rsidRPr="00127B4D">
        <w:rPr>
          <w:color w:val="231F20"/>
        </w:rPr>
        <w:t xml:space="preserve"> </w:t>
      </w:r>
      <w:r w:rsidRPr="00127B4D">
        <w:rPr>
          <w:color w:val="231F20"/>
        </w:rPr>
        <w:t>Contract</w:t>
      </w:r>
    </w:p>
    <w:p w14:paraId="207FDA0A" w14:textId="77777777" w:rsidR="00F20AEA" w:rsidRPr="00127B4D" w:rsidRDefault="0064449A" w:rsidP="009F0112">
      <w:pPr>
        <w:pStyle w:val="ListParagraph"/>
        <w:numPr>
          <w:ilvl w:val="1"/>
          <w:numId w:val="84"/>
        </w:numPr>
        <w:tabs>
          <w:tab w:val="left" w:pos="990"/>
        </w:tabs>
        <w:spacing w:before="256" w:line="230" w:lineRule="auto"/>
        <w:ind w:left="720" w:right="838" w:hanging="576"/>
        <w:jc w:val="both"/>
        <w:rPr>
          <w:color w:val="231F20"/>
        </w:rPr>
      </w:pPr>
      <w:r w:rsidRPr="00127B4D">
        <w:rPr>
          <w:color w:val="231F20"/>
        </w:rPr>
        <w:t>Within the period speciﬁed in the Data Sheet, the Procuring Entity shall publish the awarded Contract which shall contain, at a minimum, the following information: (a) name and address of the Procuring Entity; (b) name and reference number of the contract being awarded, (c) the selection method used; (d) names of the consultants that submitted proposals; (e) names of all Consultants whose Proposals were rejected or were not evaluated; (f) the name of the successful consultant, the ﬁnal total contract price, the contract duration and a summary of its scope.</w:t>
      </w:r>
    </w:p>
    <w:p w14:paraId="63DC7D3C" w14:textId="77777777" w:rsidR="00F20AEA" w:rsidRPr="00127B4D" w:rsidRDefault="0064449A" w:rsidP="009F0112">
      <w:pPr>
        <w:pStyle w:val="ListParagraph"/>
        <w:numPr>
          <w:ilvl w:val="1"/>
          <w:numId w:val="84"/>
        </w:numPr>
        <w:tabs>
          <w:tab w:val="left" w:pos="990"/>
        </w:tabs>
        <w:spacing w:before="256" w:line="230" w:lineRule="auto"/>
        <w:ind w:left="720" w:right="838" w:hanging="576"/>
        <w:jc w:val="both"/>
        <w:rPr>
          <w:color w:val="231F20"/>
        </w:rPr>
      </w:pPr>
      <w:r w:rsidRPr="00127B4D">
        <w:rPr>
          <w:color w:val="231F20"/>
        </w:rPr>
        <w:t>Consider carefully the information on Consultants to be published, particularly evaluation by the Procuring Entity, to avoid disclosing information which can facilitate bid-rigging formation going forward. Suggest amendment as follows:</w:t>
      </w:r>
    </w:p>
    <w:p w14:paraId="1CBD4B34" w14:textId="77777777" w:rsidR="00F20AEA" w:rsidRPr="00127B4D" w:rsidRDefault="0064449A" w:rsidP="009F0112">
      <w:pPr>
        <w:pStyle w:val="ListParagraph"/>
        <w:numPr>
          <w:ilvl w:val="1"/>
          <w:numId w:val="84"/>
        </w:numPr>
        <w:tabs>
          <w:tab w:val="left" w:pos="990"/>
        </w:tabs>
        <w:spacing w:before="256" w:line="230" w:lineRule="auto"/>
        <w:ind w:left="720" w:right="838" w:hanging="576"/>
        <w:jc w:val="both"/>
        <w:rPr>
          <w:color w:val="231F20"/>
        </w:rPr>
      </w:pPr>
      <w:r w:rsidRPr="00127B4D">
        <w:rPr>
          <w:color w:val="231F20"/>
        </w:rPr>
        <w:t>The</w:t>
      </w:r>
      <w:r w:rsidR="001726BD" w:rsidRPr="00127B4D">
        <w:rPr>
          <w:color w:val="231F20"/>
        </w:rPr>
        <w:t xml:space="preserve"> </w:t>
      </w:r>
      <w:r w:rsidRPr="00127B4D">
        <w:rPr>
          <w:color w:val="231F20"/>
        </w:rPr>
        <w:t>awarded</w:t>
      </w:r>
      <w:r w:rsidR="001726BD" w:rsidRPr="00127B4D">
        <w:rPr>
          <w:color w:val="231F20"/>
        </w:rPr>
        <w:t xml:space="preserve"> </w:t>
      </w:r>
      <w:r w:rsidRPr="00127B4D">
        <w:rPr>
          <w:color w:val="231F20"/>
        </w:rPr>
        <w:t>Contract</w:t>
      </w:r>
      <w:r w:rsidR="001726BD" w:rsidRPr="00127B4D">
        <w:rPr>
          <w:color w:val="231F20"/>
        </w:rPr>
        <w:t xml:space="preserve"> </w:t>
      </w:r>
      <w:r w:rsidRPr="00127B4D">
        <w:rPr>
          <w:color w:val="231F20"/>
        </w:rPr>
        <w:t>shall</w:t>
      </w:r>
      <w:r w:rsidR="001726BD" w:rsidRPr="00127B4D">
        <w:rPr>
          <w:color w:val="231F20"/>
        </w:rPr>
        <w:t xml:space="preserve"> </w:t>
      </w:r>
      <w:r w:rsidRPr="00127B4D">
        <w:rPr>
          <w:color w:val="231F20"/>
        </w:rPr>
        <w:t>be</w:t>
      </w:r>
      <w:r w:rsidR="001726BD" w:rsidRPr="00127B4D">
        <w:rPr>
          <w:color w:val="231F20"/>
        </w:rPr>
        <w:t xml:space="preserve"> </w:t>
      </w:r>
      <w:r w:rsidRPr="00127B4D">
        <w:rPr>
          <w:color w:val="231F20"/>
        </w:rPr>
        <w:t>published</w:t>
      </w:r>
      <w:r w:rsidR="001726BD" w:rsidRPr="00127B4D">
        <w:rPr>
          <w:color w:val="231F20"/>
        </w:rPr>
        <w:t xml:space="preserve"> </w:t>
      </w:r>
      <w:r w:rsidRPr="00127B4D">
        <w:rPr>
          <w:color w:val="231F20"/>
        </w:rPr>
        <w:t>on</w:t>
      </w:r>
      <w:r w:rsidR="001726BD" w:rsidRPr="00127B4D">
        <w:rPr>
          <w:color w:val="231F20"/>
        </w:rPr>
        <w:t xml:space="preserve"> </w:t>
      </w:r>
      <w:r w:rsidRPr="00127B4D">
        <w:rPr>
          <w:color w:val="231F20"/>
        </w:rPr>
        <w:t>the</w:t>
      </w:r>
      <w:r w:rsidR="001726BD" w:rsidRPr="00127B4D">
        <w:rPr>
          <w:color w:val="231F20"/>
        </w:rPr>
        <w:t xml:space="preserve"> </w:t>
      </w:r>
      <w:r w:rsidRPr="00127B4D">
        <w:rPr>
          <w:color w:val="231F20"/>
        </w:rPr>
        <w:t>Procuring</w:t>
      </w:r>
      <w:r w:rsidR="001726BD" w:rsidRPr="00127B4D">
        <w:rPr>
          <w:color w:val="231F20"/>
        </w:rPr>
        <w:t xml:space="preserve"> </w:t>
      </w:r>
      <w:r w:rsidRPr="00127B4D">
        <w:rPr>
          <w:color w:val="231F20"/>
        </w:rPr>
        <w:t>Entity's</w:t>
      </w:r>
      <w:r w:rsidR="001726BD" w:rsidRPr="00127B4D">
        <w:rPr>
          <w:color w:val="231F20"/>
        </w:rPr>
        <w:t xml:space="preserve"> </w:t>
      </w:r>
      <w:r w:rsidRPr="00127B4D">
        <w:rPr>
          <w:color w:val="231F20"/>
        </w:rPr>
        <w:t>website</w:t>
      </w:r>
      <w:r w:rsidR="001726BD" w:rsidRPr="00127B4D">
        <w:rPr>
          <w:color w:val="231F20"/>
        </w:rPr>
        <w:t xml:space="preserve"> </w:t>
      </w:r>
      <w:r w:rsidRPr="00127B4D">
        <w:rPr>
          <w:color w:val="231F20"/>
        </w:rPr>
        <w:t>with</w:t>
      </w:r>
      <w:r w:rsidR="001726BD" w:rsidRPr="00127B4D">
        <w:rPr>
          <w:color w:val="231F20"/>
        </w:rPr>
        <w:t xml:space="preserve"> </w:t>
      </w:r>
      <w:r w:rsidRPr="00127B4D">
        <w:rPr>
          <w:color w:val="231F20"/>
        </w:rPr>
        <w:t>free</w:t>
      </w:r>
      <w:r w:rsidR="001726BD" w:rsidRPr="00127B4D">
        <w:rPr>
          <w:color w:val="231F20"/>
        </w:rPr>
        <w:t xml:space="preserve"> </w:t>
      </w:r>
      <w:r w:rsidRPr="00127B4D">
        <w:rPr>
          <w:color w:val="231F20"/>
        </w:rPr>
        <w:t>access</w:t>
      </w:r>
      <w:r w:rsidR="001726BD" w:rsidRPr="00127B4D">
        <w:rPr>
          <w:color w:val="231F20"/>
        </w:rPr>
        <w:t xml:space="preserve"> </w:t>
      </w:r>
      <w:r w:rsidRPr="00127B4D">
        <w:rPr>
          <w:color w:val="231F20"/>
        </w:rPr>
        <w:t>if</w:t>
      </w:r>
      <w:r w:rsidR="001726BD" w:rsidRPr="00127B4D">
        <w:rPr>
          <w:color w:val="231F20"/>
        </w:rPr>
        <w:t xml:space="preserve"> </w:t>
      </w:r>
      <w:r w:rsidRPr="00127B4D">
        <w:rPr>
          <w:color w:val="231F20"/>
        </w:rPr>
        <w:t>available</w:t>
      </w:r>
      <w:r w:rsidR="001726BD" w:rsidRPr="00127B4D">
        <w:rPr>
          <w:color w:val="231F20"/>
        </w:rPr>
        <w:t xml:space="preserve"> </w:t>
      </w:r>
      <w:r w:rsidRPr="00127B4D">
        <w:rPr>
          <w:color w:val="231F20"/>
        </w:rPr>
        <w:t>and</w:t>
      </w:r>
      <w:r w:rsidR="001726BD" w:rsidRPr="00127B4D">
        <w:rPr>
          <w:color w:val="231F20"/>
        </w:rPr>
        <w:t xml:space="preserve"> </w:t>
      </w:r>
      <w:r w:rsidRPr="00127B4D">
        <w:rPr>
          <w:color w:val="231F20"/>
        </w:rPr>
        <w:t>in</w:t>
      </w:r>
      <w:r w:rsidR="001726BD" w:rsidRPr="00127B4D">
        <w:rPr>
          <w:color w:val="231F20"/>
        </w:rPr>
        <w:t xml:space="preserve"> </w:t>
      </w:r>
      <w:r w:rsidRPr="00127B4D">
        <w:rPr>
          <w:color w:val="231F20"/>
        </w:rPr>
        <w:t>the ofﬁcial</w:t>
      </w:r>
      <w:r w:rsidR="001726BD" w:rsidRPr="00127B4D">
        <w:rPr>
          <w:color w:val="231F20"/>
        </w:rPr>
        <w:t xml:space="preserve"> </w:t>
      </w:r>
      <w:r w:rsidRPr="00127B4D">
        <w:rPr>
          <w:color w:val="231F20"/>
        </w:rPr>
        <w:t>procurement</w:t>
      </w:r>
      <w:r w:rsidR="001726BD" w:rsidRPr="00127B4D">
        <w:rPr>
          <w:color w:val="231F20"/>
        </w:rPr>
        <w:t xml:space="preserve"> </w:t>
      </w:r>
      <w:r w:rsidRPr="00127B4D">
        <w:rPr>
          <w:color w:val="231F20"/>
        </w:rPr>
        <w:t>tender</w:t>
      </w:r>
      <w:r w:rsidR="001726BD" w:rsidRPr="00127B4D">
        <w:rPr>
          <w:color w:val="231F20"/>
        </w:rPr>
        <w:t xml:space="preserve"> </w:t>
      </w:r>
      <w:r w:rsidRPr="00127B4D">
        <w:rPr>
          <w:color w:val="231F20"/>
        </w:rPr>
        <w:t>portal.</w:t>
      </w:r>
    </w:p>
    <w:p w14:paraId="14040100" w14:textId="77777777" w:rsidR="00F20AEA" w:rsidRPr="00127B4D" w:rsidRDefault="00F20AEA">
      <w:pPr>
        <w:spacing w:line="230" w:lineRule="auto"/>
        <w:jc w:val="both"/>
      </w:pPr>
    </w:p>
    <w:p w14:paraId="37A8A0F8" w14:textId="77777777" w:rsidR="002F0F9B" w:rsidRPr="00127B4D" w:rsidRDefault="002F0F9B" w:rsidP="009F0112">
      <w:pPr>
        <w:pStyle w:val="Heading5"/>
        <w:numPr>
          <w:ilvl w:val="0"/>
          <w:numId w:val="38"/>
        </w:numPr>
        <w:tabs>
          <w:tab w:val="left" w:pos="674"/>
          <w:tab w:val="left" w:pos="675"/>
        </w:tabs>
        <w:ind w:left="720" w:hanging="576"/>
        <w:rPr>
          <w:color w:val="231F20"/>
        </w:rPr>
      </w:pPr>
      <w:r w:rsidRPr="00127B4D">
        <w:rPr>
          <w:color w:val="231F20"/>
        </w:rPr>
        <w:t xml:space="preserve">Procurement Related Complaint and </w:t>
      </w:r>
      <w:r w:rsidRPr="00127B4D">
        <w:t>Administrative Review</w:t>
      </w:r>
    </w:p>
    <w:p w14:paraId="5B342222" w14:textId="49FDB58C" w:rsidR="002F0F9B" w:rsidRPr="00127B4D" w:rsidRDefault="002F0F9B" w:rsidP="009F0112">
      <w:pPr>
        <w:pStyle w:val="ListParagraph"/>
        <w:numPr>
          <w:ilvl w:val="1"/>
          <w:numId w:val="104"/>
        </w:numPr>
        <w:tabs>
          <w:tab w:val="left" w:pos="990"/>
        </w:tabs>
        <w:spacing w:before="256" w:line="230" w:lineRule="auto"/>
        <w:ind w:left="630" w:right="838" w:hanging="450"/>
        <w:jc w:val="both"/>
        <w:rPr>
          <w:b/>
          <w:color w:val="231F20"/>
        </w:rPr>
      </w:pPr>
      <w:r w:rsidRPr="00127B4D">
        <w:rPr>
          <w:color w:val="231F20"/>
        </w:rPr>
        <w:t xml:space="preserve"> The procedures for making Procurement-related Complaints shall be speciﬁed in the </w:t>
      </w:r>
      <w:r w:rsidRPr="00127B4D">
        <w:rPr>
          <w:b/>
          <w:color w:val="231F20"/>
        </w:rPr>
        <w:t>TDS.</w:t>
      </w:r>
    </w:p>
    <w:p w14:paraId="7A0E5C99" w14:textId="77777777" w:rsidR="002F0F9B" w:rsidRPr="00127B4D" w:rsidRDefault="002F0F9B" w:rsidP="009F0112">
      <w:pPr>
        <w:pStyle w:val="ListParagraph"/>
        <w:numPr>
          <w:ilvl w:val="1"/>
          <w:numId w:val="104"/>
        </w:numPr>
        <w:tabs>
          <w:tab w:val="left" w:pos="450"/>
          <w:tab w:val="left" w:pos="990"/>
        </w:tabs>
        <w:spacing w:before="256" w:line="230" w:lineRule="auto"/>
        <w:ind w:left="720" w:right="838" w:hanging="540"/>
        <w:jc w:val="both"/>
      </w:pPr>
      <w:r w:rsidRPr="00127B4D">
        <w:t xml:space="preserve">A request for administrative review shall be made in the form provided under </w:t>
      </w:r>
      <w:r w:rsidRPr="00127B4D">
        <w:rPr>
          <w:color w:val="231F20"/>
        </w:rPr>
        <w:t>contract forms.</w:t>
      </w:r>
    </w:p>
    <w:p w14:paraId="14034927" w14:textId="77777777" w:rsidR="002F0F9B" w:rsidRPr="00127B4D" w:rsidRDefault="002F0F9B" w:rsidP="002F0F9B">
      <w:pPr>
        <w:pStyle w:val="BodyText"/>
        <w:spacing w:before="234"/>
        <w:ind w:left="700"/>
        <w:rPr>
          <w:b/>
          <w:color w:val="231F20"/>
        </w:rPr>
      </w:pPr>
    </w:p>
    <w:p w14:paraId="24FACCA7" w14:textId="3C5DE7EC" w:rsidR="002F0F9B" w:rsidRPr="00127B4D" w:rsidRDefault="002F0F9B">
      <w:pPr>
        <w:spacing w:line="230" w:lineRule="auto"/>
        <w:jc w:val="both"/>
        <w:sectPr w:rsidR="002F0F9B" w:rsidRPr="00127B4D">
          <w:pgSz w:w="11910" w:h="16840"/>
          <w:pgMar w:top="360" w:right="0" w:bottom="640" w:left="740" w:header="0" w:footer="441" w:gutter="0"/>
          <w:cols w:space="720"/>
        </w:sectPr>
      </w:pPr>
    </w:p>
    <w:p w14:paraId="4489F670" w14:textId="2637AEFF" w:rsidR="00F20AEA" w:rsidRPr="00127B4D" w:rsidRDefault="00F20AEA">
      <w:pPr>
        <w:pStyle w:val="BodyText"/>
        <w:rPr>
          <w:sz w:val="20"/>
        </w:rPr>
      </w:pPr>
    </w:p>
    <w:p w14:paraId="7BC0035F" w14:textId="4D2D5F54" w:rsidR="00F20AEA" w:rsidRPr="00127B4D" w:rsidRDefault="0064449A">
      <w:pPr>
        <w:pStyle w:val="Heading2"/>
        <w:spacing w:before="246"/>
        <w:ind w:left="114"/>
      </w:pPr>
      <w:r w:rsidRPr="00127B4D">
        <w:rPr>
          <w:color w:val="231F20"/>
        </w:rPr>
        <w:t>SECTION 2 (B). DATA SHEET</w:t>
      </w:r>
    </w:p>
    <w:p w14:paraId="104E47CE" w14:textId="5D1FBE9E" w:rsidR="00F20AEA" w:rsidRPr="00127B4D" w:rsidRDefault="0064449A">
      <w:pPr>
        <w:spacing w:before="243" w:line="230" w:lineRule="auto"/>
        <w:ind w:left="114" w:right="847"/>
        <w:jc w:val="both"/>
        <w:rPr>
          <w:i/>
        </w:rPr>
      </w:pPr>
      <w:r w:rsidRPr="00127B4D">
        <w:rPr>
          <w:i/>
          <w:color w:val="231F20"/>
        </w:rPr>
        <w:t>[“</w:t>
      </w:r>
      <w:r w:rsidRPr="00127B4D">
        <w:rPr>
          <w:i/>
          <w:color w:val="231F20"/>
          <w:u w:val="single" w:color="231F20"/>
        </w:rPr>
        <w:t>Notes to Procuring Entity</w:t>
      </w:r>
      <w:r w:rsidRPr="00127B4D">
        <w:rPr>
          <w:i/>
          <w:color w:val="231F20"/>
        </w:rPr>
        <w:t xml:space="preserve">” shown in brackets throughout the text </w:t>
      </w:r>
      <w:r w:rsidRPr="00127B4D">
        <w:rPr>
          <w:i/>
          <w:color w:val="231F20"/>
          <w:spacing w:val="-3"/>
        </w:rPr>
        <w:t xml:space="preserve">are </w:t>
      </w:r>
      <w:r w:rsidRPr="00127B4D">
        <w:rPr>
          <w:i/>
          <w:color w:val="231F20"/>
        </w:rPr>
        <w:t xml:space="preserve">provided for guidance to </w:t>
      </w:r>
      <w:r w:rsidRPr="00127B4D">
        <w:rPr>
          <w:i/>
          <w:color w:val="231F20"/>
          <w:spacing w:val="-3"/>
        </w:rPr>
        <w:t xml:space="preserve">prepare </w:t>
      </w:r>
      <w:r w:rsidRPr="00127B4D">
        <w:rPr>
          <w:i/>
          <w:color w:val="231F20"/>
        </w:rPr>
        <w:t>the Data Sheet;</w:t>
      </w:r>
      <w:r w:rsidR="00FE039D" w:rsidRPr="00127B4D">
        <w:rPr>
          <w:i/>
          <w:color w:val="231F20"/>
        </w:rPr>
        <w:t xml:space="preserve"> </w:t>
      </w:r>
      <w:r w:rsidRPr="00127B4D">
        <w:rPr>
          <w:i/>
          <w:color w:val="231F20"/>
        </w:rPr>
        <w:t>they</w:t>
      </w:r>
      <w:r w:rsidR="00FE039D" w:rsidRPr="00127B4D">
        <w:rPr>
          <w:i/>
          <w:color w:val="231F20"/>
        </w:rPr>
        <w:t xml:space="preserve"> </w:t>
      </w:r>
      <w:r w:rsidRPr="00127B4D">
        <w:rPr>
          <w:i/>
          <w:color w:val="231F20"/>
        </w:rPr>
        <w:t>should</w:t>
      </w:r>
      <w:r w:rsidR="00FE039D" w:rsidRPr="00127B4D">
        <w:rPr>
          <w:i/>
          <w:color w:val="231F20"/>
        </w:rPr>
        <w:t xml:space="preserve"> </w:t>
      </w:r>
      <w:r w:rsidRPr="00127B4D">
        <w:rPr>
          <w:i/>
          <w:color w:val="231F20"/>
        </w:rPr>
        <w:t>be</w:t>
      </w:r>
      <w:r w:rsidR="00FE039D" w:rsidRPr="00127B4D">
        <w:rPr>
          <w:i/>
          <w:color w:val="231F20"/>
        </w:rPr>
        <w:t xml:space="preserve"> </w:t>
      </w:r>
      <w:r w:rsidRPr="00127B4D">
        <w:rPr>
          <w:i/>
          <w:color w:val="231F20"/>
        </w:rPr>
        <w:t>deleted</w:t>
      </w:r>
      <w:r w:rsidR="00FE039D" w:rsidRPr="00127B4D">
        <w:rPr>
          <w:i/>
          <w:color w:val="231F20"/>
        </w:rPr>
        <w:t xml:space="preserve"> </w:t>
      </w:r>
      <w:r w:rsidRPr="00127B4D">
        <w:rPr>
          <w:i/>
          <w:color w:val="231F20"/>
          <w:spacing w:val="-3"/>
        </w:rPr>
        <w:t>from</w:t>
      </w:r>
      <w:r w:rsidR="00FE039D" w:rsidRPr="00127B4D">
        <w:rPr>
          <w:i/>
          <w:color w:val="231F20"/>
          <w:spacing w:val="-3"/>
        </w:rPr>
        <w:t xml:space="preserve"> </w:t>
      </w:r>
      <w:r w:rsidRPr="00127B4D">
        <w:rPr>
          <w:i/>
          <w:color w:val="231F20"/>
        </w:rPr>
        <w:t>the</w:t>
      </w:r>
      <w:r w:rsidR="00FE039D" w:rsidRPr="00127B4D">
        <w:rPr>
          <w:i/>
          <w:color w:val="231F20"/>
        </w:rPr>
        <w:t xml:space="preserve"> </w:t>
      </w:r>
      <w:r w:rsidRPr="00127B4D">
        <w:rPr>
          <w:i/>
          <w:color w:val="231F20"/>
        </w:rPr>
        <w:t>ﬁnal</w:t>
      </w:r>
      <w:r w:rsidR="00FE039D" w:rsidRPr="00127B4D">
        <w:rPr>
          <w:i/>
          <w:color w:val="231F20"/>
        </w:rPr>
        <w:t xml:space="preserve"> </w:t>
      </w:r>
      <w:r w:rsidRPr="00127B4D">
        <w:rPr>
          <w:i/>
          <w:color w:val="231F20"/>
        </w:rPr>
        <w:t>RFP</w:t>
      </w:r>
      <w:r w:rsidR="00FE039D" w:rsidRPr="00127B4D">
        <w:rPr>
          <w:i/>
          <w:color w:val="231F20"/>
        </w:rPr>
        <w:t xml:space="preserve"> </w:t>
      </w:r>
      <w:r w:rsidRPr="00127B4D">
        <w:rPr>
          <w:i/>
          <w:color w:val="231F20"/>
        </w:rPr>
        <w:t>to</w:t>
      </w:r>
      <w:r w:rsidR="00FE039D" w:rsidRPr="00127B4D">
        <w:rPr>
          <w:i/>
          <w:color w:val="231F20"/>
        </w:rPr>
        <w:t xml:space="preserve"> </w:t>
      </w:r>
      <w:r w:rsidRPr="00127B4D">
        <w:rPr>
          <w:i/>
          <w:color w:val="231F20"/>
        </w:rPr>
        <w:t>be</w:t>
      </w:r>
      <w:r w:rsidR="00FE039D" w:rsidRPr="00127B4D">
        <w:rPr>
          <w:i/>
          <w:color w:val="231F20"/>
        </w:rPr>
        <w:t xml:space="preserve"> </w:t>
      </w:r>
      <w:r w:rsidRPr="00127B4D">
        <w:rPr>
          <w:i/>
          <w:color w:val="231F20"/>
        </w:rPr>
        <w:t>sent</w:t>
      </w:r>
      <w:r w:rsidR="00FE039D" w:rsidRPr="00127B4D">
        <w:rPr>
          <w:i/>
          <w:color w:val="231F20"/>
        </w:rPr>
        <w:t xml:space="preserve"> to the </w:t>
      </w:r>
      <w:r w:rsidRPr="00127B4D">
        <w:rPr>
          <w:i/>
          <w:color w:val="231F20"/>
        </w:rPr>
        <w:t>Consultants.</w:t>
      </w:r>
      <w:r w:rsidR="00FE039D" w:rsidRPr="00127B4D">
        <w:rPr>
          <w:i/>
          <w:color w:val="231F20"/>
        </w:rPr>
        <w:t xml:space="preserve"> </w:t>
      </w:r>
      <w:r w:rsidRPr="00127B4D">
        <w:rPr>
          <w:i/>
          <w:color w:val="231F20"/>
        </w:rPr>
        <w:t>Where</w:t>
      </w:r>
      <w:r w:rsidR="00FE039D" w:rsidRPr="00127B4D">
        <w:rPr>
          <w:i/>
          <w:color w:val="231F20"/>
        </w:rPr>
        <w:t xml:space="preserve"> </w:t>
      </w:r>
      <w:r w:rsidRPr="00127B4D">
        <w:rPr>
          <w:i/>
          <w:color w:val="231F20"/>
        </w:rPr>
        <w:t>an</w:t>
      </w:r>
      <w:r w:rsidR="00FE039D" w:rsidRPr="00127B4D">
        <w:rPr>
          <w:i/>
          <w:color w:val="231F20"/>
        </w:rPr>
        <w:t xml:space="preserve"> </w:t>
      </w:r>
      <w:r w:rsidRPr="00127B4D">
        <w:rPr>
          <w:i/>
          <w:color w:val="231F20"/>
        </w:rPr>
        <w:t>e-procurement</w:t>
      </w:r>
      <w:r w:rsidR="00FE039D" w:rsidRPr="00127B4D">
        <w:rPr>
          <w:i/>
          <w:color w:val="231F20"/>
        </w:rPr>
        <w:t xml:space="preserve"> </w:t>
      </w:r>
      <w:r w:rsidRPr="00127B4D">
        <w:rPr>
          <w:i/>
          <w:color w:val="231F20"/>
        </w:rPr>
        <w:t>system</w:t>
      </w:r>
      <w:r w:rsidR="00FE039D" w:rsidRPr="00127B4D">
        <w:rPr>
          <w:i/>
          <w:color w:val="231F20"/>
        </w:rPr>
        <w:t xml:space="preserve"> </w:t>
      </w:r>
      <w:r w:rsidRPr="00127B4D">
        <w:rPr>
          <w:i/>
          <w:color w:val="231F20"/>
        </w:rPr>
        <w:t>is</w:t>
      </w:r>
      <w:r w:rsidR="00115F37" w:rsidRPr="00127B4D">
        <w:rPr>
          <w:i/>
          <w:color w:val="231F20"/>
        </w:rPr>
        <w:t xml:space="preserve"> </w:t>
      </w:r>
      <w:r w:rsidRPr="00127B4D">
        <w:rPr>
          <w:i/>
          <w:color w:val="231F20"/>
        </w:rPr>
        <w:t>used, modify</w:t>
      </w:r>
      <w:r w:rsidR="00EA6941" w:rsidRPr="00127B4D">
        <w:rPr>
          <w:i/>
          <w:color w:val="231F20"/>
        </w:rPr>
        <w:t xml:space="preserve"> </w:t>
      </w:r>
      <w:r w:rsidRPr="00127B4D">
        <w:rPr>
          <w:i/>
          <w:color w:val="231F20"/>
        </w:rPr>
        <w:t>the</w:t>
      </w:r>
      <w:r w:rsidR="00EA6941" w:rsidRPr="00127B4D">
        <w:rPr>
          <w:i/>
          <w:color w:val="231F20"/>
        </w:rPr>
        <w:t xml:space="preserve"> </w:t>
      </w:r>
      <w:r w:rsidRPr="00127B4D">
        <w:rPr>
          <w:i/>
          <w:color w:val="231F20"/>
        </w:rPr>
        <w:t>relevant</w:t>
      </w:r>
      <w:r w:rsidR="00EA6941" w:rsidRPr="00127B4D">
        <w:rPr>
          <w:i/>
          <w:color w:val="231F20"/>
        </w:rPr>
        <w:t xml:space="preserve"> </w:t>
      </w:r>
      <w:r w:rsidRPr="00127B4D">
        <w:rPr>
          <w:i/>
          <w:color w:val="231F20"/>
        </w:rPr>
        <w:t>parts</w:t>
      </w:r>
      <w:r w:rsidR="00EA6941" w:rsidRPr="00127B4D">
        <w:rPr>
          <w:i/>
          <w:color w:val="231F20"/>
        </w:rPr>
        <w:t xml:space="preserve"> </w:t>
      </w:r>
      <w:r w:rsidRPr="00127B4D">
        <w:rPr>
          <w:i/>
          <w:color w:val="231F20"/>
        </w:rPr>
        <w:t>of</w:t>
      </w:r>
      <w:r w:rsidR="00EA6941" w:rsidRPr="00127B4D">
        <w:rPr>
          <w:i/>
          <w:color w:val="231F20"/>
        </w:rPr>
        <w:t xml:space="preserve"> </w:t>
      </w:r>
      <w:r w:rsidRPr="00127B4D">
        <w:rPr>
          <w:i/>
          <w:color w:val="231F20"/>
        </w:rPr>
        <w:t>the</w:t>
      </w:r>
      <w:r w:rsidR="00EA6941" w:rsidRPr="00127B4D">
        <w:rPr>
          <w:i/>
          <w:color w:val="231F20"/>
        </w:rPr>
        <w:t xml:space="preserve"> </w:t>
      </w:r>
      <w:r w:rsidRPr="00127B4D">
        <w:rPr>
          <w:i/>
          <w:color w:val="231F20"/>
        </w:rPr>
        <w:t>Data</w:t>
      </w:r>
      <w:r w:rsidR="006F71A7" w:rsidRPr="00127B4D">
        <w:rPr>
          <w:i/>
          <w:color w:val="231F20"/>
        </w:rPr>
        <w:t xml:space="preserve"> </w:t>
      </w:r>
      <w:r w:rsidRPr="00127B4D">
        <w:rPr>
          <w:i/>
          <w:color w:val="231F20"/>
        </w:rPr>
        <w:t>Sheet</w:t>
      </w:r>
      <w:r w:rsidR="006F71A7" w:rsidRPr="00127B4D">
        <w:rPr>
          <w:i/>
          <w:color w:val="231F20"/>
        </w:rPr>
        <w:t xml:space="preserve"> </w:t>
      </w:r>
      <w:r w:rsidRPr="00127B4D">
        <w:rPr>
          <w:i/>
          <w:color w:val="231F20"/>
        </w:rPr>
        <w:t>to</w:t>
      </w:r>
      <w:r w:rsidR="006F71A7" w:rsidRPr="00127B4D">
        <w:rPr>
          <w:i/>
          <w:color w:val="231F20"/>
        </w:rPr>
        <w:t xml:space="preserve"> </w:t>
      </w:r>
      <w:r w:rsidRPr="00127B4D">
        <w:rPr>
          <w:i/>
          <w:color w:val="231F20"/>
        </w:rPr>
        <w:t>reﬂect</w:t>
      </w:r>
      <w:r w:rsidR="006F71A7" w:rsidRPr="00127B4D">
        <w:rPr>
          <w:i/>
          <w:color w:val="231F20"/>
        </w:rPr>
        <w:t xml:space="preserve"> </w:t>
      </w:r>
      <w:r w:rsidRPr="00127B4D">
        <w:rPr>
          <w:i/>
          <w:color w:val="231F20"/>
        </w:rPr>
        <w:t>thee-procurement</w:t>
      </w:r>
      <w:r w:rsidR="006F71A7" w:rsidRPr="00127B4D">
        <w:rPr>
          <w:i/>
          <w:color w:val="231F20"/>
        </w:rPr>
        <w:t xml:space="preserve"> </w:t>
      </w:r>
      <w:r w:rsidRPr="00127B4D">
        <w:rPr>
          <w:i/>
          <w:color w:val="231F20"/>
        </w:rPr>
        <w:t>process</w:t>
      </w:r>
      <w:r w:rsidR="006F71A7" w:rsidRPr="00127B4D">
        <w:rPr>
          <w:i/>
          <w:color w:val="231F20"/>
        </w:rPr>
        <w:t xml:space="preserve"> </w:t>
      </w:r>
      <w:r w:rsidRPr="00127B4D">
        <w:rPr>
          <w:i/>
          <w:color w:val="231F20"/>
        </w:rPr>
        <w:t>to</w:t>
      </w:r>
      <w:r w:rsidR="006F71A7" w:rsidRPr="00127B4D">
        <w:rPr>
          <w:i/>
          <w:color w:val="231F20"/>
        </w:rPr>
        <w:t xml:space="preserve"> </w:t>
      </w:r>
      <w:r w:rsidRPr="00127B4D">
        <w:rPr>
          <w:i/>
          <w:color w:val="231F20"/>
        </w:rPr>
        <w:t>be</w:t>
      </w:r>
      <w:r w:rsidR="006F71A7" w:rsidRPr="00127B4D">
        <w:rPr>
          <w:i/>
          <w:color w:val="231F20"/>
        </w:rPr>
        <w:t xml:space="preserve"> </w:t>
      </w:r>
      <w:r w:rsidRPr="00127B4D">
        <w:rPr>
          <w:i/>
          <w:color w:val="231F20"/>
        </w:rPr>
        <w:t>used</w:t>
      </w:r>
      <w:r w:rsidR="006F71A7" w:rsidRPr="00127B4D">
        <w:rPr>
          <w:i/>
          <w:color w:val="231F20"/>
        </w:rPr>
        <w:t xml:space="preserve"> </w:t>
      </w:r>
      <w:r w:rsidRPr="00127B4D">
        <w:rPr>
          <w:i/>
          <w:color w:val="231F20"/>
        </w:rPr>
        <w:t>in</w:t>
      </w:r>
      <w:r w:rsidR="006F71A7" w:rsidRPr="00127B4D">
        <w:rPr>
          <w:i/>
          <w:color w:val="231F20"/>
        </w:rPr>
        <w:t xml:space="preserve"> </w:t>
      </w:r>
      <w:r w:rsidRPr="00127B4D">
        <w:rPr>
          <w:i/>
          <w:color w:val="231F20"/>
        </w:rPr>
        <w:t>the</w:t>
      </w:r>
      <w:r w:rsidR="006F71A7" w:rsidRPr="00127B4D">
        <w:rPr>
          <w:i/>
          <w:color w:val="231F20"/>
        </w:rPr>
        <w:t xml:space="preserve"> </w:t>
      </w:r>
      <w:r w:rsidRPr="00127B4D">
        <w:rPr>
          <w:i/>
          <w:color w:val="231F20"/>
        </w:rPr>
        <w:t>consultant</w:t>
      </w:r>
      <w:r w:rsidR="006F71A7" w:rsidRPr="00127B4D">
        <w:rPr>
          <w:i/>
          <w:color w:val="231F20"/>
        </w:rPr>
        <w:t xml:space="preserve"> </w:t>
      </w:r>
      <w:r w:rsidRPr="00127B4D">
        <w:rPr>
          <w:i/>
          <w:color w:val="231F20"/>
        </w:rPr>
        <w:t>selection]</w:t>
      </w:r>
    </w:p>
    <w:p w14:paraId="262559B8" w14:textId="33780DC6" w:rsidR="00F20AEA" w:rsidRPr="00127B4D" w:rsidRDefault="00F20AEA">
      <w:pPr>
        <w:pStyle w:val="BodyText"/>
        <w:spacing w:before="4"/>
        <w:rPr>
          <w:i/>
          <w:sz w:val="13"/>
        </w:rPr>
      </w:pPr>
    </w:p>
    <w:p w14:paraId="492FFAA7" w14:textId="674C3AB7" w:rsidR="00EC5CC0" w:rsidRPr="00127B4D" w:rsidRDefault="00EC5CC0">
      <w:pPr>
        <w:pStyle w:val="BodyText"/>
        <w:spacing w:before="4"/>
        <w:rPr>
          <w:i/>
          <w:sz w:val="13"/>
        </w:rPr>
      </w:pPr>
    </w:p>
    <w:tbl>
      <w:tblPr>
        <w:tblW w:w="10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2"/>
        <w:gridCol w:w="8820"/>
      </w:tblGrid>
      <w:tr w:rsidR="002B4C89" w:rsidRPr="00127B4D" w14:paraId="472756EE" w14:textId="77777777" w:rsidTr="002B4C89">
        <w:trPr>
          <w:tblHeader/>
        </w:trPr>
        <w:tc>
          <w:tcPr>
            <w:tcW w:w="1522" w:type="dxa"/>
            <w:tcBorders>
              <w:top w:val="single" w:sz="4" w:space="0" w:color="auto"/>
            </w:tcBorders>
            <w:tcMar>
              <w:top w:w="57" w:type="dxa"/>
              <w:bottom w:w="57" w:type="dxa"/>
            </w:tcMar>
            <w:vAlign w:val="center"/>
          </w:tcPr>
          <w:p w14:paraId="5599AC99" w14:textId="611B1EB3" w:rsidR="002B4C89" w:rsidRPr="00127B4D" w:rsidRDefault="002B4C89" w:rsidP="002B4C89">
            <w:pPr>
              <w:jc w:val="both"/>
              <w:rPr>
                <w:b/>
                <w:bCs/>
                <w:sz w:val="20"/>
                <w:szCs w:val="20"/>
                <w:lang w:val="en-GB" w:eastAsia="it-IT"/>
              </w:rPr>
            </w:pPr>
            <w:r w:rsidRPr="00127B4D">
              <w:rPr>
                <w:b/>
                <w:bCs/>
                <w:sz w:val="20"/>
                <w:szCs w:val="20"/>
                <w:lang w:val="en-GB"/>
              </w:rPr>
              <w:t>Reference to ITC Clause</w:t>
            </w:r>
          </w:p>
        </w:tc>
        <w:tc>
          <w:tcPr>
            <w:tcW w:w="8820" w:type="dxa"/>
            <w:tcBorders>
              <w:top w:val="single" w:sz="4" w:space="0" w:color="auto"/>
            </w:tcBorders>
          </w:tcPr>
          <w:p w14:paraId="037F5688" w14:textId="7788CBCA" w:rsidR="002B4C89" w:rsidRPr="00127B4D" w:rsidRDefault="002B4C89" w:rsidP="002B4C89">
            <w:pPr>
              <w:jc w:val="both"/>
              <w:rPr>
                <w:b/>
                <w:bCs/>
                <w:sz w:val="20"/>
                <w:szCs w:val="20"/>
                <w:lang w:val="en-GB" w:eastAsia="it-IT"/>
              </w:rPr>
            </w:pPr>
            <w:r w:rsidRPr="00127B4D">
              <w:rPr>
                <w:b/>
                <w:bCs/>
                <w:sz w:val="20"/>
                <w:szCs w:val="20"/>
              </w:rPr>
              <w:t>PARTICULARS OF APPENDIX TO INSTRUCTIONS TO TENDERS</w:t>
            </w:r>
          </w:p>
        </w:tc>
      </w:tr>
      <w:tr w:rsidR="002B4C89" w:rsidRPr="00127B4D" w14:paraId="581BB9D0" w14:textId="77777777" w:rsidTr="0048506E">
        <w:tc>
          <w:tcPr>
            <w:tcW w:w="10342" w:type="dxa"/>
            <w:gridSpan w:val="2"/>
            <w:tcBorders>
              <w:top w:val="single" w:sz="4" w:space="0" w:color="auto"/>
            </w:tcBorders>
            <w:tcMar>
              <w:top w:w="57" w:type="dxa"/>
              <w:bottom w:w="57" w:type="dxa"/>
            </w:tcMar>
            <w:vAlign w:val="center"/>
          </w:tcPr>
          <w:p w14:paraId="1A58B4C5" w14:textId="067E01CC" w:rsidR="002B4C89" w:rsidRPr="00127B4D" w:rsidRDefault="002B4C89" w:rsidP="002B4C89">
            <w:pPr>
              <w:jc w:val="center"/>
              <w:rPr>
                <w:b/>
                <w:lang w:val="en-GB" w:eastAsia="it-IT"/>
              </w:rPr>
            </w:pPr>
            <w:r w:rsidRPr="00127B4D">
              <w:rPr>
                <w:b/>
                <w:lang w:val="en-GB" w:eastAsia="it-IT"/>
              </w:rPr>
              <w:t>A. General Provisions</w:t>
            </w:r>
          </w:p>
        </w:tc>
      </w:tr>
      <w:tr w:rsidR="002B4C89" w:rsidRPr="00127B4D" w14:paraId="0323E3B1" w14:textId="77777777" w:rsidTr="002B4C89">
        <w:tc>
          <w:tcPr>
            <w:tcW w:w="1522" w:type="dxa"/>
          </w:tcPr>
          <w:p w14:paraId="4B31FF5F" w14:textId="1BAB6117" w:rsidR="002B4C89" w:rsidRPr="00127B4D" w:rsidRDefault="002B4C89" w:rsidP="002B4C89">
            <w:pPr>
              <w:jc w:val="both"/>
            </w:pPr>
            <w:r w:rsidRPr="00127B4D">
              <w:t>1(</w:t>
            </w:r>
            <w:r w:rsidR="00155C6D" w:rsidRPr="00127B4D">
              <w:t>j</w:t>
            </w:r>
            <w:r w:rsidRPr="00127B4D">
              <w:t>)</w:t>
            </w:r>
          </w:p>
        </w:tc>
        <w:tc>
          <w:tcPr>
            <w:tcW w:w="8820" w:type="dxa"/>
            <w:tcMar>
              <w:top w:w="85" w:type="dxa"/>
              <w:bottom w:w="142" w:type="dxa"/>
            </w:tcMar>
          </w:tcPr>
          <w:p w14:paraId="5C960AA9" w14:textId="65630EE9" w:rsidR="002B4C89" w:rsidRPr="00127B4D" w:rsidRDefault="002B4C89" w:rsidP="009F6AFE">
            <w:pPr>
              <w:jc w:val="both"/>
              <w:rPr>
                <w:lang w:val="en-GB"/>
              </w:rPr>
            </w:pPr>
            <w:r w:rsidRPr="00127B4D">
              <w:t xml:space="preserve">Electronic procurement system shall be used: </w:t>
            </w:r>
            <w:r w:rsidR="009F6AFE" w:rsidRPr="00127B4D">
              <w:rPr>
                <w:b/>
                <w:bCs/>
              </w:rPr>
              <w:t>NO</w:t>
            </w:r>
          </w:p>
        </w:tc>
      </w:tr>
      <w:tr w:rsidR="002B4C89" w:rsidRPr="00127B4D" w14:paraId="4B3C6C73" w14:textId="77777777" w:rsidTr="002B4C89">
        <w:tc>
          <w:tcPr>
            <w:tcW w:w="1522" w:type="dxa"/>
          </w:tcPr>
          <w:p w14:paraId="12E2BF2A" w14:textId="77777777" w:rsidR="002B4C89" w:rsidRPr="00127B4D" w:rsidRDefault="002B4C89" w:rsidP="002B4C89">
            <w:pPr>
              <w:jc w:val="both"/>
              <w:rPr>
                <w:lang w:val="en-GB"/>
              </w:rPr>
            </w:pPr>
            <w:r w:rsidRPr="00127B4D">
              <w:t>2.1</w:t>
            </w:r>
          </w:p>
        </w:tc>
        <w:tc>
          <w:tcPr>
            <w:tcW w:w="8820" w:type="dxa"/>
            <w:tcMar>
              <w:top w:w="85" w:type="dxa"/>
              <w:bottom w:w="142" w:type="dxa"/>
            </w:tcMar>
          </w:tcPr>
          <w:p w14:paraId="029CC622" w14:textId="5BD8F0F3" w:rsidR="002B4C89" w:rsidRPr="00127B4D" w:rsidRDefault="002B4C89" w:rsidP="002B4C89">
            <w:pPr>
              <w:jc w:val="both"/>
              <w:rPr>
                <w:lang w:val="en-GB"/>
              </w:rPr>
            </w:pPr>
            <w:r w:rsidRPr="00127B4D">
              <w:rPr>
                <w:lang w:val="en-GB"/>
              </w:rPr>
              <w:t xml:space="preserve">Name of the Procuring Entity: </w:t>
            </w:r>
            <w:r w:rsidR="009F6AFE" w:rsidRPr="00127B4D">
              <w:rPr>
                <w:b/>
                <w:bCs/>
                <w:lang w:val="en-GB"/>
              </w:rPr>
              <w:t>County Government of Kiambu</w:t>
            </w:r>
            <w:r w:rsidR="0021019D" w:rsidRPr="00127B4D">
              <w:rPr>
                <w:b/>
                <w:bCs/>
                <w:lang w:val="en-GB"/>
              </w:rPr>
              <w:t xml:space="preserve">- </w:t>
            </w:r>
            <w:r w:rsidR="003B79C2">
              <w:rPr>
                <w:b/>
                <w:bCs/>
                <w:i/>
                <w:iCs/>
                <w:color w:val="231F20"/>
              </w:rPr>
              <w:t>Revenue, ICT Supply Chain Management and Internal Audit</w:t>
            </w:r>
          </w:p>
          <w:p w14:paraId="5369C6B7" w14:textId="77777777" w:rsidR="002B4C89" w:rsidRPr="00127B4D" w:rsidRDefault="002B4C89" w:rsidP="002B4C89">
            <w:pPr>
              <w:jc w:val="both"/>
              <w:rPr>
                <w:lang w:val="en-GB"/>
              </w:rPr>
            </w:pPr>
            <w:r w:rsidRPr="00127B4D">
              <w:rPr>
                <w:lang w:val="en-GB"/>
              </w:rPr>
              <w:t xml:space="preserve">The consultant selection method is: </w:t>
            </w:r>
          </w:p>
          <w:p w14:paraId="1BF93573" w14:textId="77777777" w:rsidR="002B4C89" w:rsidRPr="00127B4D" w:rsidRDefault="002B4C89" w:rsidP="002B4C89">
            <w:pPr>
              <w:jc w:val="both"/>
              <w:rPr>
                <w:i/>
                <w:lang w:val="en-GB"/>
              </w:rPr>
            </w:pPr>
            <w:r w:rsidRPr="00127B4D">
              <w:rPr>
                <w:i/>
                <w:lang w:val="en-GB"/>
              </w:rPr>
              <w:t>[Procuring Entity to choose ONE of the selection methods by placing an X]</w:t>
            </w:r>
          </w:p>
          <w:p w14:paraId="42843486" w14:textId="77777777" w:rsidR="002B4C89" w:rsidRPr="00127B4D" w:rsidRDefault="002B4C89" w:rsidP="002B4C89">
            <w:pPr>
              <w:jc w:val="both"/>
              <w:rPr>
                <w:lang w:val="en-GB"/>
              </w:rPr>
            </w:pPr>
          </w:p>
          <w:p w14:paraId="64DFD7E9" w14:textId="66761CC0" w:rsidR="002B4C89" w:rsidRPr="00127B4D" w:rsidRDefault="002B4C89" w:rsidP="002B4C89">
            <w:pPr>
              <w:jc w:val="both"/>
              <w:rPr>
                <w:lang w:val="en-GB"/>
              </w:rPr>
            </w:pPr>
            <w:r w:rsidRPr="00127B4D">
              <w:rPr>
                <w:b/>
                <w:bCs/>
                <w:lang w:val="en-GB"/>
              </w:rPr>
              <w:t>Quality and Cost Based Selection Method (QCBS)</w:t>
            </w:r>
            <w:r w:rsidRPr="00127B4D">
              <w:rPr>
                <w:lang w:val="en-GB"/>
              </w:rPr>
              <w:t xml:space="preserve">               [  </w:t>
            </w:r>
            <w:r w:rsidR="009F6AFE" w:rsidRPr="00127B4D">
              <w:rPr>
                <w:b/>
                <w:bCs/>
                <w:lang w:val="en-GB"/>
              </w:rPr>
              <w:t>X</w:t>
            </w:r>
            <w:r w:rsidRPr="00127B4D">
              <w:rPr>
                <w:lang w:val="en-GB"/>
              </w:rPr>
              <w:t xml:space="preserve"> ]</w:t>
            </w:r>
          </w:p>
          <w:p w14:paraId="7A6B00AC" w14:textId="77777777" w:rsidR="002B4C89" w:rsidRPr="00127B4D" w:rsidRDefault="002B4C89" w:rsidP="002B4C89">
            <w:pPr>
              <w:jc w:val="both"/>
              <w:rPr>
                <w:lang w:val="en-GB"/>
              </w:rPr>
            </w:pPr>
            <w:r w:rsidRPr="00127B4D">
              <w:rPr>
                <w:lang w:val="en-GB"/>
              </w:rPr>
              <w:t>Quality Based Selection Method (QBS)                                     [      ]</w:t>
            </w:r>
          </w:p>
          <w:p w14:paraId="7605D06D" w14:textId="77777777" w:rsidR="002B4C89" w:rsidRPr="00127B4D" w:rsidRDefault="002B4C89" w:rsidP="002B4C89">
            <w:pPr>
              <w:jc w:val="both"/>
              <w:rPr>
                <w:lang w:val="en-GB"/>
              </w:rPr>
            </w:pPr>
            <w:r w:rsidRPr="00127B4D">
              <w:rPr>
                <w:lang w:val="en-GB"/>
              </w:rPr>
              <w:t>Least Cost Selection Method (LCS)                                           [      ]</w:t>
            </w:r>
          </w:p>
          <w:p w14:paraId="5819CEDF" w14:textId="77777777" w:rsidR="002B4C89" w:rsidRPr="00127B4D" w:rsidRDefault="002B4C89" w:rsidP="002B4C89">
            <w:pPr>
              <w:jc w:val="both"/>
              <w:rPr>
                <w:lang w:val="en-GB"/>
              </w:rPr>
            </w:pPr>
            <w:r w:rsidRPr="00127B4D">
              <w:rPr>
                <w:lang w:val="en-GB"/>
              </w:rPr>
              <w:t>Consultant Qualification Selection Method (CQS)                    [      ]</w:t>
            </w:r>
          </w:p>
          <w:p w14:paraId="712222CA" w14:textId="77777777" w:rsidR="002B4C89" w:rsidRPr="00127B4D" w:rsidRDefault="002B4C89" w:rsidP="002B4C89">
            <w:pPr>
              <w:jc w:val="both"/>
              <w:rPr>
                <w:lang w:val="en-GB"/>
              </w:rPr>
            </w:pPr>
            <w:r w:rsidRPr="00127B4D">
              <w:rPr>
                <w:lang w:val="en-GB"/>
              </w:rPr>
              <w:t>Fixed Budget Selection Method (FBS)                                       [      ]</w:t>
            </w:r>
          </w:p>
          <w:p w14:paraId="459DA129" w14:textId="77777777" w:rsidR="002B4C89" w:rsidRPr="00127B4D" w:rsidRDefault="002B4C89" w:rsidP="002B4C89">
            <w:pPr>
              <w:jc w:val="both"/>
              <w:rPr>
                <w:lang w:val="en-GB"/>
              </w:rPr>
            </w:pPr>
            <w:r w:rsidRPr="00127B4D">
              <w:rPr>
                <w:lang w:val="en-GB"/>
              </w:rPr>
              <w:t>Single Source Selection Method (SSS)                                       [      ]</w:t>
            </w:r>
          </w:p>
        </w:tc>
      </w:tr>
      <w:tr w:rsidR="002B4C89" w:rsidRPr="00127B4D" w14:paraId="2D66BE19" w14:textId="77777777" w:rsidTr="002B4C89">
        <w:tc>
          <w:tcPr>
            <w:tcW w:w="1522" w:type="dxa"/>
          </w:tcPr>
          <w:p w14:paraId="68194759" w14:textId="77777777" w:rsidR="002B4C89" w:rsidRPr="00127B4D" w:rsidRDefault="002B4C89" w:rsidP="002B4C89">
            <w:pPr>
              <w:jc w:val="both"/>
              <w:rPr>
                <w:bCs/>
                <w:lang w:val="en-GB"/>
              </w:rPr>
            </w:pPr>
            <w:r w:rsidRPr="00127B4D">
              <w:rPr>
                <w:bCs/>
                <w:lang w:val="en-GB"/>
              </w:rPr>
              <w:t>2.2</w:t>
            </w:r>
          </w:p>
        </w:tc>
        <w:tc>
          <w:tcPr>
            <w:tcW w:w="8820" w:type="dxa"/>
            <w:tcMar>
              <w:top w:w="85" w:type="dxa"/>
              <w:bottom w:w="142" w:type="dxa"/>
            </w:tcMar>
          </w:tcPr>
          <w:p w14:paraId="2CD31DCA" w14:textId="712C94DF" w:rsidR="002B4C89" w:rsidRPr="00127B4D" w:rsidRDefault="002B4C89" w:rsidP="002B4C89">
            <w:pPr>
              <w:jc w:val="both"/>
            </w:pPr>
            <w:r w:rsidRPr="00127B4D">
              <w:t xml:space="preserve">Financial Proposal to be submitted together with Technical Proposal in separate envelopes: </w:t>
            </w:r>
            <w:r w:rsidRPr="00127B4D">
              <w:rPr>
                <w:b/>
                <w:bCs/>
              </w:rPr>
              <w:t>Yes</w:t>
            </w:r>
          </w:p>
          <w:p w14:paraId="3A2A9CE9" w14:textId="77777777" w:rsidR="002B4C89" w:rsidRPr="00127B4D" w:rsidRDefault="002B4C89" w:rsidP="002B4C89">
            <w:pPr>
              <w:jc w:val="both"/>
              <w:rPr>
                <w:lang w:val="en-GB"/>
              </w:rPr>
            </w:pPr>
          </w:p>
          <w:p w14:paraId="13834124" w14:textId="5D59EC3F" w:rsidR="002B4C89" w:rsidRPr="00127B4D" w:rsidRDefault="002B4C89" w:rsidP="002B4C89">
            <w:pPr>
              <w:jc w:val="both"/>
              <w:rPr>
                <w:lang w:val="en-GB"/>
              </w:rPr>
            </w:pPr>
            <w:r w:rsidRPr="00127B4D">
              <w:rPr>
                <w:lang w:val="en-GB"/>
              </w:rPr>
              <w:t>The name of the assignment is:</w:t>
            </w:r>
            <w:r w:rsidR="009F6AFE" w:rsidRPr="00127B4D">
              <w:rPr>
                <w:b/>
                <w:bCs/>
                <w:i/>
                <w:iCs/>
                <w:color w:val="231F20"/>
              </w:rPr>
              <w:t xml:space="preserve"> </w:t>
            </w:r>
            <w:r w:rsidR="009A487E" w:rsidRPr="00962095">
              <w:rPr>
                <w:b/>
                <w:bCs/>
                <w:i/>
                <w:iCs/>
              </w:rPr>
              <w:t>PROVISION OF CONSULTANCY SERVICES FOR MAPPING OF OWN SOURCE REVENUE STREAMS FOR KIAMBU COUNTY</w:t>
            </w:r>
            <w:r w:rsidR="009A487E">
              <w:rPr>
                <w:b/>
                <w:bCs/>
                <w:i/>
                <w:iCs/>
                <w:color w:val="FF0000"/>
              </w:rPr>
              <w:t>.</w:t>
            </w:r>
          </w:p>
        </w:tc>
      </w:tr>
      <w:tr w:rsidR="002B4C89" w:rsidRPr="00127B4D" w14:paraId="3D472EC8" w14:textId="77777777" w:rsidTr="002B4C89">
        <w:tc>
          <w:tcPr>
            <w:tcW w:w="1522" w:type="dxa"/>
          </w:tcPr>
          <w:p w14:paraId="59978B83" w14:textId="77777777" w:rsidR="002B4C89" w:rsidRPr="00127B4D" w:rsidRDefault="002B4C89" w:rsidP="002B4C89">
            <w:pPr>
              <w:jc w:val="both"/>
              <w:rPr>
                <w:bCs/>
                <w:lang w:val="en-GB"/>
              </w:rPr>
            </w:pPr>
            <w:r w:rsidRPr="00127B4D">
              <w:rPr>
                <w:lang w:val="en-GB"/>
              </w:rPr>
              <w:br w:type="page"/>
            </w:r>
            <w:r w:rsidRPr="00127B4D">
              <w:rPr>
                <w:bCs/>
                <w:lang w:val="en-GB"/>
              </w:rPr>
              <w:t>2.3</w:t>
            </w:r>
          </w:p>
        </w:tc>
        <w:tc>
          <w:tcPr>
            <w:tcW w:w="8820" w:type="dxa"/>
            <w:tcMar>
              <w:top w:w="85" w:type="dxa"/>
              <w:bottom w:w="142" w:type="dxa"/>
            </w:tcMar>
          </w:tcPr>
          <w:p w14:paraId="25D016E7" w14:textId="5D631A8C" w:rsidR="002B4C89" w:rsidRPr="00127B4D" w:rsidRDefault="002B4C89" w:rsidP="002B4C89">
            <w:pPr>
              <w:jc w:val="both"/>
              <w:rPr>
                <w:lang w:val="en-GB"/>
              </w:rPr>
            </w:pPr>
            <w:r w:rsidRPr="00127B4D">
              <w:rPr>
                <w:lang w:val="en-GB"/>
              </w:rPr>
              <w:t xml:space="preserve">A pre-proposal conference will be held:  </w:t>
            </w:r>
            <w:r w:rsidRPr="00127B4D">
              <w:rPr>
                <w:b/>
                <w:bCs/>
                <w:lang w:val="en-GB"/>
              </w:rPr>
              <w:t xml:space="preserve">No </w:t>
            </w:r>
            <w:r w:rsidRPr="00127B4D">
              <w:rPr>
                <w:lang w:val="en-GB"/>
              </w:rPr>
              <w:t xml:space="preserve">  </w:t>
            </w:r>
          </w:p>
          <w:p w14:paraId="3B0B6E7D" w14:textId="77777777" w:rsidR="002B4C89" w:rsidRPr="00127B4D" w:rsidRDefault="002B4C89" w:rsidP="002B4C89">
            <w:pPr>
              <w:jc w:val="both"/>
              <w:rPr>
                <w:i/>
                <w:u w:val="single"/>
              </w:rPr>
            </w:pPr>
            <w:r w:rsidRPr="00127B4D">
              <w:rPr>
                <w:i/>
              </w:rPr>
              <w:t>[If “Yes”, fill in the following:]</w:t>
            </w:r>
          </w:p>
          <w:p w14:paraId="628C5935" w14:textId="64EE79F7" w:rsidR="002B4C89" w:rsidRPr="00127B4D" w:rsidRDefault="002B4C89" w:rsidP="002B4C89">
            <w:pPr>
              <w:jc w:val="both"/>
            </w:pPr>
            <w:r w:rsidRPr="00127B4D">
              <w:t>Date of pre-proposal conference:</w:t>
            </w:r>
            <w:r w:rsidR="00C93218" w:rsidRPr="00127B4D">
              <w:t xml:space="preserve"> </w:t>
            </w:r>
            <w:r w:rsidR="00C93218" w:rsidRPr="00127B4D">
              <w:rPr>
                <w:b/>
                <w:bCs/>
                <w:lang w:val="en-GB"/>
              </w:rPr>
              <w:t>NOT APPLICABLE</w:t>
            </w:r>
            <w:r w:rsidRPr="00127B4D">
              <w:tab/>
            </w:r>
            <w:r w:rsidRPr="00127B4D">
              <w:rPr>
                <w:lang w:val="en-GB"/>
              </w:rPr>
              <w:t xml:space="preserve"> </w:t>
            </w:r>
          </w:p>
        </w:tc>
      </w:tr>
      <w:tr w:rsidR="002B4C89" w:rsidRPr="00127B4D" w14:paraId="33D903E3" w14:textId="77777777" w:rsidTr="002B4C89">
        <w:tblPrEx>
          <w:tblBorders>
            <w:top w:val="single" w:sz="6" w:space="0" w:color="auto"/>
          </w:tblBorders>
        </w:tblPrEx>
        <w:tc>
          <w:tcPr>
            <w:tcW w:w="1522" w:type="dxa"/>
          </w:tcPr>
          <w:p w14:paraId="6EDA710A" w14:textId="77777777" w:rsidR="002B4C89" w:rsidRPr="00127B4D" w:rsidRDefault="002B4C89" w:rsidP="002B4C89">
            <w:pPr>
              <w:jc w:val="both"/>
              <w:rPr>
                <w:bCs/>
                <w:lang w:val="en-GB"/>
              </w:rPr>
            </w:pPr>
            <w:r w:rsidRPr="00127B4D">
              <w:rPr>
                <w:bCs/>
                <w:lang w:val="en-GB"/>
              </w:rPr>
              <w:t>2.4</w:t>
            </w:r>
          </w:p>
        </w:tc>
        <w:tc>
          <w:tcPr>
            <w:tcW w:w="8820" w:type="dxa"/>
            <w:tcMar>
              <w:top w:w="85" w:type="dxa"/>
              <w:bottom w:w="142" w:type="dxa"/>
            </w:tcMar>
          </w:tcPr>
          <w:p w14:paraId="4D2F8A49" w14:textId="1C95823C" w:rsidR="002B4C89" w:rsidRPr="00127B4D" w:rsidRDefault="002B4C89" w:rsidP="002B4C89">
            <w:pPr>
              <w:jc w:val="both"/>
              <w:rPr>
                <w:lang w:val="en-GB"/>
              </w:rPr>
            </w:pPr>
            <w:bookmarkStart w:id="3" w:name="_Hlk493240272"/>
            <w:r w:rsidRPr="00127B4D">
              <w:rPr>
                <w:lang w:val="en-GB"/>
              </w:rPr>
              <w:t xml:space="preserve">The Procuring </w:t>
            </w:r>
            <w:r w:rsidR="00C93218" w:rsidRPr="00127B4D">
              <w:rPr>
                <w:lang w:val="en-GB"/>
              </w:rPr>
              <w:t>Entity will</w:t>
            </w:r>
            <w:r w:rsidRPr="00127B4D">
              <w:rPr>
                <w:lang w:val="en-GB"/>
              </w:rPr>
              <w:t xml:space="preserve"> provide the following inputs, project data, reports, etc. to facilitate the preparation of the Proposals:</w:t>
            </w:r>
            <w:bookmarkEnd w:id="3"/>
            <w:r w:rsidRPr="00127B4D">
              <w:rPr>
                <w:lang w:val="en-GB"/>
              </w:rPr>
              <w:t xml:space="preserve"> </w:t>
            </w:r>
            <w:r w:rsidR="00C93218" w:rsidRPr="00127B4D">
              <w:rPr>
                <w:b/>
                <w:bCs/>
                <w:lang w:val="en-GB"/>
              </w:rPr>
              <w:t>NOT APPLICABLE</w:t>
            </w:r>
            <w:r w:rsidR="00C93218" w:rsidRPr="00127B4D">
              <w:rPr>
                <w:lang w:val="en-GB"/>
              </w:rPr>
              <w:t xml:space="preserve"> </w:t>
            </w:r>
          </w:p>
        </w:tc>
      </w:tr>
      <w:tr w:rsidR="002B4C89" w:rsidRPr="00127B4D" w14:paraId="7D801910" w14:textId="77777777" w:rsidTr="002B4C89">
        <w:tblPrEx>
          <w:tblBorders>
            <w:top w:val="single" w:sz="6" w:space="0" w:color="auto"/>
          </w:tblBorders>
        </w:tblPrEx>
        <w:tc>
          <w:tcPr>
            <w:tcW w:w="1522" w:type="dxa"/>
          </w:tcPr>
          <w:p w14:paraId="2776EE7D" w14:textId="77777777" w:rsidR="002B4C89" w:rsidRPr="00127B4D" w:rsidRDefault="002B4C89" w:rsidP="002B4C89">
            <w:pPr>
              <w:jc w:val="both"/>
              <w:rPr>
                <w:bCs/>
                <w:lang w:val="en-GB"/>
              </w:rPr>
            </w:pPr>
            <w:r w:rsidRPr="00127B4D">
              <w:rPr>
                <w:bCs/>
                <w:lang w:val="en-GB"/>
              </w:rPr>
              <w:t>3.3 (iv)</w:t>
            </w:r>
          </w:p>
        </w:tc>
        <w:tc>
          <w:tcPr>
            <w:tcW w:w="8820" w:type="dxa"/>
            <w:tcMar>
              <w:top w:w="85" w:type="dxa"/>
              <w:bottom w:w="142" w:type="dxa"/>
            </w:tcMar>
          </w:tcPr>
          <w:p w14:paraId="18A7EEC7" w14:textId="6B387731" w:rsidR="002B4C89" w:rsidRPr="00127B4D" w:rsidRDefault="002B4C89" w:rsidP="002B4C89">
            <w:pPr>
              <w:jc w:val="both"/>
              <w:rPr>
                <w:lang w:val="en-GB"/>
              </w:rPr>
            </w:pPr>
            <w:r w:rsidRPr="00127B4D">
              <w:rPr>
                <w:i/>
                <w:lang w:val="en-GB"/>
              </w:rPr>
              <w:t>[Insert any other conflicting relationships]</w:t>
            </w:r>
            <w:r w:rsidRPr="00127B4D">
              <w:rPr>
                <w:lang w:val="en-GB"/>
              </w:rPr>
              <w:t xml:space="preserve"> _</w:t>
            </w:r>
            <w:r w:rsidR="00C93218" w:rsidRPr="00127B4D">
              <w:rPr>
                <w:b/>
                <w:bCs/>
                <w:lang w:val="en-GB"/>
              </w:rPr>
              <w:t xml:space="preserve"> NOT APPLICABLE</w:t>
            </w:r>
          </w:p>
        </w:tc>
      </w:tr>
      <w:tr w:rsidR="002B4C89" w:rsidRPr="00127B4D" w14:paraId="0F4F6D9A" w14:textId="77777777" w:rsidTr="002B4C89">
        <w:tblPrEx>
          <w:tblBorders>
            <w:top w:val="single" w:sz="6" w:space="0" w:color="auto"/>
          </w:tblBorders>
        </w:tblPrEx>
        <w:tc>
          <w:tcPr>
            <w:tcW w:w="1522" w:type="dxa"/>
          </w:tcPr>
          <w:p w14:paraId="364E73AC" w14:textId="77777777" w:rsidR="002B4C89" w:rsidRPr="00127B4D" w:rsidRDefault="002B4C89" w:rsidP="002B4C89">
            <w:pPr>
              <w:jc w:val="both"/>
              <w:rPr>
                <w:bCs/>
              </w:rPr>
            </w:pPr>
            <w:r w:rsidRPr="00127B4D">
              <w:rPr>
                <w:bCs/>
              </w:rPr>
              <w:t>4.1</w:t>
            </w:r>
          </w:p>
        </w:tc>
        <w:tc>
          <w:tcPr>
            <w:tcW w:w="8820" w:type="dxa"/>
            <w:shd w:val="clear" w:color="auto" w:fill="auto"/>
            <w:tcMar>
              <w:top w:w="85" w:type="dxa"/>
              <w:bottom w:w="142" w:type="dxa"/>
            </w:tcMar>
          </w:tcPr>
          <w:p w14:paraId="7AB866DF" w14:textId="056259A5" w:rsidR="002B4C89" w:rsidRPr="00127B4D" w:rsidRDefault="002B4C89" w:rsidP="002B4C89">
            <w:pPr>
              <w:jc w:val="both"/>
            </w:pPr>
            <w:r w:rsidRPr="00127B4D">
              <w:rPr>
                <w:i/>
              </w:rPr>
              <w:t>[If “Unfair Competitive Advantage” applies to the selection, explain how it is mitigated, including listing the reports, information, documents, etc. and indicating the sources where these can be downloaded or obtained by the Consultants]</w:t>
            </w:r>
            <w:r w:rsidR="00C93218" w:rsidRPr="00127B4D">
              <w:rPr>
                <w:i/>
              </w:rPr>
              <w:t xml:space="preserve"> </w:t>
            </w:r>
            <w:r w:rsidR="00C93218" w:rsidRPr="00127B4D">
              <w:rPr>
                <w:b/>
                <w:bCs/>
                <w:lang w:val="en-GB"/>
              </w:rPr>
              <w:t>NOT APPLICABLE</w:t>
            </w:r>
          </w:p>
        </w:tc>
      </w:tr>
      <w:tr w:rsidR="002B4C89" w:rsidRPr="00127B4D" w14:paraId="368E0265" w14:textId="77777777" w:rsidTr="002B4C89">
        <w:tblPrEx>
          <w:tblBorders>
            <w:top w:val="single" w:sz="6" w:space="0" w:color="auto"/>
          </w:tblBorders>
        </w:tblPrEx>
        <w:trPr>
          <w:trHeight w:val="597"/>
        </w:trPr>
        <w:tc>
          <w:tcPr>
            <w:tcW w:w="1522" w:type="dxa"/>
          </w:tcPr>
          <w:p w14:paraId="752C78B2" w14:textId="77777777" w:rsidR="002B4C89" w:rsidRPr="00127B4D" w:rsidRDefault="002B4C89" w:rsidP="002B4C89">
            <w:pPr>
              <w:jc w:val="both"/>
              <w:rPr>
                <w:bCs/>
              </w:rPr>
            </w:pPr>
            <w:r w:rsidRPr="00127B4D">
              <w:rPr>
                <w:bCs/>
              </w:rPr>
              <w:t>6.2</w:t>
            </w:r>
          </w:p>
        </w:tc>
        <w:tc>
          <w:tcPr>
            <w:tcW w:w="8820" w:type="dxa"/>
            <w:shd w:val="clear" w:color="auto" w:fill="auto"/>
            <w:tcMar>
              <w:top w:w="85" w:type="dxa"/>
              <w:bottom w:w="142" w:type="dxa"/>
            </w:tcMar>
          </w:tcPr>
          <w:p w14:paraId="461F3701" w14:textId="1EBDF0EF" w:rsidR="002B4C89" w:rsidRPr="00127B4D" w:rsidRDefault="002B4C89" w:rsidP="002B4C89">
            <w:pPr>
              <w:jc w:val="both"/>
              <w:rPr>
                <w:rFonts w:eastAsia="Calibri"/>
                <w:i/>
                <w:iCs/>
                <w:lang w:val="en-GB" w:eastAsia="fr-FR"/>
              </w:rPr>
            </w:pPr>
            <w:r w:rsidRPr="00127B4D">
              <w:rPr>
                <w:rFonts w:eastAsia="Calibri"/>
                <w:iCs/>
                <w:lang w:val="en-GB"/>
              </w:rPr>
              <w:t>Maximum number of members in the Joint Venture (JV) shall be:</w:t>
            </w:r>
            <w:r w:rsidR="00C93218" w:rsidRPr="00127B4D">
              <w:rPr>
                <w:rFonts w:eastAsia="Calibri"/>
                <w:iCs/>
                <w:lang w:val="en-GB"/>
              </w:rPr>
              <w:t xml:space="preserve"> </w:t>
            </w:r>
            <w:r w:rsidR="00C93218" w:rsidRPr="00127B4D">
              <w:rPr>
                <w:rFonts w:eastAsia="Calibri"/>
                <w:b/>
                <w:bCs/>
                <w:iCs/>
                <w:lang w:val="en-GB"/>
              </w:rPr>
              <w:t>3</w:t>
            </w:r>
          </w:p>
        </w:tc>
      </w:tr>
      <w:tr w:rsidR="002B4C89" w:rsidRPr="00127B4D" w14:paraId="0BADD716" w14:textId="77777777" w:rsidTr="002B4C89">
        <w:tblPrEx>
          <w:tblBorders>
            <w:top w:val="single" w:sz="6" w:space="0" w:color="auto"/>
          </w:tblBorders>
        </w:tblPrEx>
        <w:trPr>
          <w:trHeight w:val="654"/>
        </w:trPr>
        <w:tc>
          <w:tcPr>
            <w:tcW w:w="1522" w:type="dxa"/>
          </w:tcPr>
          <w:p w14:paraId="00FEBF27" w14:textId="77777777" w:rsidR="002B4C89" w:rsidRPr="00127B4D" w:rsidRDefault="002B4C89" w:rsidP="002B4C89">
            <w:pPr>
              <w:jc w:val="both"/>
              <w:rPr>
                <w:bCs/>
              </w:rPr>
            </w:pPr>
            <w:r w:rsidRPr="00127B4D">
              <w:rPr>
                <w:bCs/>
              </w:rPr>
              <w:t>6.6 (a)</w:t>
            </w:r>
          </w:p>
        </w:tc>
        <w:tc>
          <w:tcPr>
            <w:tcW w:w="8820" w:type="dxa"/>
            <w:shd w:val="clear" w:color="auto" w:fill="auto"/>
            <w:tcMar>
              <w:top w:w="85" w:type="dxa"/>
              <w:bottom w:w="142" w:type="dxa"/>
            </w:tcMar>
          </w:tcPr>
          <w:p w14:paraId="47F7E235" w14:textId="77777777" w:rsidR="002B4C89" w:rsidRPr="00127B4D" w:rsidRDefault="002B4C89" w:rsidP="002B4C89">
            <w:pPr>
              <w:jc w:val="both"/>
            </w:pPr>
            <w:r w:rsidRPr="00127B4D">
              <w:t xml:space="preserve">The list of debarred firms and individuals is available at the PPRA’s website </w:t>
            </w:r>
            <w:r w:rsidRPr="00127B4D">
              <w:rPr>
                <w:rStyle w:val="Hyperlink"/>
              </w:rPr>
              <w:t>www.ppra.go.ke</w:t>
            </w:r>
            <w:r w:rsidRPr="00127B4D">
              <w:t xml:space="preserve"> or email </w:t>
            </w:r>
            <w:hyperlink r:id="rId22" w:history="1">
              <w:r w:rsidRPr="00127B4D">
                <w:rPr>
                  <w:rStyle w:val="Hyperlink"/>
                </w:rPr>
                <w:t>complaints@ppra.go.ke</w:t>
              </w:r>
            </w:hyperlink>
          </w:p>
        </w:tc>
      </w:tr>
      <w:tr w:rsidR="002B4C89" w:rsidRPr="00127B4D" w14:paraId="5DAC286C" w14:textId="77777777" w:rsidTr="002B4C89">
        <w:tblPrEx>
          <w:tblBorders>
            <w:top w:val="single" w:sz="6" w:space="0" w:color="auto"/>
          </w:tblBorders>
        </w:tblPrEx>
        <w:trPr>
          <w:trHeight w:val="485"/>
        </w:trPr>
        <w:tc>
          <w:tcPr>
            <w:tcW w:w="1522" w:type="dxa"/>
          </w:tcPr>
          <w:p w14:paraId="27211F0A" w14:textId="77777777" w:rsidR="002B4C89" w:rsidRPr="00127B4D" w:rsidRDefault="002B4C89" w:rsidP="002B4C89">
            <w:pPr>
              <w:jc w:val="both"/>
              <w:rPr>
                <w:bCs/>
              </w:rPr>
            </w:pPr>
            <w:r w:rsidRPr="00127B4D">
              <w:rPr>
                <w:bCs/>
              </w:rPr>
              <w:t>6.7</w:t>
            </w:r>
          </w:p>
        </w:tc>
        <w:tc>
          <w:tcPr>
            <w:tcW w:w="8820" w:type="dxa"/>
            <w:shd w:val="clear" w:color="auto" w:fill="auto"/>
            <w:tcMar>
              <w:top w:w="85" w:type="dxa"/>
              <w:bottom w:w="142" w:type="dxa"/>
            </w:tcMar>
          </w:tcPr>
          <w:p w14:paraId="3CB09761" w14:textId="64C45CD4" w:rsidR="002B4C89" w:rsidRPr="00127B4D" w:rsidRDefault="002B4C89" w:rsidP="002B4C89">
            <w:pPr>
              <w:jc w:val="both"/>
            </w:pPr>
            <w:r w:rsidRPr="00127B4D">
              <w:rPr>
                <w:szCs w:val="20"/>
              </w:rPr>
              <w:t xml:space="preserve">The business will be </w:t>
            </w:r>
            <w:r w:rsidRPr="00127B4D">
              <w:t>registered with _</w:t>
            </w:r>
            <w:r w:rsidR="00C93218" w:rsidRPr="00127B4D">
              <w:rPr>
                <w:b/>
                <w:bCs/>
                <w:lang w:val="en-GB"/>
              </w:rPr>
              <w:t xml:space="preserve"> NOT APPLICABLE</w:t>
            </w:r>
            <w:r w:rsidR="00C93218" w:rsidRPr="00127B4D">
              <w:rPr>
                <w:lang w:val="en-GB"/>
              </w:rPr>
              <w:t xml:space="preserve"> </w:t>
            </w:r>
            <w:r w:rsidRPr="00127B4D">
              <w:t>_</w:t>
            </w:r>
          </w:p>
        </w:tc>
      </w:tr>
      <w:tr w:rsidR="002B4C89" w:rsidRPr="00127B4D" w14:paraId="4354842D" w14:textId="77777777" w:rsidTr="002B4C89">
        <w:tblPrEx>
          <w:tblBorders>
            <w:top w:val="single" w:sz="6" w:space="0" w:color="auto"/>
          </w:tblBorders>
        </w:tblPrEx>
        <w:trPr>
          <w:trHeight w:val="369"/>
        </w:trPr>
        <w:tc>
          <w:tcPr>
            <w:tcW w:w="10342" w:type="dxa"/>
            <w:gridSpan w:val="2"/>
            <w:shd w:val="clear" w:color="auto" w:fill="auto"/>
          </w:tcPr>
          <w:p w14:paraId="30979C50" w14:textId="77777777" w:rsidR="002B4C89" w:rsidRPr="00127B4D" w:rsidRDefault="002B4C89" w:rsidP="002B4C89">
            <w:pPr>
              <w:jc w:val="both"/>
              <w:rPr>
                <w:b/>
                <w:i/>
              </w:rPr>
            </w:pPr>
            <w:r w:rsidRPr="00127B4D">
              <w:rPr>
                <w:b/>
              </w:rPr>
              <w:t>B. Preparation of Proposals</w:t>
            </w:r>
          </w:p>
        </w:tc>
      </w:tr>
      <w:tr w:rsidR="002B4C89" w:rsidRPr="00127B4D" w14:paraId="0D923EEC" w14:textId="77777777" w:rsidTr="00B56937">
        <w:tblPrEx>
          <w:tblBorders>
            <w:top w:val="single" w:sz="6" w:space="0" w:color="auto"/>
          </w:tblBorders>
        </w:tblPrEx>
        <w:trPr>
          <w:trHeight w:val="4355"/>
        </w:trPr>
        <w:tc>
          <w:tcPr>
            <w:tcW w:w="1522" w:type="dxa"/>
          </w:tcPr>
          <w:p w14:paraId="1C5F8765" w14:textId="77777777" w:rsidR="002B4C89" w:rsidRPr="00127B4D" w:rsidRDefault="002B4C89" w:rsidP="002B4C89">
            <w:pPr>
              <w:jc w:val="both"/>
              <w:rPr>
                <w:bCs/>
              </w:rPr>
            </w:pPr>
            <w:r w:rsidRPr="00127B4D">
              <w:rPr>
                <w:bCs/>
              </w:rPr>
              <w:lastRenderedPageBreak/>
              <w:t>10.1</w:t>
            </w:r>
          </w:p>
        </w:tc>
        <w:tc>
          <w:tcPr>
            <w:tcW w:w="8820" w:type="dxa"/>
            <w:shd w:val="clear" w:color="auto" w:fill="auto"/>
            <w:tcMar>
              <w:top w:w="85" w:type="dxa"/>
              <w:bottom w:w="142" w:type="dxa"/>
            </w:tcMar>
          </w:tcPr>
          <w:p w14:paraId="17D9E764" w14:textId="77777777" w:rsidR="002B4C89" w:rsidRPr="00127B4D" w:rsidRDefault="002B4C89" w:rsidP="002B4C89">
            <w:pPr>
              <w:jc w:val="both"/>
            </w:pPr>
            <w:r w:rsidRPr="00127B4D">
              <w:t xml:space="preserve">The Proposal shall comprise the following: </w:t>
            </w:r>
          </w:p>
          <w:p w14:paraId="1D8E9590" w14:textId="07092520" w:rsidR="002B4C89" w:rsidRPr="00127B4D" w:rsidRDefault="002B4C89" w:rsidP="002B4C89">
            <w:pPr>
              <w:jc w:val="both"/>
            </w:pPr>
            <w:r w:rsidRPr="00127B4D">
              <w:t>1</w:t>
            </w:r>
            <w:r w:rsidRPr="00127B4D">
              <w:rPr>
                <w:vertAlign w:val="superscript"/>
              </w:rPr>
              <w:t>st</w:t>
            </w:r>
            <w:r w:rsidRPr="00127B4D">
              <w:t xml:space="preserve"> Inner Envelope with the Technical Proposal</w:t>
            </w:r>
            <w:r w:rsidR="00C93218" w:rsidRPr="00127B4D">
              <w:t xml:space="preserve"> include the following</w:t>
            </w:r>
            <w:r w:rsidRPr="00127B4D">
              <w:t>:</w:t>
            </w:r>
          </w:p>
          <w:p w14:paraId="020C6B91" w14:textId="77777777" w:rsidR="002B4C89" w:rsidRPr="00127B4D" w:rsidRDefault="002B4C89" w:rsidP="002B4C89">
            <w:pPr>
              <w:jc w:val="both"/>
            </w:pPr>
            <w:r w:rsidRPr="00127B4D">
              <w:t xml:space="preserve">Power of Attorney to sign the Proposal   </w:t>
            </w:r>
          </w:p>
          <w:p w14:paraId="31873A45" w14:textId="77777777" w:rsidR="002B4C89" w:rsidRPr="00127B4D" w:rsidRDefault="002B4C89" w:rsidP="002B4C89">
            <w:pPr>
              <w:jc w:val="both"/>
            </w:pPr>
            <w:r w:rsidRPr="00127B4D">
              <w:t>TECH-1: Technical Proposal Submission Form</w:t>
            </w:r>
          </w:p>
          <w:p w14:paraId="2BD3436F" w14:textId="77777777" w:rsidR="002B4C89" w:rsidRPr="00127B4D" w:rsidRDefault="002B4C89" w:rsidP="002B4C89">
            <w:pPr>
              <w:jc w:val="both"/>
            </w:pPr>
            <w:r w:rsidRPr="00127B4D">
              <w:t>TECH-2: Consultant’s Organization and Experience</w:t>
            </w:r>
          </w:p>
          <w:p w14:paraId="62CEC60D" w14:textId="77777777" w:rsidR="002B4C89" w:rsidRPr="00127B4D" w:rsidRDefault="002B4C89" w:rsidP="002B4C89">
            <w:pPr>
              <w:jc w:val="both"/>
            </w:pPr>
            <w:r w:rsidRPr="00127B4D">
              <w:t>TECH-3: Comments and Suggestions</w:t>
            </w:r>
          </w:p>
          <w:p w14:paraId="3190BA90" w14:textId="77777777" w:rsidR="002B4C89" w:rsidRPr="00127B4D" w:rsidRDefault="002B4C89" w:rsidP="002B4C89">
            <w:pPr>
              <w:jc w:val="both"/>
            </w:pPr>
            <w:r w:rsidRPr="00127B4D">
              <w:t>TECH-4: Description of Approach, Methodology and Workplan</w:t>
            </w:r>
          </w:p>
          <w:p w14:paraId="1851F7FD" w14:textId="77777777" w:rsidR="002B4C89" w:rsidRPr="00127B4D" w:rsidRDefault="002B4C89" w:rsidP="002B4C89">
            <w:pPr>
              <w:jc w:val="both"/>
            </w:pPr>
            <w:r w:rsidRPr="00127B4D">
              <w:t>TECH-5: Work Schedule and Planning for Deliverables</w:t>
            </w:r>
          </w:p>
          <w:p w14:paraId="1BA357F0" w14:textId="77777777" w:rsidR="002B4C89" w:rsidRPr="00127B4D" w:rsidRDefault="002B4C89" w:rsidP="002B4C89">
            <w:pPr>
              <w:jc w:val="both"/>
            </w:pPr>
            <w:r w:rsidRPr="00127B4D">
              <w:t>TECH-6: Team Composition, Assignment, and Key Experts’ Input</w:t>
            </w:r>
          </w:p>
          <w:p w14:paraId="64716069" w14:textId="77777777" w:rsidR="002B4C89" w:rsidRPr="00127B4D" w:rsidRDefault="002B4C89" w:rsidP="002B4C89">
            <w:pPr>
              <w:jc w:val="both"/>
            </w:pPr>
            <w:r w:rsidRPr="00127B4D">
              <w:t>TECH-7: Mandatory Documentary Evidence</w:t>
            </w:r>
          </w:p>
          <w:p w14:paraId="6C8C8E42" w14:textId="77777777" w:rsidR="002B4C89" w:rsidRPr="00127B4D" w:rsidRDefault="002B4C89" w:rsidP="002B4C89">
            <w:pPr>
              <w:jc w:val="both"/>
            </w:pPr>
          </w:p>
          <w:p w14:paraId="673A6C51" w14:textId="77777777" w:rsidR="002B4C89" w:rsidRPr="00127B4D" w:rsidRDefault="002B4C89" w:rsidP="002B4C89">
            <w:pPr>
              <w:jc w:val="both"/>
            </w:pPr>
            <w:r w:rsidRPr="00127B4D">
              <w:t>AND</w:t>
            </w:r>
          </w:p>
          <w:p w14:paraId="475A4075" w14:textId="77777777" w:rsidR="002B4C89" w:rsidRPr="00127B4D" w:rsidRDefault="002B4C89" w:rsidP="002B4C89">
            <w:pPr>
              <w:jc w:val="both"/>
            </w:pPr>
          </w:p>
          <w:p w14:paraId="6C67AAF5" w14:textId="77777777" w:rsidR="002B4C89" w:rsidRPr="00127B4D" w:rsidRDefault="002B4C89" w:rsidP="002B4C89">
            <w:pPr>
              <w:jc w:val="both"/>
            </w:pPr>
            <w:r w:rsidRPr="00127B4D">
              <w:t>2</w:t>
            </w:r>
            <w:r w:rsidRPr="00127B4D">
              <w:rPr>
                <w:vertAlign w:val="superscript"/>
              </w:rPr>
              <w:t>nd</w:t>
            </w:r>
            <w:r w:rsidRPr="00127B4D">
              <w:t xml:space="preserve"> Inner Envelope with the Financial Proposal:</w:t>
            </w:r>
          </w:p>
          <w:p w14:paraId="60166CC4" w14:textId="77777777" w:rsidR="002B4C89" w:rsidRPr="00127B4D" w:rsidRDefault="002B4C89" w:rsidP="002B4C89">
            <w:pPr>
              <w:jc w:val="both"/>
            </w:pPr>
            <w:r w:rsidRPr="00127B4D">
              <w:t>(1)    FIN-1: Financial Proposal Submission Form</w:t>
            </w:r>
          </w:p>
          <w:p w14:paraId="039B3EF0" w14:textId="77777777" w:rsidR="002B4C89" w:rsidRPr="00127B4D" w:rsidRDefault="002B4C89" w:rsidP="002B4C89">
            <w:pPr>
              <w:jc w:val="both"/>
            </w:pPr>
            <w:r w:rsidRPr="00127B4D">
              <w:t>(2)    FIN-2: Summary of Costs</w:t>
            </w:r>
          </w:p>
          <w:p w14:paraId="16578F5B" w14:textId="77777777" w:rsidR="003C37F6" w:rsidRPr="00127B4D" w:rsidRDefault="003C37F6" w:rsidP="003C37F6">
            <w:pPr>
              <w:jc w:val="both"/>
            </w:pPr>
            <w:r w:rsidRPr="00127B4D">
              <w:t>FIN-3: Breakdown of Remuneration</w:t>
            </w:r>
          </w:p>
          <w:p w14:paraId="0452007C" w14:textId="77777777" w:rsidR="003C37F6" w:rsidRPr="00127B4D" w:rsidRDefault="003C37F6" w:rsidP="003C37F6">
            <w:pPr>
              <w:jc w:val="both"/>
            </w:pPr>
            <w:r w:rsidRPr="00127B4D">
              <w:t>FIN-4: Breakdown of Reimbursable Expenses</w:t>
            </w:r>
          </w:p>
          <w:p w14:paraId="0A3F3AF5" w14:textId="77777777" w:rsidR="00B56937" w:rsidRPr="00127B4D" w:rsidRDefault="00B56937" w:rsidP="003C37F6">
            <w:pPr>
              <w:jc w:val="both"/>
            </w:pPr>
          </w:p>
          <w:p w14:paraId="72C869DD" w14:textId="11B2BD66" w:rsidR="00B56937" w:rsidRPr="00127B4D" w:rsidDel="00726EDC" w:rsidRDefault="00B56937" w:rsidP="003C37F6">
            <w:pPr>
              <w:jc w:val="both"/>
            </w:pPr>
            <w:r w:rsidRPr="00127B4D">
              <w:rPr>
                <w:b/>
                <w:i/>
              </w:rPr>
              <w:t>Note:</w:t>
            </w:r>
            <w:r w:rsidRPr="00127B4D">
              <w:rPr>
                <w:i/>
              </w:rPr>
              <w:t xml:space="preserve"> The technical proposal shall not include any financial information required under the financial proposal – if you combine the technical and financial, your tender will be rejected.</w:t>
            </w:r>
          </w:p>
        </w:tc>
      </w:tr>
      <w:tr w:rsidR="002B4C89" w:rsidRPr="00127B4D" w14:paraId="664A01B8" w14:textId="77777777" w:rsidTr="002B4C89">
        <w:tblPrEx>
          <w:tblBorders>
            <w:top w:val="single" w:sz="6" w:space="0" w:color="auto"/>
          </w:tblBorders>
        </w:tblPrEx>
        <w:tc>
          <w:tcPr>
            <w:tcW w:w="1522" w:type="dxa"/>
          </w:tcPr>
          <w:p w14:paraId="3E848C1F" w14:textId="77777777" w:rsidR="002B4C89" w:rsidRPr="00127B4D" w:rsidRDefault="002B4C89" w:rsidP="002B4C89">
            <w:pPr>
              <w:jc w:val="both"/>
              <w:rPr>
                <w:bCs/>
              </w:rPr>
            </w:pPr>
            <w:r w:rsidRPr="00127B4D">
              <w:rPr>
                <w:bCs/>
              </w:rPr>
              <w:t>11.1</w:t>
            </w:r>
          </w:p>
        </w:tc>
        <w:tc>
          <w:tcPr>
            <w:tcW w:w="8820" w:type="dxa"/>
            <w:tcMar>
              <w:top w:w="85" w:type="dxa"/>
              <w:bottom w:w="142" w:type="dxa"/>
            </w:tcMar>
          </w:tcPr>
          <w:p w14:paraId="6E26EC74" w14:textId="483801BE" w:rsidR="002B4C89" w:rsidRPr="00127B4D" w:rsidRDefault="002B4C89" w:rsidP="002B4C89">
            <w:pPr>
              <w:jc w:val="both"/>
              <w:rPr>
                <w:i/>
              </w:rPr>
            </w:pPr>
            <w:r w:rsidRPr="00127B4D">
              <w:t xml:space="preserve">Participation of Sub-consultants, and Key Experts in more than one Proposal is permissible: </w:t>
            </w:r>
            <w:r w:rsidRPr="00127B4D">
              <w:rPr>
                <w:b/>
                <w:bCs/>
              </w:rPr>
              <w:t>No</w:t>
            </w:r>
          </w:p>
        </w:tc>
      </w:tr>
      <w:tr w:rsidR="002B4C89" w:rsidRPr="00127B4D" w14:paraId="4B576DCA" w14:textId="77777777" w:rsidTr="002B4C89">
        <w:tblPrEx>
          <w:tblBorders>
            <w:top w:val="single" w:sz="6" w:space="0" w:color="auto"/>
          </w:tblBorders>
        </w:tblPrEx>
        <w:trPr>
          <w:trHeight w:val="528"/>
        </w:trPr>
        <w:tc>
          <w:tcPr>
            <w:tcW w:w="1522" w:type="dxa"/>
          </w:tcPr>
          <w:p w14:paraId="4030D91E" w14:textId="77777777" w:rsidR="002B4C89" w:rsidRPr="00127B4D" w:rsidRDefault="002B4C89" w:rsidP="002B4C89">
            <w:pPr>
              <w:jc w:val="both"/>
              <w:rPr>
                <w:bCs/>
                <w:lang w:val="en-GB"/>
              </w:rPr>
            </w:pPr>
            <w:r w:rsidRPr="00127B4D">
              <w:rPr>
                <w:bCs/>
                <w:lang w:val="en-GB"/>
              </w:rPr>
              <w:t>12.1</w:t>
            </w:r>
          </w:p>
          <w:p w14:paraId="2D06359B" w14:textId="77777777" w:rsidR="002B4C89" w:rsidRPr="00127B4D" w:rsidRDefault="002B4C89" w:rsidP="002B4C89">
            <w:pPr>
              <w:jc w:val="both"/>
              <w:rPr>
                <w:lang w:val="en-GB"/>
              </w:rPr>
            </w:pPr>
          </w:p>
        </w:tc>
        <w:tc>
          <w:tcPr>
            <w:tcW w:w="8820" w:type="dxa"/>
            <w:tcMar>
              <w:top w:w="85" w:type="dxa"/>
              <w:bottom w:w="142" w:type="dxa"/>
            </w:tcMar>
          </w:tcPr>
          <w:p w14:paraId="62434FC0" w14:textId="625D5FE7" w:rsidR="002B4C89" w:rsidRPr="00127B4D" w:rsidRDefault="002B4C89" w:rsidP="002B4C89">
            <w:pPr>
              <w:jc w:val="both"/>
              <w:rPr>
                <w:lang w:eastAsia="it-IT"/>
              </w:rPr>
            </w:pPr>
            <w:r w:rsidRPr="00127B4D">
              <w:t xml:space="preserve">Proposals must remain valid for </w:t>
            </w:r>
            <w:r w:rsidRPr="00127B4D">
              <w:rPr>
                <w:i/>
              </w:rPr>
              <w:t>[</w:t>
            </w:r>
            <w:r w:rsidRPr="00127B4D">
              <w:rPr>
                <w:b/>
                <w:bCs/>
                <w:i/>
              </w:rPr>
              <w:t>12</w:t>
            </w:r>
            <w:r w:rsidR="003C37F6" w:rsidRPr="00127B4D">
              <w:rPr>
                <w:b/>
                <w:bCs/>
                <w:i/>
              </w:rPr>
              <w:t>6</w:t>
            </w:r>
            <w:r w:rsidRPr="00127B4D">
              <w:rPr>
                <w:i/>
              </w:rPr>
              <w:t xml:space="preserve">] </w:t>
            </w:r>
            <w:r w:rsidRPr="00127B4D">
              <w:t>days after the proposal submission deadline.</w:t>
            </w:r>
          </w:p>
        </w:tc>
      </w:tr>
      <w:tr w:rsidR="002B4C89" w:rsidRPr="00127B4D" w14:paraId="607D2DD5" w14:textId="77777777" w:rsidTr="002B4C89">
        <w:tblPrEx>
          <w:tblBorders>
            <w:top w:val="single" w:sz="6" w:space="0" w:color="auto"/>
          </w:tblBorders>
        </w:tblPrEx>
        <w:tc>
          <w:tcPr>
            <w:tcW w:w="1522" w:type="dxa"/>
          </w:tcPr>
          <w:p w14:paraId="741BAD94" w14:textId="77777777" w:rsidR="002B4C89" w:rsidRPr="00127B4D" w:rsidRDefault="002B4C89" w:rsidP="002B4C89">
            <w:pPr>
              <w:jc w:val="both"/>
              <w:rPr>
                <w:bCs/>
                <w:lang w:val="en-GB"/>
              </w:rPr>
            </w:pPr>
            <w:r w:rsidRPr="00127B4D">
              <w:rPr>
                <w:bCs/>
                <w:lang w:val="en-GB"/>
              </w:rPr>
              <w:t>13.1</w:t>
            </w:r>
          </w:p>
        </w:tc>
        <w:tc>
          <w:tcPr>
            <w:tcW w:w="8820" w:type="dxa"/>
            <w:tcMar>
              <w:top w:w="85" w:type="dxa"/>
              <w:bottom w:w="142" w:type="dxa"/>
            </w:tcMar>
          </w:tcPr>
          <w:p w14:paraId="64DF06BE" w14:textId="4D443D23" w:rsidR="002B4C89" w:rsidRPr="00127B4D" w:rsidRDefault="002B4C89" w:rsidP="002B4C89">
            <w:pPr>
              <w:jc w:val="both"/>
            </w:pPr>
            <w:r w:rsidRPr="00127B4D">
              <w:t xml:space="preserve">Clarifications may be requested no later than </w:t>
            </w:r>
            <w:r w:rsidRPr="00127B4D">
              <w:rPr>
                <w:i/>
              </w:rPr>
              <w:t>[</w:t>
            </w:r>
            <w:r w:rsidR="00EA5616" w:rsidRPr="00127B4D">
              <w:rPr>
                <w:b/>
                <w:bCs/>
                <w:i/>
              </w:rPr>
              <w:t>3</w:t>
            </w:r>
            <w:r w:rsidRPr="00127B4D">
              <w:rPr>
                <w:i/>
              </w:rPr>
              <w:t>]</w:t>
            </w:r>
            <w:r w:rsidRPr="00127B4D">
              <w:t xml:space="preserve"> days prior to the submission deadline.</w:t>
            </w:r>
          </w:p>
          <w:p w14:paraId="5B128A27" w14:textId="77777777" w:rsidR="002B4C89" w:rsidRPr="00127B4D" w:rsidRDefault="002B4C89" w:rsidP="002B4C89">
            <w:pPr>
              <w:jc w:val="both"/>
              <w:rPr>
                <w:u w:val="single"/>
              </w:rPr>
            </w:pPr>
            <w:r w:rsidRPr="00127B4D">
              <w:t xml:space="preserve">The contact information for requesting clarifications is: </w:t>
            </w:r>
            <w:r w:rsidRPr="00127B4D">
              <w:rPr>
                <w:u w:val="single"/>
              </w:rPr>
              <w:tab/>
            </w:r>
          </w:p>
          <w:p w14:paraId="714ADFEB" w14:textId="4844C368" w:rsidR="002B4C89" w:rsidRPr="00127B4D" w:rsidRDefault="002B4C89" w:rsidP="002B4C89">
            <w:pPr>
              <w:jc w:val="both"/>
              <w:rPr>
                <w:lang w:val="it-IT"/>
              </w:rPr>
            </w:pPr>
            <w:r w:rsidRPr="00127B4D">
              <w:t xml:space="preserve">E-mail: </w:t>
            </w:r>
            <w:r w:rsidRPr="00127B4D">
              <w:rPr>
                <w:u w:val="single"/>
              </w:rPr>
              <w:tab/>
            </w:r>
            <w:hyperlink r:id="rId23" w:history="1">
              <w:r w:rsidR="00EA5616" w:rsidRPr="00127B4D">
                <w:rPr>
                  <w:rStyle w:val="Hyperlink"/>
                </w:rPr>
                <w:t>tenders@kiambu.go.ke</w:t>
              </w:r>
            </w:hyperlink>
            <w:r w:rsidR="00EA5616" w:rsidRPr="00127B4D">
              <w:rPr>
                <w:u w:val="single"/>
              </w:rPr>
              <w:t xml:space="preserve"> </w:t>
            </w:r>
          </w:p>
        </w:tc>
      </w:tr>
      <w:tr w:rsidR="002B4C89" w:rsidRPr="00127B4D" w14:paraId="34B49A0D" w14:textId="77777777" w:rsidTr="002B4C89">
        <w:tblPrEx>
          <w:tblBorders>
            <w:top w:val="single" w:sz="6" w:space="0" w:color="auto"/>
          </w:tblBorders>
          <w:tblCellMar>
            <w:right w:w="142" w:type="dxa"/>
          </w:tblCellMar>
        </w:tblPrEx>
        <w:trPr>
          <w:trHeight w:val="420"/>
        </w:trPr>
        <w:tc>
          <w:tcPr>
            <w:tcW w:w="1522" w:type="dxa"/>
          </w:tcPr>
          <w:p w14:paraId="76A898FD" w14:textId="77777777" w:rsidR="002B4C89" w:rsidRPr="00127B4D" w:rsidRDefault="002B4C89" w:rsidP="002B4C89">
            <w:pPr>
              <w:jc w:val="both"/>
              <w:rPr>
                <w:bCs/>
              </w:rPr>
            </w:pPr>
            <w:r w:rsidRPr="00127B4D">
              <w:rPr>
                <w:bCs/>
              </w:rPr>
              <w:t>14 (b)</w:t>
            </w:r>
          </w:p>
          <w:p w14:paraId="3D021779" w14:textId="77777777" w:rsidR="002B4C89" w:rsidRPr="00127B4D" w:rsidRDefault="002B4C89" w:rsidP="002B4C89">
            <w:pPr>
              <w:jc w:val="both"/>
              <w:rPr>
                <w:bCs/>
                <w:lang w:val="en-GB"/>
              </w:rPr>
            </w:pPr>
            <w:r w:rsidRPr="00127B4D">
              <w:rPr>
                <w:bCs/>
              </w:rPr>
              <w:t>(do not use for Fixed Budget method)</w:t>
            </w:r>
          </w:p>
        </w:tc>
        <w:tc>
          <w:tcPr>
            <w:tcW w:w="8820" w:type="dxa"/>
            <w:tcMar>
              <w:top w:w="85" w:type="dxa"/>
              <w:bottom w:w="142" w:type="dxa"/>
            </w:tcMar>
          </w:tcPr>
          <w:p w14:paraId="144B56A6" w14:textId="1EE96472" w:rsidR="002B4C89" w:rsidRPr="00127B4D" w:rsidRDefault="002B4C89" w:rsidP="002B4C89">
            <w:pPr>
              <w:jc w:val="both"/>
              <w:rPr>
                <w:i/>
                <w:strike/>
              </w:rPr>
            </w:pPr>
            <w:r w:rsidRPr="00127B4D">
              <w:rPr>
                <w:i/>
                <w:strike/>
              </w:rPr>
              <w:t xml:space="preserve">[If not used, state “Not applicable”. If used, insert the following: </w:t>
            </w:r>
            <w:r w:rsidR="00EA5616" w:rsidRPr="00127B4D">
              <w:rPr>
                <w:b/>
                <w:bCs/>
                <w:iCs/>
                <w:strike/>
              </w:rPr>
              <w:t>NOT APPLICABLE</w:t>
            </w:r>
          </w:p>
          <w:p w14:paraId="2947E20B" w14:textId="77777777" w:rsidR="002B4C89" w:rsidRPr="00127B4D" w:rsidRDefault="002B4C89" w:rsidP="002B4C89">
            <w:pPr>
              <w:jc w:val="both"/>
              <w:rPr>
                <w:strike/>
              </w:rPr>
            </w:pPr>
            <w:r w:rsidRPr="00127B4D">
              <w:rPr>
                <w:strike/>
              </w:rPr>
              <w:t xml:space="preserve">Estimated input of Key Experts’ time-input: __________person-months. </w:t>
            </w:r>
          </w:p>
          <w:p w14:paraId="45B77B44" w14:textId="77777777" w:rsidR="002B4C89" w:rsidRPr="00127B4D" w:rsidRDefault="002B4C89" w:rsidP="002B4C89">
            <w:pPr>
              <w:jc w:val="both"/>
              <w:rPr>
                <w:i/>
              </w:rPr>
            </w:pPr>
            <w:r w:rsidRPr="00127B4D">
              <w:rPr>
                <w:i/>
              </w:rPr>
              <w:t>[OR]</w:t>
            </w:r>
          </w:p>
          <w:p w14:paraId="2B00AD2E" w14:textId="629B2A95" w:rsidR="002B4C89" w:rsidRPr="00127B4D" w:rsidRDefault="002B4C89" w:rsidP="002B4C89">
            <w:pPr>
              <w:jc w:val="both"/>
            </w:pPr>
            <w:r w:rsidRPr="00127B4D">
              <w:t>Estimated total cost of the assignment: _</w:t>
            </w:r>
            <w:r w:rsidR="00A96908" w:rsidRPr="003B79C2">
              <w:rPr>
                <w:b/>
                <w:color w:val="FF0000"/>
              </w:rPr>
              <w:t xml:space="preserve">KSH. </w:t>
            </w:r>
            <w:r w:rsidR="003B79C2" w:rsidRPr="003B79C2">
              <w:rPr>
                <w:b/>
                <w:color w:val="FF0000"/>
              </w:rPr>
              <w:t>35</w:t>
            </w:r>
            <w:r w:rsidR="00A96908" w:rsidRPr="003B79C2">
              <w:rPr>
                <w:b/>
                <w:color w:val="FF0000"/>
              </w:rPr>
              <w:t>,000,000</w:t>
            </w:r>
            <w:r w:rsidRPr="003B79C2">
              <w:rPr>
                <w:b/>
                <w:color w:val="FF0000"/>
              </w:rPr>
              <w:t>_</w:t>
            </w:r>
          </w:p>
          <w:p w14:paraId="54009081" w14:textId="77777777" w:rsidR="002B4C89" w:rsidRPr="00127B4D" w:rsidRDefault="002B4C89" w:rsidP="002B4C89">
            <w:pPr>
              <w:jc w:val="both"/>
              <w:rPr>
                <w:i/>
                <w:strike/>
              </w:rPr>
            </w:pPr>
            <w:r w:rsidRPr="00127B4D">
              <w:rPr>
                <w:i/>
                <w:strike/>
              </w:rPr>
              <w:t>[Indicate only either time input (in person-month) or total cost, but not both!]</w:t>
            </w:r>
          </w:p>
        </w:tc>
      </w:tr>
      <w:tr w:rsidR="002B4C89" w:rsidRPr="00127B4D" w14:paraId="387FA034" w14:textId="77777777" w:rsidTr="002B4C89">
        <w:tblPrEx>
          <w:tblBorders>
            <w:top w:val="single" w:sz="6" w:space="0" w:color="auto"/>
          </w:tblBorders>
          <w:tblCellMar>
            <w:right w:w="142" w:type="dxa"/>
          </w:tblCellMar>
        </w:tblPrEx>
        <w:trPr>
          <w:trHeight w:val="642"/>
        </w:trPr>
        <w:tc>
          <w:tcPr>
            <w:tcW w:w="1522" w:type="dxa"/>
          </w:tcPr>
          <w:p w14:paraId="0F86C1DD" w14:textId="77777777" w:rsidR="002B4C89" w:rsidRPr="00127B4D" w:rsidRDefault="002B4C89" w:rsidP="002B4C89">
            <w:pPr>
              <w:jc w:val="both"/>
              <w:rPr>
                <w:bCs/>
              </w:rPr>
            </w:pPr>
            <w:r w:rsidRPr="00127B4D">
              <w:rPr>
                <w:bCs/>
              </w:rPr>
              <w:t>14 (c) and 26.2</w:t>
            </w:r>
          </w:p>
          <w:p w14:paraId="3FC7E64B" w14:textId="77777777" w:rsidR="002B4C89" w:rsidRPr="00127B4D" w:rsidRDefault="002B4C89" w:rsidP="002B4C89">
            <w:pPr>
              <w:jc w:val="both"/>
              <w:rPr>
                <w:bCs/>
              </w:rPr>
            </w:pPr>
            <w:r w:rsidRPr="00127B4D">
              <w:rPr>
                <w:bCs/>
              </w:rPr>
              <w:t>[use for Fixed Budget method]</w:t>
            </w:r>
          </w:p>
        </w:tc>
        <w:tc>
          <w:tcPr>
            <w:tcW w:w="8820" w:type="dxa"/>
            <w:tcMar>
              <w:top w:w="85" w:type="dxa"/>
              <w:bottom w:w="142" w:type="dxa"/>
            </w:tcMar>
          </w:tcPr>
          <w:p w14:paraId="72DAAF1F" w14:textId="77777777" w:rsidR="002B4C89" w:rsidRPr="00127B4D" w:rsidRDefault="002B4C89" w:rsidP="002B4C89">
            <w:pPr>
              <w:jc w:val="both"/>
              <w:rPr>
                <w:i/>
              </w:rPr>
            </w:pPr>
            <w:r w:rsidRPr="00127B4D">
              <w:rPr>
                <w:i/>
              </w:rPr>
              <w:t xml:space="preserve">[If Fixed Budget Selection Method is </w:t>
            </w:r>
            <w:r w:rsidRPr="00127B4D">
              <w:rPr>
                <w:i/>
                <w:u w:val="single"/>
              </w:rPr>
              <w:t>not</w:t>
            </w:r>
            <w:r w:rsidRPr="00127B4D">
              <w:rPr>
                <w:i/>
              </w:rPr>
              <w:t xml:space="preserve"> used, state “Not applicable”. If Fixed Budget Selection method is used, insert the following: </w:t>
            </w:r>
          </w:p>
          <w:p w14:paraId="4A7D3D56" w14:textId="77777777" w:rsidR="002B4C89" w:rsidRPr="00127B4D" w:rsidRDefault="002B4C89" w:rsidP="002B4C89">
            <w:pPr>
              <w:jc w:val="both"/>
            </w:pPr>
            <w:r w:rsidRPr="00127B4D">
              <w:t xml:space="preserve">The total available budget for this Fixed-Budget assignment is: ___________ </w:t>
            </w:r>
            <w:r w:rsidRPr="00127B4D">
              <w:rPr>
                <w:i/>
              </w:rPr>
              <w:t>[insert currency]</w:t>
            </w:r>
            <w:r w:rsidRPr="00127B4D">
              <w:t xml:space="preserve"> (</w:t>
            </w:r>
            <w:r w:rsidRPr="00127B4D">
              <w:rPr>
                <w:i/>
              </w:rPr>
              <w:t>choose one</w:t>
            </w:r>
            <w:r w:rsidRPr="00127B4D">
              <w:t>: inclusive or exclusive of taxes). Proposals exceeding the total available budget will be rejected.</w:t>
            </w:r>
          </w:p>
          <w:p w14:paraId="41A6D67F" w14:textId="4359488A" w:rsidR="002B4C89" w:rsidRPr="00127B4D" w:rsidRDefault="002B4C89" w:rsidP="002B4C89">
            <w:pPr>
              <w:jc w:val="both"/>
              <w:rPr>
                <w:i/>
              </w:rPr>
            </w:pPr>
            <w:r w:rsidRPr="00127B4D">
              <w:rPr>
                <w:i/>
              </w:rPr>
              <w:t>[If inclusive, indicate tax estimates separately]</w:t>
            </w:r>
            <w:r w:rsidR="00EA5616" w:rsidRPr="00127B4D">
              <w:rPr>
                <w:i/>
              </w:rPr>
              <w:t xml:space="preserve"> </w:t>
            </w:r>
            <w:r w:rsidR="00EA5616" w:rsidRPr="00127B4D">
              <w:rPr>
                <w:b/>
                <w:bCs/>
                <w:iCs/>
              </w:rPr>
              <w:t>NOT APPLICABLE</w:t>
            </w:r>
          </w:p>
        </w:tc>
      </w:tr>
      <w:tr w:rsidR="002B4C89" w:rsidRPr="00127B4D" w14:paraId="42999C17" w14:textId="77777777" w:rsidTr="002B4C89">
        <w:tblPrEx>
          <w:tblBorders>
            <w:top w:val="single" w:sz="6" w:space="0" w:color="auto"/>
          </w:tblBorders>
          <w:tblCellMar>
            <w:right w:w="142" w:type="dxa"/>
          </w:tblCellMar>
        </w:tblPrEx>
        <w:trPr>
          <w:trHeight w:val="552"/>
        </w:trPr>
        <w:tc>
          <w:tcPr>
            <w:tcW w:w="1522" w:type="dxa"/>
          </w:tcPr>
          <w:p w14:paraId="1331AB1B" w14:textId="77777777" w:rsidR="002B4C89" w:rsidRPr="00127B4D" w:rsidRDefault="002B4C89" w:rsidP="002B4C89">
            <w:pPr>
              <w:jc w:val="both"/>
              <w:rPr>
                <w:bCs/>
              </w:rPr>
            </w:pPr>
            <w:r w:rsidRPr="00127B4D">
              <w:rPr>
                <w:bCs/>
              </w:rPr>
              <w:t>14 (d)</w:t>
            </w:r>
          </w:p>
        </w:tc>
        <w:tc>
          <w:tcPr>
            <w:tcW w:w="8820" w:type="dxa"/>
            <w:tcMar>
              <w:top w:w="85" w:type="dxa"/>
              <w:bottom w:w="142" w:type="dxa"/>
            </w:tcMar>
          </w:tcPr>
          <w:p w14:paraId="737DF7D5" w14:textId="73CB53B4" w:rsidR="002B4C89" w:rsidRPr="00127B4D" w:rsidRDefault="002B4C89" w:rsidP="002B4C89">
            <w:pPr>
              <w:jc w:val="both"/>
              <w:rPr>
                <w:i/>
              </w:rPr>
            </w:pPr>
            <w:r w:rsidRPr="00127B4D">
              <w:rPr>
                <w:lang w:val="en-GB"/>
              </w:rPr>
              <w:t xml:space="preserve">Key Experts shall not appear in more than one proposal: </w:t>
            </w:r>
            <w:r w:rsidRPr="00127B4D">
              <w:rPr>
                <w:b/>
                <w:bCs/>
                <w:lang w:val="en-GB"/>
              </w:rPr>
              <w:t>YES</w:t>
            </w:r>
            <w:r w:rsidR="00EA5616" w:rsidRPr="00127B4D">
              <w:rPr>
                <w:b/>
                <w:bCs/>
                <w:lang w:val="en-GB"/>
              </w:rPr>
              <w:t xml:space="preserve"> </w:t>
            </w:r>
          </w:p>
        </w:tc>
      </w:tr>
      <w:tr w:rsidR="002B4C89" w:rsidRPr="00127B4D" w14:paraId="2F05455F"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A0605FC" w14:textId="77777777" w:rsidR="002B4C89" w:rsidRPr="00127B4D" w:rsidRDefault="002B4C89" w:rsidP="002B4C89">
            <w:pPr>
              <w:jc w:val="both"/>
              <w:rPr>
                <w:bCs/>
                <w:lang w:val="en-GB"/>
              </w:rPr>
            </w:pPr>
            <w:r w:rsidRPr="00127B4D">
              <w:rPr>
                <w:bCs/>
                <w:lang w:val="en-GB"/>
              </w:rPr>
              <w:t>16.1(b)</w:t>
            </w:r>
          </w:p>
          <w:p w14:paraId="74205009" w14:textId="77777777" w:rsidR="002B4C89" w:rsidRPr="00127B4D" w:rsidRDefault="002B4C89" w:rsidP="002B4C89">
            <w:pPr>
              <w:jc w:val="both"/>
              <w:rPr>
                <w:lang w:val="en-GB" w:eastAsia="it-IT"/>
              </w:rPr>
            </w:pPr>
          </w:p>
        </w:tc>
        <w:tc>
          <w:tcPr>
            <w:tcW w:w="8820" w:type="dxa"/>
            <w:tcMar>
              <w:top w:w="85" w:type="dxa"/>
              <w:bottom w:w="142" w:type="dxa"/>
            </w:tcMar>
          </w:tcPr>
          <w:p w14:paraId="12CBC9B1" w14:textId="5C4EEDBD" w:rsidR="002B4C89" w:rsidRPr="00127B4D" w:rsidRDefault="002B4C89" w:rsidP="00EA5616">
            <w:pPr>
              <w:jc w:val="both"/>
              <w:rPr>
                <w:lang w:val="en-GB"/>
              </w:rPr>
            </w:pPr>
            <w:r w:rsidRPr="00127B4D">
              <w:rPr>
                <w:lang w:val="en-GB"/>
              </w:rPr>
              <w:t xml:space="preserve">The Financial Proposal will include (but not limited to): </w:t>
            </w:r>
            <w:r w:rsidR="00EA5616" w:rsidRPr="00127B4D">
              <w:rPr>
                <w:b/>
                <w:bCs/>
              </w:rPr>
              <w:t>ALL THE REIMBURSABLE EXPENSES</w:t>
            </w:r>
          </w:p>
        </w:tc>
      </w:tr>
      <w:tr w:rsidR="002B4C89" w:rsidRPr="00127B4D" w14:paraId="0A29377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78431E95" w14:textId="77777777" w:rsidR="002B4C89" w:rsidRPr="00127B4D" w:rsidRDefault="002B4C89" w:rsidP="002B4C89">
            <w:pPr>
              <w:jc w:val="both"/>
              <w:rPr>
                <w:bCs/>
                <w:lang w:val="en-GB"/>
              </w:rPr>
            </w:pPr>
            <w:r w:rsidRPr="00127B4D">
              <w:rPr>
                <w:bCs/>
                <w:lang w:val="en-GB"/>
              </w:rPr>
              <w:t>16.2</w:t>
            </w:r>
          </w:p>
        </w:tc>
        <w:tc>
          <w:tcPr>
            <w:tcW w:w="8820" w:type="dxa"/>
            <w:tcMar>
              <w:top w:w="85" w:type="dxa"/>
              <w:bottom w:w="142" w:type="dxa"/>
            </w:tcMar>
          </w:tcPr>
          <w:p w14:paraId="41F92880" w14:textId="77777777" w:rsidR="002B4C89" w:rsidRPr="00127B4D" w:rsidRDefault="002B4C89" w:rsidP="002B4C89">
            <w:pPr>
              <w:jc w:val="both"/>
            </w:pPr>
            <w:r w:rsidRPr="00127B4D">
              <w:t xml:space="preserve">A price adjustment provision applies to remuneration rates: </w:t>
            </w:r>
          </w:p>
          <w:p w14:paraId="0E937F69" w14:textId="7C597B32" w:rsidR="002B4C89" w:rsidRPr="00127B4D" w:rsidRDefault="00EA5616" w:rsidP="002B4C89">
            <w:pPr>
              <w:jc w:val="both"/>
              <w:rPr>
                <w:b/>
                <w:bCs/>
              </w:rPr>
            </w:pPr>
            <w:r w:rsidRPr="00127B4D">
              <w:rPr>
                <w:b/>
                <w:bCs/>
              </w:rPr>
              <w:t>NO PRICE ADJUSTMENTS</w:t>
            </w:r>
          </w:p>
          <w:p w14:paraId="4B8B8881" w14:textId="77777777" w:rsidR="002B4C89" w:rsidRPr="00127B4D" w:rsidRDefault="002B4C89" w:rsidP="002B4C89">
            <w:pPr>
              <w:jc w:val="both"/>
              <w:rPr>
                <w:i/>
                <w:strike/>
              </w:rPr>
            </w:pPr>
            <w:r w:rsidRPr="00127B4D">
              <w:rPr>
                <w:i/>
                <w:strike/>
              </w:rPr>
              <w:t>[The price adjustment applies to Time-Based contracts with a duration exceeding 18 months. In exceptional circumstances, price adjustment can also apply to Lump-Sum contracts assignments longer than 18 months in duration with prior agreement with the Procuring Entity]</w:t>
            </w:r>
          </w:p>
          <w:p w14:paraId="4300A0E5" w14:textId="77777777" w:rsidR="002B4C89" w:rsidRPr="00127B4D" w:rsidRDefault="002B4C89" w:rsidP="002B4C89">
            <w:pPr>
              <w:jc w:val="both"/>
              <w:rPr>
                <w:i/>
              </w:rPr>
            </w:pPr>
            <w:r w:rsidRPr="00127B4D">
              <w:rPr>
                <w:i/>
                <w:strike/>
              </w:rPr>
              <w:t>[If “Yes”, specify whether it applies to foreign and/or local inflation]</w:t>
            </w:r>
          </w:p>
        </w:tc>
      </w:tr>
      <w:tr w:rsidR="002B4C89" w:rsidRPr="00127B4D" w14:paraId="4FDE2BD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A420554" w14:textId="77777777" w:rsidR="002B4C89" w:rsidRPr="00127B4D" w:rsidRDefault="002B4C89" w:rsidP="002B4C89">
            <w:pPr>
              <w:jc w:val="both"/>
              <w:rPr>
                <w:bCs/>
                <w:lang w:val="en-GB"/>
              </w:rPr>
            </w:pPr>
            <w:r w:rsidRPr="00127B4D">
              <w:rPr>
                <w:bCs/>
                <w:lang w:val="en-GB"/>
              </w:rPr>
              <w:t>16.3</w:t>
            </w:r>
          </w:p>
        </w:tc>
        <w:tc>
          <w:tcPr>
            <w:tcW w:w="8820" w:type="dxa"/>
            <w:tcMar>
              <w:top w:w="85" w:type="dxa"/>
              <w:bottom w:w="142" w:type="dxa"/>
            </w:tcMar>
          </w:tcPr>
          <w:p w14:paraId="6C3F34EC" w14:textId="633428C0" w:rsidR="002B4C89" w:rsidRPr="00127B4D" w:rsidRDefault="002B4C89" w:rsidP="007F0B44">
            <w:pPr>
              <w:jc w:val="both"/>
            </w:pPr>
            <w:r w:rsidRPr="00127B4D">
              <w:t xml:space="preserve">“Information on the Consultant’s tax obligations in the Procuring Entity’s country can be found on the Kenya Revenue Authority website: </w:t>
            </w:r>
            <w:hyperlink r:id="rId24" w:history="1">
              <w:r w:rsidR="007F0B44" w:rsidRPr="00127B4D">
                <w:rPr>
                  <w:rStyle w:val="Hyperlink"/>
                </w:rPr>
                <w:t>www.kra.go.ke</w:t>
              </w:r>
            </w:hyperlink>
            <w:r w:rsidR="007F0B44" w:rsidRPr="00127B4D">
              <w:t xml:space="preserve"> </w:t>
            </w:r>
          </w:p>
        </w:tc>
      </w:tr>
      <w:tr w:rsidR="002B4C89" w:rsidRPr="00127B4D" w14:paraId="59D706A9"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9446C03" w14:textId="77777777" w:rsidR="002B4C89" w:rsidRPr="00127B4D" w:rsidRDefault="002B4C89" w:rsidP="002B4C89">
            <w:pPr>
              <w:jc w:val="both"/>
              <w:rPr>
                <w:bCs/>
                <w:lang w:val="en-GB"/>
              </w:rPr>
            </w:pPr>
            <w:r w:rsidRPr="00127B4D">
              <w:rPr>
                <w:bCs/>
                <w:lang w:val="en-GB"/>
              </w:rPr>
              <w:lastRenderedPageBreak/>
              <w:t>16.4</w:t>
            </w:r>
          </w:p>
        </w:tc>
        <w:tc>
          <w:tcPr>
            <w:tcW w:w="8820" w:type="dxa"/>
            <w:tcMar>
              <w:top w:w="85" w:type="dxa"/>
              <w:bottom w:w="142" w:type="dxa"/>
            </w:tcMar>
          </w:tcPr>
          <w:p w14:paraId="70F07C90" w14:textId="77777777" w:rsidR="002B4C89" w:rsidRPr="00127B4D" w:rsidRDefault="002B4C89" w:rsidP="002B4C89">
            <w:pPr>
              <w:jc w:val="both"/>
            </w:pPr>
            <w:r w:rsidRPr="00127B4D">
              <w:t>The Financial Proposal shall be stated in the following currencies:</w:t>
            </w:r>
          </w:p>
          <w:p w14:paraId="54E79978" w14:textId="77777777" w:rsidR="002B4C89" w:rsidRPr="00127B4D" w:rsidRDefault="002B4C89" w:rsidP="002B4C89">
            <w:pPr>
              <w:jc w:val="both"/>
            </w:pPr>
            <w:r w:rsidRPr="00127B4D">
              <w:t xml:space="preserve">Consultant may express the price for their Services in any fully convertible currency, singly or in combination of up to three foreign currencies. </w:t>
            </w:r>
          </w:p>
          <w:p w14:paraId="53F785DB" w14:textId="0B2845D5" w:rsidR="002B4C89" w:rsidRPr="00127B4D" w:rsidRDefault="002B4C89" w:rsidP="002B4C89">
            <w:pPr>
              <w:jc w:val="both"/>
            </w:pPr>
            <w:r w:rsidRPr="00127B4D">
              <w:t xml:space="preserve">The Financial Proposal should state local costs in Kenya Shillings:  </w:t>
            </w:r>
            <w:r w:rsidRPr="00127B4D">
              <w:rPr>
                <w:b/>
                <w:bCs/>
              </w:rPr>
              <w:t>Yes</w:t>
            </w:r>
          </w:p>
        </w:tc>
      </w:tr>
      <w:tr w:rsidR="002B4C89" w:rsidRPr="00127B4D" w14:paraId="69C0B1F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0342" w:type="dxa"/>
            <w:gridSpan w:val="2"/>
            <w:tcMar>
              <w:top w:w="85" w:type="dxa"/>
              <w:bottom w:w="142" w:type="dxa"/>
            </w:tcMar>
          </w:tcPr>
          <w:p w14:paraId="29277503" w14:textId="77777777" w:rsidR="002B4C89" w:rsidRPr="00127B4D" w:rsidRDefault="002B4C89" w:rsidP="002B4C89">
            <w:pPr>
              <w:jc w:val="both"/>
              <w:rPr>
                <w:b/>
                <w:lang w:val="en-GB"/>
              </w:rPr>
            </w:pPr>
            <w:r w:rsidRPr="00127B4D">
              <w:rPr>
                <w:b/>
                <w:lang w:val="en-GB"/>
              </w:rPr>
              <w:t>C.     Submission, Opening and Evaluation</w:t>
            </w:r>
          </w:p>
        </w:tc>
      </w:tr>
      <w:tr w:rsidR="002B4C89" w:rsidRPr="00127B4D" w14:paraId="65FD635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078C560" w14:textId="77777777" w:rsidR="002B4C89" w:rsidRPr="00127B4D" w:rsidRDefault="002B4C89" w:rsidP="002B4C89">
            <w:pPr>
              <w:jc w:val="both"/>
              <w:rPr>
                <w:bCs/>
                <w:lang w:val="en-GB"/>
              </w:rPr>
            </w:pPr>
            <w:r w:rsidRPr="00127B4D">
              <w:rPr>
                <w:bCs/>
                <w:lang w:val="en-GB"/>
              </w:rPr>
              <w:t>17.1</w:t>
            </w:r>
          </w:p>
        </w:tc>
        <w:tc>
          <w:tcPr>
            <w:tcW w:w="8820" w:type="dxa"/>
            <w:tcMar>
              <w:top w:w="85" w:type="dxa"/>
              <w:bottom w:w="142" w:type="dxa"/>
            </w:tcMar>
          </w:tcPr>
          <w:p w14:paraId="1CCC559F" w14:textId="7F70FFA4" w:rsidR="002B4C89" w:rsidRPr="00127B4D" w:rsidRDefault="002B4C89" w:rsidP="002B4C89">
            <w:pPr>
              <w:jc w:val="both"/>
            </w:pPr>
            <w:r w:rsidRPr="00127B4D">
              <w:t xml:space="preserve">The Consultants </w:t>
            </w:r>
            <w:r w:rsidRPr="00127B4D">
              <w:rPr>
                <w:b/>
                <w:bCs/>
                <w:i/>
              </w:rPr>
              <w:t>“</w:t>
            </w:r>
            <w:r w:rsidRPr="00127B4D">
              <w:rPr>
                <w:b/>
                <w:bCs/>
              </w:rPr>
              <w:t>shall not</w:t>
            </w:r>
            <w:r w:rsidRPr="00127B4D">
              <w:rPr>
                <w:i/>
              </w:rPr>
              <w:t>”</w:t>
            </w:r>
            <w:r w:rsidRPr="00127B4D">
              <w:t xml:space="preserve"> have the option of submitting their Proposals electronically.  </w:t>
            </w:r>
          </w:p>
        </w:tc>
      </w:tr>
      <w:tr w:rsidR="002B4C89" w:rsidRPr="00127B4D" w14:paraId="77F6660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4D9E63D" w14:textId="77777777" w:rsidR="002B4C89" w:rsidRPr="00127B4D" w:rsidRDefault="002B4C89" w:rsidP="002B4C89">
            <w:pPr>
              <w:jc w:val="both"/>
              <w:rPr>
                <w:bCs/>
                <w:lang w:val="en-GB"/>
              </w:rPr>
            </w:pPr>
            <w:r w:rsidRPr="00127B4D">
              <w:rPr>
                <w:bCs/>
                <w:lang w:val="en-GB"/>
              </w:rPr>
              <w:t>17.5</w:t>
            </w:r>
          </w:p>
          <w:p w14:paraId="76628ADF" w14:textId="77777777" w:rsidR="002B4C89" w:rsidRPr="00127B4D" w:rsidRDefault="002B4C89" w:rsidP="002B4C89">
            <w:pPr>
              <w:jc w:val="both"/>
              <w:rPr>
                <w:bCs/>
              </w:rPr>
            </w:pPr>
          </w:p>
        </w:tc>
        <w:tc>
          <w:tcPr>
            <w:tcW w:w="8820" w:type="dxa"/>
            <w:tcMar>
              <w:top w:w="85" w:type="dxa"/>
              <w:bottom w:w="142" w:type="dxa"/>
            </w:tcMar>
          </w:tcPr>
          <w:p w14:paraId="3D768F9D" w14:textId="77777777" w:rsidR="002B4C89" w:rsidRPr="00127B4D" w:rsidRDefault="002B4C89" w:rsidP="002B4C89">
            <w:pPr>
              <w:jc w:val="both"/>
            </w:pPr>
            <w:r w:rsidRPr="00127B4D">
              <w:t>The Consultant must submit:</w:t>
            </w:r>
          </w:p>
          <w:p w14:paraId="08704498" w14:textId="453610B9" w:rsidR="002B4C89" w:rsidRPr="00127B4D" w:rsidRDefault="002B4C89" w:rsidP="002B4C89">
            <w:pPr>
              <w:jc w:val="both"/>
            </w:pPr>
            <w:r w:rsidRPr="00127B4D">
              <w:t xml:space="preserve">(a) Technical Proposal: </w:t>
            </w:r>
            <w:r w:rsidRPr="00127B4D">
              <w:rPr>
                <w:b/>
                <w:bCs/>
              </w:rPr>
              <w:t>one (1) original</w:t>
            </w:r>
            <w:r w:rsidR="00FD74A6" w:rsidRPr="00127B4D">
              <w:rPr>
                <w:b/>
                <w:bCs/>
              </w:rPr>
              <w:t xml:space="preserve"> and </w:t>
            </w:r>
            <w:r w:rsidR="00C1567D" w:rsidRPr="00127B4D">
              <w:rPr>
                <w:b/>
                <w:bCs/>
              </w:rPr>
              <w:t>one (</w:t>
            </w:r>
            <w:r w:rsidR="00FD74A6" w:rsidRPr="00127B4D">
              <w:rPr>
                <w:b/>
                <w:bCs/>
              </w:rPr>
              <w:t>1</w:t>
            </w:r>
            <w:r w:rsidR="00C1567D" w:rsidRPr="00127B4D">
              <w:rPr>
                <w:b/>
                <w:bCs/>
              </w:rPr>
              <w:t>)</w:t>
            </w:r>
            <w:r w:rsidR="00FD74A6" w:rsidRPr="00127B4D">
              <w:rPr>
                <w:b/>
                <w:bCs/>
              </w:rPr>
              <w:t xml:space="preserve"> copy each of Technical proposal</w:t>
            </w:r>
          </w:p>
          <w:p w14:paraId="5604246E" w14:textId="140C3C2A" w:rsidR="002B4C89" w:rsidRPr="00127B4D" w:rsidRDefault="002B4C89" w:rsidP="002B4C89">
            <w:pPr>
              <w:jc w:val="both"/>
              <w:rPr>
                <w:lang w:val="en-GB" w:eastAsia="it-IT"/>
              </w:rPr>
            </w:pPr>
            <w:r w:rsidRPr="00127B4D">
              <w:t xml:space="preserve">(b) Financial Proposal: </w:t>
            </w:r>
            <w:r w:rsidRPr="00127B4D">
              <w:rPr>
                <w:b/>
                <w:bCs/>
              </w:rPr>
              <w:t>one (1) original</w:t>
            </w:r>
            <w:r w:rsidR="00FD74A6" w:rsidRPr="00127B4D">
              <w:rPr>
                <w:b/>
                <w:bCs/>
              </w:rPr>
              <w:t xml:space="preserve"> and </w:t>
            </w:r>
            <w:r w:rsidR="00C1567D" w:rsidRPr="00127B4D">
              <w:rPr>
                <w:b/>
                <w:bCs/>
              </w:rPr>
              <w:t>one (</w:t>
            </w:r>
            <w:r w:rsidR="00FD74A6" w:rsidRPr="00127B4D">
              <w:rPr>
                <w:b/>
                <w:bCs/>
              </w:rPr>
              <w:t>1</w:t>
            </w:r>
            <w:r w:rsidR="00C1567D" w:rsidRPr="00127B4D">
              <w:rPr>
                <w:b/>
                <w:bCs/>
              </w:rPr>
              <w:t>)</w:t>
            </w:r>
            <w:r w:rsidR="00FD74A6" w:rsidRPr="00127B4D">
              <w:rPr>
                <w:b/>
                <w:bCs/>
              </w:rPr>
              <w:t xml:space="preserve"> copy each of Financial proposal</w:t>
            </w:r>
            <w:r w:rsidRPr="00127B4D">
              <w:t xml:space="preserve"> </w:t>
            </w:r>
            <w:r w:rsidRPr="00127B4D">
              <w:rPr>
                <w:lang w:val="en-GB"/>
              </w:rPr>
              <w:t xml:space="preserve"> </w:t>
            </w:r>
          </w:p>
        </w:tc>
      </w:tr>
      <w:tr w:rsidR="002B4C89" w:rsidRPr="00127B4D" w14:paraId="624D658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2B5F59C" w14:textId="77777777" w:rsidR="002B4C89" w:rsidRPr="00127B4D" w:rsidRDefault="002B4C89" w:rsidP="002B4C89">
            <w:pPr>
              <w:jc w:val="both"/>
              <w:rPr>
                <w:bCs/>
                <w:lang w:val="en-GB"/>
              </w:rPr>
            </w:pPr>
            <w:r w:rsidRPr="00127B4D">
              <w:rPr>
                <w:bCs/>
                <w:lang w:val="en-GB"/>
              </w:rPr>
              <w:t>18.5</w:t>
            </w:r>
          </w:p>
        </w:tc>
        <w:tc>
          <w:tcPr>
            <w:tcW w:w="8820" w:type="dxa"/>
            <w:tcMar>
              <w:top w:w="85" w:type="dxa"/>
              <w:bottom w:w="142" w:type="dxa"/>
            </w:tcMar>
          </w:tcPr>
          <w:p w14:paraId="599C494C" w14:textId="77777777" w:rsidR="002B4C89" w:rsidRPr="00127B4D" w:rsidRDefault="002B4C89" w:rsidP="002B4C89">
            <w:pPr>
              <w:jc w:val="both"/>
            </w:pPr>
            <w:r w:rsidRPr="00127B4D">
              <w:t>The Proposals must be submitted no later than:</w:t>
            </w:r>
          </w:p>
          <w:p w14:paraId="5BB4CA77" w14:textId="317A6E1C" w:rsidR="002B4C89" w:rsidRPr="00127B4D" w:rsidRDefault="002B4C89" w:rsidP="002B4C89">
            <w:pPr>
              <w:jc w:val="both"/>
              <w:rPr>
                <w:i/>
              </w:rPr>
            </w:pPr>
            <w:r w:rsidRPr="00127B4D">
              <w:t xml:space="preserve">Date: </w:t>
            </w:r>
            <w:r w:rsidR="00306944" w:rsidRPr="00306944">
              <w:rPr>
                <w:spacing w:val="-2"/>
              </w:rPr>
              <w:t>Monday 16</w:t>
            </w:r>
            <w:r w:rsidR="00306944" w:rsidRPr="00306944">
              <w:rPr>
                <w:spacing w:val="-2"/>
                <w:vertAlign w:val="superscript"/>
              </w:rPr>
              <w:t>th</w:t>
            </w:r>
            <w:r w:rsidR="00306944" w:rsidRPr="00306944">
              <w:rPr>
                <w:spacing w:val="-2"/>
              </w:rPr>
              <w:t xml:space="preserve"> DECEMBER</w:t>
            </w:r>
            <w:r w:rsidR="00306944" w:rsidRPr="003639C1">
              <w:rPr>
                <w:spacing w:val="-2"/>
              </w:rPr>
              <w:t xml:space="preserve"> </w:t>
            </w:r>
            <w:r w:rsidR="00FD74A6" w:rsidRPr="00A56711">
              <w:rPr>
                <w:b/>
                <w:bCs/>
              </w:rPr>
              <w:t>2024</w:t>
            </w:r>
          </w:p>
          <w:p w14:paraId="41C8199D" w14:textId="77574189" w:rsidR="002B4C89" w:rsidRPr="00127B4D" w:rsidRDefault="002B4C89" w:rsidP="002B4C89">
            <w:pPr>
              <w:jc w:val="both"/>
              <w:rPr>
                <w:b/>
                <w:bCs/>
                <w:i/>
              </w:rPr>
            </w:pPr>
            <w:r w:rsidRPr="00127B4D">
              <w:t xml:space="preserve">Time: </w:t>
            </w:r>
            <w:r w:rsidR="00F209DE" w:rsidRPr="00127B4D">
              <w:rPr>
                <w:b/>
                <w:bCs/>
              </w:rPr>
              <w:t xml:space="preserve">12:00 Noon </w:t>
            </w:r>
            <w:r w:rsidRPr="00127B4D">
              <w:rPr>
                <w:b/>
                <w:bCs/>
                <w:i/>
              </w:rPr>
              <w:t xml:space="preserve">East African Time”] </w:t>
            </w:r>
          </w:p>
          <w:p w14:paraId="3AF185D4" w14:textId="290B5C20" w:rsidR="00F209DE" w:rsidRPr="00127B4D" w:rsidRDefault="002B4C89" w:rsidP="00F209DE">
            <w:pPr>
              <w:jc w:val="both"/>
            </w:pPr>
            <w:r w:rsidRPr="00127B4D">
              <w:t>The Proposal submission address is:</w:t>
            </w:r>
            <w:r w:rsidR="00F209DE" w:rsidRPr="00127B4D">
              <w:t xml:space="preserve"> </w:t>
            </w:r>
            <w:r w:rsidRPr="00127B4D">
              <w:t xml:space="preserve"> </w:t>
            </w:r>
            <w:r w:rsidR="00F209DE" w:rsidRPr="00127B4D">
              <w:t xml:space="preserve">Tenders shall be addressed to: </w:t>
            </w:r>
          </w:p>
          <w:p w14:paraId="78ED2BA3" w14:textId="1DB7DD53" w:rsidR="00F209DE" w:rsidRPr="00127B4D" w:rsidRDefault="00F209DE" w:rsidP="00F209DE">
            <w:pPr>
              <w:jc w:val="both"/>
              <w:rPr>
                <w:b/>
                <w:bCs/>
              </w:rPr>
            </w:pPr>
            <w:bookmarkStart w:id="4" w:name="_Hlk140179074"/>
            <w:r w:rsidRPr="00127B4D">
              <w:rPr>
                <w:b/>
                <w:bCs/>
              </w:rPr>
              <w:t>Chief Officer</w:t>
            </w:r>
          </w:p>
          <w:p w14:paraId="76645ED5" w14:textId="77777777" w:rsidR="00771116" w:rsidRDefault="00771116" w:rsidP="00F209DE">
            <w:pPr>
              <w:jc w:val="both"/>
              <w:rPr>
                <w:b/>
                <w:bCs/>
              </w:rPr>
            </w:pPr>
            <w:r>
              <w:rPr>
                <w:b/>
                <w:bCs/>
                <w:i/>
                <w:iCs/>
                <w:color w:val="231F20"/>
              </w:rPr>
              <w:t>Revenue, ICT Supply Chain Management and Internal Audit</w:t>
            </w:r>
            <w:r w:rsidRPr="00127B4D">
              <w:rPr>
                <w:b/>
                <w:bCs/>
              </w:rPr>
              <w:t xml:space="preserve"> </w:t>
            </w:r>
          </w:p>
          <w:p w14:paraId="53D8F3B9" w14:textId="11EAC3C0" w:rsidR="00F209DE" w:rsidRPr="00127B4D" w:rsidRDefault="00F209DE" w:rsidP="00F209DE">
            <w:pPr>
              <w:jc w:val="both"/>
              <w:rPr>
                <w:b/>
                <w:bCs/>
              </w:rPr>
            </w:pPr>
            <w:r w:rsidRPr="00127B4D">
              <w:rPr>
                <w:b/>
                <w:bCs/>
              </w:rPr>
              <w:t>P.O. BOX 2344-00900 Kiambu</w:t>
            </w:r>
          </w:p>
          <w:bookmarkEnd w:id="4"/>
          <w:p w14:paraId="348B6278" w14:textId="6ADA89AB" w:rsidR="002B4C89" w:rsidRPr="00127B4D" w:rsidRDefault="00F209DE" w:rsidP="002B4C89">
            <w:pPr>
              <w:jc w:val="both"/>
              <w:rPr>
                <w:b/>
                <w:bCs/>
                <w:u w:val="single"/>
              </w:rPr>
            </w:pPr>
            <w:r w:rsidRPr="00127B4D">
              <w:rPr>
                <w:b/>
                <w:bCs/>
              </w:rPr>
              <w:t xml:space="preserve">To be dropped in the Tender Box located outside </w:t>
            </w:r>
            <w:bookmarkStart w:id="5" w:name="_Hlk140185744"/>
            <w:r w:rsidRPr="00127B4D">
              <w:rPr>
                <w:b/>
                <w:bCs/>
              </w:rPr>
              <w:t>Governor’s Office-Kiambu headquarters in Kiambu Town</w:t>
            </w:r>
            <w:bookmarkEnd w:id="5"/>
            <w:r w:rsidRPr="00127B4D">
              <w:rPr>
                <w:b/>
                <w:bCs/>
              </w:rPr>
              <w:t xml:space="preserve"> to be received on or before</w:t>
            </w:r>
            <w:r w:rsidR="00FD74A6" w:rsidRPr="00127B4D">
              <w:rPr>
                <w:b/>
                <w:bCs/>
              </w:rPr>
              <w:t xml:space="preserve"> </w:t>
            </w:r>
            <w:r w:rsidR="00306944" w:rsidRPr="00306944">
              <w:rPr>
                <w:b/>
                <w:bCs/>
                <w:spacing w:val="-2"/>
              </w:rPr>
              <w:t>Monday 16</w:t>
            </w:r>
            <w:r w:rsidR="00306944" w:rsidRPr="00306944">
              <w:rPr>
                <w:b/>
                <w:bCs/>
                <w:spacing w:val="-2"/>
                <w:vertAlign w:val="superscript"/>
              </w:rPr>
              <w:t>th</w:t>
            </w:r>
            <w:r w:rsidR="00306944" w:rsidRPr="00306944">
              <w:rPr>
                <w:b/>
                <w:bCs/>
                <w:spacing w:val="-2"/>
              </w:rPr>
              <w:t xml:space="preserve"> DECEMBER</w:t>
            </w:r>
            <w:r w:rsidR="00306944" w:rsidRPr="003639C1">
              <w:rPr>
                <w:spacing w:val="-2"/>
              </w:rPr>
              <w:t xml:space="preserve"> </w:t>
            </w:r>
            <w:r w:rsidR="00FD74A6" w:rsidRPr="00A56711">
              <w:rPr>
                <w:b/>
                <w:bCs/>
              </w:rPr>
              <w:t>2024 at</w:t>
            </w:r>
            <w:r w:rsidRPr="00A56711">
              <w:rPr>
                <w:b/>
                <w:bCs/>
              </w:rPr>
              <w:t xml:space="preserve"> 12:00Noon </w:t>
            </w:r>
          </w:p>
        </w:tc>
      </w:tr>
      <w:tr w:rsidR="002B4C89" w:rsidRPr="00127B4D" w14:paraId="132ADFB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E3D5811" w14:textId="77777777" w:rsidR="002B4C89" w:rsidRPr="00127B4D" w:rsidRDefault="002B4C89" w:rsidP="002B4C89">
            <w:pPr>
              <w:jc w:val="both"/>
              <w:rPr>
                <w:bCs/>
                <w:lang w:val="en-GB"/>
              </w:rPr>
            </w:pPr>
            <w:r w:rsidRPr="00127B4D">
              <w:rPr>
                <w:bCs/>
                <w:lang w:val="en-GB"/>
              </w:rPr>
              <w:t>20.1</w:t>
            </w:r>
          </w:p>
        </w:tc>
        <w:tc>
          <w:tcPr>
            <w:tcW w:w="8820" w:type="dxa"/>
            <w:tcMar>
              <w:top w:w="85" w:type="dxa"/>
              <w:bottom w:w="142" w:type="dxa"/>
            </w:tcMar>
          </w:tcPr>
          <w:p w14:paraId="2BD2E49D" w14:textId="00A38DCB" w:rsidR="002B4C89" w:rsidRPr="00127B4D" w:rsidRDefault="002B4C89" w:rsidP="002B4C89">
            <w:pPr>
              <w:jc w:val="both"/>
            </w:pPr>
            <w:r w:rsidRPr="00127B4D">
              <w:t xml:space="preserve">An online option of the opening of the Technical Proposals is offered: </w:t>
            </w:r>
            <w:r w:rsidRPr="00127B4D">
              <w:rPr>
                <w:b/>
                <w:bCs/>
              </w:rPr>
              <w:t>No</w:t>
            </w:r>
          </w:p>
          <w:p w14:paraId="5499231E" w14:textId="704E9CE1" w:rsidR="002B4C89" w:rsidRPr="00127B4D" w:rsidRDefault="002B4C89" w:rsidP="002B4C89">
            <w:pPr>
              <w:jc w:val="both"/>
            </w:pPr>
            <w:r w:rsidRPr="00127B4D">
              <w:t>The opening shall take place at:</w:t>
            </w:r>
            <w:r w:rsidR="00E457FE" w:rsidRPr="00127B4D">
              <w:rPr>
                <w:i/>
              </w:rPr>
              <w:t xml:space="preserve"> </w:t>
            </w:r>
            <w:r w:rsidR="00E457FE" w:rsidRPr="00127B4D">
              <w:rPr>
                <w:b/>
                <w:bCs/>
              </w:rPr>
              <w:t>Governor’s Boardroom on Ground Floor, County Government of Kiambu, Headquarter- Kiambu Town</w:t>
            </w:r>
          </w:p>
          <w:p w14:paraId="11E505B3" w14:textId="53DF08BD" w:rsidR="002B4C89" w:rsidRPr="00127B4D" w:rsidRDefault="002B4C89" w:rsidP="002B4C89">
            <w:pPr>
              <w:jc w:val="both"/>
              <w:rPr>
                <w:i/>
              </w:rPr>
            </w:pPr>
          </w:p>
          <w:p w14:paraId="5AE1474A" w14:textId="4CCEB5DF" w:rsidR="002B4C89" w:rsidRPr="00771116" w:rsidRDefault="002B4C89" w:rsidP="002B4C89">
            <w:pPr>
              <w:jc w:val="both"/>
              <w:rPr>
                <w:i/>
                <w:color w:val="FF0000"/>
              </w:rPr>
            </w:pPr>
            <w:r w:rsidRPr="00127B4D">
              <w:t>Date</w:t>
            </w:r>
            <w:r w:rsidR="00612C0E">
              <w:t xml:space="preserve"> </w:t>
            </w:r>
            <w:r w:rsidR="00306944" w:rsidRPr="00306944">
              <w:rPr>
                <w:b/>
                <w:bCs/>
                <w:spacing w:val="-2"/>
              </w:rPr>
              <w:t>Monday 16</w:t>
            </w:r>
            <w:r w:rsidR="00306944" w:rsidRPr="00306944">
              <w:rPr>
                <w:b/>
                <w:bCs/>
                <w:spacing w:val="-2"/>
                <w:vertAlign w:val="superscript"/>
              </w:rPr>
              <w:t>th</w:t>
            </w:r>
            <w:r w:rsidR="00306944" w:rsidRPr="00306944">
              <w:rPr>
                <w:b/>
                <w:bCs/>
                <w:spacing w:val="-2"/>
              </w:rPr>
              <w:t xml:space="preserve"> DECEMBER</w:t>
            </w:r>
            <w:r w:rsidR="00306944" w:rsidRPr="003639C1">
              <w:rPr>
                <w:spacing w:val="-2"/>
              </w:rPr>
              <w:t xml:space="preserve"> </w:t>
            </w:r>
            <w:r w:rsidR="00FD74A6" w:rsidRPr="00612C0E">
              <w:rPr>
                <w:b/>
                <w:bCs/>
              </w:rPr>
              <w:t>2024</w:t>
            </w:r>
          </w:p>
          <w:p w14:paraId="25679E26" w14:textId="52B1ABD4" w:rsidR="002B4C89" w:rsidRPr="00127B4D" w:rsidRDefault="002B4C89" w:rsidP="002B4C89">
            <w:pPr>
              <w:jc w:val="both"/>
              <w:rPr>
                <w:lang w:val="en-GB"/>
              </w:rPr>
            </w:pPr>
            <w:r w:rsidRPr="00127B4D">
              <w:t>Time:</w:t>
            </w:r>
            <w:r w:rsidR="00E457FE" w:rsidRPr="00127B4D">
              <w:t xml:space="preserve"> 12:00Noon </w:t>
            </w:r>
            <w:r w:rsidR="00E457FE" w:rsidRPr="00127B4D">
              <w:rPr>
                <w:b/>
                <w:bCs/>
              </w:rPr>
              <w:t>East African Time</w:t>
            </w:r>
          </w:p>
        </w:tc>
      </w:tr>
      <w:tr w:rsidR="002B4C89" w:rsidRPr="00127B4D" w14:paraId="158CFB84"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ED61785" w14:textId="77777777" w:rsidR="002B4C89" w:rsidRPr="00127B4D" w:rsidRDefault="002B4C89" w:rsidP="002B4C89">
            <w:pPr>
              <w:jc w:val="both"/>
              <w:rPr>
                <w:bCs/>
                <w:lang w:val="en-GB"/>
              </w:rPr>
            </w:pPr>
            <w:r w:rsidRPr="00127B4D">
              <w:rPr>
                <w:bCs/>
                <w:lang w:val="en-GB"/>
              </w:rPr>
              <w:t>20.2</w:t>
            </w:r>
          </w:p>
        </w:tc>
        <w:tc>
          <w:tcPr>
            <w:tcW w:w="8820" w:type="dxa"/>
            <w:tcMar>
              <w:top w:w="85" w:type="dxa"/>
              <w:bottom w:w="142" w:type="dxa"/>
            </w:tcMar>
          </w:tcPr>
          <w:p w14:paraId="33268042" w14:textId="77777777" w:rsidR="002B4C89" w:rsidRPr="00127B4D" w:rsidRDefault="002B4C89" w:rsidP="002B4C89">
            <w:pPr>
              <w:jc w:val="both"/>
              <w:rPr>
                <w:b/>
                <w:bCs/>
              </w:rPr>
            </w:pPr>
            <w:r w:rsidRPr="00127B4D">
              <w:t xml:space="preserve">In addition, the following information will be read aloud at the opening of the Technical Proposals </w:t>
            </w:r>
          </w:p>
          <w:p w14:paraId="3F04D134" w14:textId="32C42C48" w:rsidR="00C1567D" w:rsidRPr="00127B4D" w:rsidRDefault="00C1567D" w:rsidP="00C1567D">
            <w:pPr>
              <w:jc w:val="both"/>
              <w:rPr>
                <w:lang w:val="en-GB"/>
              </w:rPr>
            </w:pPr>
            <w:r w:rsidRPr="00127B4D">
              <w:rPr>
                <w:lang w:val="en-GB"/>
              </w:rPr>
              <w:t xml:space="preserve">i) The name and the country of the Consultant or, in case of a Joint Venture, </w:t>
            </w:r>
          </w:p>
          <w:p w14:paraId="77F63D0C" w14:textId="7B8434E8" w:rsidR="00C1567D" w:rsidRPr="00127B4D" w:rsidRDefault="00C1567D" w:rsidP="00C1567D">
            <w:pPr>
              <w:jc w:val="both"/>
              <w:rPr>
                <w:lang w:val="en-GB"/>
              </w:rPr>
            </w:pPr>
            <w:r w:rsidRPr="00127B4D">
              <w:rPr>
                <w:lang w:val="en-GB"/>
              </w:rPr>
              <w:t xml:space="preserve">the name of the Joint Venture, the name of the lead member and the names and the countries of all members </w:t>
            </w:r>
          </w:p>
          <w:p w14:paraId="1C15F5EF" w14:textId="19EE9FCB" w:rsidR="00C1567D" w:rsidRPr="00127B4D" w:rsidRDefault="00C1567D" w:rsidP="00C1567D">
            <w:pPr>
              <w:jc w:val="both"/>
              <w:rPr>
                <w:lang w:val="en-GB"/>
              </w:rPr>
            </w:pPr>
            <w:r w:rsidRPr="00127B4D">
              <w:rPr>
                <w:lang w:val="en-GB"/>
              </w:rPr>
              <w:t xml:space="preserve">ii) the presence or absence of a duly sealed envelope with the Financial Proposal; </w:t>
            </w:r>
          </w:p>
          <w:p w14:paraId="26513C8F" w14:textId="695D788A" w:rsidR="00C1567D" w:rsidRPr="00127B4D" w:rsidRDefault="00C1567D" w:rsidP="00C1567D">
            <w:pPr>
              <w:jc w:val="both"/>
              <w:rPr>
                <w:lang w:val="en-GB"/>
              </w:rPr>
            </w:pPr>
            <w:r w:rsidRPr="00127B4D">
              <w:rPr>
                <w:lang w:val="en-GB"/>
              </w:rPr>
              <w:t>iii) any modifications to the Proposal submitted prior to proposal submission deadline</w:t>
            </w:r>
          </w:p>
        </w:tc>
      </w:tr>
      <w:tr w:rsidR="002B4C89" w:rsidRPr="00127B4D" w14:paraId="6627290E" w14:textId="77777777" w:rsidTr="00E41120">
        <w:tblPrEx>
          <w:tblBorders>
            <w:left w:val="single" w:sz="4" w:space="0" w:color="auto"/>
            <w:bottom w:val="single" w:sz="4" w:space="0" w:color="auto"/>
            <w:right w:val="single" w:sz="4" w:space="0" w:color="auto"/>
            <w:insideH w:val="single" w:sz="4" w:space="0" w:color="auto"/>
          </w:tblBorders>
          <w:tblCellMar>
            <w:right w:w="142" w:type="dxa"/>
          </w:tblCellMar>
        </w:tblPrEx>
        <w:trPr>
          <w:trHeight w:val="427"/>
        </w:trPr>
        <w:tc>
          <w:tcPr>
            <w:tcW w:w="1522" w:type="dxa"/>
            <w:tcMar>
              <w:top w:w="85" w:type="dxa"/>
              <w:bottom w:w="142" w:type="dxa"/>
            </w:tcMar>
          </w:tcPr>
          <w:p w14:paraId="5C99A7F4" w14:textId="77777777" w:rsidR="002B4C89" w:rsidRPr="00127B4D" w:rsidRDefault="002B4C89" w:rsidP="002B4C89">
            <w:pPr>
              <w:jc w:val="both"/>
              <w:rPr>
                <w:bCs/>
                <w:lang w:val="en-GB"/>
              </w:rPr>
            </w:pPr>
            <w:r w:rsidRPr="00127B4D">
              <w:rPr>
                <w:bCs/>
                <w:lang w:val="en-GB"/>
              </w:rPr>
              <w:t>22.1</w:t>
            </w:r>
          </w:p>
        </w:tc>
        <w:tc>
          <w:tcPr>
            <w:tcW w:w="8820" w:type="dxa"/>
            <w:tcMar>
              <w:top w:w="85" w:type="dxa"/>
              <w:bottom w:w="142" w:type="dxa"/>
            </w:tcMar>
          </w:tcPr>
          <w:p w14:paraId="144CECDA" w14:textId="5A1C789B" w:rsidR="002B4C89" w:rsidRPr="00127B4D" w:rsidRDefault="002B4C89" w:rsidP="002B4C89">
            <w:pPr>
              <w:jc w:val="both"/>
              <w:rPr>
                <w:lang w:val="en-GB"/>
              </w:rPr>
            </w:pPr>
            <w:r w:rsidRPr="00127B4D">
              <w:rPr>
                <w:lang w:val="en-GB"/>
              </w:rPr>
              <w:t>Other eligibility and mandatory criteria shall be:</w:t>
            </w:r>
            <w:r w:rsidR="00E457FE" w:rsidRPr="00127B4D">
              <w:rPr>
                <w:b/>
                <w:bCs/>
              </w:rPr>
              <w:t xml:space="preserve"> </w:t>
            </w:r>
            <w:r w:rsidR="00323674" w:rsidRPr="00127B4D">
              <w:rPr>
                <w:bCs/>
              </w:rPr>
              <w:t>Eligibility and mandatory evaluation criteria shall comprise of the requirements listed under ITC 2</w:t>
            </w:r>
            <w:r w:rsidR="003F58CB" w:rsidRPr="00127B4D">
              <w:rPr>
                <w:bCs/>
              </w:rPr>
              <w:t>2</w:t>
            </w:r>
            <w:r w:rsidR="00323674" w:rsidRPr="00127B4D">
              <w:rPr>
                <w:bCs/>
              </w:rPr>
              <w:t xml:space="preserve">.1 and additional requirements all consolidated and detailed at the end of the data sheet under </w:t>
            </w:r>
            <w:r w:rsidR="00323674" w:rsidRPr="00127B4D">
              <w:rPr>
                <w:b/>
                <w:bCs/>
              </w:rPr>
              <w:t>Table DS1 (eligibility and mandatory evaluation criteria).</w:t>
            </w:r>
          </w:p>
        </w:tc>
      </w:tr>
      <w:tr w:rsidR="002B4C89" w:rsidRPr="00127B4D" w14:paraId="4C60304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60"/>
        </w:trPr>
        <w:tc>
          <w:tcPr>
            <w:tcW w:w="1522" w:type="dxa"/>
            <w:tcMar>
              <w:top w:w="85" w:type="dxa"/>
              <w:bottom w:w="142" w:type="dxa"/>
            </w:tcMar>
          </w:tcPr>
          <w:p w14:paraId="075EF154" w14:textId="77777777" w:rsidR="002B4C89" w:rsidRPr="00127B4D" w:rsidRDefault="002B4C89" w:rsidP="002B4C89">
            <w:pPr>
              <w:jc w:val="both"/>
              <w:rPr>
                <w:bCs/>
              </w:rPr>
            </w:pPr>
            <w:bookmarkStart w:id="6" w:name="_Hlk524516451"/>
            <w:r w:rsidRPr="00127B4D">
              <w:rPr>
                <w:bCs/>
                <w:lang w:val="en-GB"/>
              </w:rPr>
              <w:t>22.2</w:t>
            </w:r>
          </w:p>
          <w:p w14:paraId="605CE4ED" w14:textId="77777777" w:rsidR="002B4C89" w:rsidRPr="00127B4D" w:rsidRDefault="002B4C89" w:rsidP="002B4C89">
            <w:pPr>
              <w:jc w:val="both"/>
              <w:rPr>
                <w:bCs/>
                <w:lang w:val="en-GB"/>
              </w:rPr>
            </w:pPr>
          </w:p>
          <w:p w14:paraId="66C747E3" w14:textId="77777777" w:rsidR="002B4C89" w:rsidRPr="00127B4D" w:rsidRDefault="002B4C89" w:rsidP="002B4C89">
            <w:pPr>
              <w:jc w:val="both"/>
              <w:rPr>
                <w:bCs/>
                <w:lang w:val="en-GB"/>
              </w:rPr>
            </w:pPr>
          </w:p>
          <w:p w14:paraId="061DCFF9" w14:textId="77777777" w:rsidR="002B4C89" w:rsidRPr="00127B4D" w:rsidRDefault="002B4C89" w:rsidP="002B4C89">
            <w:pPr>
              <w:jc w:val="both"/>
              <w:rPr>
                <w:bCs/>
                <w:lang w:val="en-GB"/>
              </w:rPr>
            </w:pPr>
          </w:p>
        </w:tc>
        <w:tc>
          <w:tcPr>
            <w:tcW w:w="8820" w:type="dxa"/>
            <w:tcMar>
              <w:top w:w="85" w:type="dxa"/>
              <w:bottom w:w="142" w:type="dxa"/>
            </w:tcMar>
          </w:tcPr>
          <w:p w14:paraId="1AB86FE8" w14:textId="60744A56" w:rsidR="002B4C89" w:rsidRPr="00127B4D" w:rsidRDefault="002B4C89" w:rsidP="00EF5458">
            <w:pPr>
              <w:jc w:val="both"/>
              <w:rPr>
                <w:b/>
                <w:lang w:val="en-GB"/>
              </w:rPr>
            </w:pPr>
            <w:bookmarkStart w:id="7" w:name="_Hlk496039975"/>
            <w:bookmarkStart w:id="8" w:name="_Hlk525062410"/>
            <w:r w:rsidRPr="00127B4D">
              <w:rPr>
                <w:lang w:val="en-GB"/>
              </w:rPr>
              <w:t>The Criteria, sub-criteria, and point system for the evaluation of the Technical Proposals</w:t>
            </w:r>
            <w:r w:rsidR="00EF5458" w:rsidRPr="00127B4D">
              <w:rPr>
                <w:lang w:val="en-GB"/>
              </w:rPr>
              <w:t xml:space="preserve"> shall be as specified under technical evaluation criteria detailed at the end of the data sheet under </w:t>
            </w:r>
            <w:r w:rsidR="00EF5458" w:rsidRPr="00127B4D">
              <w:rPr>
                <w:b/>
                <w:lang w:val="en-GB"/>
              </w:rPr>
              <w:t>table DS2 (Technical evaluation criteria).</w:t>
            </w:r>
          </w:p>
          <w:p w14:paraId="6854B974" w14:textId="155B8CC8" w:rsidR="00EF5458" w:rsidRPr="00127B4D" w:rsidRDefault="00EF5458" w:rsidP="00EF5458">
            <w:pPr>
              <w:jc w:val="both"/>
              <w:rPr>
                <w:b/>
                <w:lang w:val="en-GB"/>
              </w:rPr>
            </w:pPr>
          </w:p>
          <w:p w14:paraId="46C12F1B" w14:textId="1E69DB52" w:rsidR="00EF5458" w:rsidRPr="00127B4D" w:rsidRDefault="00EF5458" w:rsidP="00EF5458">
            <w:pPr>
              <w:jc w:val="both"/>
              <w:rPr>
                <w:b/>
                <w:lang w:val="en-GB"/>
              </w:rPr>
            </w:pPr>
            <w:r w:rsidRPr="00127B4D">
              <w:rPr>
                <w:b/>
                <w:lang w:val="en-GB"/>
              </w:rPr>
              <w:t xml:space="preserve">Total points for the Technical evaluation criteria : 100% </w:t>
            </w:r>
          </w:p>
          <w:p w14:paraId="70F8CF4A" w14:textId="10F4D80E" w:rsidR="00E41120" w:rsidRPr="00127B4D" w:rsidRDefault="00EF5458" w:rsidP="00C1567D">
            <w:pPr>
              <w:jc w:val="both"/>
              <w:rPr>
                <w:b/>
                <w:lang w:val="en-GB"/>
              </w:rPr>
            </w:pPr>
            <w:r w:rsidRPr="00127B4D">
              <w:rPr>
                <w:b/>
                <w:lang w:val="en-GB"/>
              </w:rPr>
              <w:t>The minimum technical score (St) required to pass shall be: 70%</w:t>
            </w:r>
          </w:p>
          <w:bookmarkEnd w:id="7"/>
          <w:bookmarkEnd w:id="8"/>
          <w:p w14:paraId="4590502A" w14:textId="31FA4862" w:rsidR="002B4C89" w:rsidRPr="00127B4D" w:rsidRDefault="00BE1BED" w:rsidP="00BE1BED">
            <w:pPr>
              <w:spacing w:before="240"/>
              <w:jc w:val="both"/>
              <w:rPr>
                <w:b/>
                <w:bCs/>
                <w:iCs/>
                <w:lang w:val="en-GB"/>
              </w:rPr>
            </w:pPr>
            <w:r w:rsidRPr="00127B4D">
              <w:rPr>
                <w:b/>
                <w:bCs/>
                <w:iCs/>
                <w:lang w:val="en-GB"/>
              </w:rPr>
              <w:t>A proposal shall be rejected if it fails to achieve the above minimum</w:t>
            </w:r>
          </w:p>
        </w:tc>
      </w:tr>
      <w:bookmarkEnd w:id="6"/>
      <w:tr w:rsidR="002B4C89" w:rsidRPr="00127B4D" w14:paraId="0FD8BF24" w14:textId="77777777" w:rsidTr="00BE1BE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283"/>
        </w:trPr>
        <w:tc>
          <w:tcPr>
            <w:tcW w:w="1522" w:type="dxa"/>
            <w:tcMar>
              <w:top w:w="85" w:type="dxa"/>
              <w:bottom w:w="142" w:type="dxa"/>
            </w:tcMar>
          </w:tcPr>
          <w:p w14:paraId="2129DA08" w14:textId="77777777" w:rsidR="002B4C89" w:rsidRPr="00127B4D" w:rsidRDefault="002B4C89" w:rsidP="002B4C89">
            <w:pPr>
              <w:jc w:val="both"/>
              <w:rPr>
                <w:bCs/>
                <w:lang w:val="en-GB"/>
              </w:rPr>
            </w:pPr>
            <w:r w:rsidRPr="00127B4D">
              <w:rPr>
                <w:bCs/>
                <w:lang w:val="en-GB"/>
              </w:rPr>
              <w:t>23.4</w:t>
            </w:r>
          </w:p>
        </w:tc>
        <w:tc>
          <w:tcPr>
            <w:tcW w:w="8820" w:type="dxa"/>
            <w:tcMar>
              <w:top w:w="85" w:type="dxa"/>
              <w:bottom w:w="142" w:type="dxa"/>
            </w:tcMar>
          </w:tcPr>
          <w:p w14:paraId="5D9E3980" w14:textId="61E00214" w:rsidR="002B4C89" w:rsidRPr="00127B4D" w:rsidRDefault="002B4C89" w:rsidP="002B4C89">
            <w:pPr>
              <w:jc w:val="both"/>
              <w:rPr>
                <w:b/>
                <w:bCs/>
                <w:lang w:val="en-GB"/>
              </w:rPr>
            </w:pPr>
            <w:r w:rsidRPr="00127B4D">
              <w:rPr>
                <w:lang w:val="en-GB"/>
              </w:rPr>
              <w:t xml:space="preserve">An online option of the opening of the Financial Proposals is offered: </w:t>
            </w:r>
            <w:r w:rsidRPr="00127B4D">
              <w:rPr>
                <w:b/>
                <w:bCs/>
                <w:lang w:val="en-GB"/>
              </w:rPr>
              <w:t>No</w:t>
            </w:r>
          </w:p>
          <w:p w14:paraId="0FA6DF7F" w14:textId="330D2CF7" w:rsidR="002B4C89" w:rsidRPr="00127B4D" w:rsidRDefault="002B4C89" w:rsidP="002B4C89">
            <w:pPr>
              <w:jc w:val="both"/>
              <w:rPr>
                <w:lang w:val="en-GB"/>
              </w:rPr>
            </w:pPr>
            <w:r w:rsidRPr="00127B4D">
              <w:rPr>
                <w:lang w:val="en-GB"/>
              </w:rPr>
              <w:t xml:space="preserve"> </w:t>
            </w:r>
          </w:p>
        </w:tc>
      </w:tr>
      <w:tr w:rsidR="002B4C89" w:rsidRPr="00127B4D" w14:paraId="1B818CB3"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09297DCE" w14:textId="77777777" w:rsidR="002B4C89" w:rsidRPr="00127B4D" w:rsidRDefault="002B4C89" w:rsidP="002B4C89">
            <w:pPr>
              <w:jc w:val="both"/>
              <w:rPr>
                <w:bCs/>
                <w:lang w:val="en-GB"/>
              </w:rPr>
            </w:pPr>
            <w:r w:rsidRPr="00127B4D">
              <w:rPr>
                <w:bCs/>
                <w:lang w:val="en-GB"/>
              </w:rPr>
              <w:t>25.2</w:t>
            </w:r>
          </w:p>
        </w:tc>
        <w:tc>
          <w:tcPr>
            <w:tcW w:w="8820" w:type="dxa"/>
            <w:tcMar>
              <w:top w:w="85" w:type="dxa"/>
              <w:bottom w:w="142" w:type="dxa"/>
            </w:tcMar>
          </w:tcPr>
          <w:p w14:paraId="17CC0461" w14:textId="77777777" w:rsidR="002B4C89" w:rsidRPr="00127B4D" w:rsidRDefault="002B4C89" w:rsidP="002B4C89">
            <w:pPr>
              <w:jc w:val="both"/>
            </w:pPr>
            <w:r w:rsidRPr="00127B4D">
              <w:t xml:space="preserve">For the evaluation, the Procuring Entity will include separate items of: (a) all local identifiable indirect taxes such as sales tax, excise tax, VAT, or similar taxes levied on the contract’s invoices; and (b) all additional local indirect tax on the remuneration of services rendered by experts. </w:t>
            </w:r>
          </w:p>
          <w:p w14:paraId="08D0CE17" w14:textId="77777777" w:rsidR="002B4C89" w:rsidRPr="00127B4D" w:rsidRDefault="002B4C89" w:rsidP="002B4C89">
            <w:pPr>
              <w:jc w:val="both"/>
            </w:pPr>
          </w:p>
          <w:p w14:paraId="4D7EFB75" w14:textId="77777777" w:rsidR="002B4C89" w:rsidRPr="00127B4D" w:rsidRDefault="002B4C89" w:rsidP="002B4C89">
            <w:pPr>
              <w:jc w:val="both"/>
              <w:rPr>
                <w:lang w:val="en-GB"/>
              </w:rPr>
            </w:pPr>
            <w:r w:rsidRPr="00127B4D">
              <w:t xml:space="preserve">If a Contract is awarded, at Contract negotiations, all such taxes will be discussed, finalized using </w:t>
            </w:r>
            <w:r w:rsidRPr="00127B4D">
              <w:lastRenderedPageBreak/>
              <w:t>the itemized list and included in the Contract amount as a separate line, also indicating which taxes shall be paid by the Consultant and which taxes are withheld and paid by the Procuring Entity on behalf of the Consultant.</w:t>
            </w:r>
          </w:p>
        </w:tc>
      </w:tr>
      <w:tr w:rsidR="002B4C89" w:rsidRPr="00127B4D" w14:paraId="2D9F606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3FF76A8" w14:textId="77777777" w:rsidR="002B4C89" w:rsidRPr="00127B4D" w:rsidRDefault="002B4C89" w:rsidP="002B4C89">
            <w:pPr>
              <w:jc w:val="both"/>
              <w:rPr>
                <w:bCs/>
                <w:lang w:val="en-GB"/>
              </w:rPr>
            </w:pPr>
            <w:r w:rsidRPr="00127B4D">
              <w:rPr>
                <w:bCs/>
                <w:lang w:val="en-GB"/>
              </w:rPr>
              <w:lastRenderedPageBreak/>
              <w:t>26.1</w:t>
            </w:r>
          </w:p>
          <w:p w14:paraId="0A77FDC0" w14:textId="77777777" w:rsidR="002B4C89" w:rsidRPr="00127B4D" w:rsidRDefault="002B4C89" w:rsidP="002B4C89">
            <w:pPr>
              <w:jc w:val="both"/>
              <w:rPr>
                <w:bCs/>
              </w:rPr>
            </w:pPr>
          </w:p>
        </w:tc>
        <w:tc>
          <w:tcPr>
            <w:tcW w:w="8820" w:type="dxa"/>
            <w:tcMar>
              <w:top w:w="85" w:type="dxa"/>
              <w:bottom w:w="142" w:type="dxa"/>
            </w:tcMar>
          </w:tcPr>
          <w:p w14:paraId="384E65C0" w14:textId="1F727791" w:rsidR="002B4C89" w:rsidRPr="00127B4D" w:rsidRDefault="002B4C89" w:rsidP="002B4C89">
            <w:pPr>
              <w:jc w:val="both"/>
              <w:rPr>
                <w:b/>
                <w:bCs/>
              </w:rPr>
            </w:pPr>
            <w:r w:rsidRPr="00127B4D">
              <w:t>The single currency for the conversion of all prices expressed in various currencies into a single one is:</w:t>
            </w:r>
            <w:r w:rsidR="00E457FE" w:rsidRPr="00127B4D">
              <w:rPr>
                <w:u w:val="single"/>
              </w:rPr>
              <w:t xml:space="preserve"> </w:t>
            </w:r>
            <w:r w:rsidR="00E457FE" w:rsidRPr="00127B4D">
              <w:rPr>
                <w:b/>
                <w:bCs/>
              </w:rPr>
              <w:t xml:space="preserve">Kenya Shillings </w:t>
            </w:r>
          </w:p>
          <w:p w14:paraId="32A236AA" w14:textId="344EC5DE" w:rsidR="002B4C89" w:rsidRPr="00127B4D" w:rsidRDefault="002B4C89" w:rsidP="002B4C89">
            <w:pPr>
              <w:jc w:val="both"/>
            </w:pPr>
            <w:r w:rsidRPr="00127B4D">
              <w:t xml:space="preserve">The official source of the selling exchange rate is: </w:t>
            </w:r>
            <w:r w:rsidR="00E457FE" w:rsidRPr="00127B4D">
              <w:t>CBK</w:t>
            </w:r>
            <w:r w:rsidRPr="00127B4D">
              <w:rPr>
                <w:u w:val="single"/>
              </w:rPr>
              <w:tab/>
            </w:r>
          </w:p>
          <w:p w14:paraId="75433043" w14:textId="04334DB1" w:rsidR="002B4C89" w:rsidRPr="00127B4D" w:rsidRDefault="002B4C89" w:rsidP="002B4C89">
            <w:pPr>
              <w:jc w:val="both"/>
              <w:rPr>
                <w:b/>
                <w:bCs/>
                <w:iCs/>
                <w:u w:val="single"/>
              </w:rPr>
            </w:pPr>
            <w:r w:rsidRPr="00127B4D">
              <w:t>The date of the exchange rate is:</w:t>
            </w:r>
            <w:r w:rsidR="00E457FE" w:rsidRPr="00127B4D">
              <w:t xml:space="preserve"> </w:t>
            </w:r>
            <w:r w:rsidR="00E457FE" w:rsidRPr="00127B4D">
              <w:rPr>
                <w:b/>
                <w:bCs/>
                <w:iCs/>
              </w:rPr>
              <w:t>deadline for submission of proposals</w:t>
            </w:r>
          </w:p>
        </w:tc>
      </w:tr>
      <w:tr w:rsidR="002B4C89" w:rsidRPr="00127B4D" w14:paraId="78F6BA21"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641C574" w14:textId="77777777" w:rsidR="002B4C89" w:rsidRPr="00127B4D" w:rsidRDefault="002B4C89" w:rsidP="002B4C89">
            <w:pPr>
              <w:jc w:val="both"/>
              <w:rPr>
                <w:bCs/>
                <w:lang w:val="en-GB"/>
              </w:rPr>
            </w:pPr>
            <w:r w:rsidRPr="00127B4D">
              <w:rPr>
                <w:bCs/>
                <w:lang w:val="en-GB"/>
              </w:rPr>
              <w:t xml:space="preserve">29.1 </w:t>
            </w:r>
          </w:p>
          <w:p w14:paraId="3440C6E9" w14:textId="77777777" w:rsidR="002B4C89" w:rsidRPr="00127B4D" w:rsidRDefault="002B4C89" w:rsidP="002B4C89">
            <w:pPr>
              <w:jc w:val="both"/>
              <w:rPr>
                <w:bCs/>
              </w:rPr>
            </w:pPr>
            <w:r w:rsidRPr="00127B4D">
              <w:rPr>
                <w:bCs/>
              </w:rPr>
              <w:t>(QCBS only)</w:t>
            </w:r>
          </w:p>
          <w:p w14:paraId="341BB555" w14:textId="77777777" w:rsidR="002B4C89" w:rsidRPr="00127B4D" w:rsidRDefault="002B4C89" w:rsidP="002B4C89">
            <w:pPr>
              <w:jc w:val="both"/>
              <w:rPr>
                <w:bCs/>
                <w:lang w:val="en-GB"/>
              </w:rPr>
            </w:pPr>
          </w:p>
          <w:p w14:paraId="26084BCE" w14:textId="77777777" w:rsidR="002B4C89" w:rsidRPr="00127B4D" w:rsidRDefault="002B4C89" w:rsidP="002B4C89">
            <w:pPr>
              <w:jc w:val="both"/>
              <w:rPr>
                <w:lang w:val="en-GB"/>
              </w:rPr>
            </w:pPr>
          </w:p>
        </w:tc>
        <w:tc>
          <w:tcPr>
            <w:tcW w:w="8820" w:type="dxa"/>
            <w:tcMar>
              <w:top w:w="85" w:type="dxa"/>
              <w:bottom w:w="142" w:type="dxa"/>
            </w:tcMar>
          </w:tcPr>
          <w:p w14:paraId="2750F415" w14:textId="77777777" w:rsidR="002B4C89" w:rsidRPr="00127B4D" w:rsidRDefault="002B4C89" w:rsidP="002B4C89">
            <w:pPr>
              <w:jc w:val="both"/>
            </w:pPr>
            <w:r w:rsidRPr="00127B4D">
              <w:t>The lowest evaluated Financial Proposal (Fm) is given the maximum financial score (Sf) of 100.</w:t>
            </w:r>
          </w:p>
          <w:p w14:paraId="67B07FBA" w14:textId="77777777" w:rsidR="002B4C89" w:rsidRPr="00127B4D" w:rsidRDefault="002B4C89" w:rsidP="002B4C89">
            <w:pPr>
              <w:jc w:val="both"/>
            </w:pPr>
            <w:r w:rsidRPr="00127B4D">
              <w:t>The formula for determining the financial scores (Sf) of all other Proposals is calculated as following:</w:t>
            </w:r>
          </w:p>
          <w:p w14:paraId="7920E1F3" w14:textId="77777777" w:rsidR="002B4C89" w:rsidRPr="00127B4D" w:rsidRDefault="002B4C89" w:rsidP="002B4C89">
            <w:pPr>
              <w:jc w:val="both"/>
              <w:rPr>
                <w:iCs/>
              </w:rPr>
            </w:pPr>
            <w:r w:rsidRPr="00127B4D">
              <w:rPr>
                <w:iCs/>
              </w:rPr>
              <w:t>Sf = 100 x Fm/ F, in which “Sf” is the financial score, “Fm” is the lowest price, and “F” the price of the proposal under consideration.</w:t>
            </w:r>
          </w:p>
          <w:p w14:paraId="7D89303E" w14:textId="77777777" w:rsidR="002B4C89" w:rsidRPr="00127B4D" w:rsidRDefault="002B4C89" w:rsidP="002B4C89">
            <w:pPr>
              <w:jc w:val="both"/>
              <w:rPr>
                <w:i/>
                <w:iCs/>
              </w:rPr>
            </w:pPr>
          </w:p>
          <w:p w14:paraId="130CBC3A" w14:textId="77777777" w:rsidR="002B4C89" w:rsidRPr="00127B4D" w:rsidRDefault="002B4C89" w:rsidP="002B4C89">
            <w:pPr>
              <w:jc w:val="both"/>
            </w:pPr>
            <w:r w:rsidRPr="00127B4D">
              <w:t>The weights given to the Technical (T) and Financial (P) Proposals are:</w:t>
            </w:r>
          </w:p>
          <w:p w14:paraId="6A9DC0BA" w14:textId="2E7D42A8" w:rsidR="002B4C89" w:rsidRPr="00127B4D" w:rsidRDefault="002B4C89" w:rsidP="002B4C89">
            <w:pPr>
              <w:jc w:val="both"/>
              <w:rPr>
                <w:b/>
                <w:bCs/>
              </w:rPr>
            </w:pPr>
            <w:r w:rsidRPr="00127B4D">
              <w:t xml:space="preserve">T = </w:t>
            </w:r>
            <w:r w:rsidR="000E2725" w:rsidRPr="00127B4D">
              <w:rPr>
                <w:b/>
                <w:bCs/>
              </w:rPr>
              <w:t>7</w:t>
            </w:r>
            <w:r w:rsidR="00E60F22" w:rsidRPr="00127B4D">
              <w:rPr>
                <w:b/>
                <w:bCs/>
              </w:rPr>
              <w:t>0%</w:t>
            </w:r>
          </w:p>
          <w:p w14:paraId="2BE80034" w14:textId="545FC368" w:rsidR="00E60F22" w:rsidRPr="00127B4D" w:rsidRDefault="002B4C89" w:rsidP="00E60F22">
            <w:pPr>
              <w:jc w:val="both"/>
            </w:pPr>
            <w:r w:rsidRPr="00127B4D">
              <w:t xml:space="preserve">P = </w:t>
            </w:r>
            <w:r w:rsidR="000E2725" w:rsidRPr="00127B4D">
              <w:rPr>
                <w:b/>
                <w:bCs/>
              </w:rPr>
              <w:t>3</w:t>
            </w:r>
            <w:r w:rsidR="00E60F22" w:rsidRPr="00127B4D">
              <w:rPr>
                <w:b/>
                <w:bCs/>
              </w:rPr>
              <w:t>0%</w:t>
            </w:r>
          </w:p>
          <w:p w14:paraId="3EC75E0B" w14:textId="77777777" w:rsidR="00E60F22" w:rsidRPr="00127B4D" w:rsidRDefault="00E60F22" w:rsidP="00E60F22">
            <w:pPr>
              <w:jc w:val="both"/>
            </w:pPr>
          </w:p>
          <w:p w14:paraId="76D8DF2D" w14:textId="7E5C8781" w:rsidR="002B4C89" w:rsidRPr="00127B4D" w:rsidRDefault="002B4C89" w:rsidP="00E60F22">
            <w:pPr>
              <w:jc w:val="both"/>
            </w:pPr>
            <w:r w:rsidRPr="00127B4D">
              <w:t>Proposals are ranked according to their combined technical (St) and financial (Sf) scores using the weights (T = the weight given to the Technical Proposal; P = the weight given to the Financial Proposal; T + P = 1) as following:  S = St x T% + Sf x P%.</w:t>
            </w:r>
          </w:p>
        </w:tc>
      </w:tr>
      <w:tr w:rsidR="002B4C89" w:rsidRPr="00127B4D" w14:paraId="37DB2E2C"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C4F7CB3" w14:textId="77777777" w:rsidR="002B4C89" w:rsidRPr="00127B4D" w:rsidRDefault="002B4C89" w:rsidP="002B4C89">
            <w:pPr>
              <w:jc w:val="both"/>
              <w:rPr>
                <w:bCs/>
                <w:lang w:val="en-GB"/>
              </w:rPr>
            </w:pPr>
            <w:r w:rsidRPr="00127B4D">
              <w:rPr>
                <w:bCs/>
                <w:lang w:val="en-GB"/>
              </w:rPr>
              <w:t>31</w:t>
            </w:r>
          </w:p>
        </w:tc>
        <w:tc>
          <w:tcPr>
            <w:tcW w:w="8820" w:type="dxa"/>
            <w:tcMar>
              <w:top w:w="85" w:type="dxa"/>
              <w:bottom w:w="142" w:type="dxa"/>
            </w:tcMar>
          </w:tcPr>
          <w:p w14:paraId="6437E3E3" w14:textId="5C6BCACE" w:rsidR="00E60F22" w:rsidRPr="00127B4D" w:rsidRDefault="002B4C89" w:rsidP="00E60F22">
            <w:pPr>
              <w:jc w:val="both"/>
              <w:rPr>
                <w:i/>
              </w:rPr>
            </w:pPr>
            <w:r w:rsidRPr="00127B4D">
              <w:t xml:space="preserve">The Standstill Period shall be: </w:t>
            </w:r>
            <w:r w:rsidR="00E60F22" w:rsidRPr="00127B4D">
              <w:rPr>
                <w:b/>
                <w:bCs/>
              </w:rPr>
              <w:t>14</w:t>
            </w:r>
            <w:r w:rsidRPr="00127B4D">
              <w:t xml:space="preserve">_ days </w:t>
            </w:r>
          </w:p>
          <w:p w14:paraId="56EC0726" w14:textId="61FA8E74" w:rsidR="002B4C89" w:rsidRPr="00127B4D" w:rsidRDefault="002B4C89" w:rsidP="00E60F22">
            <w:pPr>
              <w:jc w:val="both"/>
            </w:pPr>
            <w:r w:rsidRPr="00127B4D">
              <w:t xml:space="preserve">The procedures for making a procurement related complaint are detailed in the Public Procurement and Asset Disposal Act and Regulations. If a Consultant wishes to make a procurement related complaint or appeal, the Consultant shall submit its complaint to the Public Procurement Administrative Review Board. </w:t>
            </w:r>
          </w:p>
        </w:tc>
      </w:tr>
      <w:tr w:rsidR="00155C6D" w:rsidRPr="00127B4D" w14:paraId="70D43DC3" w14:textId="77777777" w:rsidTr="00725413">
        <w:tblPrEx>
          <w:tblBorders>
            <w:top w:val="single" w:sz="6" w:space="0" w:color="auto"/>
          </w:tblBorders>
          <w:tblCellMar>
            <w:right w:w="113" w:type="dxa"/>
          </w:tblCellMar>
        </w:tblPrEx>
        <w:tc>
          <w:tcPr>
            <w:tcW w:w="10342" w:type="dxa"/>
            <w:gridSpan w:val="2"/>
            <w:tcMar>
              <w:top w:w="85" w:type="dxa"/>
              <w:bottom w:w="142" w:type="dxa"/>
            </w:tcMar>
          </w:tcPr>
          <w:p w14:paraId="52C1D34E" w14:textId="77777777" w:rsidR="00155C6D" w:rsidRPr="00127B4D" w:rsidRDefault="00155C6D" w:rsidP="00155C6D">
            <w:pPr>
              <w:jc w:val="center"/>
              <w:rPr>
                <w:b/>
                <w:bCs/>
                <w:lang w:val="en-GB"/>
              </w:rPr>
            </w:pPr>
            <w:r w:rsidRPr="00127B4D">
              <w:rPr>
                <w:b/>
                <w:bCs/>
                <w:lang w:val="en-GB"/>
              </w:rPr>
              <w:t>D. Negotiations and Award</w:t>
            </w:r>
          </w:p>
        </w:tc>
      </w:tr>
      <w:tr w:rsidR="002B4C89" w:rsidRPr="00127B4D" w14:paraId="0935105B" w14:textId="77777777" w:rsidTr="002B4C89">
        <w:tblPrEx>
          <w:tblBorders>
            <w:top w:val="single" w:sz="6" w:space="0" w:color="auto"/>
          </w:tblBorders>
          <w:tblCellMar>
            <w:right w:w="113" w:type="dxa"/>
          </w:tblCellMar>
        </w:tblPrEx>
        <w:tc>
          <w:tcPr>
            <w:tcW w:w="1522" w:type="dxa"/>
            <w:tcMar>
              <w:top w:w="85" w:type="dxa"/>
              <w:bottom w:w="142" w:type="dxa"/>
            </w:tcMar>
          </w:tcPr>
          <w:p w14:paraId="1952474C" w14:textId="77777777" w:rsidR="002B4C89" w:rsidRPr="00127B4D" w:rsidRDefault="002B4C89" w:rsidP="002B4C89">
            <w:pPr>
              <w:jc w:val="both"/>
              <w:rPr>
                <w:bCs/>
                <w:lang w:val="en-GB"/>
              </w:rPr>
            </w:pPr>
            <w:r w:rsidRPr="00127B4D">
              <w:rPr>
                <w:bCs/>
                <w:lang w:val="en-GB"/>
              </w:rPr>
              <w:t>32.1</w:t>
            </w:r>
          </w:p>
        </w:tc>
        <w:tc>
          <w:tcPr>
            <w:tcW w:w="8820" w:type="dxa"/>
            <w:tcMar>
              <w:top w:w="85" w:type="dxa"/>
              <w:bottom w:w="142" w:type="dxa"/>
            </w:tcMar>
          </w:tcPr>
          <w:p w14:paraId="0485DFFE" w14:textId="77777777" w:rsidR="002B4C89" w:rsidRPr="00127B4D" w:rsidRDefault="002B4C89" w:rsidP="002B4C89">
            <w:pPr>
              <w:jc w:val="both"/>
            </w:pPr>
            <w:r w:rsidRPr="00127B4D">
              <w:t xml:space="preserve">Expected date and address for contract negotiations: </w:t>
            </w:r>
          </w:p>
          <w:p w14:paraId="6DCAE58E" w14:textId="7F9BCA62" w:rsidR="00E60F22" w:rsidRPr="00127B4D" w:rsidRDefault="002B4C89" w:rsidP="00E60F22">
            <w:pPr>
              <w:jc w:val="both"/>
              <w:rPr>
                <w:b/>
                <w:bCs/>
              </w:rPr>
            </w:pPr>
            <w:r w:rsidRPr="00127B4D">
              <w:t>Date:</w:t>
            </w:r>
            <w:r w:rsidR="00E60F22" w:rsidRPr="00127B4D">
              <w:t xml:space="preserve"> </w:t>
            </w:r>
            <w:r w:rsidR="00031967" w:rsidRPr="00127B4D">
              <w:rPr>
                <w:b/>
                <w:bCs/>
              </w:rPr>
              <w:t>To be communicated later</w:t>
            </w:r>
          </w:p>
          <w:p w14:paraId="4793B935" w14:textId="7F1BEFC9" w:rsidR="002B4C89" w:rsidRPr="00127B4D" w:rsidRDefault="002B4C89" w:rsidP="00E60F22">
            <w:pPr>
              <w:jc w:val="both"/>
              <w:rPr>
                <w:lang w:val="en-GB" w:eastAsia="it-IT"/>
              </w:rPr>
            </w:pPr>
            <w:r w:rsidRPr="00127B4D">
              <w:t xml:space="preserve">Address: </w:t>
            </w:r>
            <w:r w:rsidR="00E60F22" w:rsidRPr="00127B4D">
              <w:rPr>
                <w:b/>
                <w:bCs/>
              </w:rPr>
              <w:t>County Government of Kiambu, Headquarter- Kiambu Town</w:t>
            </w:r>
          </w:p>
        </w:tc>
      </w:tr>
      <w:tr w:rsidR="002B4C89" w:rsidRPr="00127B4D" w14:paraId="64F9995D" w14:textId="77777777" w:rsidTr="002B4C89">
        <w:tblPrEx>
          <w:tblBorders>
            <w:top w:val="single" w:sz="6" w:space="0" w:color="auto"/>
          </w:tblBorders>
          <w:tblCellMar>
            <w:right w:w="113" w:type="dxa"/>
          </w:tblCellMar>
        </w:tblPrEx>
        <w:tc>
          <w:tcPr>
            <w:tcW w:w="1522" w:type="dxa"/>
            <w:tcMar>
              <w:top w:w="85" w:type="dxa"/>
              <w:bottom w:w="142" w:type="dxa"/>
            </w:tcMar>
          </w:tcPr>
          <w:p w14:paraId="53C12E53" w14:textId="77777777" w:rsidR="002B4C89" w:rsidRPr="00127B4D" w:rsidRDefault="002B4C89" w:rsidP="002B4C89">
            <w:pPr>
              <w:jc w:val="both"/>
              <w:rPr>
                <w:bCs/>
                <w:lang w:val="en-GB"/>
              </w:rPr>
            </w:pPr>
            <w:r w:rsidRPr="00127B4D">
              <w:rPr>
                <w:bCs/>
                <w:lang w:val="en-GB"/>
              </w:rPr>
              <w:t>35.2</w:t>
            </w:r>
          </w:p>
        </w:tc>
        <w:tc>
          <w:tcPr>
            <w:tcW w:w="8820" w:type="dxa"/>
            <w:tcMar>
              <w:top w:w="85" w:type="dxa"/>
              <w:bottom w:w="142" w:type="dxa"/>
            </w:tcMar>
          </w:tcPr>
          <w:p w14:paraId="351B19FE" w14:textId="77777777" w:rsidR="002B4C89" w:rsidRPr="00127B4D" w:rsidRDefault="002B4C89" w:rsidP="002B4C89">
            <w:pPr>
              <w:jc w:val="both"/>
            </w:pPr>
            <w:r w:rsidRPr="00127B4D">
              <w:t>Expected date for the commencement of the Services:</w:t>
            </w:r>
          </w:p>
          <w:p w14:paraId="7E5CC73C" w14:textId="77777777" w:rsidR="00031967" w:rsidRPr="00127B4D" w:rsidRDefault="002B4C89" w:rsidP="00031967">
            <w:pPr>
              <w:jc w:val="both"/>
              <w:rPr>
                <w:b/>
                <w:bCs/>
                <w:iCs/>
              </w:rPr>
            </w:pPr>
            <w:r w:rsidRPr="00127B4D">
              <w:t xml:space="preserve">Date: </w:t>
            </w:r>
            <w:r w:rsidR="00031967" w:rsidRPr="00127B4D">
              <w:rPr>
                <w:b/>
                <w:bCs/>
                <w:iCs/>
              </w:rPr>
              <w:t xml:space="preserve">Fourteen (14) calendar days after order to commence or such other time </w:t>
            </w:r>
          </w:p>
          <w:p w14:paraId="6BC0F811" w14:textId="4854342B" w:rsidR="002B4C89" w:rsidRPr="00127B4D" w:rsidRDefault="00031967" w:rsidP="00031967">
            <w:pPr>
              <w:jc w:val="both"/>
              <w:rPr>
                <w:lang w:val="en-GB"/>
              </w:rPr>
            </w:pPr>
            <w:r w:rsidRPr="00127B4D">
              <w:rPr>
                <w:b/>
                <w:bCs/>
                <w:iCs/>
              </w:rPr>
              <w:t>period as the parties may agree in writing.</w:t>
            </w:r>
          </w:p>
        </w:tc>
      </w:tr>
      <w:tr w:rsidR="002B4C89" w:rsidRPr="00127B4D" w14:paraId="078ADDA7" w14:textId="77777777" w:rsidTr="002B4C89">
        <w:tblPrEx>
          <w:tblBorders>
            <w:top w:val="single" w:sz="6" w:space="0" w:color="auto"/>
          </w:tblBorders>
          <w:tblCellMar>
            <w:right w:w="113" w:type="dxa"/>
          </w:tblCellMar>
        </w:tblPrEx>
        <w:tc>
          <w:tcPr>
            <w:tcW w:w="1522" w:type="dxa"/>
            <w:tcMar>
              <w:top w:w="85" w:type="dxa"/>
              <w:bottom w:w="142" w:type="dxa"/>
            </w:tcMar>
          </w:tcPr>
          <w:p w14:paraId="567D61EC" w14:textId="77777777" w:rsidR="002B4C89" w:rsidRPr="00127B4D" w:rsidRDefault="002B4C89" w:rsidP="002B4C89">
            <w:pPr>
              <w:jc w:val="both"/>
              <w:rPr>
                <w:bCs/>
                <w:lang w:val="en-GB"/>
              </w:rPr>
            </w:pPr>
            <w:r w:rsidRPr="00127B4D">
              <w:rPr>
                <w:bCs/>
                <w:lang w:val="en-GB"/>
              </w:rPr>
              <w:t>36.1</w:t>
            </w:r>
          </w:p>
        </w:tc>
        <w:tc>
          <w:tcPr>
            <w:tcW w:w="8820" w:type="dxa"/>
            <w:tcMar>
              <w:top w:w="85" w:type="dxa"/>
              <w:bottom w:w="142" w:type="dxa"/>
            </w:tcMar>
          </w:tcPr>
          <w:p w14:paraId="23226C1C" w14:textId="77777777" w:rsidR="002B4C89" w:rsidRPr="00127B4D" w:rsidRDefault="002B4C89" w:rsidP="002B4C89">
            <w:pPr>
              <w:jc w:val="both"/>
            </w:pPr>
            <w:r w:rsidRPr="00127B4D">
              <w:rPr>
                <w:lang w:val="en-GB"/>
              </w:rPr>
              <w:t>The publication of the contract award information following the completion of the contract negotiations and contract signing will be done as following</w:t>
            </w:r>
            <w:r w:rsidRPr="00127B4D">
              <w:t xml:space="preserve">: </w:t>
            </w:r>
          </w:p>
          <w:p w14:paraId="7A9A2BAF" w14:textId="0C80F55E" w:rsidR="002B4C89" w:rsidRPr="00127B4D" w:rsidRDefault="002B4C89" w:rsidP="002B4C89">
            <w:pPr>
              <w:jc w:val="both"/>
              <w:rPr>
                <w:lang w:val="en-GB"/>
              </w:rPr>
            </w:pPr>
            <w:r w:rsidRPr="00127B4D">
              <w:rPr>
                <w:lang w:val="en-GB"/>
              </w:rPr>
              <w:t xml:space="preserve">The publication will be done within </w:t>
            </w:r>
            <w:r w:rsidRPr="00127B4D">
              <w:rPr>
                <w:b/>
                <w:bCs/>
                <w:lang w:val="en-GB"/>
              </w:rPr>
              <w:t>_</w:t>
            </w:r>
            <w:r w:rsidR="00E60F22" w:rsidRPr="00127B4D">
              <w:rPr>
                <w:b/>
                <w:bCs/>
                <w:lang w:val="en-GB"/>
              </w:rPr>
              <w:t>14</w:t>
            </w:r>
            <w:r w:rsidRPr="00127B4D">
              <w:rPr>
                <w:b/>
                <w:bCs/>
                <w:lang w:val="en-GB"/>
              </w:rPr>
              <w:t>___</w:t>
            </w:r>
            <w:r w:rsidRPr="00127B4D">
              <w:rPr>
                <w:lang w:val="en-GB"/>
              </w:rPr>
              <w:t xml:space="preserve"> days after the contract signing </w:t>
            </w:r>
          </w:p>
        </w:tc>
      </w:tr>
      <w:tr w:rsidR="00D97C3A" w:rsidRPr="00127B4D" w14:paraId="0A5F8E5B" w14:textId="77777777" w:rsidTr="002B4C89">
        <w:tblPrEx>
          <w:tblBorders>
            <w:top w:val="single" w:sz="6" w:space="0" w:color="auto"/>
          </w:tblBorders>
          <w:tblCellMar>
            <w:right w:w="113" w:type="dxa"/>
          </w:tblCellMar>
        </w:tblPrEx>
        <w:tc>
          <w:tcPr>
            <w:tcW w:w="1522" w:type="dxa"/>
            <w:tcMar>
              <w:top w:w="85" w:type="dxa"/>
              <w:bottom w:w="142" w:type="dxa"/>
            </w:tcMar>
          </w:tcPr>
          <w:p w14:paraId="4E3ABCB9" w14:textId="410DDE7F" w:rsidR="00D97C3A" w:rsidRPr="00127B4D" w:rsidRDefault="00D97C3A" w:rsidP="00D97C3A">
            <w:pPr>
              <w:jc w:val="both"/>
              <w:rPr>
                <w:bCs/>
                <w:lang w:val="en-GB"/>
              </w:rPr>
            </w:pPr>
            <w:r w:rsidRPr="00127B4D">
              <w:rPr>
                <w:bCs/>
                <w:lang w:val="en-GB"/>
              </w:rPr>
              <w:t>37.1</w:t>
            </w:r>
          </w:p>
        </w:tc>
        <w:tc>
          <w:tcPr>
            <w:tcW w:w="8820" w:type="dxa"/>
            <w:tcMar>
              <w:top w:w="85" w:type="dxa"/>
              <w:bottom w:w="142" w:type="dxa"/>
            </w:tcMar>
          </w:tcPr>
          <w:p w14:paraId="665104BB" w14:textId="77777777" w:rsidR="00D97C3A" w:rsidRPr="00127B4D" w:rsidRDefault="00D97C3A" w:rsidP="00D97C3A">
            <w:pPr>
              <w:rPr>
                <w:szCs w:val="24"/>
              </w:rPr>
            </w:pPr>
            <w:r w:rsidRPr="00127B4D">
              <w:rPr>
                <w:color w:val="000000"/>
                <w:szCs w:val="24"/>
              </w:rPr>
              <w:t>The procedures for making a Procurement-related Complaints are detailed in the “Regulations” available from the PPRA W</w:t>
            </w:r>
            <w:r w:rsidRPr="00127B4D">
              <w:rPr>
                <w:iCs/>
                <w:szCs w:val="24"/>
              </w:rPr>
              <w:t xml:space="preserve">ebsite </w:t>
            </w:r>
            <w:hyperlink r:id="rId25" w:history="1">
              <w:r w:rsidRPr="00127B4D">
                <w:rPr>
                  <w:rStyle w:val="Hyperlink"/>
                  <w:szCs w:val="24"/>
                </w:rPr>
                <w:t>www.ppra.go.ke</w:t>
              </w:r>
            </w:hyperlink>
            <w:r w:rsidRPr="00127B4D">
              <w:rPr>
                <w:szCs w:val="24"/>
              </w:rPr>
              <w:t xml:space="preserve"> or email </w:t>
            </w:r>
            <w:hyperlink r:id="rId26" w:history="1">
              <w:r w:rsidRPr="00127B4D">
                <w:rPr>
                  <w:rStyle w:val="Hyperlink"/>
                  <w:szCs w:val="24"/>
                </w:rPr>
                <w:t>complaints@ppra.go.ke</w:t>
              </w:r>
            </w:hyperlink>
            <w:r w:rsidRPr="00127B4D">
              <w:rPr>
                <w:iCs/>
                <w:szCs w:val="24"/>
              </w:rPr>
              <w:t xml:space="preserve">.  </w:t>
            </w:r>
            <w:r w:rsidRPr="00127B4D">
              <w:rPr>
                <w:color w:val="000000"/>
                <w:szCs w:val="24"/>
              </w:rPr>
              <w:t xml:space="preserve">If a Tenderer wishes to make a Procurement-related Complaint, the Tenderer should submit its complaint following </w:t>
            </w:r>
            <w:r w:rsidRPr="00127B4D">
              <w:rPr>
                <w:szCs w:val="24"/>
              </w:rPr>
              <w:t>these procedures, in writing (by the quickest means available, that is either by hand delivery or email to:</w:t>
            </w:r>
          </w:p>
          <w:p w14:paraId="4D2F618F" w14:textId="77777777" w:rsidR="00D97C3A" w:rsidRPr="00127B4D" w:rsidRDefault="00D97C3A" w:rsidP="00D97C3A">
            <w:pPr>
              <w:tabs>
                <w:tab w:val="left" w:pos="993"/>
              </w:tabs>
              <w:rPr>
                <w:szCs w:val="24"/>
              </w:rPr>
            </w:pPr>
          </w:p>
          <w:p w14:paraId="2DBE8CCF" w14:textId="467DD0AD" w:rsidR="00D97C3A" w:rsidRPr="00127B4D" w:rsidRDefault="00D97C3A" w:rsidP="00D97C3A">
            <w:pPr>
              <w:tabs>
                <w:tab w:val="left" w:pos="993"/>
              </w:tabs>
              <w:rPr>
                <w:i/>
                <w:szCs w:val="24"/>
              </w:rPr>
            </w:pPr>
            <w:r w:rsidRPr="00127B4D">
              <w:rPr>
                <w:szCs w:val="24"/>
              </w:rPr>
              <w:t xml:space="preserve">For the attention: </w:t>
            </w:r>
            <w:r w:rsidRPr="00127B4D">
              <w:rPr>
                <w:i/>
                <w:szCs w:val="24"/>
              </w:rPr>
              <w:t>[</w:t>
            </w:r>
            <w:r w:rsidR="00E60F22" w:rsidRPr="00127B4D">
              <w:rPr>
                <w:b/>
                <w:bCs/>
                <w:i/>
                <w:szCs w:val="24"/>
              </w:rPr>
              <w:t>Chief Officer</w:t>
            </w:r>
            <w:r w:rsidRPr="00127B4D">
              <w:rPr>
                <w:i/>
                <w:szCs w:val="24"/>
              </w:rPr>
              <w:t>]</w:t>
            </w:r>
          </w:p>
          <w:p w14:paraId="022C9D39" w14:textId="77777777" w:rsidR="00D97C3A" w:rsidRPr="00127B4D" w:rsidRDefault="00D97C3A" w:rsidP="00D97C3A">
            <w:pPr>
              <w:tabs>
                <w:tab w:val="left" w:pos="993"/>
              </w:tabs>
              <w:rPr>
                <w:szCs w:val="24"/>
              </w:rPr>
            </w:pPr>
          </w:p>
          <w:p w14:paraId="049833C8" w14:textId="56BB052B" w:rsidR="00D97C3A" w:rsidRPr="00127B4D" w:rsidRDefault="00D97C3A" w:rsidP="00D97C3A">
            <w:pPr>
              <w:tabs>
                <w:tab w:val="left" w:pos="993"/>
              </w:tabs>
              <w:rPr>
                <w:b/>
                <w:bCs/>
                <w:i/>
                <w:szCs w:val="24"/>
              </w:rPr>
            </w:pPr>
            <w:r w:rsidRPr="00127B4D">
              <w:rPr>
                <w:szCs w:val="24"/>
              </w:rPr>
              <w:t xml:space="preserve">Title/position: </w:t>
            </w:r>
            <w:r w:rsidRPr="00127B4D">
              <w:rPr>
                <w:i/>
                <w:szCs w:val="24"/>
              </w:rPr>
              <w:t>[</w:t>
            </w:r>
            <w:r w:rsidR="00771116">
              <w:rPr>
                <w:b/>
                <w:bCs/>
                <w:i/>
                <w:iCs/>
                <w:color w:val="231F20"/>
              </w:rPr>
              <w:t>Revenue, ICT Supply Chain Management and Internal Audit</w:t>
            </w:r>
            <w:r w:rsidRPr="00127B4D">
              <w:rPr>
                <w:i/>
                <w:szCs w:val="24"/>
              </w:rPr>
              <w:t>]</w:t>
            </w:r>
          </w:p>
          <w:p w14:paraId="5E07293E" w14:textId="77777777" w:rsidR="00D97C3A" w:rsidRPr="00127B4D" w:rsidRDefault="00D97C3A" w:rsidP="00D97C3A">
            <w:pPr>
              <w:tabs>
                <w:tab w:val="left" w:pos="993"/>
              </w:tabs>
              <w:rPr>
                <w:szCs w:val="24"/>
              </w:rPr>
            </w:pPr>
          </w:p>
          <w:p w14:paraId="53C61916" w14:textId="3A95F86D" w:rsidR="00D97C3A" w:rsidRPr="00127B4D" w:rsidRDefault="00D97C3A" w:rsidP="00D97C3A">
            <w:pPr>
              <w:tabs>
                <w:tab w:val="left" w:pos="993"/>
              </w:tabs>
              <w:rPr>
                <w:i/>
                <w:szCs w:val="24"/>
              </w:rPr>
            </w:pPr>
            <w:r w:rsidRPr="00127B4D">
              <w:rPr>
                <w:szCs w:val="24"/>
              </w:rPr>
              <w:t xml:space="preserve">Procuring Entity: </w:t>
            </w:r>
            <w:r w:rsidRPr="00127B4D">
              <w:rPr>
                <w:i/>
                <w:szCs w:val="24"/>
              </w:rPr>
              <w:t>[</w:t>
            </w:r>
            <w:r w:rsidR="00E60F22" w:rsidRPr="00127B4D">
              <w:rPr>
                <w:b/>
                <w:bCs/>
                <w:i/>
                <w:szCs w:val="24"/>
              </w:rPr>
              <w:t>County Government of Kiambu</w:t>
            </w:r>
            <w:r w:rsidRPr="00127B4D">
              <w:rPr>
                <w:i/>
                <w:szCs w:val="24"/>
              </w:rPr>
              <w:t>]</w:t>
            </w:r>
          </w:p>
          <w:p w14:paraId="71BD4F49" w14:textId="77777777" w:rsidR="00D97C3A" w:rsidRPr="00127B4D" w:rsidRDefault="00D97C3A" w:rsidP="00D97C3A">
            <w:pPr>
              <w:tabs>
                <w:tab w:val="left" w:pos="993"/>
              </w:tabs>
              <w:rPr>
                <w:szCs w:val="24"/>
              </w:rPr>
            </w:pPr>
          </w:p>
          <w:p w14:paraId="06978BC0" w14:textId="38CB9B85" w:rsidR="00D97C3A" w:rsidRPr="00127B4D" w:rsidRDefault="00D97C3A" w:rsidP="00D97C3A">
            <w:pPr>
              <w:tabs>
                <w:tab w:val="left" w:pos="993"/>
              </w:tabs>
              <w:rPr>
                <w:i/>
                <w:szCs w:val="24"/>
              </w:rPr>
            </w:pPr>
            <w:r w:rsidRPr="00127B4D">
              <w:rPr>
                <w:szCs w:val="24"/>
              </w:rPr>
              <w:t>Email address</w:t>
            </w:r>
            <w:r w:rsidRPr="00127B4D">
              <w:rPr>
                <w:i/>
                <w:szCs w:val="24"/>
              </w:rPr>
              <w:t>: [</w:t>
            </w:r>
            <w:r w:rsidR="00E60F22" w:rsidRPr="00127B4D">
              <w:rPr>
                <w:b/>
                <w:bCs/>
                <w:i/>
                <w:szCs w:val="24"/>
              </w:rPr>
              <w:t>tenders@kiambu.go.ke</w:t>
            </w:r>
            <w:r w:rsidRPr="00127B4D">
              <w:rPr>
                <w:i/>
                <w:szCs w:val="24"/>
              </w:rPr>
              <w:t>]</w:t>
            </w:r>
          </w:p>
          <w:p w14:paraId="7ED8EB56" w14:textId="77777777" w:rsidR="00D97C3A" w:rsidRPr="00127B4D" w:rsidRDefault="00D97C3A" w:rsidP="00D97C3A">
            <w:pPr>
              <w:tabs>
                <w:tab w:val="left" w:pos="993"/>
              </w:tabs>
              <w:rPr>
                <w:szCs w:val="24"/>
              </w:rPr>
            </w:pPr>
          </w:p>
          <w:p w14:paraId="62C930FC" w14:textId="77777777" w:rsidR="00D97C3A" w:rsidRPr="00127B4D" w:rsidRDefault="00D97C3A" w:rsidP="00D97C3A">
            <w:pPr>
              <w:tabs>
                <w:tab w:val="left" w:pos="993"/>
              </w:tabs>
              <w:rPr>
                <w:color w:val="000000"/>
                <w:szCs w:val="24"/>
              </w:rPr>
            </w:pPr>
            <w:r w:rsidRPr="00127B4D">
              <w:rPr>
                <w:szCs w:val="24"/>
              </w:rPr>
              <w:t>In summary, a Procurement</w:t>
            </w:r>
            <w:r w:rsidRPr="00127B4D">
              <w:rPr>
                <w:color w:val="000000"/>
                <w:szCs w:val="24"/>
              </w:rPr>
              <w:t>-related Complaint may challenge any of the following:</w:t>
            </w:r>
          </w:p>
          <w:p w14:paraId="5B691F5E" w14:textId="77777777" w:rsidR="00D97C3A" w:rsidRPr="00127B4D" w:rsidRDefault="00D97C3A" w:rsidP="00D97C3A">
            <w:pPr>
              <w:tabs>
                <w:tab w:val="left" w:pos="993"/>
              </w:tabs>
              <w:rPr>
                <w:color w:val="000000"/>
                <w:szCs w:val="24"/>
              </w:rPr>
            </w:pPr>
          </w:p>
          <w:p w14:paraId="6AE54199" w14:textId="77777777" w:rsidR="00D97C3A" w:rsidRPr="00127B4D" w:rsidRDefault="00D97C3A" w:rsidP="00D97C3A">
            <w:pPr>
              <w:tabs>
                <w:tab w:val="left" w:pos="993"/>
              </w:tabs>
              <w:rPr>
                <w:color w:val="000000"/>
                <w:szCs w:val="24"/>
              </w:rPr>
            </w:pPr>
            <w:r w:rsidRPr="00127B4D">
              <w:rPr>
                <w:color w:val="000000"/>
                <w:szCs w:val="24"/>
              </w:rPr>
              <w:lastRenderedPageBreak/>
              <w:t>(i) the terms of the Tender Documents; and</w:t>
            </w:r>
          </w:p>
          <w:p w14:paraId="78126C5C" w14:textId="77777777" w:rsidR="00D97C3A" w:rsidRPr="00127B4D" w:rsidRDefault="00D97C3A" w:rsidP="00D97C3A">
            <w:pPr>
              <w:tabs>
                <w:tab w:val="left" w:pos="993"/>
              </w:tabs>
              <w:rPr>
                <w:color w:val="000000"/>
                <w:szCs w:val="24"/>
              </w:rPr>
            </w:pPr>
            <w:r w:rsidRPr="00127B4D">
              <w:rPr>
                <w:color w:val="000000"/>
                <w:szCs w:val="24"/>
              </w:rPr>
              <w:t xml:space="preserve"> </w:t>
            </w:r>
          </w:p>
          <w:p w14:paraId="3E66D754" w14:textId="75D40745" w:rsidR="00D97C3A" w:rsidRPr="00127B4D" w:rsidRDefault="00D97C3A" w:rsidP="00D97C3A">
            <w:pPr>
              <w:jc w:val="both"/>
              <w:rPr>
                <w:lang w:val="en-GB"/>
              </w:rPr>
            </w:pPr>
            <w:r w:rsidRPr="00127B4D">
              <w:rPr>
                <w:color w:val="000000"/>
                <w:szCs w:val="24"/>
              </w:rPr>
              <w:t>(ii) the Procuring Entity’s decision to award the contract.</w:t>
            </w:r>
          </w:p>
        </w:tc>
      </w:tr>
    </w:tbl>
    <w:p w14:paraId="5F8B2200" w14:textId="77777777" w:rsidR="00F20AEA" w:rsidRPr="00127B4D" w:rsidRDefault="00F20AEA">
      <w:pPr>
        <w:pStyle w:val="BodyText"/>
        <w:rPr>
          <w:sz w:val="20"/>
        </w:rPr>
      </w:pPr>
    </w:p>
    <w:p w14:paraId="4DF1ACF1" w14:textId="1118BE69" w:rsidR="00EF5458" w:rsidRPr="00127B4D" w:rsidRDefault="00EF5458">
      <w:pPr>
        <w:pStyle w:val="BodyText"/>
        <w:spacing w:before="7"/>
        <w:rPr>
          <w:sz w:val="21"/>
        </w:rPr>
      </w:pPr>
    </w:p>
    <w:p w14:paraId="7D4D7923" w14:textId="202D405C" w:rsidR="00B56937" w:rsidRPr="00127B4D" w:rsidRDefault="00B56937">
      <w:pPr>
        <w:pStyle w:val="BodyText"/>
        <w:spacing w:before="7"/>
        <w:rPr>
          <w:sz w:val="21"/>
        </w:rPr>
      </w:pPr>
    </w:p>
    <w:p w14:paraId="030ABAA7" w14:textId="5F974D03" w:rsidR="00B56937" w:rsidRPr="00127B4D" w:rsidRDefault="00B56937">
      <w:pPr>
        <w:pStyle w:val="BodyText"/>
        <w:spacing w:before="7"/>
        <w:rPr>
          <w:sz w:val="21"/>
        </w:rPr>
      </w:pPr>
    </w:p>
    <w:p w14:paraId="4A724BB3" w14:textId="5A28A8DC" w:rsidR="00B56937" w:rsidRPr="00127B4D" w:rsidRDefault="00B56937">
      <w:pPr>
        <w:pStyle w:val="BodyText"/>
        <w:spacing w:before="7"/>
        <w:rPr>
          <w:sz w:val="21"/>
        </w:rPr>
      </w:pPr>
    </w:p>
    <w:p w14:paraId="64E2EF6A" w14:textId="619B5F28" w:rsidR="00B56937" w:rsidRPr="00127B4D" w:rsidRDefault="00B56937">
      <w:pPr>
        <w:pStyle w:val="BodyText"/>
        <w:spacing w:before="7"/>
        <w:rPr>
          <w:sz w:val="21"/>
        </w:rPr>
      </w:pPr>
    </w:p>
    <w:p w14:paraId="209E6D48" w14:textId="08331CEC" w:rsidR="00B56937" w:rsidRPr="00127B4D" w:rsidRDefault="00B56937">
      <w:pPr>
        <w:pStyle w:val="BodyText"/>
        <w:spacing w:before="7"/>
        <w:rPr>
          <w:sz w:val="21"/>
        </w:rPr>
      </w:pPr>
    </w:p>
    <w:p w14:paraId="2BE93173" w14:textId="5F426DD2" w:rsidR="00B56937" w:rsidRPr="00127B4D" w:rsidRDefault="00B56937">
      <w:pPr>
        <w:pStyle w:val="BodyText"/>
        <w:spacing w:before="7"/>
        <w:rPr>
          <w:sz w:val="21"/>
        </w:rPr>
      </w:pPr>
    </w:p>
    <w:p w14:paraId="127BECDB" w14:textId="2658CFE9" w:rsidR="00B56937" w:rsidRPr="00127B4D" w:rsidRDefault="00B56937">
      <w:pPr>
        <w:pStyle w:val="BodyText"/>
        <w:spacing w:before="7"/>
        <w:rPr>
          <w:sz w:val="21"/>
        </w:rPr>
      </w:pPr>
    </w:p>
    <w:p w14:paraId="382CE520" w14:textId="33922F58" w:rsidR="00B56937" w:rsidRPr="00127B4D" w:rsidRDefault="00B56937">
      <w:pPr>
        <w:pStyle w:val="BodyText"/>
        <w:spacing w:before="7"/>
        <w:rPr>
          <w:sz w:val="21"/>
        </w:rPr>
      </w:pPr>
    </w:p>
    <w:p w14:paraId="0A2F2188" w14:textId="19FF406C" w:rsidR="00B56937" w:rsidRPr="00127B4D" w:rsidRDefault="00B56937">
      <w:pPr>
        <w:pStyle w:val="BodyText"/>
        <w:spacing w:before="7"/>
        <w:rPr>
          <w:sz w:val="21"/>
        </w:rPr>
      </w:pPr>
    </w:p>
    <w:p w14:paraId="70571CF0" w14:textId="410FD96A" w:rsidR="00B56937" w:rsidRPr="00127B4D" w:rsidRDefault="00B56937">
      <w:pPr>
        <w:pStyle w:val="BodyText"/>
        <w:spacing w:before="7"/>
        <w:rPr>
          <w:sz w:val="21"/>
        </w:rPr>
      </w:pPr>
    </w:p>
    <w:p w14:paraId="181481C4" w14:textId="2A7B702A" w:rsidR="00B56937" w:rsidRPr="00127B4D" w:rsidRDefault="00B56937">
      <w:pPr>
        <w:pStyle w:val="BodyText"/>
        <w:spacing w:before="7"/>
        <w:rPr>
          <w:sz w:val="21"/>
        </w:rPr>
      </w:pPr>
    </w:p>
    <w:p w14:paraId="5C8ACA9C" w14:textId="5BAF0D22" w:rsidR="00B56937" w:rsidRPr="00127B4D" w:rsidRDefault="00B56937">
      <w:pPr>
        <w:pStyle w:val="BodyText"/>
        <w:spacing w:before="7"/>
        <w:rPr>
          <w:sz w:val="21"/>
        </w:rPr>
      </w:pPr>
    </w:p>
    <w:p w14:paraId="6597BDB2" w14:textId="63E63DA3" w:rsidR="00B56937" w:rsidRPr="00127B4D" w:rsidRDefault="00B56937">
      <w:pPr>
        <w:pStyle w:val="BodyText"/>
        <w:spacing w:before="7"/>
        <w:rPr>
          <w:sz w:val="21"/>
        </w:rPr>
      </w:pPr>
    </w:p>
    <w:p w14:paraId="12D794D9" w14:textId="5AD52F6E" w:rsidR="00B56937" w:rsidRPr="00127B4D" w:rsidRDefault="00B56937">
      <w:pPr>
        <w:pStyle w:val="BodyText"/>
        <w:spacing w:before="7"/>
        <w:rPr>
          <w:sz w:val="21"/>
        </w:rPr>
      </w:pPr>
    </w:p>
    <w:p w14:paraId="3F897E4E" w14:textId="1D4159CD" w:rsidR="00B56937" w:rsidRPr="00127B4D" w:rsidRDefault="00B56937">
      <w:pPr>
        <w:pStyle w:val="BodyText"/>
        <w:spacing w:before="7"/>
        <w:rPr>
          <w:sz w:val="21"/>
        </w:rPr>
      </w:pPr>
    </w:p>
    <w:p w14:paraId="6F1ECC09" w14:textId="5CF1F618" w:rsidR="00B56937" w:rsidRPr="00127B4D" w:rsidRDefault="00B56937">
      <w:pPr>
        <w:pStyle w:val="BodyText"/>
        <w:spacing w:before="7"/>
        <w:rPr>
          <w:sz w:val="21"/>
        </w:rPr>
      </w:pPr>
    </w:p>
    <w:p w14:paraId="497AF07A" w14:textId="4F5D7CC5" w:rsidR="00B56937" w:rsidRPr="00127B4D" w:rsidRDefault="00B56937">
      <w:pPr>
        <w:pStyle w:val="BodyText"/>
        <w:spacing w:before="7"/>
        <w:rPr>
          <w:sz w:val="21"/>
        </w:rPr>
      </w:pPr>
    </w:p>
    <w:p w14:paraId="50887FA3" w14:textId="5DF52B60" w:rsidR="00B56937" w:rsidRPr="00127B4D" w:rsidRDefault="00B56937">
      <w:pPr>
        <w:pStyle w:val="BodyText"/>
        <w:spacing w:before="7"/>
        <w:rPr>
          <w:sz w:val="21"/>
        </w:rPr>
      </w:pPr>
    </w:p>
    <w:p w14:paraId="218DFC3C" w14:textId="14CE762E" w:rsidR="00B56937" w:rsidRPr="00127B4D" w:rsidRDefault="00B56937">
      <w:pPr>
        <w:pStyle w:val="BodyText"/>
        <w:spacing w:before="7"/>
        <w:rPr>
          <w:sz w:val="21"/>
        </w:rPr>
      </w:pPr>
    </w:p>
    <w:p w14:paraId="4F986E3E" w14:textId="4C73D50B" w:rsidR="00B56937" w:rsidRPr="00127B4D" w:rsidRDefault="00B56937">
      <w:pPr>
        <w:pStyle w:val="BodyText"/>
        <w:spacing w:before="7"/>
        <w:rPr>
          <w:sz w:val="21"/>
        </w:rPr>
      </w:pPr>
    </w:p>
    <w:p w14:paraId="12C0EEC6" w14:textId="216D157F" w:rsidR="00B56937" w:rsidRPr="00127B4D" w:rsidRDefault="00B56937">
      <w:pPr>
        <w:pStyle w:val="BodyText"/>
        <w:spacing w:before="7"/>
        <w:rPr>
          <w:sz w:val="21"/>
        </w:rPr>
      </w:pPr>
    </w:p>
    <w:p w14:paraId="70DE720B" w14:textId="61FC28F6" w:rsidR="00B56937" w:rsidRPr="00127B4D" w:rsidRDefault="00B56937">
      <w:pPr>
        <w:pStyle w:val="BodyText"/>
        <w:spacing w:before="7"/>
        <w:rPr>
          <w:sz w:val="21"/>
        </w:rPr>
      </w:pPr>
    </w:p>
    <w:p w14:paraId="21BC49B3" w14:textId="72A6BC05" w:rsidR="00B56937" w:rsidRPr="00127B4D" w:rsidRDefault="00B56937">
      <w:pPr>
        <w:pStyle w:val="BodyText"/>
        <w:spacing w:before="7"/>
        <w:rPr>
          <w:sz w:val="21"/>
        </w:rPr>
      </w:pPr>
    </w:p>
    <w:p w14:paraId="018803A2" w14:textId="483BBE58" w:rsidR="00B56937" w:rsidRPr="00127B4D" w:rsidRDefault="00B56937">
      <w:pPr>
        <w:pStyle w:val="BodyText"/>
        <w:spacing w:before="7"/>
        <w:rPr>
          <w:sz w:val="21"/>
        </w:rPr>
      </w:pPr>
    </w:p>
    <w:p w14:paraId="370204DE" w14:textId="5FA8850A" w:rsidR="00B56937" w:rsidRPr="00127B4D" w:rsidRDefault="00B56937">
      <w:pPr>
        <w:pStyle w:val="BodyText"/>
        <w:spacing w:before="7"/>
        <w:rPr>
          <w:sz w:val="21"/>
        </w:rPr>
      </w:pPr>
    </w:p>
    <w:p w14:paraId="5F04ABF8" w14:textId="46245C05" w:rsidR="00B56937" w:rsidRPr="00127B4D" w:rsidRDefault="00B56937">
      <w:pPr>
        <w:pStyle w:val="BodyText"/>
        <w:spacing w:before="7"/>
        <w:rPr>
          <w:sz w:val="21"/>
        </w:rPr>
      </w:pPr>
    </w:p>
    <w:p w14:paraId="7BEAFDDC" w14:textId="10ACC28A" w:rsidR="00B56937" w:rsidRPr="00127B4D" w:rsidRDefault="00B56937">
      <w:pPr>
        <w:pStyle w:val="BodyText"/>
        <w:spacing w:before="7"/>
        <w:rPr>
          <w:sz w:val="21"/>
        </w:rPr>
      </w:pPr>
    </w:p>
    <w:p w14:paraId="4EAFE5B9" w14:textId="5200B105" w:rsidR="00B56937" w:rsidRPr="00127B4D" w:rsidRDefault="00B56937">
      <w:pPr>
        <w:pStyle w:val="BodyText"/>
        <w:spacing w:before="7"/>
        <w:rPr>
          <w:sz w:val="21"/>
        </w:rPr>
      </w:pPr>
    </w:p>
    <w:p w14:paraId="7F93EFF1" w14:textId="75B895C3" w:rsidR="00B56937" w:rsidRPr="00127B4D" w:rsidRDefault="00B56937">
      <w:pPr>
        <w:pStyle w:val="BodyText"/>
        <w:spacing w:before="7"/>
        <w:rPr>
          <w:sz w:val="21"/>
        </w:rPr>
      </w:pPr>
    </w:p>
    <w:p w14:paraId="45565B8A" w14:textId="128343C4" w:rsidR="00B56937" w:rsidRPr="00127B4D" w:rsidRDefault="00B56937">
      <w:pPr>
        <w:pStyle w:val="BodyText"/>
        <w:spacing w:before="7"/>
        <w:rPr>
          <w:sz w:val="21"/>
        </w:rPr>
      </w:pPr>
    </w:p>
    <w:p w14:paraId="50CB6243" w14:textId="509D37ED" w:rsidR="00B56937" w:rsidRPr="00127B4D" w:rsidRDefault="00B56937">
      <w:pPr>
        <w:pStyle w:val="BodyText"/>
        <w:spacing w:before="7"/>
        <w:rPr>
          <w:sz w:val="21"/>
        </w:rPr>
      </w:pPr>
    </w:p>
    <w:p w14:paraId="3A774E39" w14:textId="6E2CAB4A" w:rsidR="00B56937" w:rsidRPr="00127B4D" w:rsidRDefault="00B56937">
      <w:pPr>
        <w:pStyle w:val="BodyText"/>
        <w:spacing w:before="7"/>
        <w:rPr>
          <w:sz w:val="21"/>
        </w:rPr>
      </w:pPr>
    </w:p>
    <w:p w14:paraId="42B42CDE" w14:textId="746AF116" w:rsidR="00B56937" w:rsidRPr="00127B4D" w:rsidRDefault="00B56937">
      <w:pPr>
        <w:pStyle w:val="BodyText"/>
        <w:spacing w:before="7"/>
        <w:rPr>
          <w:sz w:val="21"/>
        </w:rPr>
      </w:pPr>
    </w:p>
    <w:p w14:paraId="45AFD646" w14:textId="6FE151AB" w:rsidR="00B56937" w:rsidRPr="00127B4D" w:rsidRDefault="00B56937">
      <w:pPr>
        <w:pStyle w:val="BodyText"/>
        <w:spacing w:before="7"/>
        <w:rPr>
          <w:sz w:val="21"/>
        </w:rPr>
      </w:pPr>
    </w:p>
    <w:p w14:paraId="3206EF21" w14:textId="01001483" w:rsidR="00B56937" w:rsidRPr="00127B4D" w:rsidRDefault="00B56937">
      <w:pPr>
        <w:pStyle w:val="BodyText"/>
        <w:spacing w:before="7"/>
        <w:rPr>
          <w:sz w:val="21"/>
        </w:rPr>
      </w:pPr>
    </w:p>
    <w:p w14:paraId="7B1F8AC0" w14:textId="6E313628" w:rsidR="00B56937" w:rsidRPr="00127B4D" w:rsidRDefault="00B56937">
      <w:pPr>
        <w:pStyle w:val="BodyText"/>
        <w:spacing w:before="7"/>
        <w:rPr>
          <w:sz w:val="21"/>
        </w:rPr>
      </w:pPr>
    </w:p>
    <w:p w14:paraId="70F78A26" w14:textId="38C5C2BF" w:rsidR="00B56937" w:rsidRPr="00127B4D" w:rsidRDefault="00B56937">
      <w:pPr>
        <w:pStyle w:val="BodyText"/>
        <w:spacing w:before="7"/>
        <w:rPr>
          <w:sz w:val="21"/>
        </w:rPr>
      </w:pPr>
    </w:p>
    <w:p w14:paraId="15CCFEC5" w14:textId="0DE98B0A" w:rsidR="00B56937" w:rsidRPr="00127B4D" w:rsidRDefault="00B56937">
      <w:pPr>
        <w:pStyle w:val="BodyText"/>
        <w:spacing w:before="7"/>
        <w:rPr>
          <w:sz w:val="21"/>
        </w:rPr>
      </w:pPr>
    </w:p>
    <w:p w14:paraId="5387A5BF" w14:textId="77DDE4B0" w:rsidR="00B56937" w:rsidRPr="00127B4D" w:rsidRDefault="00B56937">
      <w:pPr>
        <w:pStyle w:val="BodyText"/>
        <w:spacing w:before="7"/>
        <w:rPr>
          <w:sz w:val="21"/>
        </w:rPr>
      </w:pPr>
    </w:p>
    <w:p w14:paraId="169B2BC0" w14:textId="2E80B37C" w:rsidR="00B56937" w:rsidRPr="00127B4D" w:rsidRDefault="00B56937">
      <w:pPr>
        <w:pStyle w:val="BodyText"/>
        <w:spacing w:before="7"/>
        <w:rPr>
          <w:sz w:val="21"/>
        </w:rPr>
      </w:pPr>
    </w:p>
    <w:p w14:paraId="1A7272F7" w14:textId="13FBA921" w:rsidR="00B56937" w:rsidRPr="00127B4D" w:rsidRDefault="00B56937">
      <w:pPr>
        <w:pStyle w:val="BodyText"/>
        <w:spacing w:before="7"/>
        <w:rPr>
          <w:sz w:val="21"/>
        </w:rPr>
      </w:pPr>
    </w:p>
    <w:p w14:paraId="389412A2" w14:textId="34D18E07" w:rsidR="00B56937" w:rsidRPr="00127B4D" w:rsidRDefault="00B56937">
      <w:pPr>
        <w:pStyle w:val="BodyText"/>
        <w:spacing w:before="7"/>
        <w:rPr>
          <w:sz w:val="21"/>
        </w:rPr>
      </w:pPr>
    </w:p>
    <w:p w14:paraId="66426E12" w14:textId="6D7C62C9" w:rsidR="00B56937" w:rsidRPr="00127B4D" w:rsidRDefault="00B56937">
      <w:pPr>
        <w:pStyle w:val="BodyText"/>
        <w:spacing w:before="7"/>
        <w:rPr>
          <w:sz w:val="21"/>
        </w:rPr>
      </w:pPr>
    </w:p>
    <w:p w14:paraId="57E6993A" w14:textId="24149B22" w:rsidR="00B56937" w:rsidRPr="00127B4D" w:rsidRDefault="00B56937">
      <w:pPr>
        <w:pStyle w:val="BodyText"/>
        <w:spacing w:before="7"/>
        <w:rPr>
          <w:sz w:val="21"/>
        </w:rPr>
      </w:pPr>
    </w:p>
    <w:p w14:paraId="45903AAC" w14:textId="4D6087EA" w:rsidR="00B56937" w:rsidRPr="00127B4D" w:rsidRDefault="00B56937">
      <w:pPr>
        <w:pStyle w:val="BodyText"/>
        <w:spacing w:before="7"/>
        <w:rPr>
          <w:sz w:val="21"/>
        </w:rPr>
      </w:pPr>
    </w:p>
    <w:p w14:paraId="0B4B0D9A" w14:textId="020FE11F" w:rsidR="00B56937" w:rsidRPr="00127B4D" w:rsidRDefault="00B56937">
      <w:pPr>
        <w:pStyle w:val="BodyText"/>
        <w:spacing w:before="7"/>
        <w:rPr>
          <w:sz w:val="21"/>
        </w:rPr>
      </w:pPr>
    </w:p>
    <w:p w14:paraId="363C03D5" w14:textId="0C4FE821" w:rsidR="00B56937" w:rsidRPr="00127B4D" w:rsidRDefault="00B56937">
      <w:pPr>
        <w:pStyle w:val="BodyText"/>
        <w:spacing w:before="7"/>
        <w:rPr>
          <w:sz w:val="21"/>
        </w:rPr>
      </w:pPr>
    </w:p>
    <w:p w14:paraId="7089043D" w14:textId="3A18D44F" w:rsidR="00B56937" w:rsidRPr="00127B4D" w:rsidRDefault="00B56937">
      <w:pPr>
        <w:pStyle w:val="BodyText"/>
        <w:spacing w:before="7"/>
        <w:rPr>
          <w:sz w:val="21"/>
        </w:rPr>
      </w:pPr>
    </w:p>
    <w:p w14:paraId="6595A1CE" w14:textId="545D3F9A" w:rsidR="00B56937" w:rsidRPr="00127B4D" w:rsidRDefault="00B56937">
      <w:pPr>
        <w:pStyle w:val="BodyText"/>
        <w:spacing w:before="7"/>
        <w:rPr>
          <w:sz w:val="21"/>
        </w:rPr>
      </w:pPr>
    </w:p>
    <w:p w14:paraId="185DE71E" w14:textId="739FB3F3" w:rsidR="00B56937" w:rsidRPr="00127B4D" w:rsidRDefault="00B56937">
      <w:pPr>
        <w:pStyle w:val="BodyText"/>
        <w:spacing w:before="7"/>
        <w:rPr>
          <w:sz w:val="21"/>
        </w:rPr>
      </w:pPr>
    </w:p>
    <w:p w14:paraId="50C755C1" w14:textId="311609DF" w:rsidR="00B56937" w:rsidRPr="00127B4D" w:rsidRDefault="00B56937">
      <w:pPr>
        <w:pStyle w:val="BodyText"/>
        <w:spacing w:before="7"/>
        <w:rPr>
          <w:sz w:val="21"/>
        </w:rPr>
      </w:pPr>
    </w:p>
    <w:p w14:paraId="35857ACB" w14:textId="753E4419" w:rsidR="00B56937" w:rsidRPr="00127B4D" w:rsidRDefault="00B56937">
      <w:pPr>
        <w:pStyle w:val="BodyText"/>
        <w:spacing w:before="7"/>
        <w:rPr>
          <w:sz w:val="21"/>
        </w:rPr>
      </w:pPr>
    </w:p>
    <w:p w14:paraId="73199526" w14:textId="2C52C1EE" w:rsidR="00DF18C0" w:rsidRDefault="00DF18C0">
      <w:pPr>
        <w:pStyle w:val="BodyText"/>
        <w:spacing w:before="7"/>
        <w:rPr>
          <w:sz w:val="21"/>
        </w:rPr>
      </w:pPr>
    </w:p>
    <w:p w14:paraId="7DE69BC0" w14:textId="77777777" w:rsidR="00DF18C0" w:rsidRPr="00127B4D" w:rsidRDefault="00DF18C0">
      <w:pPr>
        <w:pStyle w:val="BodyText"/>
        <w:spacing w:before="7"/>
        <w:rPr>
          <w:sz w:val="21"/>
        </w:rPr>
      </w:pPr>
    </w:p>
    <w:p w14:paraId="6D638A9F" w14:textId="268CE513" w:rsidR="00B56937" w:rsidRPr="00127B4D" w:rsidRDefault="00B56937">
      <w:pPr>
        <w:pStyle w:val="BodyText"/>
        <w:spacing w:before="7"/>
        <w:rPr>
          <w:sz w:val="21"/>
        </w:rPr>
      </w:pPr>
    </w:p>
    <w:p w14:paraId="3559F54F" w14:textId="77777777" w:rsidR="00B56937" w:rsidRPr="00127B4D" w:rsidRDefault="00B56937">
      <w:pPr>
        <w:pStyle w:val="BodyText"/>
        <w:spacing w:before="7"/>
        <w:rPr>
          <w:sz w:val="28"/>
        </w:rPr>
      </w:pPr>
    </w:p>
    <w:p w14:paraId="31434C69" w14:textId="15608E93" w:rsidR="00EF5458" w:rsidRPr="00127B4D" w:rsidRDefault="00EF5458" w:rsidP="00CB5990">
      <w:pPr>
        <w:pStyle w:val="BodyText"/>
        <w:spacing w:before="7"/>
        <w:rPr>
          <w:b/>
          <w:u w:val="single"/>
        </w:rPr>
      </w:pPr>
      <w:bookmarkStart w:id="9" w:name="_Hlk181026546"/>
      <w:r w:rsidRPr="00127B4D">
        <w:rPr>
          <w:b/>
          <w:u w:val="single"/>
        </w:rPr>
        <w:t>TABLE DS1: - ELIGIBILITY AND MANDATORY EVALUATION CRITERIA</w:t>
      </w:r>
    </w:p>
    <w:tbl>
      <w:tblPr>
        <w:tblStyle w:val="TableGrid"/>
        <w:tblW w:w="0" w:type="auto"/>
        <w:tblLook w:val="04A0" w:firstRow="1" w:lastRow="0" w:firstColumn="1" w:lastColumn="0" w:noHBand="0" w:noVBand="1"/>
      </w:tblPr>
      <w:tblGrid>
        <w:gridCol w:w="629"/>
        <w:gridCol w:w="7736"/>
        <w:gridCol w:w="1800"/>
      </w:tblGrid>
      <w:tr w:rsidR="00EF5458" w:rsidRPr="00127B4D" w14:paraId="6C39272D" w14:textId="77777777" w:rsidTr="00EF5458">
        <w:trPr>
          <w:trHeight w:val="300"/>
        </w:trPr>
        <w:tc>
          <w:tcPr>
            <w:tcW w:w="629" w:type="dxa"/>
          </w:tcPr>
          <w:bookmarkEnd w:id="9"/>
          <w:p w14:paraId="07FEE7C4" w14:textId="19747C6D" w:rsidR="00EF5458" w:rsidRPr="00127B4D" w:rsidRDefault="00EF5458">
            <w:pPr>
              <w:pStyle w:val="BodyText"/>
              <w:spacing w:before="7"/>
              <w:rPr>
                <w:b/>
                <w:sz w:val="28"/>
                <w:szCs w:val="28"/>
              </w:rPr>
            </w:pPr>
            <w:r w:rsidRPr="00127B4D">
              <w:rPr>
                <w:b/>
                <w:sz w:val="28"/>
                <w:szCs w:val="28"/>
              </w:rPr>
              <w:t>No.</w:t>
            </w:r>
          </w:p>
        </w:tc>
        <w:tc>
          <w:tcPr>
            <w:tcW w:w="7736" w:type="dxa"/>
          </w:tcPr>
          <w:p w14:paraId="590DFE94" w14:textId="12F7CF20" w:rsidR="00EF5458" w:rsidRPr="00127B4D" w:rsidRDefault="00EF5458">
            <w:pPr>
              <w:pStyle w:val="BodyText"/>
              <w:spacing w:before="7"/>
              <w:rPr>
                <w:b/>
                <w:sz w:val="28"/>
                <w:szCs w:val="28"/>
              </w:rPr>
            </w:pPr>
            <w:r w:rsidRPr="00127B4D">
              <w:rPr>
                <w:b/>
                <w:sz w:val="28"/>
                <w:szCs w:val="28"/>
              </w:rPr>
              <w:t>Mandatory Requirements to be met</w:t>
            </w:r>
          </w:p>
        </w:tc>
        <w:tc>
          <w:tcPr>
            <w:tcW w:w="1800" w:type="dxa"/>
          </w:tcPr>
          <w:p w14:paraId="08EC4C56" w14:textId="24306676" w:rsidR="00EF5458" w:rsidRPr="00127B4D" w:rsidRDefault="00EF5458">
            <w:pPr>
              <w:pStyle w:val="BodyText"/>
              <w:spacing w:before="7"/>
              <w:rPr>
                <w:b/>
                <w:sz w:val="28"/>
                <w:szCs w:val="28"/>
              </w:rPr>
            </w:pPr>
            <w:r w:rsidRPr="00127B4D">
              <w:rPr>
                <w:b/>
                <w:sz w:val="28"/>
                <w:szCs w:val="28"/>
              </w:rPr>
              <w:t>Met/</w:t>
            </w:r>
            <w:r w:rsidR="00CB5990" w:rsidRPr="00127B4D">
              <w:rPr>
                <w:b/>
                <w:sz w:val="28"/>
                <w:szCs w:val="28"/>
              </w:rPr>
              <w:t>N</w:t>
            </w:r>
            <w:r w:rsidRPr="00127B4D">
              <w:rPr>
                <w:b/>
                <w:sz w:val="28"/>
                <w:szCs w:val="28"/>
              </w:rPr>
              <w:t>ot met</w:t>
            </w:r>
          </w:p>
        </w:tc>
      </w:tr>
      <w:tr w:rsidR="00EF5458" w:rsidRPr="00127B4D" w14:paraId="74AD3017" w14:textId="77777777" w:rsidTr="00EF5458">
        <w:trPr>
          <w:trHeight w:val="309"/>
        </w:trPr>
        <w:tc>
          <w:tcPr>
            <w:tcW w:w="629" w:type="dxa"/>
          </w:tcPr>
          <w:p w14:paraId="67A0E26E" w14:textId="0AB16588" w:rsidR="00EF5458" w:rsidRPr="00127B4D" w:rsidRDefault="005F5B10">
            <w:pPr>
              <w:pStyle w:val="BodyText"/>
              <w:spacing w:before="7"/>
            </w:pPr>
            <w:r w:rsidRPr="00127B4D">
              <w:t>1</w:t>
            </w:r>
          </w:p>
        </w:tc>
        <w:tc>
          <w:tcPr>
            <w:tcW w:w="7736" w:type="dxa"/>
          </w:tcPr>
          <w:p w14:paraId="221B842F" w14:textId="7276BA68" w:rsidR="00EF5458" w:rsidRPr="00127B4D" w:rsidRDefault="00EF5458" w:rsidP="00EF5458">
            <w:pPr>
              <w:pStyle w:val="BodyText"/>
              <w:spacing w:before="7"/>
              <w:jc w:val="both"/>
              <w:rPr>
                <w:sz w:val="28"/>
              </w:rPr>
            </w:pPr>
            <w:r w:rsidRPr="00127B4D">
              <w:t xml:space="preserve">Submit </w:t>
            </w:r>
            <w:r w:rsidRPr="00127B4D">
              <w:rPr>
                <w:b/>
              </w:rPr>
              <w:t>1 original</w:t>
            </w:r>
            <w:r w:rsidR="00C1567D" w:rsidRPr="00127B4D">
              <w:rPr>
                <w:b/>
              </w:rPr>
              <w:t xml:space="preserve"> &amp; 1 copy each of Technical</w:t>
            </w:r>
            <w:r w:rsidRPr="00127B4D">
              <w:rPr>
                <w:b/>
              </w:rPr>
              <w:t xml:space="preserve"> Proposal </w:t>
            </w:r>
            <w:r w:rsidRPr="00127B4D">
              <w:t>and must ALL be serialized/paginated accordingly and the proposal valid for 126 days.</w:t>
            </w:r>
          </w:p>
        </w:tc>
        <w:tc>
          <w:tcPr>
            <w:tcW w:w="1800" w:type="dxa"/>
          </w:tcPr>
          <w:p w14:paraId="14AAB9F9" w14:textId="77777777" w:rsidR="00EF5458" w:rsidRPr="00127B4D" w:rsidRDefault="00EF5458">
            <w:pPr>
              <w:pStyle w:val="BodyText"/>
              <w:spacing w:before="7"/>
              <w:rPr>
                <w:sz w:val="28"/>
              </w:rPr>
            </w:pPr>
          </w:p>
        </w:tc>
      </w:tr>
      <w:tr w:rsidR="00EF5458" w:rsidRPr="00127B4D" w14:paraId="02E4AD48" w14:textId="77777777" w:rsidTr="00EF5458">
        <w:trPr>
          <w:trHeight w:val="300"/>
        </w:trPr>
        <w:tc>
          <w:tcPr>
            <w:tcW w:w="629" w:type="dxa"/>
          </w:tcPr>
          <w:p w14:paraId="331AC9C2" w14:textId="5290D398" w:rsidR="00EF5458" w:rsidRPr="00127B4D" w:rsidRDefault="005F5B10">
            <w:pPr>
              <w:pStyle w:val="BodyText"/>
              <w:spacing w:before="7"/>
            </w:pPr>
            <w:r w:rsidRPr="00127B4D">
              <w:t>2</w:t>
            </w:r>
          </w:p>
        </w:tc>
        <w:tc>
          <w:tcPr>
            <w:tcW w:w="7736" w:type="dxa"/>
          </w:tcPr>
          <w:p w14:paraId="25BAE46E" w14:textId="20C07DBB" w:rsidR="00EF5458" w:rsidRPr="00127B4D" w:rsidRDefault="00EF5458" w:rsidP="00EF5458">
            <w:pPr>
              <w:pStyle w:val="BodyText"/>
              <w:spacing w:before="7"/>
              <w:jc w:val="both"/>
              <w:rPr>
                <w:sz w:val="28"/>
              </w:rPr>
            </w:pPr>
            <w:r w:rsidRPr="00127B4D">
              <w:t xml:space="preserve">Submit </w:t>
            </w:r>
            <w:r w:rsidRPr="00127B4D">
              <w:rPr>
                <w:b/>
              </w:rPr>
              <w:t>1 original &amp; 1 copy each of Financial Proposal</w:t>
            </w:r>
            <w:r w:rsidRPr="00127B4D">
              <w:t xml:space="preserve"> and must ALL be serialized/paginated accordingly clearly indicating the total Financial Proposal to include a consolidated sum inclusive of all applicable taxes and the proposal valid for 12</w:t>
            </w:r>
            <w:r w:rsidR="001E1130" w:rsidRPr="00127B4D">
              <w:t>6</w:t>
            </w:r>
            <w:r w:rsidRPr="00127B4D">
              <w:t xml:space="preserve"> days and warning: “DO NOT OPEN WITH THE TECHNICAL PROPOSAL”. Both envelopes shall be placed into an outer envelope and sealed.</w:t>
            </w:r>
          </w:p>
        </w:tc>
        <w:tc>
          <w:tcPr>
            <w:tcW w:w="1800" w:type="dxa"/>
          </w:tcPr>
          <w:p w14:paraId="0DDA1858" w14:textId="77777777" w:rsidR="00EF5458" w:rsidRPr="00127B4D" w:rsidRDefault="00EF5458">
            <w:pPr>
              <w:pStyle w:val="BodyText"/>
              <w:spacing w:before="7"/>
              <w:rPr>
                <w:sz w:val="28"/>
              </w:rPr>
            </w:pPr>
          </w:p>
        </w:tc>
      </w:tr>
      <w:tr w:rsidR="00EF5458" w:rsidRPr="00127B4D" w14:paraId="7BBCC6E2" w14:textId="77777777" w:rsidTr="00EF5458">
        <w:trPr>
          <w:trHeight w:val="300"/>
        </w:trPr>
        <w:tc>
          <w:tcPr>
            <w:tcW w:w="629" w:type="dxa"/>
          </w:tcPr>
          <w:p w14:paraId="19D8574F" w14:textId="1912491C" w:rsidR="00EF5458" w:rsidRPr="00127B4D" w:rsidRDefault="005F5B10">
            <w:pPr>
              <w:pStyle w:val="BodyText"/>
              <w:spacing w:before="7"/>
            </w:pPr>
            <w:r w:rsidRPr="00127B4D">
              <w:t>3</w:t>
            </w:r>
          </w:p>
        </w:tc>
        <w:tc>
          <w:tcPr>
            <w:tcW w:w="7736" w:type="dxa"/>
          </w:tcPr>
          <w:p w14:paraId="1B9A355D" w14:textId="3A1C1CF2" w:rsidR="00EF5458" w:rsidRPr="00127B4D" w:rsidRDefault="005F5B10">
            <w:pPr>
              <w:pStyle w:val="BodyText"/>
              <w:spacing w:before="7"/>
              <w:rPr>
                <w:sz w:val="28"/>
              </w:rPr>
            </w:pPr>
            <w:r w:rsidRPr="00127B4D">
              <w:t>The tenderer (consulting firm) is a legally registered entity. Attach copy of registration certificate (a certificate of incorporation).</w:t>
            </w:r>
          </w:p>
        </w:tc>
        <w:tc>
          <w:tcPr>
            <w:tcW w:w="1800" w:type="dxa"/>
          </w:tcPr>
          <w:p w14:paraId="05FDFC18" w14:textId="77777777" w:rsidR="00EF5458" w:rsidRPr="00127B4D" w:rsidRDefault="00EF5458">
            <w:pPr>
              <w:pStyle w:val="BodyText"/>
              <w:spacing w:before="7"/>
              <w:rPr>
                <w:sz w:val="28"/>
              </w:rPr>
            </w:pPr>
          </w:p>
        </w:tc>
      </w:tr>
      <w:tr w:rsidR="00EF5458" w:rsidRPr="00127B4D" w14:paraId="62E1012B" w14:textId="77777777" w:rsidTr="00EF5458">
        <w:trPr>
          <w:trHeight w:val="300"/>
        </w:trPr>
        <w:tc>
          <w:tcPr>
            <w:tcW w:w="629" w:type="dxa"/>
          </w:tcPr>
          <w:p w14:paraId="1426C5B7" w14:textId="6D8B774F" w:rsidR="00EF5458" w:rsidRPr="00127B4D" w:rsidRDefault="005F5B10">
            <w:pPr>
              <w:pStyle w:val="BodyText"/>
              <w:spacing w:before="7"/>
            </w:pPr>
            <w:r w:rsidRPr="00127B4D">
              <w:t>4</w:t>
            </w:r>
          </w:p>
        </w:tc>
        <w:tc>
          <w:tcPr>
            <w:tcW w:w="7736" w:type="dxa"/>
          </w:tcPr>
          <w:p w14:paraId="2E7BA977" w14:textId="6A142EA3" w:rsidR="00EF5458" w:rsidRPr="00127B4D" w:rsidRDefault="005F5B10">
            <w:pPr>
              <w:pStyle w:val="BodyText"/>
              <w:spacing w:before="7"/>
              <w:rPr>
                <w:sz w:val="28"/>
              </w:rPr>
            </w:pPr>
            <w:r w:rsidRPr="00127B4D">
              <w:t>Attach copy of valid CR12 Certificate from Business Registration Services issued within the last six (6) months (for all the members in case of a JV).</w:t>
            </w:r>
          </w:p>
        </w:tc>
        <w:tc>
          <w:tcPr>
            <w:tcW w:w="1800" w:type="dxa"/>
          </w:tcPr>
          <w:p w14:paraId="5921059B" w14:textId="77777777" w:rsidR="00EF5458" w:rsidRPr="00127B4D" w:rsidRDefault="00EF5458">
            <w:pPr>
              <w:pStyle w:val="BodyText"/>
              <w:spacing w:before="7"/>
              <w:rPr>
                <w:sz w:val="28"/>
              </w:rPr>
            </w:pPr>
          </w:p>
        </w:tc>
      </w:tr>
      <w:tr w:rsidR="00EF5458" w:rsidRPr="00127B4D" w14:paraId="4CDF3099" w14:textId="77777777" w:rsidTr="00EF5458">
        <w:trPr>
          <w:trHeight w:val="309"/>
        </w:trPr>
        <w:tc>
          <w:tcPr>
            <w:tcW w:w="629" w:type="dxa"/>
          </w:tcPr>
          <w:p w14:paraId="6CF6C41B" w14:textId="1A6CFE20" w:rsidR="00EF5458" w:rsidRPr="00127B4D" w:rsidRDefault="005F5B10">
            <w:pPr>
              <w:pStyle w:val="BodyText"/>
              <w:spacing w:before="7"/>
            </w:pPr>
            <w:r w:rsidRPr="00127B4D">
              <w:t>5</w:t>
            </w:r>
          </w:p>
        </w:tc>
        <w:tc>
          <w:tcPr>
            <w:tcW w:w="7736" w:type="dxa"/>
          </w:tcPr>
          <w:p w14:paraId="51CE38D1" w14:textId="5A907971" w:rsidR="00EF5458" w:rsidRPr="00127B4D" w:rsidRDefault="005F5B10">
            <w:pPr>
              <w:pStyle w:val="BodyText"/>
              <w:spacing w:before="7"/>
              <w:rPr>
                <w:sz w:val="28"/>
              </w:rPr>
            </w:pPr>
            <w:r w:rsidRPr="00127B4D">
              <w:t>Provide a valid tax compliance certificate of the firm issued by the Kenya Revenue Authority. ( for all the members in case of a JV)</w:t>
            </w:r>
          </w:p>
        </w:tc>
        <w:tc>
          <w:tcPr>
            <w:tcW w:w="1800" w:type="dxa"/>
          </w:tcPr>
          <w:p w14:paraId="6F669140" w14:textId="77777777" w:rsidR="00EF5458" w:rsidRPr="00127B4D" w:rsidRDefault="00EF5458">
            <w:pPr>
              <w:pStyle w:val="BodyText"/>
              <w:spacing w:before="7"/>
              <w:rPr>
                <w:sz w:val="28"/>
              </w:rPr>
            </w:pPr>
          </w:p>
        </w:tc>
      </w:tr>
      <w:tr w:rsidR="00EF5458" w:rsidRPr="00127B4D" w14:paraId="09BF8D07" w14:textId="77777777" w:rsidTr="00EF5458">
        <w:trPr>
          <w:trHeight w:val="300"/>
        </w:trPr>
        <w:tc>
          <w:tcPr>
            <w:tcW w:w="629" w:type="dxa"/>
          </w:tcPr>
          <w:p w14:paraId="29582A3C" w14:textId="625DBECE" w:rsidR="00EF5458" w:rsidRPr="00127B4D" w:rsidRDefault="005F5B10">
            <w:pPr>
              <w:pStyle w:val="BodyText"/>
              <w:spacing w:before="7"/>
            </w:pPr>
            <w:r w:rsidRPr="00127B4D">
              <w:t>6</w:t>
            </w:r>
          </w:p>
        </w:tc>
        <w:tc>
          <w:tcPr>
            <w:tcW w:w="7736" w:type="dxa"/>
          </w:tcPr>
          <w:p w14:paraId="365912AB" w14:textId="2C32E717" w:rsidR="00EF5458" w:rsidRPr="00127B4D" w:rsidRDefault="005F5B10" w:rsidP="00CB5990">
            <w:pPr>
              <w:pStyle w:val="BodyText"/>
              <w:spacing w:before="7"/>
              <w:jc w:val="both"/>
              <w:rPr>
                <w:sz w:val="28"/>
              </w:rPr>
            </w:pPr>
            <w:r w:rsidRPr="00127B4D">
              <w:t xml:space="preserve">Provide Tender Security of Kshs. 100,000.00 (Kenya shillings One Hundred Thousand Only) </w:t>
            </w:r>
            <w:r w:rsidR="001E1130" w:rsidRPr="00127B4D">
              <w:t>in form of Bank or Insurance guarantee, issued by insurance company registered and licensed by the Insurance Regulatory Authority and listed by Public Procurement Regulatory Authority valid for at least 30 days beyond the tender validity.</w:t>
            </w:r>
          </w:p>
        </w:tc>
        <w:tc>
          <w:tcPr>
            <w:tcW w:w="1800" w:type="dxa"/>
          </w:tcPr>
          <w:p w14:paraId="122DFFEB" w14:textId="77777777" w:rsidR="00EF5458" w:rsidRPr="00127B4D" w:rsidRDefault="00EF5458">
            <w:pPr>
              <w:pStyle w:val="BodyText"/>
              <w:spacing w:before="7"/>
              <w:rPr>
                <w:sz w:val="28"/>
              </w:rPr>
            </w:pPr>
          </w:p>
        </w:tc>
      </w:tr>
      <w:tr w:rsidR="005F5B10" w:rsidRPr="00127B4D" w14:paraId="7987B8F3" w14:textId="77777777" w:rsidTr="00EF5458">
        <w:trPr>
          <w:trHeight w:val="300"/>
        </w:trPr>
        <w:tc>
          <w:tcPr>
            <w:tcW w:w="629" w:type="dxa"/>
          </w:tcPr>
          <w:p w14:paraId="7501F3E8" w14:textId="416DD2FB" w:rsidR="005F5B10" w:rsidRPr="00127B4D" w:rsidRDefault="005F5B10">
            <w:pPr>
              <w:pStyle w:val="BodyText"/>
              <w:spacing w:before="7"/>
            </w:pPr>
            <w:r w:rsidRPr="00127B4D">
              <w:t>7</w:t>
            </w:r>
          </w:p>
        </w:tc>
        <w:tc>
          <w:tcPr>
            <w:tcW w:w="7736" w:type="dxa"/>
          </w:tcPr>
          <w:p w14:paraId="66F6FC6C" w14:textId="35E5ECFC" w:rsidR="005F5B10" w:rsidRPr="00127B4D" w:rsidRDefault="005F5B10">
            <w:pPr>
              <w:pStyle w:val="BodyText"/>
              <w:spacing w:before="7"/>
              <w:rPr>
                <w:sz w:val="28"/>
              </w:rPr>
            </w:pPr>
            <w:r w:rsidRPr="00127B4D">
              <w:t xml:space="preserve">Provide valid Certificate of Registration from the relevant and applicable professional bodies for the firm and the corresponding valid practicing licenses. </w:t>
            </w:r>
            <w:r w:rsidR="001E1130" w:rsidRPr="00127B4D">
              <w:t>(for</w:t>
            </w:r>
            <w:r w:rsidRPr="00127B4D">
              <w:t xml:space="preserve"> all the members in case of a JV)</w:t>
            </w:r>
          </w:p>
        </w:tc>
        <w:tc>
          <w:tcPr>
            <w:tcW w:w="1800" w:type="dxa"/>
          </w:tcPr>
          <w:p w14:paraId="2C3E9FDD" w14:textId="77777777" w:rsidR="005F5B10" w:rsidRPr="00127B4D" w:rsidRDefault="005F5B10">
            <w:pPr>
              <w:pStyle w:val="BodyText"/>
              <w:spacing w:before="7"/>
              <w:rPr>
                <w:sz w:val="28"/>
              </w:rPr>
            </w:pPr>
          </w:p>
        </w:tc>
      </w:tr>
      <w:tr w:rsidR="005F5B10" w:rsidRPr="00127B4D" w14:paraId="167BF804" w14:textId="77777777" w:rsidTr="00EF5458">
        <w:trPr>
          <w:trHeight w:val="300"/>
        </w:trPr>
        <w:tc>
          <w:tcPr>
            <w:tcW w:w="629" w:type="dxa"/>
          </w:tcPr>
          <w:p w14:paraId="66CF300C" w14:textId="2D43C179" w:rsidR="005F5B10" w:rsidRPr="00127B4D" w:rsidRDefault="005F5B10">
            <w:pPr>
              <w:pStyle w:val="BodyText"/>
              <w:spacing w:before="7"/>
            </w:pPr>
            <w:r w:rsidRPr="00127B4D">
              <w:t>8</w:t>
            </w:r>
          </w:p>
        </w:tc>
        <w:tc>
          <w:tcPr>
            <w:tcW w:w="7736" w:type="dxa"/>
          </w:tcPr>
          <w:p w14:paraId="35731A3F" w14:textId="55FF3CD3" w:rsidR="005F5B10" w:rsidRPr="00127B4D" w:rsidRDefault="005F5B10">
            <w:pPr>
              <w:pStyle w:val="BodyText"/>
              <w:spacing w:before="7"/>
              <w:rPr>
                <w:sz w:val="28"/>
              </w:rPr>
            </w:pPr>
            <w:r w:rsidRPr="00127B4D">
              <w:t>Provide a Technical Proposal signed by the person with power of attorney, without material deviation, reservation, or omission. Attach a copy of Power of Attorney signed by the donor and duly witnessed by an advocate or counsel.</w:t>
            </w:r>
          </w:p>
        </w:tc>
        <w:tc>
          <w:tcPr>
            <w:tcW w:w="1800" w:type="dxa"/>
          </w:tcPr>
          <w:p w14:paraId="1BC2AD38" w14:textId="77777777" w:rsidR="005F5B10" w:rsidRPr="00127B4D" w:rsidRDefault="005F5B10">
            <w:pPr>
              <w:pStyle w:val="BodyText"/>
              <w:spacing w:before="7"/>
              <w:rPr>
                <w:sz w:val="28"/>
              </w:rPr>
            </w:pPr>
          </w:p>
        </w:tc>
      </w:tr>
      <w:tr w:rsidR="005F5B10" w:rsidRPr="00127B4D" w14:paraId="224C9541" w14:textId="77777777" w:rsidTr="00EF5458">
        <w:trPr>
          <w:trHeight w:val="300"/>
        </w:trPr>
        <w:tc>
          <w:tcPr>
            <w:tcW w:w="629" w:type="dxa"/>
          </w:tcPr>
          <w:p w14:paraId="08F92B92" w14:textId="1B621414" w:rsidR="005F5B10" w:rsidRPr="00127B4D" w:rsidRDefault="005F5B10">
            <w:pPr>
              <w:pStyle w:val="BodyText"/>
              <w:spacing w:before="7"/>
            </w:pPr>
            <w:r w:rsidRPr="00127B4D">
              <w:t>9</w:t>
            </w:r>
          </w:p>
        </w:tc>
        <w:tc>
          <w:tcPr>
            <w:tcW w:w="7736" w:type="dxa"/>
          </w:tcPr>
          <w:p w14:paraId="5A093670" w14:textId="37A96B78" w:rsidR="005F5B10" w:rsidRPr="00127B4D" w:rsidRDefault="005F5B10">
            <w:pPr>
              <w:pStyle w:val="BodyText"/>
              <w:spacing w:before="7"/>
              <w:rPr>
                <w:sz w:val="28"/>
              </w:rPr>
            </w:pPr>
            <w:r w:rsidRPr="00127B4D">
              <w:t xml:space="preserve">Provide a Technical Proposal complete </w:t>
            </w:r>
            <w:r w:rsidRPr="00DF18C0">
              <w:rPr>
                <w:b/>
              </w:rPr>
              <w:t>with all the forms</w:t>
            </w:r>
            <w:r w:rsidRPr="00127B4D">
              <w:t xml:space="preserve"> specified and required documentary evidence submitted. Dully filled, signed and stamped Technical Proposal Submission Form - FORMTECH-1</w:t>
            </w:r>
          </w:p>
        </w:tc>
        <w:tc>
          <w:tcPr>
            <w:tcW w:w="1800" w:type="dxa"/>
          </w:tcPr>
          <w:p w14:paraId="2E7A3B95" w14:textId="77777777" w:rsidR="005F5B10" w:rsidRPr="00127B4D" w:rsidRDefault="005F5B10">
            <w:pPr>
              <w:pStyle w:val="BodyText"/>
              <w:spacing w:before="7"/>
              <w:rPr>
                <w:sz w:val="28"/>
              </w:rPr>
            </w:pPr>
          </w:p>
        </w:tc>
      </w:tr>
      <w:tr w:rsidR="005F5B10" w:rsidRPr="00127B4D" w14:paraId="245755E7" w14:textId="77777777" w:rsidTr="00EF5458">
        <w:trPr>
          <w:trHeight w:val="300"/>
        </w:trPr>
        <w:tc>
          <w:tcPr>
            <w:tcW w:w="629" w:type="dxa"/>
          </w:tcPr>
          <w:p w14:paraId="6F069515" w14:textId="1B0891F0" w:rsidR="005F5B10" w:rsidRPr="00127B4D" w:rsidRDefault="005F5B10">
            <w:pPr>
              <w:pStyle w:val="BodyText"/>
              <w:spacing w:before="7"/>
            </w:pPr>
            <w:r w:rsidRPr="00127B4D">
              <w:t>10</w:t>
            </w:r>
          </w:p>
        </w:tc>
        <w:tc>
          <w:tcPr>
            <w:tcW w:w="7736" w:type="dxa"/>
          </w:tcPr>
          <w:p w14:paraId="6A9248DA" w14:textId="2C402689" w:rsidR="005F5B10" w:rsidRPr="00127B4D" w:rsidRDefault="005F5B10">
            <w:pPr>
              <w:pStyle w:val="BodyText"/>
              <w:spacing w:before="7"/>
              <w:rPr>
                <w:sz w:val="28"/>
              </w:rPr>
            </w:pPr>
            <w:r w:rsidRPr="00127B4D">
              <w:t>Duly filled, signed and stamped Certificate of Independent Proposal Determination</w:t>
            </w:r>
            <w:r w:rsidR="004461E5" w:rsidRPr="00E36AF1">
              <w:rPr>
                <w:iCs/>
                <w:sz w:val="20"/>
                <w:szCs w:val="20"/>
              </w:rPr>
              <w:t xml:space="preserve"> </w:t>
            </w:r>
          </w:p>
        </w:tc>
        <w:tc>
          <w:tcPr>
            <w:tcW w:w="1800" w:type="dxa"/>
          </w:tcPr>
          <w:p w14:paraId="0901C7B6" w14:textId="77777777" w:rsidR="005F5B10" w:rsidRPr="00127B4D" w:rsidRDefault="005F5B10">
            <w:pPr>
              <w:pStyle w:val="BodyText"/>
              <w:spacing w:before="7"/>
              <w:rPr>
                <w:sz w:val="28"/>
              </w:rPr>
            </w:pPr>
          </w:p>
        </w:tc>
      </w:tr>
      <w:tr w:rsidR="00BB57CA" w:rsidRPr="00127B4D" w14:paraId="7646A997" w14:textId="77777777" w:rsidTr="00EF5458">
        <w:trPr>
          <w:trHeight w:val="300"/>
        </w:trPr>
        <w:tc>
          <w:tcPr>
            <w:tcW w:w="629" w:type="dxa"/>
          </w:tcPr>
          <w:p w14:paraId="265F4F37" w14:textId="25163CE8" w:rsidR="00BB57CA" w:rsidRPr="00127B4D" w:rsidRDefault="00BB57CA" w:rsidP="00BB57CA">
            <w:pPr>
              <w:pStyle w:val="BodyText"/>
              <w:spacing w:before="7"/>
            </w:pPr>
            <w:r w:rsidRPr="00127B4D">
              <w:t>11</w:t>
            </w:r>
          </w:p>
        </w:tc>
        <w:tc>
          <w:tcPr>
            <w:tcW w:w="7736" w:type="dxa"/>
          </w:tcPr>
          <w:p w14:paraId="316EBA7D" w14:textId="2942E8A5" w:rsidR="00BB57CA" w:rsidRPr="00127B4D" w:rsidRDefault="00BB57CA" w:rsidP="00BB57CA">
            <w:pPr>
              <w:pStyle w:val="BodyText"/>
              <w:spacing w:before="7"/>
            </w:pPr>
            <w:r w:rsidRPr="00127B4D">
              <w:t>Duly filled, signed and stamped</w:t>
            </w:r>
            <w:r>
              <w:t xml:space="preserve"> Declaration and Commitment to Code of Ethics</w:t>
            </w:r>
          </w:p>
        </w:tc>
        <w:tc>
          <w:tcPr>
            <w:tcW w:w="1800" w:type="dxa"/>
          </w:tcPr>
          <w:p w14:paraId="7FF50826" w14:textId="77777777" w:rsidR="00BB57CA" w:rsidRPr="00127B4D" w:rsidRDefault="00BB57CA" w:rsidP="00BB57CA">
            <w:pPr>
              <w:pStyle w:val="BodyText"/>
              <w:spacing w:before="7"/>
              <w:rPr>
                <w:sz w:val="28"/>
              </w:rPr>
            </w:pPr>
          </w:p>
        </w:tc>
      </w:tr>
      <w:tr w:rsidR="00BB57CA" w:rsidRPr="00127B4D" w14:paraId="318BD2FC" w14:textId="77777777" w:rsidTr="00EF5458">
        <w:trPr>
          <w:trHeight w:val="300"/>
        </w:trPr>
        <w:tc>
          <w:tcPr>
            <w:tcW w:w="629" w:type="dxa"/>
          </w:tcPr>
          <w:p w14:paraId="241F54FC" w14:textId="5787D078" w:rsidR="00BB57CA" w:rsidRPr="00127B4D" w:rsidRDefault="00BB57CA" w:rsidP="00BB57CA">
            <w:pPr>
              <w:pStyle w:val="BodyText"/>
              <w:spacing w:before="7"/>
            </w:pPr>
            <w:r w:rsidRPr="00127B4D">
              <w:t>13</w:t>
            </w:r>
          </w:p>
        </w:tc>
        <w:tc>
          <w:tcPr>
            <w:tcW w:w="7736" w:type="dxa"/>
          </w:tcPr>
          <w:p w14:paraId="610C08A9" w14:textId="0084AC65" w:rsidR="00BB57CA" w:rsidRPr="00127B4D" w:rsidRDefault="00BB57CA" w:rsidP="00BB57CA">
            <w:pPr>
              <w:pStyle w:val="BodyText"/>
              <w:spacing w:before="7"/>
              <w:rPr>
                <w:sz w:val="28"/>
              </w:rPr>
            </w:pPr>
            <w:r w:rsidRPr="00127B4D">
              <w:t>Submit a statement in the bidder’s letterhead confirming that all Key Experts do not appear in more than one proposal in the RFP</w:t>
            </w:r>
          </w:p>
        </w:tc>
        <w:tc>
          <w:tcPr>
            <w:tcW w:w="1800" w:type="dxa"/>
          </w:tcPr>
          <w:p w14:paraId="25B52652" w14:textId="77777777" w:rsidR="00BB57CA" w:rsidRPr="00127B4D" w:rsidRDefault="00BB57CA" w:rsidP="00BB57CA">
            <w:pPr>
              <w:pStyle w:val="BodyText"/>
              <w:spacing w:before="7"/>
              <w:rPr>
                <w:sz w:val="28"/>
              </w:rPr>
            </w:pPr>
          </w:p>
        </w:tc>
      </w:tr>
      <w:tr w:rsidR="00BB57CA" w:rsidRPr="00127B4D" w14:paraId="47706910" w14:textId="77777777" w:rsidTr="00EF5458">
        <w:trPr>
          <w:trHeight w:val="300"/>
        </w:trPr>
        <w:tc>
          <w:tcPr>
            <w:tcW w:w="629" w:type="dxa"/>
          </w:tcPr>
          <w:p w14:paraId="67744438" w14:textId="10557A1E" w:rsidR="00BB57CA" w:rsidRPr="00127B4D" w:rsidRDefault="00BB57CA" w:rsidP="00BB57CA">
            <w:pPr>
              <w:pStyle w:val="BodyText"/>
              <w:spacing w:before="7"/>
            </w:pPr>
            <w:r w:rsidRPr="00127B4D">
              <w:t>14</w:t>
            </w:r>
          </w:p>
        </w:tc>
        <w:tc>
          <w:tcPr>
            <w:tcW w:w="7736" w:type="dxa"/>
          </w:tcPr>
          <w:p w14:paraId="7269FE52" w14:textId="7F527C9D" w:rsidR="00BB57CA" w:rsidRPr="00127B4D" w:rsidRDefault="00BB57CA" w:rsidP="00BB57CA">
            <w:pPr>
              <w:pStyle w:val="BodyText"/>
              <w:spacing w:before="7"/>
              <w:rPr>
                <w:sz w:val="28"/>
              </w:rPr>
            </w:pPr>
            <w:r w:rsidRPr="00127B4D">
              <w:t>Submit a statement in the bidder’s letterhead confirming that all your firm (and/or firms in the bidding consortium) has not participated in more than one proposal</w:t>
            </w:r>
          </w:p>
        </w:tc>
        <w:tc>
          <w:tcPr>
            <w:tcW w:w="1800" w:type="dxa"/>
          </w:tcPr>
          <w:p w14:paraId="674E71CB" w14:textId="77777777" w:rsidR="00BB57CA" w:rsidRPr="00127B4D" w:rsidRDefault="00BB57CA" w:rsidP="00BB57CA">
            <w:pPr>
              <w:pStyle w:val="BodyText"/>
              <w:spacing w:before="7"/>
              <w:rPr>
                <w:sz w:val="28"/>
              </w:rPr>
            </w:pPr>
          </w:p>
        </w:tc>
      </w:tr>
      <w:tr w:rsidR="00BB57CA" w:rsidRPr="00127B4D" w14:paraId="167E77DC" w14:textId="77777777" w:rsidTr="00EF5458">
        <w:trPr>
          <w:trHeight w:val="300"/>
        </w:trPr>
        <w:tc>
          <w:tcPr>
            <w:tcW w:w="629" w:type="dxa"/>
          </w:tcPr>
          <w:p w14:paraId="3E7B6F5E" w14:textId="3A3A814E" w:rsidR="00BB57CA" w:rsidRPr="00127B4D" w:rsidRDefault="00BB57CA" w:rsidP="00BB57CA">
            <w:pPr>
              <w:pStyle w:val="BodyText"/>
              <w:spacing w:before="7"/>
            </w:pPr>
            <w:r w:rsidRPr="00127B4D">
              <w:t>15</w:t>
            </w:r>
          </w:p>
        </w:tc>
        <w:tc>
          <w:tcPr>
            <w:tcW w:w="7736" w:type="dxa"/>
          </w:tcPr>
          <w:p w14:paraId="206C39D9" w14:textId="3701BFC5" w:rsidR="00BB57CA" w:rsidRPr="00127B4D" w:rsidRDefault="00BB57CA" w:rsidP="00BB57CA">
            <w:pPr>
              <w:pStyle w:val="BodyText"/>
              <w:spacing w:before="7"/>
              <w:rPr>
                <w:sz w:val="28"/>
              </w:rPr>
            </w:pPr>
            <w:r w:rsidRPr="00127B4D">
              <w:t>The consulting firm or his/her sub-consultants, if any, is not debarred from participating in procurement proceedings. Submit a duly filled and signed Form SD1. ( for all the members in case of a JV)</w:t>
            </w:r>
          </w:p>
        </w:tc>
        <w:tc>
          <w:tcPr>
            <w:tcW w:w="1800" w:type="dxa"/>
          </w:tcPr>
          <w:p w14:paraId="72F4055B" w14:textId="77777777" w:rsidR="00BB57CA" w:rsidRPr="00127B4D" w:rsidRDefault="00BB57CA" w:rsidP="00BB57CA">
            <w:pPr>
              <w:pStyle w:val="BodyText"/>
              <w:spacing w:before="7"/>
              <w:rPr>
                <w:sz w:val="28"/>
              </w:rPr>
            </w:pPr>
          </w:p>
        </w:tc>
      </w:tr>
      <w:tr w:rsidR="00BB57CA" w:rsidRPr="00127B4D" w14:paraId="11ACE051" w14:textId="77777777" w:rsidTr="00EF5458">
        <w:trPr>
          <w:trHeight w:val="300"/>
        </w:trPr>
        <w:tc>
          <w:tcPr>
            <w:tcW w:w="629" w:type="dxa"/>
          </w:tcPr>
          <w:p w14:paraId="0CC8F9E2" w14:textId="717F4DD9" w:rsidR="00BB57CA" w:rsidRPr="00127B4D" w:rsidRDefault="00BB57CA" w:rsidP="00BB57CA">
            <w:pPr>
              <w:pStyle w:val="BodyText"/>
              <w:spacing w:before="7"/>
            </w:pPr>
            <w:r w:rsidRPr="00127B4D">
              <w:t>16</w:t>
            </w:r>
          </w:p>
        </w:tc>
        <w:tc>
          <w:tcPr>
            <w:tcW w:w="7736" w:type="dxa"/>
          </w:tcPr>
          <w:p w14:paraId="1527071B" w14:textId="0B08173E" w:rsidR="00BB57CA" w:rsidRPr="00127B4D" w:rsidRDefault="00BB57CA" w:rsidP="00BB57CA">
            <w:pPr>
              <w:pStyle w:val="BodyText"/>
              <w:spacing w:before="7"/>
              <w:rPr>
                <w:sz w:val="28"/>
              </w:rPr>
            </w:pPr>
            <w:r w:rsidRPr="00127B4D">
              <w:t>Confirmation that the person participating in procurement proceedings/the Consultant, its sub-consultants and experts will not be engaged in corruption or fraudulent practices. Submit a duly filled and signed Form SD2. (for all the members in case of a JV)</w:t>
            </w:r>
          </w:p>
        </w:tc>
        <w:tc>
          <w:tcPr>
            <w:tcW w:w="1800" w:type="dxa"/>
          </w:tcPr>
          <w:p w14:paraId="15484C89" w14:textId="77777777" w:rsidR="00BB57CA" w:rsidRPr="00127B4D" w:rsidRDefault="00BB57CA" w:rsidP="00BB57CA">
            <w:pPr>
              <w:pStyle w:val="BodyText"/>
              <w:spacing w:before="7"/>
              <w:rPr>
                <w:sz w:val="28"/>
              </w:rPr>
            </w:pPr>
          </w:p>
        </w:tc>
      </w:tr>
      <w:tr w:rsidR="00BB57CA" w:rsidRPr="00127B4D" w14:paraId="2A702DC8" w14:textId="77777777" w:rsidTr="00EF5458">
        <w:trPr>
          <w:trHeight w:val="300"/>
        </w:trPr>
        <w:tc>
          <w:tcPr>
            <w:tcW w:w="629" w:type="dxa"/>
          </w:tcPr>
          <w:p w14:paraId="30262DE9" w14:textId="3BDA66BB" w:rsidR="00BB57CA" w:rsidRPr="00127B4D" w:rsidRDefault="00BB57CA" w:rsidP="00BB57CA">
            <w:pPr>
              <w:pStyle w:val="BodyText"/>
              <w:spacing w:before="7"/>
            </w:pPr>
            <w:r w:rsidRPr="00127B4D">
              <w:t>17</w:t>
            </w:r>
          </w:p>
        </w:tc>
        <w:tc>
          <w:tcPr>
            <w:tcW w:w="7736" w:type="dxa"/>
          </w:tcPr>
          <w:p w14:paraId="43BC1D1C" w14:textId="0E54C48E" w:rsidR="00BB57CA" w:rsidRPr="00127B4D" w:rsidRDefault="00BB57CA" w:rsidP="00BB57CA">
            <w:pPr>
              <w:pStyle w:val="BodyText"/>
              <w:spacing w:before="7"/>
              <w:rPr>
                <w:sz w:val="28"/>
              </w:rPr>
            </w:pPr>
            <w:r w:rsidRPr="00127B4D">
              <w:t>Attach a certified declaration in the bidder’s letter head that the consultant has not proposed employing public officials, civil servants and employees of public institutions</w:t>
            </w:r>
          </w:p>
        </w:tc>
        <w:tc>
          <w:tcPr>
            <w:tcW w:w="1800" w:type="dxa"/>
          </w:tcPr>
          <w:p w14:paraId="22B5905E" w14:textId="77777777" w:rsidR="00BB57CA" w:rsidRPr="00127B4D" w:rsidRDefault="00BB57CA" w:rsidP="00BB57CA">
            <w:pPr>
              <w:pStyle w:val="BodyText"/>
              <w:spacing w:before="7"/>
              <w:rPr>
                <w:sz w:val="28"/>
              </w:rPr>
            </w:pPr>
          </w:p>
        </w:tc>
      </w:tr>
      <w:tr w:rsidR="00BB57CA" w:rsidRPr="00127B4D" w14:paraId="49A46CAC" w14:textId="77777777" w:rsidTr="00EF5458">
        <w:trPr>
          <w:trHeight w:val="300"/>
        </w:trPr>
        <w:tc>
          <w:tcPr>
            <w:tcW w:w="629" w:type="dxa"/>
          </w:tcPr>
          <w:p w14:paraId="15E7B3B0" w14:textId="7F9E4AB6" w:rsidR="00BB57CA" w:rsidRPr="00127B4D" w:rsidRDefault="00BB57CA" w:rsidP="00BB57CA">
            <w:pPr>
              <w:pStyle w:val="BodyText"/>
              <w:spacing w:before="7"/>
            </w:pPr>
            <w:r w:rsidRPr="00127B4D">
              <w:t>20</w:t>
            </w:r>
          </w:p>
        </w:tc>
        <w:tc>
          <w:tcPr>
            <w:tcW w:w="7736" w:type="dxa"/>
          </w:tcPr>
          <w:p w14:paraId="74E5341C" w14:textId="4BC0F8AE" w:rsidR="00BB57CA" w:rsidRPr="00127B4D" w:rsidRDefault="00BB57CA" w:rsidP="00BB57CA">
            <w:pPr>
              <w:pStyle w:val="BodyText"/>
              <w:spacing w:before="7"/>
              <w:rPr>
                <w:sz w:val="28"/>
              </w:rPr>
            </w:pPr>
            <w:r w:rsidRPr="00127B4D">
              <w:t>The firm must have a physical address and an administrative office - (Attach a current lease agreement from landlord or relevant ownership document of the premise). ( for all the members in case of a JV).</w:t>
            </w:r>
          </w:p>
        </w:tc>
        <w:tc>
          <w:tcPr>
            <w:tcW w:w="1800" w:type="dxa"/>
          </w:tcPr>
          <w:p w14:paraId="180D19D3" w14:textId="77777777" w:rsidR="00BB57CA" w:rsidRPr="00127B4D" w:rsidRDefault="00BB57CA" w:rsidP="00BB57CA">
            <w:pPr>
              <w:pStyle w:val="BodyText"/>
              <w:spacing w:before="7"/>
              <w:rPr>
                <w:sz w:val="28"/>
              </w:rPr>
            </w:pPr>
          </w:p>
        </w:tc>
      </w:tr>
      <w:tr w:rsidR="00BB57CA" w:rsidRPr="00127B4D" w14:paraId="5C290918" w14:textId="77777777" w:rsidTr="00EF5458">
        <w:trPr>
          <w:trHeight w:val="300"/>
        </w:trPr>
        <w:tc>
          <w:tcPr>
            <w:tcW w:w="629" w:type="dxa"/>
          </w:tcPr>
          <w:p w14:paraId="43E9E517" w14:textId="3A13F76F" w:rsidR="00BB57CA" w:rsidRPr="00127B4D" w:rsidRDefault="00BB57CA" w:rsidP="00BB57CA">
            <w:pPr>
              <w:pStyle w:val="BodyText"/>
              <w:spacing w:before="7"/>
            </w:pPr>
            <w:r>
              <w:t>21</w:t>
            </w:r>
          </w:p>
        </w:tc>
        <w:tc>
          <w:tcPr>
            <w:tcW w:w="7736" w:type="dxa"/>
          </w:tcPr>
          <w:p w14:paraId="7F067EB1" w14:textId="5D7B3B70" w:rsidR="00BB57CA" w:rsidRPr="00127B4D" w:rsidRDefault="00BB57CA" w:rsidP="00BB57CA">
            <w:pPr>
              <w:pStyle w:val="BodyText"/>
              <w:spacing w:before="7"/>
              <w:rPr>
                <w:sz w:val="28"/>
              </w:rPr>
            </w:pPr>
            <w:r w:rsidRPr="00127B4D">
              <w:t>Submit a company profile with an organization structure.</w:t>
            </w:r>
          </w:p>
        </w:tc>
        <w:tc>
          <w:tcPr>
            <w:tcW w:w="1800" w:type="dxa"/>
          </w:tcPr>
          <w:p w14:paraId="37373640" w14:textId="77777777" w:rsidR="00BB57CA" w:rsidRPr="00127B4D" w:rsidRDefault="00BB57CA" w:rsidP="00BB57CA">
            <w:pPr>
              <w:pStyle w:val="BodyText"/>
              <w:spacing w:before="7"/>
              <w:rPr>
                <w:sz w:val="28"/>
              </w:rPr>
            </w:pPr>
          </w:p>
        </w:tc>
      </w:tr>
    </w:tbl>
    <w:p w14:paraId="46FA11F4" w14:textId="77777777" w:rsidR="00CB5990" w:rsidRPr="00127B4D" w:rsidRDefault="00CB5990">
      <w:pPr>
        <w:pStyle w:val="BodyText"/>
        <w:spacing w:before="7"/>
        <w:rPr>
          <w:b/>
          <w:i/>
          <w:sz w:val="24"/>
          <w:szCs w:val="24"/>
        </w:rPr>
      </w:pPr>
      <w:r w:rsidRPr="00127B4D">
        <w:rPr>
          <w:b/>
          <w:i/>
          <w:sz w:val="24"/>
          <w:szCs w:val="24"/>
        </w:rPr>
        <w:t xml:space="preserve">N/B: </w:t>
      </w:r>
    </w:p>
    <w:p w14:paraId="4060E7DA" w14:textId="76C47EB1" w:rsidR="00EF5458" w:rsidRPr="00DF18C0" w:rsidRDefault="00CB5990" w:rsidP="00CB5990">
      <w:pPr>
        <w:pStyle w:val="BodyText"/>
        <w:numPr>
          <w:ilvl w:val="0"/>
          <w:numId w:val="125"/>
        </w:numPr>
        <w:spacing w:before="7"/>
        <w:rPr>
          <w:b/>
          <w:i/>
        </w:rPr>
      </w:pPr>
      <w:r w:rsidRPr="00DF18C0">
        <w:rPr>
          <w:b/>
          <w:i/>
        </w:rPr>
        <w:t>Bidders who are not responsive to any of the above requirements shall be disqualified and will not be evaluated further. Bidders</w:t>
      </w:r>
    </w:p>
    <w:p w14:paraId="6B123007" w14:textId="31708B7A" w:rsidR="00CB5990" w:rsidRPr="00DF18C0" w:rsidRDefault="00CB5990" w:rsidP="00CB5990">
      <w:pPr>
        <w:pStyle w:val="BodyText"/>
        <w:numPr>
          <w:ilvl w:val="0"/>
          <w:numId w:val="125"/>
        </w:numPr>
        <w:spacing w:before="7"/>
        <w:rPr>
          <w:b/>
          <w:i/>
        </w:rPr>
      </w:pPr>
      <w:r w:rsidRPr="00DF18C0">
        <w:rPr>
          <w:b/>
          <w:i/>
        </w:rPr>
        <w:t>Bidders are advised to provide written documents for those requirements which do not have templates provided.</w:t>
      </w:r>
    </w:p>
    <w:p w14:paraId="2D65CA64" w14:textId="35121AF2" w:rsidR="00EF5458" w:rsidRPr="00127B4D" w:rsidRDefault="00EF5458">
      <w:pPr>
        <w:pStyle w:val="BodyText"/>
        <w:spacing w:before="7"/>
        <w:rPr>
          <w:sz w:val="28"/>
        </w:rPr>
      </w:pPr>
    </w:p>
    <w:p w14:paraId="72629DEC" w14:textId="4C514A50" w:rsidR="00EF5458" w:rsidRDefault="00EF5458">
      <w:pPr>
        <w:pStyle w:val="BodyText"/>
        <w:spacing w:before="7"/>
        <w:rPr>
          <w:sz w:val="28"/>
        </w:rPr>
      </w:pPr>
    </w:p>
    <w:p w14:paraId="1CA4DE30" w14:textId="77777777" w:rsidR="00ED35E9" w:rsidRDefault="00ED35E9" w:rsidP="005F5B10">
      <w:pPr>
        <w:pStyle w:val="BodyText"/>
        <w:rPr>
          <w:b/>
          <w:u w:val="single"/>
        </w:rPr>
      </w:pPr>
    </w:p>
    <w:p w14:paraId="3F268753" w14:textId="77777777" w:rsidR="00ED35E9" w:rsidRDefault="00ED35E9" w:rsidP="005F5B10">
      <w:pPr>
        <w:pStyle w:val="BodyText"/>
        <w:rPr>
          <w:b/>
          <w:u w:val="single"/>
        </w:rPr>
      </w:pPr>
    </w:p>
    <w:p w14:paraId="54FA63D4" w14:textId="7BEC9BEB" w:rsidR="005F5B10" w:rsidRPr="00DF18C0" w:rsidRDefault="005F5B10" w:rsidP="005F5B10">
      <w:pPr>
        <w:pStyle w:val="BodyText"/>
        <w:rPr>
          <w:b/>
          <w:u w:val="single"/>
        </w:rPr>
      </w:pPr>
      <w:r w:rsidRPr="00DF18C0">
        <w:rPr>
          <w:b/>
          <w:u w:val="single"/>
        </w:rPr>
        <w:t>TABLE DS</w:t>
      </w:r>
      <w:r w:rsidR="00B56937" w:rsidRPr="00DF18C0">
        <w:rPr>
          <w:b/>
          <w:u w:val="single"/>
        </w:rPr>
        <w:t>2</w:t>
      </w:r>
      <w:r w:rsidRPr="00DF18C0">
        <w:rPr>
          <w:b/>
          <w:u w:val="single"/>
        </w:rPr>
        <w:t xml:space="preserve">: - </w:t>
      </w:r>
      <w:r w:rsidR="00B56937" w:rsidRPr="00DF18C0">
        <w:rPr>
          <w:b/>
          <w:u w:val="single"/>
        </w:rPr>
        <w:t>TECHNICAL</w:t>
      </w:r>
      <w:r w:rsidRPr="00DF18C0">
        <w:rPr>
          <w:b/>
          <w:u w:val="single"/>
        </w:rPr>
        <w:t xml:space="preserve"> EVALUATION CRITERIA</w:t>
      </w:r>
    </w:p>
    <w:p w14:paraId="659CC856" w14:textId="4ABE6CF3" w:rsidR="00EF5458" w:rsidRPr="00127B4D" w:rsidRDefault="00EF5458">
      <w:pPr>
        <w:pStyle w:val="BodyText"/>
        <w:spacing w:before="7"/>
        <w:rPr>
          <w:sz w:val="28"/>
        </w:rPr>
      </w:pP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7158"/>
        <w:gridCol w:w="1924"/>
      </w:tblGrid>
      <w:tr w:rsidR="005A562F" w:rsidRPr="00127B4D" w14:paraId="336796BF" w14:textId="77777777" w:rsidTr="005A562F">
        <w:trPr>
          <w:trHeight w:val="356"/>
        </w:trPr>
        <w:tc>
          <w:tcPr>
            <w:tcW w:w="987" w:type="dxa"/>
            <w:shd w:val="clear" w:color="auto" w:fill="auto"/>
          </w:tcPr>
          <w:p w14:paraId="68ADCCC5" w14:textId="77777777" w:rsidR="005A562F" w:rsidRPr="00127B4D" w:rsidRDefault="005A562F" w:rsidP="000B236A">
            <w:pPr>
              <w:rPr>
                <w:b/>
              </w:rPr>
            </w:pPr>
            <w:r w:rsidRPr="00127B4D">
              <w:rPr>
                <w:b/>
              </w:rPr>
              <w:t>NO.</w:t>
            </w:r>
          </w:p>
        </w:tc>
        <w:tc>
          <w:tcPr>
            <w:tcW w:w="7158" w:type="dxa"/>
            <w:shd w:val="clear" w:color="auto" w:fill="auto"/>
          </w:tcPr>
          <w:p w14:paraId="6E9582E5" w14:textId="77777777" w:rsidR="005A562F" w:rsidRPr="00127B4D" w:rsidRDefault="005A562F" w:rsidP="000B236A">
            <w:pPr>
              <w:rPr>
                <w:b/>
              </w:rPr>
            </w:pPr>
            <w:r w:rsidRPr="00127B4D">
              <w:rPr>
                <w:b/>
              </w:rPr>
              <w:t>TECHNICAL REQUIREMENT DETAILS</w:t>
            </w:r>
          </w:p>
        </w:tc>
        <w:tc>
          <w:tcPr>
            <w:tcW w:w="1924" w:type="dxa"/>
            <w:shd w:val="clear" w:color="auto" w:fill="auto"/>
          </w:tcPr>
          <w:p w14:paraId="78CB8984" w14:textId="77777777" w:rsidR="005A562F" w:rsidRPr="00127B4D" w:rsidRDefault="005A562F" w:rsidP="000B236A">
            <w:pPr>
              <w:rPr>
                <w:b/>
              </w:rPr>
            </w:pPr>
            <w:r w:rsidRPr="00127B4D">
              <w:rPr>
                <w:b/>
              </w:rPr>
              <w:t>MAX SCORE</w:t>
            </w:r>
          </w:p>
        </w:tc>
      </w:tr>
      <w:tr w:rsidR="005A562F" w:rsidRPr="00127B4D" w14:paraId="52D54E6E" w14:textId="77777777" w:rsidTr="006A5621">
        <w:trPr>
          <w:trHeight w:val="1424"/>
        </w:trPr>
        <w:tc>
          <w:tcPr>
            <w:tcW w:w="987" w:type="dxa"/>
            <w:shd w:val="clear" w:color="auto" w:fill="auto"/>
          </w:tcPr>
          <w:p w14:paraId="280EF8BA" w14:textId="77777777" w:rsidR="005A562F" w:rsidRPr="00127B4D" w:rsidRDefault="005A562F" w:rsidP="00A55C76">
            <w:pPr>
              <w:numPr>
                <w:ilvl w:val="0"/>
                <w:numId w:val="121"/>
              </w:numPr>
              <w:rPr>
                <w:b/>
              </w:rPr>
            </w:pPr>
          </w:p>
        </w:tc>
        <w:tc>
          <w:tcPr>
            <w:tcW w:w="7158" w:type="dxa"/>
            <w:shd w:val="clear" w:color="auto" w:fill="auto"/>
          </w:tcPr>
          <w:p w14:paraId="09E0C13B" w14:textId="5A6873BD" w:rsidR="005A562F" w:rsidRPr="00771116" w:rsidRDefault="00343F1A" w:rsidP="005A562F">
            <w:pPr>
              <w:rPr>
                <w:color w:val="FF0000"/>
              </w:rPr>
            </w:pPr>
            <w:r w:rsidRPr="00343F1A">
              <w:t>Specific experience of the firm relevant to the development of statistical systems for surveys, population and enterprise censuses (mapping) [ (</w:t>
            </w:r>
            <w:r w:rsidR="00F95433">
              <w:t>4</w:t>
            </w:r>
            <w:r w:rsidRPr="00343F1A">
              <w:t>marks for each LPO/completion certificate.) maximum of 5LPOs/Completion certificates</w:t>
            </w:r>
            <w:r>
              <w:t>.</w:t>
            </w:r>
          </w:p>
        </w:tc>
        <w:tc>
          <w:tcPr>
            <w:tcW w:w="1924" w:type="dxa"/>
            <w:shd w:val="clear" w:color="auto" w:fill="auto"/>
          </w:tcPr>
          <w:p w14:paraId="0E61A3CB" w14:textId="447D90B2" w:rsidR="005A562F" w:rsidRPr="00127B4D" w:rsidRDefault="006A5621" w:rsidP="000B236A">
            <w:pPr>
              <w:rPr>
                <w:b/>
              </w:rPr>
            </w:pPr>
            <w:r w:rsidRPr="00127B4D">
              <w:rPr>
                <w:b/>
              </w:rPr>
              <w:t>2</w:t>
            </w:r>
            <w:r w:rsidR="005A562F" w:rsidRPr="00127B4D">
              <w:rPr>
                <w:b/>
              </w:rPr>
              <w:t>0</w:t>
            </w:r>
          </w:p>
        </w:tc>
      </w:tr>
      <w:tr w:rsidR="005A562F" w:rsidRPr="00127B4D" w14:paraId="0209BB4D" w14:textId="77777777" w:rsidTr="005A562F">
        <w:trPr>
          <w:trHeight w:val="596"/>
        </w:trPr>
        <w:tc>
          <w:tcPr>
            <w:tcW w:w="987" w:type="dxa"/>
            <w:shd w:val="clear" w:color="auto" w:fill="auto"/>
          </w:tcPr>
          <w:p w14:paraId="5C2EA7D4" w14:textId="77777777" w:rsidR="005A562F" w:rsidRPr="00127B4D" w:rsidRDefault="005A562F" w:rsidP="00A55C76">
            <w:pPr>
              <w:numPr>
                <w:ilvl w:val="0"/>
                <w:numId w:val="121"/>
              </w:numPr>
              <w:rPr>
                <w:b/>
              </w:rPr>
            </w:pPr>
          </w:p>
        </w:tc>
        <w:tc>
          <w:tcPr>
            <w:tcW w:w="7158" w:type="dxa"/>
            <w:shd w:val="clear" w:color="auto" w:fill="auto"/>
          </w:tcPr>
          <w:p w14:paraId="04E95001" w14:textId="4A0ACE34" w:rsidR="005A562F" w:rsidRPr="00127B4D" w:rsidRDefault="005A562F" w:rsidP="000B236A">
            <w:r w:rsidRPr="00127B4D">
              <w:t>Adequacy and quality of the proposed methodology, and workplan</w:t>
            </w:r>
            <w:r w:rsidR="00A55C76" w:rsidRPr="00127B4D">
              <w:t xml:space="preserve"> in responding to the Terms of Reference (TORs)</w:t>
            </w:r>
            <w:r w:rsidRPr="00127B4D">
              <w:t>:</w:t>
            </w:r>
          </w:p>
          <w:p w14:paraId="05AEDDA1" w14:textId="0756DAB8" w:rsidR="005A562F" w:rsidRPr="00127B4D" w:rsidRDefault="005A562F" w:rsidP="000B236A">
            <w:r w:rsidRPr="00127B4D">
              <w:t>a) Technical approach and methodology (</w:t>
            </w:r>
            <w:r w:rsidR="006E72D0" w:rsidRPr="00127B4D">
              <w:t>1</w:t>
            </w:r>
            <w:r w:rsidR="006A5621" w:rsidRPr="00127B4D">
              <w:t>0</w:t>
            </w:r>
            <w:r w:rsidRPr="00127B4D">
              <w:t xml:space="preserve"> marks)</w:t>
            </w:r>
          </w:p>
          <w:p w14:paraId="207923DC" w14:textId="3A7945FC" w:rsidR="005A562F" w:rsidRPr="00127B4D" w:rsidRDefault="005A562F" w:rsidP="000B236A">
            <w:r w:rsidRPr="00127B4D">
              <w:t>b) Work plan [</w:t>
            </w:r>
            <w:r w:rsidR="006A5621" w:rsidRPr="00127B4D">
              <w:t>5</w:t>
            </w:r>
            <w:r w:rsidRPr="00127B4D">
              <w:t xml:space="preserve"> marks]</w:t>
            </w:r>
          </w:p>
          <w:p w14:paraId="62617581" w14:textId="77777777" w:rsidR="005A562F" w:rsidRPr="00127B4D" w:rsidRDefault="005A562F" w:rsidP="000B236A">
            <w:r w:rsidRPr="00127B4D">
              <w:t>c) Organization and staffing [5 marks]</w:t>
            </w:r>
          </w:p>
          <w:p w14:paraId="4FE5B3BF" w14:textId="77777777" w:rsidR="005A562F" w:rsidRPr="00127B4D" w:rsidRDefault="005A562F" w:rsidP="000B236A">
            <w:pPr>
              <w:rPr>
                <w:b/>
              </w:rPr>
            </w:pPr>
            <w:r w:rsidRPr="00127B4D">
              <w:rPr>
                <w:b/>
              </w:rPr>
              <w:t>Note: The Evaluation Committee will assess whether the proposed methodology is clear, response to the specifications, work plan is realistic and implementable; overall team composition is balanced and has an appropriate skill mix; and the work plan has right input from Experts</w:t>
            </w:r>
          </w:p>
        </w:tc>
        <w:tc>
          <w:tcPr>
            <w:tcW w:w="1924" w:type="dxa"/>
            <w:shd w:val="clear" w:color="auto" w:fill="auto"/>
          </w:tcPr>
          <w:p w14:paraId="3A2D9714" w14:textId="6D1FD02F" w:rsidR="005A562F" w:rsidRPr="00127B4D" w:rsidRDefault="006A5621" w:rsidP="000B236A">
            <w:pPr>
              <w:rPr>
                <w:b/>
              </w:rPr>
            </w:pPr>
            <w:r w:rsidRPr="00127B4D">
              <w:rPr>
                <w:b/>
              </w:rPr>
              <w:t>2</w:t>
            </w:r>
            <w:r w:rsidR="006E72D0" w:rsidRPr="00127B4D">
              <w:rPr>
                <w:b/>
              </w:rPr>
              <w:t>0</w:t>
            </w:r>
          </w:p>
        </w:tc>
      </w:tr>
      <w:tr w:rsidR="005A562F" w:rsidRPr="00127B4D" w14:paraId="5E351D22" w14:textId="77777777" w:rsidTr="005A562F">
        <w:trPr>
          <w:trHeight w:val="596"/>
        </w:trPr>
        <w:tc>
          <w:tcPr>
            <w:tcW w:w="987" w:type="dxa"/>
            <w:shd w:val="clear" w:color="auto" w:fill="auto"/>
          </w:tcPr>
          <w:p w14:paraId="4A633511" w14:textId="77777777" w:rsidR="005A562F" w:rsidRPr="00127B4D" w:rsidRDefault="005A562F" w:rsidP="00A55C76">
            <w:pPr>
              <w:numPr>
                <w:ilvl w:val="0"/>
                <w:numId w:val="121"/>
              </w:numPr>
              <w:rPr>
                <w:b/>
              </w:rPr>
            </w:pPr>
          </w:p>
        </w:tc>
        <w:tc>
          <w:tcPr>
            <w:tcW w:w="7158" w:type="dxa"/>
            <w:shd w:val="clear" w:color="auto" w:fill="auto"/>
          </w:tcPr>
          <w:p w14:paraId="5AF79A94" w14:textId="77777777" w:rsidR="005A562F" w:rsidRPr="00127B4D" w:rsidRDefault="005A562F" w:rsidP="000B236A">
            <w:r w:rsidRPr="00127B4D">
              <w:t>Requirements of the Tenderer's Technical Team: (Attach CV, Certified, Academic Certificates, and other certifications)</w:t>
            </w:r>
          </w:p>
          <w:p w14:paraId="67F20298" w14:textId="48E59291" w:rsidR="005A562F" w:rsidRPr="00127B4D" w:rsidRDefault="005A562F" w:rsidP="00A55C76">
            <w:pPr>
              <w:rPr>
                <w:b/>
              </w:rPr>
            </w:pPr>
            <w:r w:rsidRPr="00127B4D">
              <w:rPr>
                <w:b/>
              </w:rPr>
              <w:t>Key Expert 1: Team Leader – (2</w:t>
            </w:r>
            <w:r w:rsidR="006E72D0" w:rsidRPr="00127B4D">
              <w:rPr>
                <w:b/>
              </w:rPr>
              <w:t>0</w:t>
            </w:r>
            <w:r w:rsidRPr="00127B4D">
              <w:rPr>
                <w:b/>
              </w:rPr>
              <w:t>marks)</w:t>
            </w:r>
          </w:p>
          <w:p w14:paraId="4A5A7176" w14:textId="432495D3" w:rsidR="005A562F" w:rsidRPr="00127B4D" w:rsidRDefault="005A562F" w:rsidP="00A55C76">
            <w:pPr>
              <w:numPr>
                <w:ilvl w:val="0"/>
                <w:numId w:val="122"/>
              </w:numPr>
            </w:pPr>
            <w:r w:rsidRPr="00127B4D">
              <w:t xml:space="preserve">MSc in Social Statistics in or related training)- </w:t>
            </w:r>
            <w:r w:rsidR="006E72D0" w:rsidRPr="00127B4D">
              <w:t>5</w:t>
            </w:r>
            <w:r w:rsidRPr="00127B4D">
              <w:t xml:space="preserve"> marks</w:t>
            </w:r>
          </w:p>
          <w:p w14:paraId="0ABF9975" w14:textId="77777777" w:rsidR="005A562F" w:rsidRPr="00127B4D" w:rsidRDefault="005A562F" w:rsidP="00A55C76">
            <w:pPr>
              <w:numPr>
                <w:ilvl w:val="0"/>
                <w:numId w:val="122"/>
              </w:numPr>
              <w:rPr>
                <w:i/>
              </w:rPr>
            </w:pPr>
            <w:r w:rsidRPr="00127B4D">
              <w:t xml:space="preserve">Graduate diploma Certification(s) of statistics or related field - </w:t>
            </w:r>
            <w:r w:rsidRPr="00127B4D">
              <w:rPr>
                <w:i/>
              </w:rPr>
              <w:t>5 Marks</w:t>
            </w:r>
          </w:p>
          <w:p w14:paraId="736ECBF5" w14:textId="77777777" w:rsidR="005A562F" w:rsidRPr="00127B4D" w:rsidRDefault="005A562F" w:rsidP="00A55C76">
            <w:pPr>
              <w:numPr>
                <w:ilvl w:val="0"/>
                <w:numId w:val="122"/>
              </w:numPr>
            </w:pPr>
            <w:r w:rsidRPr="00127B4D">
              <w:t>Fifteen (15) years of relevant working experience in statistics -</w:t>
            </w:r>
            <w:r w:rsidRPr="00127B4D">
              <w:rPr>
                <w:i/>
              </w:rPr>
              <w:t>10Mrks</w:t>
            </w:r>
          </w:p>
          <w:p w14:paraId="7C936784" w14:textId="77777777" w:rsidR="005A562F" w:rsidRPr="00127B4D" w:rsidRDefault="005A562F" w:rsidP="000B236A">
            <w:pPr>
              <w:ind w:left="360"/>
            </w:pPr>
            <w:r w:rsidRPr="00127B4D">
              <w:t>Evaluators will check if the work experience of the team lead is relevant to the terms of reference</w:t>
            </w:r>
          </w:p>
          <w:p w14:paraId="3DF73A59" w14:textId="7BB62233" w:rsidR="005A562F" w:rsidRPr="00127B4D" w:rsidRDefault="005A562F" w:rsidP="00A55C76">
            <w:pPr>
              <w:rPr>
                <w:b/>
              </w:rPr>
            </w:pPr>
            <w:r w:rsidRPr="00127B4D">
              <w:rPr>
                <w:b/>
              </w:rPr>
              <w:t>Key Expert 2: GIS Consultant - [ 1</w:t>
            </w:r>
            <w:r w:rsidR="006A5621" w:rsidRPr="00127B4D">
              <w:rPr>
                <w:b/>
              </w:rPr>
              <w:t>0</w:t>
            </w:r>
            <w:r w:rsidRPr="00127B4D">
              <w:rPr>
                <w:b/>
              </w:rPr>
              <w:t>marks]</w:t>
            </w:r>
          </w:p>
          <w:p w14:paraId="50864ADD" w14:textId="77777777" w:rsidR="005A562F" w:rsidRPr="00127B4D" w:rsidRDefault="005A562F" w:rsidP="00A55C76">
            <w:pPr>
              <w:numPr>
                <w:ilvl w:val="0"/>
                <w:numId w:val="123"/>
              </w:numPr>
            </w:pPr>
            <w:r w:rsidRPr="00127B4D">
              <w:t xml:space="preserve">General qualifications (Bachelor’s degree in geospatial information system or its equivalent). – </w:t>
            </w:r>
            <w:r w:rsidRPr="00127B4D">
              <w:rPr>
                <w:i/>
              </w:rPr>
              <w:t>5 marks</w:t>
            </w:r>
          </w:p>
          <w:p w14:paraId="4AF2D4A7" w14:textId="125EA400" w:rsidR="005A562F" w:rsidRPr="00127B4D" w:rsidRDefault="005A562F" w:rsidP="00A55C76">
            <w:pPr>
              <w:numPr>
                <w:ilvl w:val="0"/>
                <w:numId w:val="123"/>
              </w:numPr>
              <w:rPr>
                <w:i/>
              </w:rPr>
            </w:pPr>
            <w:r w:rsidRPr="00127B4D">
              <w:t xml:space="preserve">10 years and above relevant experience in mapping services – </w:t>
            </w:r>
            <w:r w:rsidR="006A5621" w:rsidRPr="00127B4D">
              <w:rPr>
                <w:i/>
              </w:rPr>
              <w:t xml:space="preserve">5 </w:t>
            </w:r>
            <w:r w:rsidRPr="00127B4D">
              <w:rPr>
                <w:i/>
              </w:rPr>
              <w:t>Marks</w:t>
            </w:r>
          </w:p>
          <w:p w14:paraId="60D4F8BC" w14:textId="77777777" w:rsidR="005A562F" w:rsidRPr="00127B4D" w:rsidRDefault="005A562F" w:rsidP="00A55C76">
            <w:pPr>
              <w:contextualSpacing/>
              <w:rPr>
                <w:b/>
              </w:rPr>
            </w:pPr>
            <w:r w:rsidRPr="00127B4D">
              <w:rPr>
                <w:b/>
              </w:rPr>
              <w:t>Key Expert 3: Finance/Investment expert- (10marks)</w:t>
            </w:r>
          </w:p>
          <w:p w14:paraId="65573DFA" w14:textId="60025117" w:rsidR="005A562F" w:rsidRPr="00127B4D" w:rsidRDefault="005A562F" w:rsidP="000B236A">
            <w:pPr>
              <w:pStyle w:val="ListParagraph"/>
              <w:widowControl/>
              <w:numPr>
                <w:ilvl w:val="2"/>
                <w:numId w:val="114"/>
              </w:numPr>
              <w:autoSpaceDE/>
              <w:autoSpaceDN/>
              <w:spacing w:before="0"/>
              <w:contextualSpacing/>
            </w:pPr>
            <w:r w:rsidRPr="00127B4D">
              <w:t>General qualifications (</w:t>
            </w:r>
            <w:r w:rsidR="006A5621" w:rsidRPr="00127B4D">
              <w:t>Minimum of a Bachelor’s</w:t>
            </w:r>
            <w:r w:rsidRPr="00127B4D">
              <w:t xml:space="preserve"> degree in Finance economics or related field). – </w:t>
            </w:r>
            <w:r w:rsidRPr="00127B4D">
              <w:rPr>
                <w:i/>
              </w:rPr>
              <w:t>5 marks</w:t>
            </w:r>
          </w:p>
          <w:p w14:paraId="5EF19F6C" w14:textId="180F9713" w:rsidR="005A562F" w:rsidRPr="00127B4D" w:rsidRDefault="005A562F" w:rsidP="000B236A">
            <w:pPr>
              <w:pStyle w:val="ListParagraph"/>
              <w:numPr>
                <w:ilvl w:val="2"/>
                <w:numId w:val="114"/>
              </w:numPr>
              <w:spacing w:before="0"/>
              <w:contextualSpacing/>
            </w:pPr>
            <w:r w:rsidRPr="00127B4D">
              <w:t xml:space="preserve">Certified Public Accountant CPAK or its equivalent- </w:t>
            </w:r>
            <w:r w:rsidRPr="00127B4D">
              <w:rPr>
                <w:i/>
              </w:rPr>
              <w:t>5 Marks</w:t>
            </w:r>
          </w:p>
          <w:p w14:paraId="57E5D2F5" w14:textId="19DDFD48" w:rsidR="00A55C76" w:rsidRPr="00127B4D" w:rsidRDefault="00A55C76" w:rsidP="00A55C76">
            <w:pPr>
              <w:contextualSpacing/>
              <w:rPr>
                <w:b/>
                <w:bCs/>
              </w:rPr>
            </w:pPr>
            <w:r w:rsidRPr="00127B4D">
              <w:t xml:space="preserve">Key Expert 4: </w:t>
            </w:r>
            <w:r w:rsidRPr="00127B4D">
              <w:rPr>
                <w:rFonts w:eastAsiaTheme="minorEastAsia"/>
                <w:b/>
                <w:bCs/>
                <w:kern w:val="2"/>
                <w:sz w:val="32"/>
                <w:szCs w:val="32"/>
                <w:lang w:eastAsia="zh-CN"/>
                <w14:ligatures w14:val="standardContextual"/>
              </w:rPr>
              <w:t xml:space="preserve"> </w:t>
            </w:r>
            <w:r w:rsidRPr="00127B4D">
              <w:rPr>
                <w:b/>
                <w:bCs/>
              </w:rPr>
              <w:t>Communications/Marketing</w:t>
            </w:r>
            <w:r w:rsidR="000B4794">
              <w:rPr>
                <w:b/>
                <w:bCs/>
              </w:rPr>
              <w:t>/Public Relations</w:t>
            </w:r>
            <w:r w:rsidRPr="00127B4D">
              <w:rPr>
                <w:b/>
                <w:bCs/>
              </w:rPr>
              <w:t xml:space="preserve"> Expert (10 marks)</w:t>
            </w:r>
          </w:p>
          <w:p w14:paraId="6D64F814" w14:textId="538D5D14" w:rsidR="00A55C76" w:rsidRPr="00127B4D" w:rsidRDefault="00A55C76" w:rsidP="006E72D0">
            <w:pPr>
              <w:pStyle w:val="ListParagraph"/>
              <w:numPr>
                <w:ilvl w:val="0"/>
                <w:numId w:val="124"/>
              </w:numPr>
              <w:spacing w:before="0"/>
              <w:contextualSpacing/>
              <w:rPr>
                <w:bCs/>
              </w:rPr>
            </w:pPr>
            <w:r w:rsidRPr="00127B4D">
              <w:rPr>
                <w:bCs/>
              </w:rPr>
              <w:t>Minimum of a bachelor’s degree in any of these fields: Communication, Marketing, Public Relations, or a related field</w:t>
            </w:r>
            <w:r w:rsidR="000B236A" w:rsidRPr="00127B4D">
              <w:rPr>
                <w:bCs/>
              </w:rPr>
              <w:t xml:space="preserve"> </w:t>
            </w:r>
            <w:r w:rsidR="000B236A" w:rsidRPr="00127B4D">
              <w:rPr>
                <w:bCs/>
                <w:i/>
              </w:rPr>
              <w:t>(5marks)</w:t>
            </w:r>
          </w:p>
          <w:p w14:paraId="17337EE2" w14:textId="58E369E0" w:rsidR="00A55C76" w:rsidRPr="00127B4D" w:rsidRDefault="00A55C76" w:rsidP="006E72D0">
            <w:pPr>
              <w:pStyle w:val="ListParagraph"/>
              <w:numPr>
                <w:ilvl w:val="0"/>
                <w:numId w:val="124"/>
              </w:numPr>
              <w:contextualSpacing/>
              <w:rPr>
                <w:bCs/>
              </w:rPr>
            </w:pPr>
            <w:r w:rsidRPr="00127B4D">
              <w:rPr>
                <w:bCs/>
              </w:rPr>
              <w:t>At least 7 years of proven experience in communications, marketing, or public relations roles.</w:t>
            </w:r>
            <w:r w:rsidR="006E72D0" w:rsidRPr="00127B4D">
              <w:rPr>
                <w:bCs/>
                <w:i/>
              </w:rPr>
              <w:t xml:space="preserve"> (5marks)</w:t>
            </w:r>
          </w:p>
          <w:p w14:paraId="292381AE" w14:textId="54303172" w:rsidR="00A55C76" w:rsidRPr="00127B4D" w:rsidRDefault="00A55C76" w:rsidP="00A55C76">
            <w:pPr>
              <w:contextualSpacing/>
            </w:pPr>
          </w:p>
          <w:p w14:paraId="767DD8E2" w14:textId="77777777" w:rsidR="005A562F" w:rsidRPr="00127B4D" w:rsidRDefault="005A562F" w:rsidP="00A55C76">
            <w:r w:rsidRPr="00127B4D">
              <w:t xml:space="preserve">Transfer of knowledge and training program (relevance of approach and methodology) </w:t>
            </w:r>
            <w:r w:rsidRPr="00127B4D">
              <w:rPr>
                <w:b/>
                <w:bCs/>
              </w:rPr>
              <w:t>(10marks</w:t>
            </w:r>
            <w:r w:rsidRPr="00127B4D">
              <w:t>)</w:t>
            </w:r>
          </w:p>
          <w:p w14:paraId="54F65075" w14:textId="77777777" w:rsidR="005A562F" w:rsidRPr="00127B4D" w:rsidRDefault="005A562F" w:rsidP="000B236A">
            <w:r w:rsidRPr="00127B4D">
              <w:t>a) Relevance of training program- 5 Marks</w:t>
            </w:r>
          </w:p>
          <w:p w14:paraId="08798A2D" w14:textId="77777777" w:rsidR="005A562F" w:rsidRPr="00127B4D" w:rsidRDefault="005A562F" w:rsidP="000B236A">
            <w:r w:rsidRPr="00127B4D">
              <w:t>b) Training approach and methodology – 5 Marks</w:t>
            </w:r>
          </w:p>
          <w:p w14:paraId="39B68284" w14:textId="77777777" w:rsidR="005A562F" w:rsidRPr="00127B4D" w:rsidRDefault="005A562F" w:rsidP="000B236A"/>
        </w:tc>
        <w:tc>
          <w:tcPr>
            <w:tcW w:w="1924" w:type="dxa"/>
            <w:shd w:val="clear" w:color="auto" w:fill="auto"/>
          </w:tcPr>
          <w:p w14:paraId="29B9D533" w14:textId="77777777" w:rsidR="005A562F" w:rsidRPr="00127B4D" w:rsidRDefault="005A562F" w:rsidP="000B236A">
            <w:pPr>
              <w:rPr>
                <w:b/>
              </w:rPr>
            </w:pPr>
          </w:p>
          <w:p w14:paraId="5934D7CC" w14:textId="410DCFFA" w:rsidR="005A562F" w:rsidRPr="00127B4D" w:rsidRDefault="005A562F" w:rsidP="000B236A">
            <w:pPr>
              <w:rPr>
                <w:b/>
              </w:rPr>
            </w:pPr>
            <w:r w:rsidRPr="00127B4D">
              <w:rPr>
                <w:b/>
              </w:rPr>
              <w:t>2</w:t>
            </w:r>
            <w:r w:rsidR="006E72D0" w:rsidRPr="00127B4D">
              <w:rPr>
                <w:b/>
              </w:rPr>
              <w:t>0</w:t>
            </w:r>
          </w:p>
          <w:p w14:paraId="5B4797E1" w14:textId="77777777" w:rsidR="005A562F" w:rsidRPr="00127B4D" w:rsidRDefault="005A562F" w:rsidP="000B236A">
            <w:pPr>
              <w:rPr>
                <w:b/>
              </w:rPr>
            </w:pPr>
          </w:p>
          <w:p w14:paraId="649A8CB8" w14:textId="77777777" w:rsidR="005A562F" w:rsidRPr="00127B4D" w:rsidRDefault="005A562F" w:rsidP="000B236A">
            <w:pPr>
              <w:rPr>
                <w:b/>
              </w:rPr>
            </w:pPr>
          </w:p>
          <w:p w14:paraId="181563F6" w14:textId="77777777" w:rsidR="005A562F" w:rsidRPr="00127B4D" w:rsidRDefault="005A562F" w:rsidP="000B236A">
            <w:pPr>
              <w:rPr>
                <w:b/>
              </w:rPr>
            </w:pPr>
          </w:p>
          <w:p w14:paraId="07A8842D" w14:textId="77777777" w:rsidR="005A562F" w:rsidRPr="00127B4D" w:rsidRDefault="005A562F" w:rsidP="000B236A">
            <w:pPr>
              <w:rPr>
                <w:b/>
              </w:rPr>
            </w:pPr>
          </w:p>
          <w:p w14:paraId="66E3617A" w14:textId="77777777" w:rsidR="005A562F" w:rsidRPr="00127B4D" w:rsidRDefault="005A562F" w:rsidP="000B236A">
            <w:pPr>
              <w:rPr>
                <w:b/>
              </w:rPr>
            </w:pPr>
          </w:p>
          <w:p w14:paraId="3C1F68D3" w14:textId="77777777" w:rsidR="005A562F" w:rsidRPr="00127B4D" w:rsidRDefault="005A562F" w:rsidP="000B236A">
            <w:pPr>
              <w:rPr>
                <w:b/>
              </w:rPr>
            </w:pPr>
          </w:p>
          <w:p w14:paraId="1C0548E3" w14:textId="77777777" w:rsidR="005A562F" w:rsidRPr="00127B4D" w:rsidRDefault="005A562F" w:rsidP="000B236A">
            <w:pPr>
              <w:rPr>
                <w:b/>
              </w:rPr>
            </w:pPr>
          </w:p>
          <w:p w14:paraId="7DE704C4" w14:textId="79A237AC" w:rsidR="005A562F" w:rsidRPr="00127B4D" w:rsidRDefault="005A562F" w:rsidP="000B236A">
            <w:pPr>
              <w:rPr>
                <w:b/>
              </w:rPr>
            </w:pPr>
            <w:r w:rsidRPr="00127B4D">
              <w:rPr>
                <w:b/>
              </w:rPr>
              <w:t>1</w:t>
            </w:r>
            <w:r w:rsidR="006A5621" w:rsidRPr="00127B4D">
              <w:rPr>
                <w:b/>
              </w:rPr>
              <w:t>0</w:t>
            </w:r>
          </w:p>
          <w:p w14:paraId="22AEE0E5" w14:textId="77777777" w:rsidR="005A562F" w:rsidRPr="00127B4D" w:rsidRDefault="005A562F" w:rsidP="000B236A">
            <w:pPr>
              <w:rPr>
                <w:b/>
              </w:rPr>
            </w:pPr>
          </w:p>
          <w:p w14:paraId="29F67740" w14:textId="77777777" w:rsidR="005A562F" w:rsidRPr="00127B4D" w:rsidRDefault="005A562F" w:rsidP="000B236A">
            <w:pPr>
              <w:rPr>
                <w:b/>
              </w:rPr>
            </w:pPr>
          </w:p>
          <w:p w14:paraId="6F49A5B8" w14:textId="77777777" w:rsidR="005A562F" w:rsidRPr="00127B4D" w:rsidRDefault="005A562F" w:rsidP="000B236A">
            <w:pPr>
              <w:rPr>
                <w:b/>
              </w:rPr>
            </w:pPr>
          </w:p>
          <w:p w14:paraId="77676B04" w14:textId="77777777" w:rsidR="005A562F" w:rsidRPr="00127B4D" w:rsidRDefault="005A562F" w:rsidP="000B236A">
            <w:pPr>
              <w:rPr>
                <w:b/>
              </w:rPr>
            </w:pPr>
          </w:p>
          <w:p w14:paraId="55817D4D" w14:textId="3992801C" w:rsidR="005A562F" w:rsidRPr="00127B4D" w:rsidRDefault="005A562F" w:rsidP="000B236A">
            <w:pPr>
              <w:rPr>
                <w:b/>
              </w:rPr>
            </w:pPr>
            <w:r w:rsidRPr="00127B4D">
              <w:rPr>
                <w:b/>
              </w:rPr>
              <w:t>10</w:t>
            </w:r>
          </w:p>
          <w:p w14:paraId="63B0CEC2" w14:textId="77777777" w:rsidR="005A562F" w:rsidRPr="00127B4D" w:rsidRDefault="005A562F" w:rsidP="000B236A">
            <w:pPr>
              <w:rPr>
                <w:b/>
              </w:rPr>
            </w:pPr>
          </w:p>
          <w:p w14:paraId="10F8D5E0" w14:textId="77777777" w:rsidR="005A562F" w:rsidRPr="00127B4D" w:rsidRDefault="005A562F" w:rsidP="000B236A">
            <w:pPr>
              <w:rPr>
                <w:b/>
              </w:rPr>
            </w:pPr>
          </w:p>
          <w:p w14:paraId="3531AD58" w14:textId="77777777" w:rsidR="005A562F" w:rsidRPr="00127B4D" w:rsidRDefault="005A562F" w:rsidP="000B236A">
            <w:pPr>
              <w:rPr>
                <w:b/>
              </w:rPr>
            </w:pPr>
          </w:p>
          <w:p w14:paraId="25313FA8" w14:textId="77777777" w:rsidR="005A562F" w:rsidRPr="00127B4D" w:rsidRDefault="005A562F" w:rsidP="000B236A">
            <w:pPr>
              <w:rPr>
                <w:b/>
              </w:rPr>
            </w:pPr>
            <w:r w:rsidRPr="00127B4D">
              <w:rPr>
                <w:b/>
              </w:rPr>
              <w:t>10</w:t>
            </w:r>
          </w:p>
          <w:p w14:paraId="29A60900" w14:textId="77777777" w:rsidR="006E72D0" w:rsidRPr="00127B4D" w:rsidRDefault="006E72D0" w:rsidP="000B236A">
            <w:pPr>
              <w:rPr>
                <w:b/>
              </w:rPr>
            </w:pPr>
          </w:p>
          <w:p w14:paraId="540A870E" w14:textId="77777777" w:rsidR="006E72D0" w:rsidRPr="00127B4D" w:rsidRDefault="006E72D0" w:rsidP="000B236A">
            <w:pPr>
              <w:rPr>
                <w:b/>
              </w:rPr>
            </w:pPr>
          </w:p>
          <w:p w14:paraId="2456694E" w14:textId="77777777" w:rsidR="006E72D0" w:rsidRPr="00127B4D" w:rsidRDefault="006E72D0" w:rsidP="000B236A">
            <w:pPr>
              <w:rPr>
                <w:b/>
              </w:rPr>
            </w:pPr>
          </w:p>
          <w:p w14:paraId="3CFD5AE4" w14:textId="77777777" w:rsidR="006E72D0" w:rsidRPr="00127B4D" w:rsidRDefault="006E72D0" w:rsidP="000B236A">
            <w:pPr>
              <w:rPr>
                <w:b/>
              </w:rPr>
            </w:pPr>
          </w:p>
          <w:p w14:paraId="06B577E3" w14:textId="77777777" w:rsidR="006E72D0" w:rsidRPr="00127B4D" w:rsidRDefault="006E72D0" w:rsidP="000B236A">
            <w:pPr>
              <w:rPr>
                <w:b/>
              </w:rPr>
            </w:pPr>
          </w:p>
          <w:p w14:paraId="72524614" w14:textId="77777777" w:rsidR="006E72D0" w:rsidRPr="00127B4D" w:rsidRDefault="006E72D0" w:rsidP="000B236A">
            <w:pPr>
              <w:rPr>
                <w:b/>
              </w:rPr>
            </w:pPr>
          </w:p>
          <w:p w14:paraId="5469141A" w14:textId="0A996023" w:rsidR="006E72D0" w:rsidRPr="00127B4D" w:rsidRDefault="006E72D0" w:rsidP="000B236A">
            <w:pPr>
              <w:rPr>
                <w:b/>
              </w:rPr>
            </w:pPr>
            <w:r w:rsidRPr="00127B4D">
              <w:rPr>
                <w:b/>
              </w:rPr>
              <w:t>10</w:t>
            </w:r>
          </w:p>
        </w:tc>
      </w:tr>
      <w:tr w:rsidR="005A562F" w:rsidRPr="00127B4D" w14:paraId="442281EC" w14:textId="77777777" w:rsidTr="005A562F">
        <w:trPr>
          <w:trHeight w:val="596"/>
        </w:trPr>
        <w:tc>
          <w:tcPr>
            <w:tcW w:w="987" w:type="dxa"/>
            <w:shd w:val="clear" w:color="auto" w:fill="auto"/>
          </w:tcPr>
          <w:p w14:paraId="71395411" w14:textId="77777777" w:rsidR="005A562F" w:rsidRPr="00127B4D" w:rsidRDefault="005A562F" w:rsidP="000B236A">
            <w:pPr>
              <w:rPr>
                <w:b/>
              </w:rPr>
            </w:pPr>
          </w:p>
        </w:tc>
        <w:tc>
          <w:tcPr>
            <w:tcW w:w="7158" w:type="dxa"/>
            <w:shd w:val="clear" w:color="auto" w:fill="auto"/>
            <w:vAlign w:val="center"/>
          </w:tcPr>
          <w:p w14:paraId="3F5AF4F4" w14:textId="77777777" w:rsidR="005A562F" w:rsidRPr="00127B4D" w:rsidRDefault="005A562F" w:rsidP="000B236A">
            <w:pPr>
              <w:rPr>
                <w:b/>
                <w:lang w:val="en-GB" w:eastAsia="en-GB"/>
              </w:rPr>
            </w:pPr>
            <w:r w:rsidRPr="00127B4D">
              <w:rPr>
                <w:rStyle w:val="fontstyle01"/>
                <w:rFonts w:ascii="Times New Roman" w:hAnsi="Times New Roman"/>
                <w:b/>
                <w:sz w:val="22"/>
                <w:szCs w:val="22"/>
              </w:rPr>
              <w:t xml:space="preserve">Total Technical Scores (TTS) </w:t>
            </w:r>
          </w:p>
        </w:tc>
        <w:tc>
          <w:tcPr>
            <w:tcW w:w="1924" w:type="dxa"/>
            <w:shd w:val="clear" w:color="auto" w:fill="auto"/>
            <w:vAlign w:val="center"/>
          </w:tcPr>
          <w:p w14:paraId="1F741A52" w14:textId="77777777" w:rsidR="005A562F" w:rsidRPr="00127B4D" w:rsidRDefault="005A562F" w:rsidP="000B236A">
            <w:pPr>
              <w:rPr>
                <w:b/>
              </w:rPr>
            </w:pPr>
            <w:r w:rsidRPr="00127B4D">
              <w:rPr>
                <w:rStyle w:val="fontstyle01"/>
                <w:rFonts w:ascii="Times New Roman" w:hAnsi="Times New Roman"/>
                <w:b/>
                <w:color w:val="000000"/>
                <w:sz w:val="22"/>
                <w:szCs w:val="22"/>
              </w:rPr>
              <w:t>100</w:t>
            </w:r>
          </w:p>
        </w:tc>
      </w:tr>
      <w:tr w:rsidR="005A562F" w:rsidRPr="00127B4D" w14:paraId="782CBBD5" w14:textId="77777777" w:rsidTr="005A562F">
        <w:trPr>
          <w:trHeight w:val="374"/>
        </w:trPr>
        <w:tc>
          <w:tcPr>
            <w:tcW w:w="987" w:type="dxa"/>
            <w:shd w:val="clear" w:color="auto" w:fill="auto"/>
          </w:tcPr>
          <w:p w14:paraId="7ADF152B" w14:textId="77777777" w:rsidR="005A562F" w:rsidRPr="00127B4D" w:rsidRDefault="005A562F" w:rsidP="000B236A">
            <w:pPr>
              <w:rPr>
                <w:b/>
              </w:rPr>
            </w:pPr>
          </w:p>
        </w:tc>
        <w:tc>
          <w:tcPr>
            <w:tcW w:w="7158" w:type="dxa"/>
            <w:shd w:val="clear" w:color="auto" w:fill="auto"/>
          </w:tcPr>
          <w:p w14:paraId="5B3C1C0A" w14:textId="77777777" w:rsidR="005A562F" w:rsidRPr="00127B4D" w:rsidRDefault="005A562F" w:rsidP="000B236A">
            <w:pPr>
              <w:rPr>
                <w:b/>
              </w:rPr>
            </w:pPr>
            <w:r w:rsidRPr="00127B4D">
              <w:rPr>
                <w:b/>
              </w:rPr>
              <w:t xml:space="preserve">Minimum Pass Score Required </w:t>
            </w:r>
          </w:p>
        </w:tc>
        <w:tc>
          <w:tcPr>
            <w:tcW w:w="1924" w:type="dxa"/>
            <w:shd w:val="clear" w:color="auto" w:fill="auto"/>
          </w:tcPr>
          <w:p w14:paraId="2C0C8A92" w14:textId="77777777" w:rsidR="005A562F" w:rsidRPr="00127B4D" w:rsidRDefault="005A562F" w:rsidP="000B236A">
            <w:pPr>
              <w:rPr>
                <w:b/>
              </w:rPr>
            </w:pPr>
            <w:r w:rsidRPr="00127B4D">
              <w:rPr>
                <w:b/>
              </w:rPr>
              <w:t>70</w:t>
            </w:r>
          </w:p>
        </w:tc>
      </w:tr>
    </w:tbl>
    <w:p w14:paraId="06667ABA" w14:textId="247ED9E2" w:rsidR="00EF5458" w:rsidRPr="00127B4D" w:rsidRDefault="00EF5458">
      <w:pPr>
        <w:pStyle w:val="BodyText"/>
        <w:spacing w:before="7"/>
        <w:rPr>
          <w:sz w:val="28"/>
        </w:rPr>
      </w:pPr>
    </w:p>
    <w:p w14:paraId="3179824D" w14:textId="1D889D97" w:rsidR="00EF5458" w:rsidRPr="00127B4D" w:rsidRDefault="00EF5458">
      <w:pPr>
        <w:pStyle w:val="BodyText"/>
        <w:spacing w:before="7"/>
        <w:rPr>
          <w:sz w:val="28"/>
        </w:rPr>
      </w:pPr>
    </w:p>
    <w:p w14:paraId="1D1266A0" w14:textId="65F7C783" w:rsidR="00EF5458" w:rsidRPr="00127B4D" w:rsidRDefault="00EF5458">
      <w:pPr>
        <w:pStyle w:val="BodyText"/>
        <w:spacing w:before="7"/>
        <w:rPr>
          <w:sz w:val="28"/>
        </w:rPr>
      </w:pPr>
    </w:p>
    <w:p w14:paraId="6DADE00D" w14:textId="42794F67" w:rsidR="00EF5458" w:rsidRPr="00127B4D" w:rsidRDefault="00EF5458">
      <w:pPr>
        <w:pStyle w:val="BodyText"/>
        <w:spacing w:before="7"/>
        <w:rPr>
          <w:sz w:val="28"/>
        </w:rPr>
      </w:pPr>
    </w:p>
    <w:p w14:paraId="42E805D9" w14:textId="5A353118" w:rsidR="00EF5458" w:rsidRPr="00127B4D" w:rsidRDefault="00EF5458">
      <w:pPr>
        <w:pStyle w:val="BodyText"/>
        <w:spacing w:before="7"/>
        <w:rPr>
          <w:sz w:val="28"/>
        </w:rPr>
      </w:pPr>
    </w:p>
    <w:p w14:paraId="45A948B3" w14:textId="0A56D2D9" w:rsidR="00EF5458" w:rsidRPr="00127B4D" w:rsidRDefault="00EF5458">
      <w:pPr>
        <w:pStyle w:val="BodyText"/>
        <w:spacing w:before="7"/>
        <w:rPr>
          <w:sz w:val="28"/>
        </w:rPr>
      </w:pPr>
    </w:p>
    <w:p w14:paraId="3FE37DD0" w14:textId="155E6A22" w:rsidR="00EF5458" w:rsidRPr="00127B4D" w:rsidRDefault="00EF5458">
      <w:pPr>
        <w:pStyle w:val="BodyText"/>
        <w:spacing w:before="7"/>
        <w:rPr>
          <w:sz w:val="28"/>
        </w:rPr>
      </w:pPr>
    </w:p>
    <w:p w14:paraId="621A5E76" w14:textId="28A6B2FB" w:rsidR="00EF5458" w:rsidRPr="00127B4D" w:rsidRDefault="00EF5458">
      <w:pPr>
        <w:pStyle w:val="BodyText"/>
        <w:spacing w:before="7"/>
        <w:rPr>
          <w:sz w:val="28"/>
        </w:rPr>
      </w:pPr>
    </w:p>
    <w:p w14:paraId="1E2D000E" w14:textId="3F67EDC1" w:rsidR="00EF5458" w:rsidRPr="00127B4D" w:rsidRDefault="00EF5458">
      <w:pPr>
        <w:pStyle w:val="BodyText"/>
        <w:spacing w:before="7"/>
        <w:rPr>
          <w:sz w:val="28"/>
        </w:rPr>
      </w:pPr>
    </w:p>
    <w:p w14:paraId="1118E8B2" w14:textId="03A3B781" w:rsidR="00EF5458" w:rsidRPr="00127B4D" w:rsidRDefault="00EF5458">
      <w:pPr>
        <w:pStyle w:val="BodyText"/>
        <w:spacing w:before="7"/>
        <w:rPr>
          <w:sz w:val="28"/>
        </w:rPr>
      </w:pPr>
    </w:p>
    <w:p w14:paraId="3AC3843D" w14:textId="79B4F0B9" w:rsidR="00EF5458" w:rsidRPr="00127B4D" w:rsidRDefault="00EF5458">
      <w:pPr>
        <w:pStyle w:val="BodyText"/>
        <w:spacing w:before="7"/>
        <w:rPr>
          <w:sz w:val="28"/>
        </w:rPr>
      </w:pPr>
    </w:p>
    <w:p w14:paraId="2D83DDDF" w14:textId="36E386CF" w:rsidR="00EF5458" w:rsidRPr="00127B4D" w:rsidRDefault="00EF5458">
      <w:pPr>
        <w:pStyle w:val="BodyText"/>
        <w:spacing w:before="7"/>
        <w:rPr>
          <w:sz w:val="28"/>
        </w:rPr>
      </w:pPr>
    </w:p>
    <w:p w14:paraId="51B78206" w14:textId="0803FD52" w:rsidR="00EF5458" w:rsidRPr="00127B4D" w:rsidRDefault="00EF5458">
      <w:pPr>
        <w:pStyle w:val="BodyText"/>
        <w:spacing w:before="7"/>
        <w:rPr>
          <w:sz w:val="28"/>
        </w:rPr>
      </w:pPr>
    </w:p>
    <w:p w14:paraId="1C19DDCD" w14:textId="275EBEFE" w:rsidR="00EF5458" w:rsidRPr="00127B4D" w:rsidRDefault="00EF5458">
      <w:pPr>
        <w:pStyle w:val="BodyText"/>
        <w:spacing w:before="7"/>
        <w:rPr>
          <w:sz w:val="28"/>
        </w:rPr>
      </w:pPr>
    </w:p>
    <w:p w14:paraId="78D1CE9E" w14:textId="23F07405" w:rsidR="00EF5458" w:rsidRPr="00127B4D" w:rsidRDefault="00EF5458">
      <w:pPr>
        <w:pStyle w:val="BodyText"/>
        <w:spacing w:before="7"/>
        <w:rPr>
          <w:sz w:val="28"/>
        </w:rPr>
      </w:pPr>
    </w:p>
    <w:p w14:paraId="5A9F9797" w14:textId="37876967" w:rsidR="00EF5458" w:rsidRPr="00127B4D" w:rsidRDefault="00EF5458">
      <w:pPr>
        <w:pStyle w:val="BodyText"/>
        <w:spacing w:before="7"/>
        <w:rPr>
          <w:sz w:val="28"/>
        </w:rPr>
      </w:pPr>
    </w:p>
    <w:p w14:paraId="60E35D52" w14:textId="0D8008E1" w:rsidR="00EF5458" w:rsidRPr="00127B4D" w:rsidRDefault="00EF5458">
      <w:pPr>
        <w:pStyle w:val="BodyText"/>
        <w:spacing w:before="7"/>
        <w:rPr>
          <w:sz w:val="28"/>
        </w:rPr>
      </w:pPr>
    </w:p>
    <w:p w14:paraId="03E15D69" w14:textId="77C92510" w:rsidR="00EF5458" w:rsidRPr="00127B4D" w:rsidRDefault="00EF5458">
      <w:pPr>
        <w:pStyle w:val="BodyText"/>
        <w:spacing w:before="7"/>
        <w:rPr>
          <w:sz w:val="28"/>
        </w:rPr>
      </w:pPr>
    </w:p>
    <w:p w14:paraId="7A9FBF2F" w14:textId="5D766F53" w:rsidR="00EF5458" w:rsidRPr="00127B4D" w:rsidRDefault="00EF5458">
      <w:pPr>
        <w:pStyle w:val="BodyText"/>
        <w:spacing w:before="7"/>
        <w:rPr>
          <w:sz w:val="28"/>
        </w:rPr>
      </w:pPr>
    </w:p>
    <w:p w14:paraId="2399A9BB" w14:textId="591137F5" w:rsidR="00EF5458" w:rsidRPr="00127B4D" w:rsidRDefault="00EF5458">
      <w:pPr>
        <w:pStyle w:val="BodyText"/>
        <w:spacing w:before="7"/>
        <w:rPr>
          <w:sz w:val="28"/>
        </w:rPr>
      </w:pPr>
    </w:p>
    <w:p w14:paraId="049CA7B8" w14:textId="08DAFF09" w:rsidR="00EF5458" w:rsidRPr="00127B4D" w:rsidRDefault="00EF5458">
      <w:pPr>
        <w:pStyle w:val="BodyText"/>
        <w:spacing w:before="7"/>
        <w:rPr>
          <w:sz w:val="28"/>
        </w:rPr>
      </w:pPr>
    </w:p>
    <w:p w14:paraId="5476B0CB" w14:textId="6869423F" w:rsidR="00EF5458" w:rsidRPr="00127B4D" w:rsidRDefault="00EF5458">
      <w:pPr>
        <w:pStyle w:val="BodyText"/>
        <w:spacing w:before="7"/>
        <w:rPr>
          <w:sz w:val="28"/>
        </w:rPr>
      </w:pPr>
    </w:p>
    <w:p w14:paraId="291F574F" w14:textId="3265452C" w:rsidR="00EF5458" w:rsidRPr="00127B4D" w:rsidRDefault="00EF5458">
      <w:pPr>
        <w:pStyle w:val="BodyText"/>
        <w:spacing w:before="7"/>
        <w:rPr>
          <w:sz w:val="28"/>
        </w:rPr>
      </w:pPr>
    </w:p>
    <w:p w14:paraId="721B69CB" w14:textId="20B69585" w:rsidR="00EF5458" w:rsidRPr="00127B4D" w:rsidRDefault="00EF5458">
      <w:pPr>
        <w:pStyle w:val="BodyText"/>
        <w:spacing w:before="7"/>
        <w:rPr>
          <w:sz w:val="28"/>
        </w:rPr>
      </w:pPr>
    </w:p>
    <w:p w14:paraId="1792E410" w14:textId="7943FDFE" w:rsidR="00EF5458" w:rsidRPr="00127B4D" w:rsidRDefault="00EF5458">
      <w:pPr>
        <w:pStyle w:val="BodyText"/>
        <w:spacing w:before="7"/>
        <w:rPr>
          <w:sz w:val="28"/>
        </w:rPr>
      </w:pPr>
    </w:p>
    <w:p w14:paraId="407404B7" w14:textId="3DE5BBAB" w:rsidR="00EF5458" w:rsidRPr="00127B4D" w:rsidRDefault="00EF5458">
      <w:pPr>
        <w:pStyle w:val="BodyText"/>
        <w:spacing w:before="7"/>
        <w:rPr>
          <w:sz w:val="28"/>
        </w:rPr>
      </w:pPr>
    </w:p>
    <w:p w14:paraId="315D6B22" w14:textId="67E3D349" w:rsidR="00EF5458" w:rsidRPr="00127B4D" w:rsidRDefault="00EF5458">
      <w:pPr>
        <w:pStyle w:val="BodyText"/>
        <w:spacing w:before="7"/>
        <w:rPr>
          <w:sz w:val="28"/>
        </w:rPr>
      </w:pPr>
    </w:p>
    <w:p w14:paraId="2A2D92DA" w14:textId="31678E49" w:rsidR="00EF5458" w:rsidRPr="00127B4D" w:rsidRDefault="00EF5458">
      <w:pPr>
        <w:pStyle w:val="BodyText"/>
        <w:spacing w:before="7"/>
        <w:rPr>
          <w:sz w:val="28"/>
        </w:rPr>
      </w:pPr>
    </w:p>
    <w:p w14:paraId="6CCA5F3B" w14:textId="2AB45D09" w:rsidR="00EF5458" w:rsidRPr="00127B4D" w:rsidRDefault="00EF5458">
      <w:pPr>
        <w:pStyle w:val="BodyText"/>
        <w:spacing w:before="7"/>
        <w:rPr>
          <w:sz w:val="28"/>
        </w:rPr>
      </w:pPr>
    </w:p>
    <w:p w14:paraId="6461ECD2" w14:textId="1BC72A3B" w:rsidR="00EF5458" w:rsidRPr="00127B4D" w:rsidRDefault="00EF5458">
      <w:pPr>
        <w:pStyle w:val="BodyText"/>
        <w:spacing w:before="7"/>
        <w:rPr>
          <w:sz w:val="28"/>
        </w:rPr>
      </w:pPr>
    </w:p>
    <w:p w14:paraId="42ABC92A" w14:textId="53511EC8" w:rsidR="00EF5458" w:rsidRPr="00127B4D" w:rsidRDefault="00EF5458">
      <w:pPr>
        <w:pStyle w:val="BodyText"/>
        <w:spacing w:before="7"/>
        <w:rPr>
          <w:sz w:val="28"/>
        </w:rPr>
      </w:pPr>
    </w:p>
    <w:p w14:paraId="6A16C648" w14:textId="06C19A04" w:rsidR="00EF5458" w:rsidRPr="00127B4D" w:rsidRDefault="00EF5458">
      <w:pPr>
        <w:pStyle w:val="BodyText"/>
        <w:spacing w:before="7"/>
        <w:rPr>
          <w:sz w:val="28"/>
        </w:rPr>
      </w:pPr>
    </w:p>
    <w:p w14:paraId="4C3E4778" w14:textId="0C48B365" w:rsidR="00EF5458" w:rsidRPr="00127B4D" w:rsidRDefault="00EF5458">
      <w:pPr>
        <w:pStyle w:val="BodyText"/>
        <w:spacing w:before="7"/>
        <w:rPr>
          <w:sz w:val="28"/>
        </w:rPr>
      </w:pPr>
    </w:p>
    <w:p w14:paraId="5C16D346" w14:textId="72B41D5C" w:rsidR="00EF5458" w:rsidRPr="00127B4D" w:rsidRDefault="00EF5458">
      <w:pPr>
        <w:pStyle w:val="BodyText"/>
        <w:spacing w:before="7"/>
        <w:rPr>
          <w:sz w:val="28"/>
        </w:rPr>
      </w:pPr>
    </w:p>
    <w:p w14:paraId="02D75912" w14:textId="1A80CAC1" w:rsidR="00EF5458" w:rsidRPr="00127B4D" w:rsidRDefault="00EF5458">
      <w:pPr>
        <w:pStyle w:val="BodyText"/>
        <w:spacing w:before="7"/>
        <w:rPr>
          <w:sz w:val="28"/>
        </w:rPr>
      </w:pPr>
    </w:p>
    <w:p w14:paraId="59EEFEF8" w14:textId="40B84B0F" w:rsidR="00EF5458" w:rsidRPr="00127B4D" w:rsidRDefault="00EF5458">
      <w:pPr>
        <w:pStyle w:val="BodyText"/>
        <w:spacing w:before="7"/>
        <w:rPr>
          <w:sz w:val="28"/>
        </w:rPr>
      </w:pPr>
    </w:p>
    <w:p w14:paraId="7924458E" w14:textId="7F8D40E2" w:rsidR="00EF5458" w:rsidRPr="00127B4D" w:rsidRDefault="00EF5458">
      <w:pPr>
        <w:pStyle w:val="BodyText"/>
        <w:spacing w:before="7"/>
        <w:rPr>
          <w:sz w:val="28"/>
        </w:rPr>
      </w:pPr>
    </w:p>
    <w:p w14:paraId="68FF184F" w14:textId="1D54726E" w:rsidR="00EF5458" w:rsidRPr="00127B4D" w:rsidRDefault="00EF5458">
      <w:pPr>
        <w:pStyle w:val="BodyText"/>
        <w:spacing w:before="7"/>
        <w:rPr>
          <w:sz w:val="28"/>
        </w:rPr>
      </w:pPr>
    </w:p>
    <w:p w14:paraId="4BB6B6BC" w14:textId="3B8D1CCB" w:rsidR="00EF5458" w:rsidRPr="00127B4D" w:rsidRDefault="00EF5458">
      <w:pPr>
        <w:pStyle w:val="BodyText"/>
        <w:spacing w:before="7"/>
        <w:rPr>
          <w:sz w:val="28"/>
        </w:rPr>
      </w:pPr>
    </w:p>
    <w:p w14:paraId="2F967110" w14:textId="397C3A12" w:rsidR="00EF5458" w:rsidRPr="00127B4D" w:rsidRDefault="00EF5458">
      <w:pPr>
        <w:pStyle w:val="BodyText"/>
        <w:spacing w:before="7"/>
        <w:rPr>
          <w:sz w:val="28"/>
        </w:rPr>
      </w:pPr>
    </w:p>
    <w:p w14:paraId="6DCC9469" w14:textId="5C66721C" w:rsidR="00EF5458" w:rsidRPr="00127B4D" w:rsidRDefault="00EF5458">
      <w:pPr>
        <w:pStyle w:val="BodyText"/>
        <w:spacing w:before="7"/>
        <w:rPr>
          <w:sz w:val="28"/>
        </w:rPr>
      </w:pPr>
    </w:p>
    <w:p w14:paraId="613480A6" w14:textId="09B2ACD5" w:rsidR="00EF5458" w:rsidRPr="00127B4D" w:rsidRDefault="00EF5458">
      <w:pPr>
        <w:pStyle w:val="BodyText"/>
        <w:spacing w:before="7"/>
        <w:rPr>
          <w:sz w:val="28"/>
        </w:rPr>
      </w:pPr>
    </w:p>
    <w:p w14:paraId="297128B5" w14:textId="75335E73" w:rsidR="00EF5458" w:rsidRPr="00127B4D" w:rsidRDefault="00EF5458">
      <w:pPr>
        <w:pStyle w:val="BodyText"/>
        <w:spacing w:before="7"/>
        <w:rPr>
          <w:sz w:val="28"/>
        </w:rPr>
      </w:pPr>
    </w:p>
    <w:p w14:paraId="4EBB528B" w14:textId="035A8693" w:rsidR="00EF5458" w:rsidRDefault="00EF5458">
      <w:pPr>
        <w:pStyle w:val="BodyText"/>
        <w:spacing w:before="7"/>
        <w:rPr>
          <w:sz w:val="28"/>
        </w:rPr>
      </w:pPr>
    </w:p>
    <w:p w14:paraId="338B9AE5" w14:textId="77777777" w:rsidR="00771116" w:rsidRPr="00127B4D" w:rsidRDefault="00771116">
      <w:pPr>
        <w:pStyle w:val="BodyText"/>
        <w:spacing w:before="7"/>
        <w:rPr>
          <w:sz w:val="28"/>
        </w:rPr>
      </w:pPr>
    </w:p>
    <w:p w14:paraId="77D3D660" w14:textId="18A46217" w:rsidR="002B4C89" w:rsidRPr="00127B4D" w:rsidRDefault="002B4C89">
      <w:pPr>
        <w:pStyle w:val="BodyText"/>
        <w:spacing w:before="7"/>
        <w:rPr>
          <w:sz w:val="28"/>
        </w:rPr>
      </w:pPr>
    </w:p>
    <w:p w14:paraId="7553C107" w14:textId="77777777" w:rsidR="006A5621" w:rsidRPr="00127B4D" w:rsidRDefault="006A5621">
      <w:pPr>
        <w:pStyle w:val="BodyText"/>
        <w:spacing w:before="7"/>
        <w:rPr>
          <w:sz w:val="28"/>
        </w:rPr>
      </w:pPr>
    </w:p>
    <w:p w14:paraId="48E050E9" w14:textId="77777777" w:rsidR="00F20AEA" w:rsidRPr="00127B4D" w:rsidRDefault="0064449A">
      <w:pPr>
        <w:pStyle w:val="Heading2"/>
        <w:ind w:left="109"/>
      </w:pPr>
      <w:r w:rsidRPr="00127B4D">
        <w:rPr>
          <w:color w:val="231F20"/>
        </w:rPr>
        <w:t>SECTION 3. TECHNICAL PROPOSAL – STANDARD FORMS</w:t>
      </w:r>
    </w:p>
    <w:p w14:paraId="608CD2D5" w14:textId="77777777" w:rsidR="00F20AEA" w:rsidRPr="00127B4D" w:rsidRDefault="0064449A">
      <w:pPr>
        <w:pStyle w:val="BodyText"/>
        <w:spacing w:before="242" w:line="230" w:lineRule="auto"/>
        <w:ind w:left="109" w:right="838"/>
      </w:pPr>
      <w:r w:rsidRPr="00127B4D">
        <w:rPr>
          <w:color w:val="231F20"/>
        </w:rPr>
        <w:t>{</w:t>
      </w:r>
      <w:r w:rsidRPr="00127B4D">
        <w:rPr>
          <w:i/>
          <w:color w:val="231F20"/>
        </w:rPr>
        <w:t xml:space="preserve">Notes to Consultant </w:t>
      </w:r>
      <w:r w:rsidRPr="00127B4D">
        <w:rPr>
          <w:color w:val="231F20"/>
        </w:rPr>
        <w:t>shown in brackets {</w:t>
      </w:r>
      <w:r w:rsidR="00EA6941" w:rsidRPr="00127B4D">
        <w:rPr>
          <w:color w:val="231F20"/>
        </w:rPr>
        <w:t>} throughout</w:t>
      </w:r>
      <w:r w:rsidRPr="00127B4D">
        <w:rPr>
          <w:color w:val="231F20"/>
        </w:rPr>
        <w:t xml:space="preserve"> Section 3 provide guidance to the Consultant to prepare the Technical Proposal; they should not appear on the Proposals to be submitted.}</w:t>
      </w:r>
    </w:p>
    <w:p w14:paraId="15812D91" w14:textId="3303C59F" w:rsidR="00F20AEA" w:rsidRPr="00127B4D" w:rsidRDefault="0064449A" w:rsidP="009F0112">
      <w:pPr>
        <w:pStyle w:val="Heading5"/>
        <w:numPr>
          <w:ilvl w:val="0"/>
          <w:numId w:val="33"/>
        </w:numPr>
        <w:tabs>
          <w:tab w:val="left" w:pos="678"/>
          <w:tab w:val="left" w:pos="679"/>
        </w:tabs>
        <w:rPr>
          <w:color w:val="231F20"/>
        </w:rPr>
      </w:pPr>
      <w:r w:rsidRPr="00127B4D">
        <w:rPr>
          <w:color w:val="231F20"/>
        </w:rPr>
        <w:t>FORMTECH-1</w:t>
      </w:r>
      <w:r w:rsidR="00EA6941" w:rsidRPr="00127B4D">
        <w:rPr>
          <w:color w:val="231F20"/>
        </w:rPr>
        <w:t xml:space="preserve">: TECHNICAL </w:t>
      </w:r>
      <w:r w:rsidRPr="00127B4D">
        <w:rPr>
          <w:color w:val="231F20"/>
        </w:rPr>
        <w:t>PROPOSAL</w:t>
      </w:r>
      <w:r w:rsidR="0096080D" w:rsidRPr="00127B4D">
        <w:rPr>
          <w:color w:val="231F20"/>
        </w:rPr>
        <w:t xml:space="preserve"> </w:t>
      </w:r>
      <w:r w:rsidRPr="00127B4D">
        <w:rPr>
          <w:color w:val="231F20"/>
        </w:rPr>
        <w:t>SUBMISSION</w:t>
      </w:r>
      <w:r w:rsidR="0096080D" w:rsidRPr="00127B4D">
        <w:rPr>
          <w:color w:val="231F20"/>
        </w:rPr>
        <w:t xml:space="preserve"> </w:t>
      </w:r>
      <w:r w:rsidRPr="00127B4D">
        <w:rPr>
          <w:color w:val="231F20"/>
        </w:rPr>
        <w:t>FORM</w:t>
      </w:r>
    </w:p>
    <w:p w14:paraId="61D3B287" w14:textId="77777777" w:rsidR="00AD4C14" w:rsidRPr="00127B4D" w:rsidRDefault="00AD4C14" w:rsidP="00E60F22">
      <w:pPr>
        <w:jc w:val="both"/>
        <w:rPr>
          <w:color w:val="231F20"/>
          <w:spacing w:val="-6"/>
        </w:rPr>
      </w:pPr>
    </w:p>
    <w:p w14:paraId="4862DC88" w14:textId="7FD32231" w:rsidR="00E60F22" w:rsidRPr="00127B4D" w:rsidRDefault="0064449A" w:rsidP="00E60F22">
      <w:pPr>
        <w:jc w:val="both"/>
        <w:rPr>
          <w:b/>
          <w:bCs/>
        </w:rPr>
      </w:pPr>
      <w:r w:rsidRPr="00127B4D">
        <w:rPr>
          <w:color w:val="231F20"/>
          <w:spacing w:val="-6"/>
        </w:rPr>
        <w:t>To:</w:t>
      </w:r>
      <w:r w:rsidR="00E60F22" w:rsidRPr="00127B4D">
        <w:rPr>
          <w:color w:val="231F20"/>
          <w:spacing w:val="-6"/>
        </w:rPr>
        <w:t xml:space="preserve"> </w:t>
      </w:r>
      <w:r w:rsidR="00E60F22" w:rsidRPr="00127B4D">
        <w:rPr>
          <w:color w:val="231F20"/>
          <w:spacing w:val="-6"/>
        </w:rPr>
        <w:tab/>
      </w:r>
      <w:bookmarkStart w:id="10" w:name="_Hlk140179195"/>
      <w:r w:rsidR="00E60F22" w:rsidRPr="00127B4D">
        <w:rPr>
          <w:b/>
          <w:bCs/>
        </w:rPr>
        <w:t>County Government of Kiambu</w:t>
      </w:r>
    </w:p>
    <w:p w14:paraId="2635FA61" w14:textId="77777777" w:rsidR="00AD4C14" w:rsidRPr="00127B4D" w:rsidRDefault="00E60F22" w:rsidP="00E60F22">
      <w:pPr>
        <w:ind w:firstLine="720"/>
        <w:jc w:val="both"/>
        <w:rPr>
          <w:b/>
          <w:bCs/>
        </w:rPr>
      </w:pPr>
      <w:r w:rsidRPr="00127B4D">
        <w:rPr>
          <w:b/>
          <w:bCs/>
        </w:rPr>
        <w:t xml:space="preserve">P.O. BOX 2344-00900 </w:t>
      </w:r>
    </w:p>
    <w:p w14:paraId="68935D8F" w14:textId="624FB094" w:rsidR="00F20AEA" w:rsidRPr="00127B4D" w:rsidRDefault="00E60F22" w:rsidP="00E60F22">
      <w:pPr>
        <w:ind w:firstLine="720"/>
        <w:jc w:val="both"/>
        <w:rPr>
          <w:b/>
          <w:bCs/>
        </w:rPr>
      </w:pPr>
      <w:r w:rsidRPr="00127B4D">
        <w:rPr>
          <w:b/>
          <w:bCs/>
        </w:rPr>
        <w:t>Kiambu</w:t>
      </w:r>
      <w:bookmarkEnd w:id="10"/>
    </w:p>
    <w:p w14:paraId="787929D0" w14:textId="77777777" w:rsidR="00F20AEA" w:rsidRPr="00127B4D" w:rsidRDefault="0064449A">
      <w:pPr>
        <w:pStyle w:val="BodyText"/>
        <w:spacing w:before="234"/>
        <w:ind w:left="109"/>
      </w:pPr>
      <w:r w:rsidRPr="00127B4D">
        <w:rPr>
          <w:color w:val="231F20"/>
        </w:rPr>
        <w:t>Dear Sirs:</w:t>
      </w:r>
    </w:p>
    <w:p w14:paraId="5B45FBDC" w14:textId="77777777" w:rsidR="00F20AEA" w:rsidRPr="00127B4D" w:rsidRDefault="0064449A">
      <w:pPr>
        <w:pStyle w:val="BodyText"/>
        <w:spacing w:before="243" w:line="230" w:lineRule="auto"/>
        <w:ind w:left="109" w:right="847"/>
        <w:jc w:val="both"/>
      </w:pPr>
      <w:r w:rsidRPr="00127B4D">
        <w:rPr>
          <w:color w:val="231F20"/>
          <w:spacing w:val="-6"/>
        </w:rPr>
        <w:t xml:space="preserve">We, </w:t>
      </w:r>
      <w:r w:rsidRPr="00127B4D">
        <w:rPr>
          <w:color w:val="231F20"/>
        </w:rPr>
        <w:t xml:space="preserve">the undersigned, offer to provide the consulting services for </w:t>
      </w:r>
      <w:r w:rsidRPr="00127B4D">
        <w:rPr>
          <w:i/>
          <w:color w:val="231F20"/>
        </w:rPr>
        <w:t xml:space="preserve">[Insert title of assignment] </w:t>
      </w:r>
      <w:r w:rsidRPr="00127B4D">
        <w:rPr>
          <w:color w:val="231F20"/>
        </w:rPr>
        <w:t>in accordance with</w:t>
      </w:r>
      <w:r w:rsidR="00EA6941" w:rsidRPr="00127B4D">
        <w:rPr>
          <w:color w:val="231F20"/>
        </w:rPr>
        <w:t xml:space="preserve"> </w:t>
      </w:r>
      <w:r w:rsidRPr="00127B4D">
        <w:rPr>
          <w:color w:val="231F20"/>
        </w:rPr>
        <w:t xml:space="preserve">your RFP dated </w:t>
      </w:r>
      <w:r w:rsidRPr="00127B4D">
        <w:rPr>
          <w:i/>
          <w:color w:val="231F20"/>
        </w:rPr>
        <w:t xml:space="preserve">[Insert Date] </w:t>
      </w:r>
      <w:r w:rsidRPr="00127B4D">
        <w:rPr>
          <w:color w:val="231F20"/>
        </w:rPr>
        <w:t xml:space="preserve">and our Proposal. </w:t>
      </w:r>
      <w:r w:rsidRPr="00127B4D">
        <w:rPr>
          <w:color w:val="231F20"/>
          <w:spacing w:val="-9"/>
        </w:rPr>
        <w:t xml:space="preserve">We </w:t>
      </w:r>
      <w:r w:rsidRPr="00127B4D">
        <w:rPr>
          <w:color w:val="231F20"/>
        </w:rPr>
        <w:t>are hereby submitting our Proposal, which includes this Technical Proposal</w:t>
      </w:r>
      <w:r w:rsidR="00EA6941" w:rsidRPr="00127B4D">
        <w:rPr>
          <w:color w:val="231F20"/>
        </w:rPr>
        <w:t xml:space="preserve"> </w:t>
      </w:r>
      <w:r w:rsidRPr="00127B4D">
        <w:rPr>
          <w:color w:val="231F20"/>
        </w:rPr>
        <w:t>and</w:t>
      </w:r>
      <w:r w:rsidR="00EA6941" w:rsidRPr="00127B4D">
        <w:rPr>
          <w:color w:val="231F20"/>
        </w:rPr>
        <w:t xml:space="preserve"> </w:t>
      </w:r>
      <w:r w:rsidRPr="00127B4D">
        <w:rPr>
          <w:color w:val="231F20"/>
        </w:rPr>
        <w:t>a</w:t>
      </w:r>
      <w:r w:rsidR="00EA6941" w:rsidRPr="00127B4D">
        <w:rPr>
          <w:color w:val="231F20"/>
        </w:rPr>
        <w:t xml:space="preserve"> </w:t>
      </w:r>
      <w:r w:rsidRPr="00127B4D">
        <w:rPr>
          <w:color w:val="231F20"/>
        </w:rPr>
        <w:t>Financial</w:t>
      </w:r>
      <w:r w:rsidR="00EA6941" w:rsidRPr="00127B4D">
        <w:rPr>
          <w:color w:val="231F20"/>
        </w:rPr>
        <w:t xml:space="preserve"> </w:t>
      </w:r>
      <w:r w:rsidRPr="00127B4D">
        <w:rPr>
          <w:color w:val="231F20"/>
        </w:rPr>
        <w:t>Proposal</w:t>
      </w:r>
      <w:r w:rsidR="00EA6941" w:rsidRPr="00127B4D">
        <w:rPr>
          <w:color w:val="231F20"/>
        </w:rPr>
        <w:t xml:space="preserve"> </w:t>
      </w:r>
      <w:r w:rsidRPr="00127B4D">
        <w:rPr>
          <w:color w:val="231F20"/>
        </w:rPr>
        <w:t>sealed</w:t>
      </w:r>
      <w:r w:rsidR="00EA6941" w:rsidRPr="00127B4D">
        <w:rPr>
          <w:color w:val="231F20"/>
        </w:rPr>
        <w:t xml:space="preserve"> </w:t>
      </w:r>
      <w:r w:rsidRPr="00127B4D">
        <w:rPr>
          <w:color w:val="231F20"/>
        </w:rPr>
        <w:t>in</w:t>
      </w:r>
      <w:r w:rsidR="00EA6941" w:rsidRPr="00127B4D">
        <w:rPr>
          <w:color w:val="231F20"/>
        </w:rPr>
        <w:t xml:space="preserve"> </w:t>
      </w:r>
      <w:r w:rsidRPr="00127B4D">
        <w:rPr>
          <w:color w:val="231F20"/>
        </w:rPr>
        <w:t>a</w:t>
      </w:r>
      <w:r w:rsidR="00EA6941" w:rsidRPr="00127B4D">
        <w:rPr>
          <w:color w:val="231F20"/>
        </w:rPr>
        <w:t xml:space="preserve"> </w:t>
      </w:r>
      <w:r w:rsidRPr="00127B4D">
        <w:rPr>
          <w:color w:val="231F20"/>
        </w:rPr>
        <w:t>separate</w:t>
      </w:r>
      <w:r w:rsidR="001F63D7" w:rsidRPr="00127B4D">
        <w:rPr>
          <w:color w:val="231F20"/>
        </w:rPr>
        <w:t xml:space="preserve"> </w:t>
      </w:r>
      <w:r w:rsidRPr="00127B4D">
        <w:rPr>
          <w:color w:val="231F20"/>
        </w:rPr>
        <w:t>envelope.</w:t>
      </w:r>
    </w:p>
    <w:p w14:paraId="26DC04F5" w14:textId="639D8266" w:rsidR="00F20AEA" w:rsidRPr="00127B4D" w:rsidRDefault="0064449A">
      <w:pPr>
        <w:spacing w:before="246" w:line="230" w:lineRule="auto"/>
        <w:ind w:left="109" w:right="847"/>
        <w:jc w:val="both"/>
      </w:pPr>
      <w:r w:rsidRPr="00127B4D">
        <w:rPr>
          <w:i/>
          <w:color w:val="231F20"/>
        </w:rPr>
        <w:t xml:space="preserve">{If the Consultant is a joint venture, insert the following: </w:t>
      </w:r>
      <w:r w:rsidRPr="00127B4D">
        <w:rPr>
          <w:i/>
          <w:color w:val="231F20"/>
          <w:spacing w:val="-11"/>
        </w:rPr>
        <w:t xml:space="preserve">We </w:t>
      </w:r>
      <w:r w:rsidRPr="00127B4D">
        <w:rPr>
          <w:i/>
          <w:color w:val="231F20"/>
          <w:spacing w:val="-3"/>
        </w:rPr>
        <w:t xml:space="preserve">are </w:t>
      </w:r>
      <w:r w:rsidRPr="00127B4D">
        <w:rPr>
          <w:i/>
          <w:color w:val="231F20"/>
        </w:rPr>
        <w:t>submitting our Proposal in association/as a consortium/as</w:t>
      </w:r>
      <w:r w:rsidR="001F63D7" w:rsidRPr="00127B4D">
        <w:rPr>
          <w:i/>
          <w:color w:val="231F20"/>
        </w:rPr>
        <w:t xml:space="preserve"> </w:t>
      </w:r>
      <w:r w:rsidRPr="00127B4D">
        <w:rPr>
          <w:i/>
          <w:color w:val="231F20"/>
        </w:rPr>
        <w:t>a</w:t>
      </w:r>
      <w:r w:rsidR="001F63D7" w:rsidRPr="00127B4D">
        <w:rPr>
          <w:i/>
          <w:color w:val="231F20"/>
        </w:rPr>
        <w:t xml:space="preserve"> joint venture </w:t>
      </w:r>
      <w:r w:rsidR="00812F22" w:rsidRPr="00127B4D">
        <w:rPr>
          <w:i/>
          <w:color w:val="231F20"/>
        </w:rPr>
        <w:t>with: {</w:t>
      </w:r>
      <w:r w:rsidRPr="00127B4D">
        <w:rPr>
          <w:i/>
          <w:color w:val="231F20"/>
        </w:rPr>
        <w:t>Insert</w:t>
      </w:r>
      <w:r w:rsidR="001F63D7" w:rsidRPr="00127B4D">
        <w:rPr>
          <w:i/>
          <w:color w:val="231F20"/>
        </w:rPr>
        <w:t xml:space="preserve"> </w:t>
      </w:r>
      <w:r w:rsidRPr="00127B4D">
        <w:rPr>
          <w:i/>
          <w:color w:val="231F20"/>
        </w:rPr>
        <w:t>a</w:t>
      </w:r>
      <w:r w:rsidR="001F63D7" w:rsidRPr="00127B4D">
        <w:rPr>
          <w:i/>
          <w:color w:val="231F20"/>
        </w:rPr>
        <w:t xml:space="preserve"> </w:t>
      </w:r>
      <w:r w:rsidRPr="00127B4D">
        <w:rPr>
          <w:i/>
          <w:color w:val="231F20"/>
        </w:rPr>
        <w:t>list</w:t>
      </w:r>
      <w:r w:rsidR="001F63D7" w:rsidRPr="00127B4D">
        <w:rPr>
          <w:i/>
          <w:color w:val="231F20"/>
        </w:rPr>
        <w:t xml:space="preserve"> </w:t>
      </w:r>
      <w:r w:rsidRPr="00127B4D">
        <w:rPr>
          <w:i/>
          <w:color w:val="231F20"/>
        </w:rPr>
        <w:t>with</w:t>
      </w:r>
      <w:r w:rsidR="001F63D7" w:rsidRPr="00127B4D">
        <w:rPr>
          <w:i/>
          <w:color w:val="231F20"/>
        </w:rPr>
        <w:t xml:space="preserve"> </w:t>
      </w:r>
      <w:r w:rsidRPr="00127B4D">
        <w:rPr>
          <w:i/>
          <w:color w:val="231F20"/>
        </w:rPr>
        <w:t>full</w:t>
      </w:r>
      <w:r w:rsidR="001F63D7" w:rsidRPr="00127B4D">
        <w:rPr>
          <w:i/>
          <w:color w:val="231F20"/>
        </w:rPr>
        <w:t xml:space="preserve"> </w:t>
      </w:r>
      <w:r w:rsidRPr="00127B4D">
        <w:rPr>
          <w:i/>
          <w:color w:val="231F20"/>
        </w:rPr>
        <w:t>name</w:t>
      </w:r>
      <w:r w:rsidR="001F63D7" w:rsidRPr="00127B4D">
        <w:rPr>
          <w:i/>
          <w:color w:val="231F20"/>
        </w:rPr>
        <w:t xml:space="preserve"> </w:t>
      </w:r>
      <w:r w:rsidRPr="00127B4D">
        <w:rPr>
          <w:i/>
          <w:color w:val="231F20"/>
        </w:rPr>
        <w:t>and</w:t>
      </w:r>
      <w:r w:rsidR="001F63D7" w:rsidRPr="00127B4D">
        <w:rPr>
          <w:i/>
          <w:color w:val="231F20"/>
        </w:rPr>
        <w:t xml:space="preserve"> </w:t>
      </w:r>
      <w:r w:rsidRPr="00127B4D">
        <w:rPr>
          <w:i/>
          <w:color w:val="231F20"/>
        </w:rPr>
        <w:t>the</w:t>
      </w:r>
      <w:r w:rsidR="001F63D7" w:rsidRPr="00127B4D">
        <w:rPr>
          <w:i/>
          <w:color w:val="231F20"/>
        </w:rPr>
        <w:t xml:space="preserve"> </w:t>
      </w:r>
      <w:r w:rsidRPr="00127B4D">
        <w:rPr>
          <w:i/>
          <w:color w:val="231F20"/>
        </w:rPr>
        <w:t>legal</w:t>
      </w:r>
      <w:r w:rsidR="001F63D7" w:rsidRPr="00127B4D">
        <w:rPr>
          <w:i/>
          <w:color w:val="231F20"/>
        </w:rPr>
        <w:t xml:space="preserve"> </w:t>
      </w:r>
      <w:r w:rsidRPr="00127B4D">
        <w:rPr>
          <w:i/>
          <w:color w:val="231F20"/>
        </w:rPr>
        <w:t>address</w:t>
      </w:r>
      <w:r w:rsidR="001F63D7" w:rsidRPr="00127B4D">
        <w:rPr>
          <w:i/>
          <w:color w:val="231F20"/>
        </w:rPr>
        <w:t xml:space="preserve"> </w:t>
      </w:r>
      <w:r w:rsidRPr="00127B4D">
        <w:rPr>
          <w:i/>
          <w:color w:val="231F20"/>
        </w:rPr>
        <w:t>of</w:t>
      </w:r>
      <w:r w:rsidR="001F63D7" w:rsidRPr="00127B4D">
        <w:rPr>
          <w:i/>
          <w:color w:val="231F20"/>
        </w:rPr>
        <w:t xml:space="preserve"> </w:t>
      </w:r>
      <w:r w:rsidRPr="00127B4D">
        <w:rPr>
          <w:i/>
          <w:color w:val="231F20"/>
        </w:rPr>
        <w:t>each</w:t>
      </w:r>
      <w:r w:rsidR="001F63D7" w:rsidRPr="00127B4D">
        <w:rPr>
          <w:i/>
          <w:color w:val="231F20"/>
        </w:rPr>
        <w:t xml:space="preserve"> </w:t>
      </w:r>
      <w:r w:rsidRPr="00127B4D">
        <w:rPr>
          <w:i/>
          <w:color w:val="231F20"/>
          <w:spacing w:val="-4"/>
        </w:rPr>
        <w:t>member,</w:t>
      </w:r>
      <w:r w:rsidR="001F63D7" w:rsidRPr="00127B4D">
        <w:rPr>
          <w:i/>
          <w:color w:val="231F20"/>
          <w:spacing w:val="-4"/>
        </w:rPr>
        <w:t xml:space="preserve"> </w:t>
      </w:r>
      <w:r w:rsidRPr="00127B4D">
        <w:rPr>
          <w:i/>
          <w:color w:val="231F20"/>
        </w:rPr>
        <w:t>and</w:t>
      </w:r>
      <w:r w:rsidR="001F63D7" w:rsidRPr="00127B4D">
        <w:rPr>
          <w:i/>
          <w:color w:val="231F20"/>
        </w:rPr>
        <w:t xml:space="preserve"> </w:t>
      </w:r>
      <w:r w:rsidRPr="00127B4D">
        <w:rPr>
          <w:i/>
          <w:color w:val="231F20"/>
        </w:rPr>
        <w:t>indicate</w:t>
      </w:r>
      <w:r w:rsidR="001F63D7" w:rsidRPr="00127B4D">
        <w:rPr>
          <w:i/>
          <w:color w:val="231F20"/>
        </w:rPr>
        <w:t xml:space="preserve"> </w:t>
      </w:r>
      <w:r w:rsidRPr="00127B4D">
        <w:rPr>
          <w:i/>
          <w:color w:val="231F20"/>
        </w:rPr>
        <w:t xml:space="preserve">the lead member}. </w:t>
      </w:r>
      <w:r w:rsidRPr="00127B4D">
        <w:rPr>
          <w:i/>
          <w:color w:val="231F20"/>
          <w:spacing w:val="-11"/>
        </w:rPr>
        <w:t xml:space="preserve">We </w:t>
      </w:r>
      <w:r w:rsidRPr="00127B4D">
        <w:rPr>
          <w:i/>
          <w:color w:val="231F20"/>
        </w:rPr>
        <w:t xml:space="preserve">have attached a copy {insert: “of our letter of intent to form a joint </w:t>
      </w:r>
      <w:r w:rsidRPr="00127B4D">
        <w:rPr>
          <w:i/>
          <w:color w:val="231F20"/>
          <w:spacing w:val="-3"/>
        </w:rPr>
        <w:t xml:space="preserve">venture” </w:t>
      </w:r>
      <w:r w:rsidRPr="00127B4D">
        <w:rPr>
          <w:i/>
          <w:color w:val="231F20"/>
          <w:spacing w:val="-9"/>
        </w:rPr>
        <w:t xml:space="preserve">or, </w:t>
      </w:r>
      <w:r w:rsidRPr="00127B4D">
        <w:rPr>
          <w:i/>
          <w:color w:val="231F20"/>
        </w:rPr>
        <w:t>if a JV is already formed</w:t>
      </w:r>
      <w:r w:rsidR="001F63D7" w:rsidRPr="00127B4D">
        <w:rPr>
          <w:i/>
          <w:color w:val="231F20"/>
        </w:rPr>
        <w:t xml:space="preserve">, “of the </w:t>
      </w:r>
      <w:r w:rsidRPr="00127B4D">
        <w:rPr>
          <w:i/>
          <w:color w:val="231F20"/>
        </w:rPr>
        <w:t>JV</w:t>
      </w:r>
      <w:r w:rsidR="001F63D7" w:rsidRPr="00127B4D">
        <w:rPr>
          <w:i/>
          <w:color w:val="231F20"/>
        </w:rPr>
        <w:t xml:space="preserve"> </w:t>
      </w:r>
      <w:r w:rsidRPr="00127B4D">
        <w:rPr>
          <w:i/>
          <w:color w:val="231F20"/>
        </w:rPr>
        <w:t>agreement”}</w:t>
      </w:r>
      <w:r w:rsidR="001F63D7" w:rsidRPr="00127B4D">
        <w:rPr>
          <w:i/>
          <w:color w:val="231F20"/>
        </w:rPr>
        <w:t xml:space="preserve"> </w:t>
      </w:r>
      <w:r w:rsidRPr="00127B4D">
        <w:rPr>
          <w:color w:val="231F20"/>
        </w:rPr>
        <w:t>signed</w:t>
      </w:r>
      <w:r w:rsidR="001F63D7" w:rsidRPr="00127B4D">
        <w:rPr>
          <w:color w:val="231F20"/>
        </w:rPr>
        <w:t xml:space="preserve"> </w:t>
      </w:r>
      <w:r w:rsidRPr="00127B4D">
        <w:rPr>
          <w:color w:val="231F20"/>
        </w:rPr>
        <w:t>by</w:t>
      </w:r>
      <w:r w:rsidR="001F63D7" w:rsidRPr="00127B4D">
        <w:rPr>
          <w:color w:val="231F20"/>
        </w:rPr>
        <w:t xml:space="preserve"> </w:t>
      </w:r>
      <w:r w:rsidRPr="00127B4D">
        <w:rPr>
          <w:color w:val="231F20"/>
        </w:rPr>
        <w:t>every</w:t>
      </w:r>
      <w:r w:rsidR="001F63D7" w:rsidRPr="00127B4D">
        <w:rPr>
          <w:color w:val="231F20"/>
        </w:rPr>
        <w:t xml:space="preserve"> </w:t>
      </w:r>
      <w:r w:rsidRPr="00127B4D">
        <w:rPr>
          <w:color w:val="231F20"/>
        </w:rPr>
        <w:t>participating</w:t>
      </w:r>
      <w:r w:rsidR="001F63D7" w:rsidRPr="00127B4D">
        <w:rPr>
          <w:color w:val="231F20"/>
        </w:rPr>
        <w:t xml:space="preserve"> </w:t>
      </w:r>
      <w:r w:rsidRPr="00127B4D">
        <w:rPr>
          <w:color w:val="231F20"/>
        </w:rPr>
        <w:t>member,</w:t>
      </w:r>
      <w:r w:rsidR="001F63D7" w:rsidRPr="00127B4D">
        <w:rPr>
          <w:color w:val="231F20"/>
        </w:rPr>
        <w:t xml:space="preserve"> </w:t>
      </w:r>
      <w:r w:rsidRPr="00127B4D">
        <w:rPr>
          <w:color w:val="231F20"/>
        </w:rPr>
        <w:t>which</w:t>
      </w:r>
      <w:r w:rsidR="001F63D7" w:rsidRPr="00127B4D">
        <w:rPr>
          <w:color w:val="231F20"/>
        </w:rPr>
        <w:t xml:space="preserve"> </w:t>
      </w:r>
      <w:r w:rsidRPr="00127B4D">
        <w:rPr>
          <w:color w:val="231F20"/>
        </w:rPr>
        <w:t>details</w:t>
      </w:r>
      <w:r w:rsidR="001F63D7" w:rsidRPr="00127B4D">
        <w:rPr>
          <w:color w:val="231F20"/>
        </w:rPr>
        <w:t xml:space="preserve"> </w:t>
      </w:r>
      <w:r w:rsidRPr="00127B4D">
        <w:rPr>
          <w:color w:val="231F20"/>
        </w:rPr>
        <w:t>the</w:t>
      </w:r>
      <w:r w:rsidR="001F63D7" w:rsidRPr="00127B4D">
        <w:rPr>
          <w:color w:val="231F20"/>
        </w:rPr>
        <w:t xml:space="preserve">                                                      </w:t>
      </w:r>
      <w:r w:rsidRPr="00127B4D">
        <w:rPr>
          <w:color w:val="231F20"/>
        </w:rPr>
        <w:t>likely</w:t>
      </w:r>
      <w:r w:rsidR="001F63D7" w:rsidRPr="00127B4D">
        <w:rPr>
          <w:color w:val="231F20"/>
        </w:rPr>
        <w:t xml:space="preserve"> </w:t>
      </w:r>
      <w:r w:rsidRPr="00127B4D">
        <w:rPr>
          <w:color w:val="231F20"/>
        </w:rPr>
        <w:t>legal</w:t>
      </w:r>
      <w:r w:rsidR="001F63D7" w:rsidRPr="00127B4D">
        <w:rPr>
          <w:color w:val="231F20"/>
        </w:rPr>
        <w:t xml:space="preserve"> </w:t>
      </w:r>
      <w:r w:rsidRPr="00127B4D">
        <w:rPr>
          <w:color w:val="231F20"/>
        </w:rPr>
        <w:t>structure</w:t>
      </w:r>
      <w:r w:rsidR="001F63D7" w:rsidRPr="00127B4D">
        <w:rPr>
          <w:color w:val="231F20"/>
        </w:rPr>
        <w:t xml:space="preserve"> </w:t>
      </w:r>
      <w:r w:rsidRPr="00127B4D">
        <w:rPr>
          <w:color w:val="231F20"/>
        </w:rPr>
        <w:t>of</w:t>
      </w:r>
      <w:r w:rsidR="001F63D7" w:rsidRPr="00127B4D">
        <w:rPr>
          <w:color w:val="231F20"/>
        </w:rPr>
        <w:t xml:space="preserve"> </w:t>
      </w:r>
      <w:r w:rsidRPr="00127B4D">
        <w:rPr>
          <w:color w:val="231F20"/>
        </w:rPr>
        <w:t>and</w:t>
      </w:r>
      <w:r w:rsidR="001F63D7" w:rsidRPr="00127B4D">
        <w:rPr>
          <w:color w:val="231F20"/>
        </w:rPr>
        <w:t xml:space="preserve"> </w:t>
      </w:r>
      <w:r w:rsidRPr="00127B4D">
        <w:rPr>
          <w:color w:val="231F20"/>
        </w:rPr>
        <w:t>the conﬁrmation</w:t>
      </w:r>
      <w:r w:rsidR="007C67E4" w:rsidRPr="00127B4D">
        <w:rPr>
          <w:color w:val="231F20"/>
        </w:rPr>
        <w:t xml:space="preserve"> </w:t>
      </w:r>
      <w:r w:rsidRPr="00127B4D">
        <w:rPr>
          <w:color w:val="231F20"/>
        </w:rPr>
        <w:t>of</w:t>
      </w:r>
      <w:r w:rsidR="007C67E4" w:rsidRPr="00127B4D">
        <w:rPr>
          <w:color w:val="231F20"/>
        </w:rPr>
        <w:t xml:space="preserve"> </w:t>
      </w:r>
      <w:r w:rsidRPr="00127B4D">
        <w:rPr>
          <w:color w:val="231F20"/>
        </w:rPr>
        <w:t>joint</w:t>
      </w:r>
      <w:r w:rsidR="007C67E4" w:rsidRPr="00127B4D">
        <w:rPr>
          <w:color w:val="231F20"/>
        </w:rPr>
        <w:t xml:space="preserve"> </w:t>
      </w:r>
      <w:r w:rsidRPr="00127B4D">
        <w:rPr>
          <w:color w:val="231F20"/>
        </w:rPr>
        <w:t>and</w:t>
      </w:r>
      <w:r w:rsidR="007C67E4" w:rsidRPr="00127B4D">
        <w:rPr>
          <w:color w:val="231F20"/>
        </w:rPr>
        <w:t xml:space="preserve"> </w:t>
      </w:r>
      <w:r w:rsidRPr="00127B4D">
        <w:rPr>
          <w:color w:val="231F20"/>
        </w:rPr>
        <w:t>severable</w:t>
      </w:r>
      <w:r w:rsidR="007C67E4" w:rsidRPr="00127B4D">
        <w:rPr>
          <w:color w:val="231F20"/>
        </w:rPr>
        <w:t xml:space="preserve"> </w:t>
      </w:r>
      <w:r w:rsidRPr="00127B4D">
        <w:rPr>
          <w:color w:val="231F20"/>
        </w:rPr>
        <w:t>liability</w:t>
      </w:r>
      <w:r w:rsidR="007C67E4" w:rsidRPr="00127B4D">
        <w:rPr>
          <w:color w:val="231F20"/>
        </w:rPr>
        <w:t xml:space="preserve"> </w:t>
      </w:r>
      <w:r w:rsidRPr="00127B4D">
        <w:rPr>
          <w:color w:val="231F20"/>
        </w:rPr>
        <w:t>of</w:t>
      </w:r>
      <w:r w:rsidR="007C67E4" w:rsidRPr="00127B4D">
        <w:rPr>
          <w:color w:val="231F20"/>
        </w:rPr>
        <w:t xml:space="preserve"> </w:t>
      </w:r>
      <w:r w:rsidRPr="00127B4D">
        <w:rPr>
          <w:color w:val="231F20"/>
        </w:rPr>
        <w:t>the</w:t>
      </w:r>
      <w:r w:rsidR="007C67E4" w:rsidRPr="00127B4D">
        <w:rPr>
          <w:color w:val="231F20"/>
        </w:rPr>
        <w:t xml:space="preserve"> </w:t>
      </w:r>
      <w:r w:rsidRPr="00127B4D">
        <w:rPr>
          <w:color w:val="231F20"/>
        </w:rPr>
        <w:t>members</w:t>
      </w:r>
      <w:r w:rsidR="007C67E4" w:rsidRPr="00127B4D">
        <w:rPr>
          <w:color w:val="231F20"/>
        </w:rPr>
        <w:t xml:space="preserve"> </w:t>
      </w:r>
      <w:r w:rsidRPr="00127B4D">
        <w:rPr>
          <w:color w:val="231F20"/>
        </w:rPr>
        <w:t>of</w:t>
      </w:r>
      <w:r w:rsidR="007C67E4" w:rsidRPr="00127B4D">
        <w:rPr>
          <w:color w:val="231F20"/>
        </w:rPr>
        <w:t xml:space="preserve"> </w:t>
      </w:r>
      <w:r w:rsidRPr="00127B4D">
        <w:rPr>
          <w:color w:val="231F20"/>
        </w:rPr>
        <w:t>the</w:t>
      </w:r>
      <w:r w:rsidR="007C67E4" w:rsidRPr="00127B4D">
        <w:rPr>
          <w:color w:val="231F20"/>
        </w:rPr>
        <w:t xml:space="preserve"> </w:t>
      </w:r>
      <w:r w:rsidRPr="00127B4D">
        <w:rPr>
          <w:color w:val="231F20"/>
        </w:rPr>
        <w:t>said</w:t>
      </w:r>
      <w:r w:rsidR="007C67E4" w:rsidRPr="00127B4D">
        <w:rPr>
          <w:color w:val="231F20"/>
        </w:rPr>
        <w:t xml:space="preserve"> </w:t>
      </w:r>
      <w:r w:rsidRPr="00127B4D">
        <w:rPr>
          <w:color w:val="231F20"/>
        </w:rPr>
        <w:t>joint</w:t>
      </w:r>
      <w:r w:rsidR="007C67E4" w:rsidRPr="00127B4D">
        <w:rPr>
          <w:color w:val="231F20"/>
        </w:rPr>
        <w:t xml:space="preserve"> </w:t>
      </w:r>
      <w:r w:rsidRPr="00127B4D">
        <w:rPr>
          <w:color w:val="231F20"/>
        </w:rPr>
        <w:t>venture.</w:t>
      </w:r>
    </w:p>
    <w:p w14:paraId="61B70345" w14:textId="77777777" w:rsidR="00F20AEA" w:rsidRPr="00127B4D" w:rsidRDefault="0064449A">
      <w:pPr>
        <w:pStyle w:val="BodyText"/>
        <w:spacing w:before="239"/>
        <w:ind w:left="109"/>
      </w:pPr>
      <w:r w:rsidRPr="00127B4D">
        <w:rPr>
          <w:color w:val="231F20"/>
        </w:rPr>
        <w:t>OR</w:t>
      </w:r>
    </w:p>
    <w:p w14:paraId="450546DB" w14:textId="1E963B01" w:rsidR="00F20AEA" w:rsidRPr="00127B4D" w:rsidRDefault="0064449A">
      <w:pPr>
        <w:spacing w:before="243" w:line="230" w:lineRule="auto"/>
        <w:ind w:left="109" w:right="838"/>
        <w:rPr>
          <w:i/>
        </w:rPr>
      </w:pPr>
      <w:r w:rsidRPr="00127B4D">
        <w:rPr>
          <w:color w:val="231F20"/>
        </w:rPr>
        <w:t>{If</w:t>
      </w:r>
      <w:r w:rsidR="007C67E4" w:rsidRPr="00127B4D">
        <w:rPr>
          <w:color w:val="231F20"/>
        </w:rPr>
        <w:t xml:space="preserve"> </w:t>
      </w:r>
      <w:r w:rsidRPr="00127B4D">
        <w:rPr>
          <w:color w:val="231F20"/>
        </w:rPr>
        <w:t>the</w:t>
      </w:r>
      <w:r w:rsidR="007C67E4" w:rsidRPr="00127B4D">
        <w:rPr>
          <w:color w:val="231F20"/>
        </w:rPr>
        <w:t xml:space="preserve"> </w:t>
      </w:r>
      <w:r w:rsidRPr="00127B4D">
        <w:rPr>
          <w:color w:val="231F20"/>
        </w:rPr>
        <w:t>Consultant's</w:t>
      </w:r>
      <w:r w:rsidR="007C67E4" w:rsidRPr="00127B4D">
        <w:rPr>
          <w:color w:val="231F20"/>
        </w:rPr>
        <w:t xml:space="preserve"> </w:t>
      </w:r>
      <w:r w:rsidRPr="00127B4D">
        <w:rPr>
          <w:color w:val="231F20"/>
        </w:rPr>
        <w:t>Proposal</w:t>
      </w:r>
      <w:r w:rsidR="007C67E4" w:rsidRPr="00127B4D">
        <w:rPr>
          <w:color w:val="231F20"/>
        </w:rPr>
        <w:t xml:space="preserve"> </w:t>
      </w:r>
      <w:r w:rsidRPr="00127B4D">
        <w:rPr>
          <w:color w:val="231F20"/>
        </w:rPr>
        <w:t>includes</w:t>
      </w:r>
      <w:r w:rsidR="007C67E4" w:rsidRPr="00127B4D">
        <w:rPr>
          <w:color w:val="231F20"/>
        </w:rPr>
        <w:t xml:space="preserve"> </w:t>
      </w:r>
      <w:r w:rsidRPr="00127B4D">
        <w:rPr>
          <w:color w:val="231F20"/>
        </w:rPr>
        <w:t>Sub-consultants,</w:t>
      </w:r>
      <w:r w:rsidR="007C67E4" w:rsidRPr="00127B4D">
        <w:rPr>
          <w:color w:val="231F20"/>
        </w:rPr>
        <w:t xml:space="preserve"> </w:t>
      </w:r>
      <w:r w:rsidRPr="00127B4D">
        <w:rPr>
          <w:color w:val="231F20"/>
        </w:rPr>
        <w:t>insert</w:t>
      </w:r>
      <w:r w:rsidR="007C67E4" w:rsidRPr="00127B4D">
        <w:rPr>
          <w:color w:val="231F20"/>
        </w:rPr>
        <w:t xml:space="preserve"> </w:t>
      </w:r>
      <w:r w:rsidRPr="00127B4D">
        <w:rPr>
          <w:color w:val="231F20"/>
        </w:rPr>
        <w:t>the</w:t>
      </w:r>
      <w:r w:rsidR="007C67E4" w:rsidRPr="00127B4D">
        <w:rPr>
          <w:color w:val="231F20"/>
        </w:rPr>
        <w:t xml:space="preserve"> </w:t>
      </w:r>
      <w:r w:rsidR="00B0637B" w:rsidRPr="00127B4D">
        <w:rPr>
          <w:color w:val="231F20"/>
        </w:rPr>
        <w:t>following :</w:t>
      </w:r>
      <w:r w:rsidR="00585840" w:rsidRPr="00127B4D">
        <w:rPr>
          <w:color w:val="231F20"/>
        </w:rPr>
        <w:t>} We</w:t>
      </w:r>
      <w:r w:rsidR="007C67E4" w:rsidRPr="00127B4D">
        <w:rPr>
          <w:color w:val="231F20"/>
          <w:spacing w:val="-9"/>
        </w:rPr>
        <w:t xml:space="preserve"> </w:t>
      </w:r>
      <w:r w:rsidRPr="00127B4D">
        <w:rPr>
          <w:color w:val="231F20"/>
        </w:rPr>
        <w:t>are</w:t>
      </w:r>
      <w:r w:rsidR="007C67E4" w:rsidRPr="00127B4D">
        <w:rPr>
          <w:color w:val="231F20"/>
        </w:rPr>
        <w:t xml:space="preserve"> </w:t>
      </w:r>
      <w:r w:rsidRPr="00127B4D">
        <w:rPr>
          <w:color w:val="231F20"/>
        </w:rPr>
        <w:t>submitting</w:t>
      </w:r>
      <w:r w:rsidR="007C67E4" w:rsidRPr="00127B4D">
        <w:rPr>
          <w:color w:val="231F20"/>
        </w:rPr>
        <w:t xml:space="preserve"> </w:t>
      </w:r>
      <w:r w:rsidRPr="00127B4D">
        <w:rPr>
          <w:color w:val="231F20"/>
        </w:rPr>
        <w:t>our</w:t>
      </w:r>
      <w:r w:rsidR="007C67E4" w:rsidRPr="00127B4D">
        <w:rPr>
          <w:color w:val="231F20"/>
        </w:rPr>
        <w:t xml:space="preserve"> </w:t>
      </w:r>
      <w:r w:rsidRPr="00127B4D">
        <w:rPr>
          <w:color w:val="231F20"/>
        </w:rPr>
        <w:t>Proposal</w:t>
      </w:r>
      <w:r w:rsidR="007C67E4" w:rsidRPr="00127B4D">
        <w:rPr>
          <w:color w:val="231F20"/>
        </w:rPr>
        <w:t xml:space="preserve"> </w:t>
      </w:r>
      <w:r w:rsidRPr="00127B4D">
        <w:rPr>
          <w:color w:val="231F20"/>
        </w:rPr>
        <w:t>with</w:t>
      </w:r>
      <w:r w:rsidR="007C67E4" w:rsidRPr="00127B4D">
        <w:rPr>
          <w:color w:val="231F20"/>
        </w:rPr>
        <w:t xml:space="preserve"> </w:t>
      </w:r>
      <w:r w:rsidRPr="00127B4D">
        <w:rPr>
          <w:color w:val="231F20"/>
        </w:rPr>
        <w:t>the following</w:t>
      </w:r>
      <w:r w:rsidR="007C67E4" w:rsidRPr="00127B4D">
        <w:rPr>
          <w:color w:val="231F20"/>
        </w:rPr>
        <w:t xml:space="preserve"> </w:t>
      </w:r>
      <w:r w:rsidRPr="00127B4D">
        <w:rPr>
          <w:color w:val="231F20"/>
        </w:rPr>
        <w:t>ﬁrms</w:t>
      </w:r>
      <w:r w:rsidR="007C67E4" w:rsidRPr="00127B4D">
        <w:rPr>
          <w:color w:val="231F20"/>
        </w:rPr>
        <w:t xml:space="preserve"> </w:t>
      </w:r>
      <w:r w:rsidRPr="00127B4D">
        <w:rPr>
          <w:color w:val="231F20"/>
        </w:rPr>
        <w:t>as</w:t>
      </w:r>
      <w:r w:rsidR="007C67E4" w:rsidRPr="00127B4D">
        <w:rPr>
          <w:color w:val="231F20"/>
        </w:rPr>
        <w:t xml:space="preserve"> </w:t>
      </w:r>
      <w:r w:rsidRPr="00127B4D">
        <w:rPr>
          <w:color w:val="231F20"/>
        </w:rPr>
        <w:t>Sub-</w:t>
      </w:r>
      <w:r w:rsidR="00812F22" w:rsidRPr="00127B4D">
        <w:rPr>
          <w:color w:val="231F20"/>
        </w:rPr>
        <w:t>consultants:</w:t>
      </w:r>
      <w:r w:rsidR="00812F22" w:rsidRPr="00127B4D">
        <w:rPr>
          <w:i/>
          <w:color w:val="231F20"/>
        </w:rPr>
        <w:t xml:space="preserve"> {insert</w:t>
      </w:r>
      <w:r w:rsidR="007C67E4" w:rsidRPr="00127B4D">
        <w:rPr>
          <w:i/>
          <w:color w:val="231F20"/>
        </w:rPr>
        <w:t xml:space="preserve"> </w:t>
      </w:r>
      <w:r w:rsidRPr="00127B4D">
        <w:rPr>
          <w:i/>
          <w:color w:val="231F20"/>
        </w:rPr>
        <w:t>a</w:t>
      </w:r>
      <w:r w:rsidR="007C67E4" w:rsidRPr="00127B4D">
        <w:rPr>
          <w:i/>
          <w:color w:val="231F20"/>
        </w:rPr>
        <w:t xml:space="preserve"> </w:t>
      </w:r>
      <w:r w:rsidRPr="00127B4D">
        <w:rPr>
          <w:i/>
          <w:color w:val="231F20"/>
        </w:rPr>
        <w:t>list</w:t>
      </w:r>
      <w:r w:rsidR="007C67E4" w:rsidRPr="00127B4D">
        <w:rPr>
          <w:i/>
          <w:color w:val="231F20"/>
        </w:rPr>
        <w:t xml:space="preserve"> </w:t>
      </w:r>
      <w:r w:rsidRPr="00127B4D">
        <w:rPr>
          <w:i/>
          <w:color w:val="231F20"/>
        </w:rPr>
        <w:t>with</w:t>
      </w:r>
      <w:r w:rsidR="007C67E4" w:rsidRPr="00127B4D">
        <w:rPr>
          <w:i/>
          <w:color w:val="231F20"/>
        </w:rPr>
        <w:t xml:space="preserve"> </w:t>
      </w:r>
      <w:r w:rsidRPr="00127B4D">
        <w:rPr>
          <w:i/>
          <w:color w:val="231F20"/>
        </w:rPr>
        <w:t>full</w:t>
      </w:r>
      <w:r w:rsidR="007C67E4" w:rsidRPr="00127B4D">
        <w:rPr>
          <w:i/>
          <w:color w:val="231F20"/>
        </w:rPr>
        <w:t xml:space="preserve"> </w:t>
      </w:r>
      <w:r w:rsidRPr="00127B4D">
        <w:rPr>
          <w:i/>
          <w:color w:val="231F20"/>
        </w:rPr>
        <w:t>name</w:t>
      </w:r>
      <w:r w:rsidR="007C67E4" w:rsidRPr="00127B4D">
        <w:rPr>
          <w:i/>
          <w:color w:val="231F20"/>
        </w:rPr>
        <w:t xml:space="preserve"> </w:t>
      </w:r>
      <w:r w:rsidRPr="00127B4D">
        <w:rPr>
          <w:i/>
          <w:color w:val="231F20"/>
        </w:rPr>
        <w:t>and</w:t>
      </w:r>
      <w:r w:rsidR="007C67E4" w:rsidRPr="00127B4D">
        <w:rPr>
          <w:i/>
          <w:color w:val="231F20"/>
        </w:rPr>
        <w:t xml:space="preserve"> </w:t>
      </w:r>
      <w:r w:rsidRPr="00127B4D">
        <w:rPr>
          <w:i/>
          <w:color w:val="231F20"/>
        </w:rPr>
        <w:t>address</w:t>
      </w:r>
      <w:r w:rsidR="007C67E4" w:rsidRPr="00127B4D">
        <w:rPr>
          <w:i/>
          <w:color w:val="231F20"/>
        </w:rPr>
        <w:t xml:space="preserve"> </w:t>
      </w:r>
      <w:r w:rsidRPr="00127B4D">
        <w:rPr>
          <w:i/>
          <w:color w:val="231F20"/>
        </w:rPr>
        <w:t>of</w:t>
      </w:r>
      <w:r w:rsidR="007C67E4" w:rsidRPr="00127B4D">
        <w:rPr>
          <w:i/>
          <w:color w:val="231F20"/>
        </w:rPr>
        <w:t xml:space="preserve"> </w:t>
      </w:r>
      <w:r w:rsidRPr="00127B4D">
        <w:rPr>
          <w:i/>
          <w:color w:val="231F20"/>
        </w:rPr>
        <w:t>each</w:t>
      </w:r>
      <w:r w:rsidR="007C67E4" w:rsidRPr="00127B4D">
        <w:rPr>
          <w:i/>
          <w:color w:val="231F20"/>
        </w:rPr>
        <w:t xml:space="preserve"> </w:t>
      </w:r>
      <w:r w:rsidRPr="00127B4D">
        <w:rPr>
          <w:i/>
          <w:color w:val="231F20"/>
        </w:rPr>
        <w:t>Sub-consultant.}</w:t>
      </w:r>
    </w:p>
    <w:p w14:paraId="767C22C3" w14:textId="77777777" w:rsidR="00F20AEA" w:rsidRPr="00127B4D" w:rsidRDefault="0064449A">
      <w:pPr>
        <w:pStyle w:val="BodyText"/>
        <w:spacing w:before="237"/>
        <w:ind w:left="109"/>
      </w:pPr>
      <w:r w:rsidRPr="00127B4D">
        <w:rPr>
          <w:color w:val="231F20"/>
        </w:rPr>
        <w:t>We hereby declare that:</w:t>
      </w:r>
    </w:p>
    <w:p w14:paraId="134E7F90" w14:textId="4B923A6A" w:rsidR="00F20AEA" w:rsidRPr="00127B4D" w:rsidRDefault="0064449A" w:rsidP="009F0112">
      <w:pPr>
        <w:pStyle w:val="ListParagraph"/>
        <w:numPr>
          <w:ilvl w:val="0"/>
          <w:numId w:val="32"/>
        </w:numPr>
        <w:tabs>
          <w:tab w:val="left" w:pos="678"/>
        </w:tabs>
        <w:spacing w:before="242" w:line="230" w:lineRule="auto"/>
        <w:ind w:right="848" w:hanging="570"/>
        <w:jc w:val="both"/>
      </w:pPr>
      <w:r w:rsidRPr="00127B4D">
        <w:rPr>
          <w:color w:val="231F20"/>
        </w:rPr>
        <w:t>All the information and statements made in this Proposal are true and we accept that any misinterpretation or misrepresentation</w:t>
      </w:r>
      <w:r w:rsidR="00585840" w:rsidRPr="00127B4D">
        <w:rPr>
          <w:color w:val="231F20"/>
        </w:rPr>
        <w:t xml:space="preserve"> </w:t>
      </w:r>
      <w:r w:rsidRPr="00127B4D">
        <w:rPr>
          <w:color w:val="231F20"/>
        </w:rPr>
        <w:t>contained</w:t>
      </w:r>
      <w:r w:rsidR="00585840" w:rsidRPr="00127B4D">
        <w:rPr>
          <w:color w:val="231F20"/>
        </w:rPr>
        <w:t xml:space="preserve"> </w:t>
      </w:r>
      <w:r w:rsidRPr="00127B4D">
        <w:rPr>
          <w:color w:val="231F20"/>
        </w:rPr>
        <w:t>in</w:t>
      </w:r>
      <w:r w:rsidR="00585840" w:rsidRPr="00127B4D">
        <w:rPr>
          <w:color w:val="231F20"/>
        </w:rPr>
        <w:t xml:space="preserve"> </w:t>
      </w:r>
      <w:r w:rsidRPr="00127B4D">
        <w:rPr>
          <w:color w:val="231F20"/>
        </w:rPr>
        <w:t>this</w:t>
      </w:r>
      <w:r w:rsidR="00585840" w:rsidRPr="00127B4D">
        <w:rPr>
          <w:color w:val="231F20"/>
        </w:rPr>
        <w:t xml:space="preserve"> </w:t>
      </w:r>
      <w:r w:rsidRPr="00127B4D">
        <w:rPr>
          <w:color w:val="231F20"/>
        </w:rPr>
        <w:t>Proposal</w:t>
      </w:r>
      <w:r w:rsidR="00585840" w:rsidRPr="00127B4D">
        <w:rPr>
          <w:color w:val="231F20"/>
        </w:rPr>
        <w:t xml:space="preserve"> </w:t>
      </w:r>
      <w:r w:rsidRPr="00127B4D">
        <w:rPr>
          <w:color w:val="231F20"/>
        </w:rPr>
        <w:t>may</w:t>
      </w:r>
      <w:r w:rsidR="00585840" w:rsidRPr="00127B4D">
        <w:rPr>
          <w:color w:val="231F20"/>
        </w:rPr>
        <w:t xml:space="preserve"> </w:t>
      </w:r>
      <w:r w:rsidRPr="00127B4D">
        <w:rPr>
          <w:color w:val="231F20"/>
        </w:rPr>
        <w:t>lead</w:t>
      </w:r>
      <w:r w:rsidR="00585840" w:rsidRPr="00127B4D">
        <w:rPr>
          <w:color w:val="231F20"/>
        </w:rPr>
        <w:t xml:space="preserve"> </w:t>
      </w:r>
      <w:r w:rsidRPr="00127B4D">
        <w:rPr>
          <w:color w:val="231F20"/>
        </w:rPr>
        <w:t>to</w:t>
      </w:r>
      <w:r w:rsidR="00585840" w:rsidRPr="00127B4D">
        <w:rPr>
          <w:color w:val="231F20"/>
        </w:rPr>
        <w:t xml:space="preserve"> </w:t>
      </w:r>
      <w:r w:rsidRPr="00127B4D">
        <w:rPr>
          <w:color w:val="231F20"/>
        </w:rPr>
        <w:t>our</w:t>
      </w:r>
      <w:r w:rsidR="00585840" w:rsidRPr="00127B4D">
        <w:rPr>
          <w:color w:val="231F20"/>
        </w:rPr>
        <w:t xml:space="preserve"> </w:t>
      </w:r>
      <w:r w:rsidRPr="00127B4D">
        <w:rPr>
          <w:color w:val="231F20"/>
        </w:rPr>
        <w:t>disqualiﬁcation</w:t>
      </w:r>
      <w:r w:rsidR="00585840" w:rsidRPr="00127B4D">
        <w:rPr>
          <w:color w:val="231F20"/>
        </w:rPr>
        <w:t xml:space="preserve"> </w:t>
      </w:r>
      <w:r w:rsidRPr="00127B4D">
        <w:rPr>
          <w:color w:val="231F20"/>
        </w:rPr>
        <w:t>by</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Procuring</w:t>
      </w:r>
      <w:r w:rsidR="00585840" w:rsidRPr="00127B4D">
        <w:rPr>
          <w:color w:val="231F20"/>
        </w:rPr>
        <w:t xml:space="preserve"> </w:t>
      </w:r>
      <w:r w:rsidRPr="00127B4D">
        <w:rPr>
          <w:color w:val="231F20"/>
        </w:rPr>
        <w:t>Entity</w:t>
      </w:r>
      <w:r w:rsidR="00585840" w:rsidRPr="00127B4D">
        <w:rPr>
          <w:color w:val="231F20"/>
        </w:rPr>
        <w:t xml:space="preserve"> </w:t>
      </w:r>
      <w:r w:rsidRPr="00127B4D">
        <w:rPr>
          <w:color w:val="231F20"/>
        </w:rPr>
        <w:t>or</w:t>
      </w:r>
      <w:r w:rsidR="00585840" w:rsidRPr="00127B4D">
        <w:rPr>
          <w:color w:val="231F20"/>
        </w:rPr>
        <w:t xml:space="preserve"> </w:t>
      </w:r>
      <w:r w:rsidRPr="00127B4D">
        <w:rPr>
          <w:color w:val="231F20"/>
        </w:rPr>
        <w:t>maybe sanctioned</w:t>
      </w:r>
      <w:r w:rsidR="007C67E4" w:rsidRPr="00127B4D">
        <w:rPr>
          <w:color w:val="231F20"/>
        </w:rPr>
        <w:t xml:space="preserve"> </w:t>
      </w:r>
      <w:r w:rsidRPr="00127B4D">
        <w:rPr>
          <w:color w:val="231F20"/>
        </w:rPr>
        <w:t>by</w:t>
      </w:r>
      <w:r w:rsidR="007C67E4" w:rsidRPr="00127B4D">
        <w:rPr>
          <w:color w:val="231F20"/>
        </w:rPr>
        <w:t xml:space="preserve"> </w:t>
      </w:r>
      <w:r w:rsidRPr="00127B4D">
        <w:rPr>
          <w:color w:val="231F20"/>
        </w:rPr>
        <w:t>the</w:t>
      </w:r>
      <w:r w:rsidR="007C67E4" w:rsidRPr="00127B4D">
        <w:rPr>
          <w:color w:val="231F20"/>
        </w:rPr>
        <w:t xml:space="preserve"> </w:t>
      </w:r>
      <w:r w:rsidRPr="00127B4D">
        <w:rPr>
          <w:color w:val="231F20"/>
        </w:rPr>
        <w:t>PPRA.</w:t>
      </w:r>
    </w:p>
    <w:p w14:paraId="4580805E" w14:textId="447885D7" w:rsidR="00F20AEA" w:rsidRPr="00127B4D" w:rsidRDefault="0064449A" w:rsidP="009F0112">
      <w:pPr>
        <w:pStyle w:val="ListParagraph"/>
        <w:numPr>
          <w:ilvl w:val="0"/>
          <w:numId w:val="32"/>
        </w:numPr>
        <w:tabs>
          <w:tab w:val="left" w:pos="677"/>
          <w:tab w:val="left" w:pos="678"/>
        </w:tabs>
        <w:spacing w:before="246" w:line="230" w:lineRule="auto"/>
        <w:ind w:right="848" w:hanging="570"/>
      </w:pPr>
      <w:r w:rsidRPr="00127B4D">
        <w:rPr>
          <w:color w:val="231F20"/>
        </w:rPr>
        <w:t>Our</w:t>
      </w:r>
      <w:r w:rsidR="00585840" w:rsidRPr="00127B4D">
        <w:rPr>
          <w:color w:val="231F20"/>
        </w:rPr>
        <w:t xml:space="preserve"> </w:t>
      </w:r>
      <w:r w:rsidRPr="00127B4D">
        <w:rPr>
          <w:color w:val="231F20"/>
        </w:rPr>
        <w:t>Proposal</w:t>
      </w:r>
      <w:r w:rsidR="00585840" w:rsidRPr="00127B4D">
        <w:rPr>
          <w:color w:val="231F20"/>
        </w:rPr>
        <w:t xml:space="preserve"> </w:t>
      </w:r>
      <w:r w:rsidRPr="00127B4D">
        <w:rPr>
          <w:color w:val="231F20"/>
        </w:rPr>
        <w:t>shall</w:t>
      </w:r>
      <w:r w:rsidR="00585840" w:rsidRPr="00127B4D">
        <w:rPr>
          <w:color w:val="231F20"/>
        </w:rPr>
        <w:t xml:space="preserve"> </w:t>
      </w:r>
      <w:r w:rsidRPr="00127B4D">
        <w:rPr>
          <w:color w:val="231F20"/>
        </w:rPr>
        <w:t>be</w:t>
      </w:r>
      <w:r w:rsidR="00585840" w:rsidRPr="00127B4D">
        <w:rPr>
          <w:color w:val="231F20"/>
        </w:rPr>
        <w:t xml:space="preserve"> </w:t>
      </w:r>
      <w:r w:rsidRPr="00127B4D">
        <w:rPr>
          <w:color w:val="231F20"/>
        </w:rPr>
        <w:t>valid</w:t>
      </w:r>
      <w:r w:rsidR="00585840" w:rsidRPr="00127B4D">
        <w:rPr>
          <w:color w:val="231F20"/>
        </w:rPr>
        <w:t xml:space="preserve"> </w:t>
      </w:r>
      <w:r w:rsidRPr="00127B4D">
        <w:rPr>
          <w:color w:val="231F20"/>
        </w:rPr>
        <w:t>and</w:t>
      </w:r>
      <w:r w:rsidR="00585840" w:rsidRPr="00127B4D">
        <w:rPr>
          <w:color w:val="231F20"/>
        </w:rPr>
        <w:t xml:space="preserve"> </w:t>
      </w:r>
      <w:r w:rsidRPr="00127B4D">
        <w:rPr>
          <w:color w:val="231F20"/>
        </w:rPr>
        <w:t>remain</w:t>
      </w:r>
      <w:r w:rsidR="00585840" w:rsidRPr="00127B4D">
        <w:rPr>
          <w:color w:val="231F20"/>
        </w:rPr>
        <w:t xml:space="preserve"> </w:t>
      </w:r>
      <w:r w:rsidRPr="00127B4D">
        <w:rPr>
          <w:color w:val="231F20"/>
        </w:rPr>
        <w:t>binding</w:t>
      </w:r>
      <w:r w:rsidR="00585840" w:rsidRPr="00127B4D">
        <w:rPr>
          <w:color w:val="231F20"/>
        </w:rPr>
        <w:t xml:space="preserve"> </w:t>
      </w:r>
      <w:r w:rsidRPr="00127B4D">
        <w:rPr>
          <w:color w:val="231F20"/>
        </w:rPr>
        <w:t>upon</w:t>
      </w:r>
      <w:r w:rsidR="00585840" w:rsidRPr="00127B4D">
        <w:rPr>
          <w:color w:val="231F20"/>
        </w:rPr>
        <w:t xml:space="preserve"> </w:t>
      </w:r>
      <w:r w:rsidRPr="00127B4D">
        <w:rPr>
          <w:color w:val="231F20"/>
        </w:rPr>
        <w:t>us</w:t>
      </w:r>
      <w:r w:rsidR="00585840" w:rsidRPr="00127B4D">
        <w:rPr>
          <w:color w:val="231F20"/>
        </w:rPr>
        <w:t xml:space="preserve"> </w:t>
      </w:r>
      <w:r w:rsidRPr="00127B4D">
        <w:rPr>
          <w:color w:val="231F20"/>
        </w:rPr>
        <w:t>for</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period</w:t>
      </w:r>
      <w:r w:rsidR="00585840" w:rsidRPr="00127B4D">
        <w:rPr>
          <w:color w:val="231F20"/>
        </w:rPr>
        <w:t xml:space="preserve"> </w:t>
      </w:r>
      <w:r w:rsidRPr="00127B4D">
        <w:rPr>
          <w:color w:val="231F20"/>
        </w:rPr>
        <w:t>of</w:t>
      </w:r>
      <w:r w:rsidR="00585840" w:rsidRPr="00127B4D">
        <w:rPr>
          <w:color w:val="231F20"/>
        </w:rPr>
        <w:t xml:space="preserve"> </w:t>
      </w:r>
      <w:r w:rsidRPr="00127B4D">
        <w:rPr>
          <w:color w:val="231F20"/>
        </w:rPr>
        <w:t>time</w:t>
      </w:r>
      <w:r w:rsidR="00585840" w:rsidRPr="00127B4D">
        <w:rPr>
          <w:color w:val="231F20"/>
        </w:rPr>
        <w:t xml:space="preserve"> </w:t>
      </w:r>
      <w:r w:rsidRPr="00127B4D">
        <w:rPr>
          <w:color w:val="231F20"/>
        </w:rPr>
        <w:t>speciﬁed</w:t>
      </w:r>
      <w:r w:rsidR="00585840" w:rsidRPr="00127B4D">
        <w:rPr>
          <w:color w:val="231F20"/>
        </w:rPr>
        <w:t xml:space="preserve"> </w:t>
      </w:r>
      <w:r w:rsidRPr="00127B4D">
        <w:rPr>
          <w:color w:val="231F20"/>
        </w:rPr>
        <w:t>in</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Data</w:t>
      </w:r>
      <w:r w:rsidR="00585840" w:rsidRPr="00127B4D">
        <w:rPr>
          <w:color w:val="231F20"/>
        </w:rPr>
        <w:t xml:space="preserve"> </w:t>
      </w:r>
      <w:r w:rsidRPr="00127B4D">
        <w:rPr>
          <w:color w:val="231F20"/>
        </w:rPr>
        <w:t>Sheet,</w:t>
      </w:r>
      <w:r w:rsidR="007C67E4" w:rsidRPr="00127B4D">
        <w:rPr>
          <w:color w:val="231F20"/>
        </w:rPr>
        <w:t xml:space="preserve"> </w:t>
      </w:r>
      <w:r w:rsidRPr="00127B4D">
        <w:rPr>
          <w:color w:val="231F20"/>
        </w:rPr>
        <w:t>Clause 12.1.</w:t>
      </w:r>
    </w:p>
    <w:p w14:paraId="6DC973CE" w14:textId="2118A48E" w:rsidR="00F20AEA" w:rsidRPr="00127B4D" w:rsidRDefault="0064449A" w:rsidP="009F0112">
      <w:pPr>
        <w:pStyle w:val="ListParagraph"/>
        <w:numPr>
          <w:ilvl w:val="0"/>
          <w:numId w:val="32"/>
        </w:numPr>
        <w:tabs>
          <w:tab w:val="left" w:pos="677"/>
          <w:tab w:val="left" w:pos="678"/>
        </w:tabs>
        <w:spacing w:before="237"/>
        <w:ind w:left="677" w:hanging="568"/>
      </w:pPr>
      <w:r w:rsidRPr="00127B4D">
        <w:rPr>
          <w:color w:val="231F20"/>
          <w:spacing w:val="-9"/>
        </w:rPr>
        <w:t>We</w:t>
      </w:r>
      <w:r w:rsidR="00585840" w:rsidRPr="00127B4D">
        <w:rPr>
          <w:color w:val="231F20"/>
          <w:spacing w:val="-9"/>
        </w:rPr>
        <w:t xml:space="preserve"> </w:t>
      </w:r>
      <w:r w:rsidRPr="00127B4D">
        <w:rPr>
          <w:color w:val="231F20"/>
        </w:rPr>
        <w:t>have</w:t>
      </w:r>
      <w:r w:rsidR="00585840" w:rsidRPr="00127B4D">
        <w:rPr>
          <w:color w:val="231F20"/>
        </w:rPr>
        <w:t xml:space="preserve"> </w:t>
      </w:r>
      <w:r w:rsidRPr="00127B4D">
        <w:rPr>
          <w:color w:val="231F20"/>
        </w:rPr>
        <w:t>no</w:t>
      </w:r>
      <w:r w:rsidR="00585840" w:rsidRPr="00127B4D">
        <w:rPr>
          <w:color w:val="231F20"/>
        </w:rPr>
        <w:t xml:space="preserve"> </w:t>
      </w:r>
      <w:r w:rsidRPr="00127B4D">
        <w:rPr>
          <w:color w:val="231F20"/>
        </w:rPr>
        <w:t>conﬂict</w:t>
      </w:r>
      <w:r w:rsidR="00585840" w:rsidRPr="00127B4D">
        <w:rPr>
          <w:color w:val="231F20"/>
        </w:rPr>
        <w:t xml:space="preserve"> </w:t>
      </w:r>
      <w:r w:rsidRPr="00127B4D">
        <w:rPr>
          <w:color w:val="231F20"/>
        </w:rPr>
        <w:t>of</w:t>
      </w:r>
      <w:r w:rsidR="00585840" w:rsidRPr="00127B4D">
        <w:rPr>
          <w:color w:val="231F20"/>
        </w:rPr>
        <w:t xml:space="preserve"> </w:t>
      </w:r>
      <w:r w:rsidRPr="00127B4D">
        <w:rPr>
          <w:color w:val="231F20"/>
        </w:rPr>
        <w:t>interest</w:t>
      </w:r>
      <w:r w:rsidR="00585840" w:rsidRPr="00127B4D">
        <w:rPr>
          <w:color w:val="231F20"/>
        </w:rPr>
        <w:t xml:space="preserve"> </w:t>
      </w:r>
      <w:r w:rsidRPr="00127B4D">
        <w:rPr>
          <w:color w:val="231F20"/>
        </w:rPr>
        <w:t>in</w:t>
      </w:r>
      <w:r w:rsidR="00585840" w:rsidRPr="00127B4D">
        <w:rPr>
          <w:color w:val="231F20"/>
        </w:rPr>
        <w:t xml:space="preserve"> </w:t>
      </w:r>
      <w:r w:rsidRPr="00127B4D">
        <w:rPr>
          <w:color w:val="231F20"/>
        </w:rPr>
        <w:t>accordance</w:t>
      </w:r>
      <w:r w:rsidR="00585840" w:rsidRPr="00127B4D">
        <w:rPr>
          <w:color w:val="231F20"/>
        </w:rPr>
        <w:t xml:space="preserve"> </w:t>
      </w:r>
      <w:r w:rsidRPr="00127B4D">
        <w:rPr>
          <w:color w:val="231F20"/>
        </w:rPr>
        <w:t>with</w:t>
      </w:r>
      <w:r w:rsidR="00585840" w:rsidRPr="00127B4D">
        <w:rPr>
          <w:color w:val="231F20"/>
        </w:rPr>
        <w:t xml:space="preserve"> </w:t>
      </w:r>
      <w:r w:rsidRPr="00127B4D">
        <w:rPr>
          <w:color w:val="231F20"/>
        </w:rPr>
        <w:t>ITC3.</w:t>
      </w:r>
    </w:p>
    <w:p w14:paraId="646CA7FC" w14:textId="77777777" w:rsidR="00F20AEA" w:rsidRPr="00127B4D" w:rsidRDefault="0064449A" w:rsidP="009F0112">
      <w:pPr>
        <w:pStyle w:val="ListParagraph"/>
        <w:numPr>
          <w:ilvl w:val="0"/>
          <w:numId w:val="32"/>
        </w:numPr>
        <w:tabs>
          <w:tab w:val="left" w:pos="677"/>
          <w:tab w:val="left" w:pos="678"/>
        </w:tabs>
        <w:spacing w:line="230" w:lineRule="auto"/>
        <w:ind w:right="848" w:hanging="570"/>
      </w:pPr>
      <w:r w:rsidRPr="00127B4D">
        <w:rPr>
          <w:color w:val="231F20"/>
          <w:spacing w:val="-9"/>
        </w:rPr>
        <w:t>We</w:t>
      </w:r>
      <w:r w:rsidR="00A5312A" w:rsidRPr="00127B4D">
        <w:rPr>
          <w:color w:val="231F20"/>
          <w:spacing w:val="-9"/>
        </w:rPr>
        <w:t xml:space="preserve"> </w:t>
      </w:r>
      <w:r w:rsidRPr="00127B4D">
        <w:rPr>
          <w:color w:val="231F20"/>
        </w:rPr>
        <w:t>meet</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eligibility</w:t>
      </w:r>
      <w:r w:rsidR="00A5312A" w:rsidRPr="00127B4D">
        <w:rPr>
          <w:color w:val="231F20"/>
        </w:rPr>
        <w:t xml:space="preserve"> </w:t>
      </w:r>
      <w:r w:rsidRPr="00127B4D">
        <w:rPr>
          <w:color w:val="231F20"/>
        </w:rPr>
        <w:t>requirements</w:t>
      </w:r>
      <w:r w:rsidR="00A5312A" w:rsidRPr="00127B4D">
        <w:rPr>
          <w:color w:val="231F20"/>
        </w:rPr>
        <w:t xml:space="preserve"> </w:t>
      </w:r>
      <w:r w:rsidRPr="00127B4D">
        <w:rPr>
          <w:color w:val="231F20"/>
        </w:rPr>
        <w:t>as</w:t>
      </w:r>
      <w:r w:rsidR="00A5312A" w:rsidRPr="00127B4D">
        <w:rPr>
          <w:color w:val="231F20"/>
        </w:rPr>
        <w:t xml:space="preserve"> </w:t>
      </w:r>
      <w:r w:rsidRPr="00127B4D">
        <w:rPr>
          <w:color w:val="231F20"/>
        </w:rPr>
        <w:t>stated</w:t>
      </w:r>
      <w:r w:rsidR="007C67E4" w:rsidRPr="00127B4D">
        <w:rPr>
          <w:color w:val="231F20"/>
        </w:rPr>
        <w:t xml:space="preserve"> </w:t>
      </w:r>
      <w:r w:rsidRPr="00127B4D">
        <w:rPr>
          <w:color w:val="231F20"/>
        </w:rPr>
        <w:t>in</w:t>
      </w:r>
      <w:r w:rsidR="007C67E4" w:rsidRPr="00127B4D">
        <w:rPr>
          <w:color w:val="231F20"/>
        </w:rPr>
        <w:t xml:space="preserve"> </w:t>
      </w:r>
      <w:r w:rsidRPr="00127B4D">
        <w:rPr>
          <w:color w:val="231F20"/>
        </w:rPr>
        <w:t>ITC6,</w:t>
      </w:r>
      <w:r w:rsidR="007C67E4" w:rsidRPr="00127B4D">
        <w:rPr>
          <w:color w:val="231F20"/>
        </w:rPr>
        <w:t xml:space="preserve"> </w:t>
      </w:r>
      <w:r w:rsidRPr="00127B4D">
        <w:rPr>
          <w:color w:val="231F20"/>
        </w:rPr>
        <w:t>and</w:t>
      </w:r>
      <w:r w:rsidR="007C67E4" w:rsidRPr="00127B4D">
        <w:rPr>
          <w:color w:val="231F20"/>
        </w:rPr>
        <w:t xml:space="preserve"> </w:t>
      </w:r>
      <w:r w:rsidRPr="00127B4D">
        <w:rPr>
          <w:color w:val="231F20"/>
        </w:rPr>
        <w:t>we</w:t>
      </w:r>
      <w:r w:rsidR="007C67E4" w:rsidRPr="00127B4D">
        <w:rPr>
          <w:color w:val="231F20"/>
        </w:rPr>
        <w:t xml:space="preserve"> </w:t>
      </w:r>
      <w:r w:rsidRPr="00127B4D">
        <w:rPr>
          <w:color w:val="231F20"/>
        </w:rPr>
        <w:t>conﬁrm</w:t>
      </w:r>
      <w:r w:rsidR="007C67E4" w:rsidRPr="00127B4D">
        <w:rPr>
          <w:color w:val="231F20"/>
        </w:rPr>
        <w:t xml:space="preserve"> </w:t>
      </w:r>
      <w:r w:rsidRPr="00127B4D">
        <w:rPr>
          <w:color w:val="231F20"/>
        </w:rPr>
        <w:t>our</w:t>
      </w:r>
      <w:r w:rsidR="007C67E4" w:rsidRPr="00127B4D">
        <w:rPr>
          <w:color w:val="231F20"/>
        </w:rPr>
        <w:t xml:space="preserve"> </w:t>
      </w:r>
      <w:r w:rsidRPr="00127B4D">
        <w:rPr>
          <w:color w:val="231F20"/>
        </w:rPr>
        <w:t>understanding</w:t>
      </w:r>
      <w:r w:rsidR="007C67E4" w:rsidRPr="00127B4D">
        <w:rPr>
          <w:color w:val="231F20"/>
        </w:rPr>
        <w:t xml:space="preserve"> </w:t>
      </w:r>
      <w:r w:rsidRPr="00127B4D">
        <w:rPr>
          <w:color w:val="231F20"/>
        </w:rPr>
        <w:t>of</w:t>
      </w:r>
      <w:r w:rsidR="007C67E4" w:rsidRPr="00127B4D">
        <w:rPr>
          <w:color w:val="231F20"/>
        </w:rPr>
        <w:t xml:space="preserve"> </w:t>
      </w:r>
      <w:r w:rsidRPr="00127B4D">
        <w:rPr>
          <w:color w:val="231F20"/>
        </w:rPr>
        <w:t>our</w:t>
      </w:r>
      <w:r w:rsidR="007C67E4" w:rsidRPr="00127B4D">
        <w:rPr>
          <w:color w:val="231F20"/>
        </w:rPr>
        <w:t xml:space="preserve"> </w:t>
      </w:r>
      <w:r w:rsidR="00A5312A" w:rsidRPr="00127B4D">
        <w:rPr>
          <w:color w:val="231F20"/>
        </w:rPr>
        <w:t>obligation to</w:t>
      </w:r>
      <w:r w:rsidRPr="00127B4D">
        <w:rPr>
          <w:color w:val="231F20"/>
        </w:rPr>
        <w:t xml:space="preserve"> abide</w:t>
      </w:r>
      <w:r w:rsidR="007C67E4" w:rsidRPr="00127B4D">
        <w:rPr>
          <w:color w:val="231F20"/>
        </w:rPr>
        <w:t xml:space="preserve"> </w:t>
      </w:r>
      <w:r w:rsidRPr="00127B4D">
        <w:rPr>
          <w:color w:val="231F20"/>
        </w:rPr>
        <w:t>by</w:t>
      </w:r>
      <w:r w:rsidR="007C67E4" w:rsidRPr="00127B4D">
        <w:rPr>
          <w:color w:val="231F20"/>
        </w:rPr>
        <w:t xml:space="preserve"> </w:t>
      </w:r>
      <w:r w:rsidRPr="00127B4D">
        <w:rPr>
          <w:color w:val="231F20"/>
        </w:rPr>
        <w:t>the</w:t>
      </w:r>
      <w:r w:rsidR="007C67E4" w:rsidRPr="00127B4D">
        <w:rPr>
          <w:color w:val="231F20"/>
        </w:rPr>
        <w:t xml:space="preserve"> </w:t>
      </w:r>
      <w:r w:rsidRPr="00127B4D">
        <w:rPr>
          <w:color w:val="231F20"/>
        </w:rPr>
        <w:t>Government's</w:t>
      </w:r>
      <w:r w:rsidR="007C67E4" w:rsidRPr="00127B4D">
        <w:rPr>
          <w:color w:val="231F20"/>
        </w:rPr>
        <w:t xml:space="preserve"> </w:t>
      </w:r>
      <w:r w:rsidRPr="00127B4D">
        <w:rPr>
          <w:color w:val="231F20"/>
        </w:rPr>
        <w:t>policy</w:t>
      </w:r>
      <w:r w:rsidR="007C67E4" w:rsidRPr="00127B4D">
        <w:rPr>
          <w:color w:val="231F20"/>
        </w:rPr>
        <w:t xml:space="preserve"> </w:t>
      </w:r>
      <w:r w:rsidRPr="00127B4D">
        <w:rPr>
          <w:color w:val="231F20"/>
        </w:rPr>
        <w:t>in</w:t>
      </w:r>
      <w:r w:rsidR="007C67E4" w:rsidRPr="00127B4D">
        <w:rPr>
          <w:color w:val="231F20"/>
        </w:rPr>
        <w:t xml:space="preserve"> </w:t>
      </w:r>
      <w:r w:rsidRPr="00127B4D">
        <w:rPr>
          <w:color w:val="231F20"/>
        </w:rPr>
        <w:t>regard</w:t>
      </w:r>
      <w:r w:rsidR="007C67E4" w:rsidRPr="00127B4D">
        <w:rPr>
          <w:color w:val="231F20"/>
        </w:rPr>
        <w:t xml:space="preserve"> </w:t>
      </w:r>
      <w:r w:rsidRPr="00127B4D">
        <w:rPr>
          <w:color w:val="231F20"/>
        </w:rPr>
        <w:t>to</w:t>
      </w:r>
      <w:r w:rsidR="007C67E4" w:rsidRPr="00127B4D">
        <w:rPr>
          <w:color w:val="231F20"/>
        </w:rPr>
        <w:t xml:space="preserve"> </w:t>
      </w:r>
      <w:r w:rsidRPr="00127B4D">
        <w:rPr>
          <w:color w:val="231F20"/>
        </w:rPr>
        <w:t>corrupt,</w:t>
      </w:r>
      <w:r w:rsidR="007C67E4" w:rsidRPr="00127B4D">
        <w:rPr>
          <w:color w:val="231F20"/>
        </w:rPr>
        <w:t xml:space="preserve"> </w:t>
      </w:r>
      <w:r w:rsidRPr="00127B4D">
        <w:rPr>
          <w:color w:val="231F20"/>
        </w:rPr>
        <w:t>fraudulent</w:t>
      </w:r>
      <w:r w:rsidR="007C67E4" w:rsidRPr="00127B4D">
        <w:rPr>
          <w:color w:val="231F20"/>
        </w:rPr>
        <w:t xml:space="preserve"> </w:t>
      </w:r>
      <w:r w:rsidRPr="00127B4D">
        <w:rPr>
          <w:color w:val="231F20"/>
        </w:rPr>
        <w:t>and</w:t>
      </w:r>
      <w:r w:rsidR="007C67E4" w:rsidRPr="00127B4D">
        <w:rPr>
          <w:color w:val="231F20"/>
        </w:rPr>
        <w:t xml:space="preserve"> </w:t>
      </w:r>
      <w:r w:rsidRPr="00127B4D">
        <w:rPr>
          <w:color w:val="231F20"/>
        </w:rPr>
        <w:t>prohibited</w:t>
      </w:r>
      <w:r w:rsidR="007C67E4" w:rsidRPr="00127B4D">
        <w:rPr>
          <w:color w:val="231F20"/>
        </w:rPr>
        <w:t xml:space="preserve"> </w:t>
      </w:r>
      <w:r w:rsidRPr="00127B4D">
        <w:rPr>
          <w:color w:val="231F20"/>
        </w:rPr>
        <w:t>practices</w:t>
      </w:r>
      <w:r w:rsidR="007C67E4" w:rsidRPr="00127B4D">
        <w:rPr>
          <w:color w:val="231F20"/>
        </w:rPr>
        <w:t xml:space="preserve"> </w:t>
      </w:r>
      <w:r w:rsidRPr="00127B4D">
        <w:rPr>
          <w:color w:val="231F20"/>
        </w:rPr>
        <w:t>as</w:t>
      </w:r>
      <w:r w:rsidR="007C67E4" w:rsidRPr="00127B4D">
        <w:rPr>
          <w:color w:val="231F20"/>
        </w:rPr>
        <w:t xml:space="preserve"> </w:t>
      </w:r>
      <w:r w:rsidRPr="00127B4D">
        <w:rPr>
          <w:color w:val="231F20"/>
        </w:rPr>
        <w:t>per</w:t>
      </w:r>
      <w:r w:rsidR="007C67E4" w:rsidRPr="00127B4D">
        <w:rPr>
          <w:color w:val="231F20"/>
        </w:rPr>
        <w:t xml:space="preserve"> </w:t>
      </w:r>
      <w:r w:rsidRPr="00127B4D">
        <w:rPr>
          <w:color w:val="231F20"/>
        </w:rPr>
        <w:t>ITC5.</w:t>
      </w:r>
    </w:p>
    <w:p w14:paraId="37755C05" w14:textId="77777777" w:rsidR="00F20AEA" w:rsidRPr="00127B4D" w:rsidRDefault="0064449A" w:rsidP="009F0112">
      <w:pPr>
        <w:pStyle w:val="ListParagraph"/>
        <w:numPr>
          <w:ilvl w:val="0"/>
          <w:numId w:val="32"/>
        </w:numPr>
        <w:tabs>
          <w:tab w:val="left" w:pos="678"/>
        </w:tabs>
        <w:spacing w:before="245" w:line="230" w:lineRule="auto"/>
        <w:ind w:right="848" w:hanging="570"/>
        <w:jc w:val="both"/>
      </w:pPr>
      <w:r w:rsidRPr="00127B4D">
        <w:rPr>
          <w:color w:val="231F20"/>
        </w:rPr>
        <w:t>In</w:t>
      </w:r>
      <w:r w:rsidR="00DF4D14" w:rsidRPr="00127B4D">
        <w:rPr>
          <w:color w:val="231F20"/>
        </w:rPr>
        <w:t xml:space="preserve"> </w:t>
      </w:r>
      <w:r w:rsidRPr="00127B4D">
        <w:rPr>
          <w:color w:val="231F20"/>
        </w:rPr>
        <w:t>competing</w:t>
      </w:r>
      <w:r w:rsidR="00DF4D14" w:rsidRPr="00127B4D">
        <w:rPr>
          <w:color w:val="231F20"/>
        </w:rPr>
        <w:t xml:space="preserve"> </w:t>
      </w:r>
      <w:r w:rsidRPr="00127B4D">
        <w:rPr>
          <w:color w:val="231F20"/>
        </w:rPr>
        <w:t>for</w:t>
      </w:r>
      <w:r w:rsidR="00DF4D14" w:rsidRPr="00127B4D">
        <w:rPr>
          <w:color w:val="231F20"/>
        </w:rPr>
        <w:t xml:space="preserve"> </w:t>
      </w:r>
      <w:r w:rsidRPr="00127B4D">
        <w:rPr>
          <w:color w:val="231F20"/>
        </w:rPr>
        <w:t>(and,</w:t>
      </w:r>
      <w:r w:rsidR="00DF4D14" w:rsidRPr="00127B4D">
        <w:rPr>
          <w:color w:val="231F20"/>
        </w:rPr>
        <w:t xml:space="preserve"> </w:t>
      </w:r>
      <w:r w:rsidRPr="00127B4D">
        <w:rPr>
          <w:color w:val="231F20"/>
        </w:rPr>
        <w:t>if</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award</w:t>
      </w:r>
      <w:r w:rsidR="00A5312A" w:rsidRPr="00127B4D">
        <w:rPr>
          <w:color w:val="231F20"/>
        </w:rPr>
        <w:t xml:space="preserve"> </w:t>
      </w:r>
      <w:r w:rsidRPr="00127B4D">
        <w:rPr>
          <w:color w:val="231F20"/>
        </w:rPr>
        <w:t>is</w:t>
      </w:r>
      <w:r w:rsidR="00A5312A" w:rsidRPr="00127B4D">
        <w:rPr>
          <w:color w:val="231F20"/>
        </w:rPr>
        <w:t xml:space="preserve"> </w:t>
      </w:r>
      <w:r w:rsidRPr="00127B4D">
        <w:rPr>
          <w:color w:val="231F20"/>
        </w:rPr>
        <w:t>made</w:t>
      </w:r>
      <w:r w:rsidR="00A5312A" w:rsidRPr="00127B4D">
        <w:rPr>
          <w:color w:val="231F20"/>
        </w:rPr>
        <w:t xml:space="preserve"> </w:t>
      </w:r>
      <w:r w:rsidRPr="00127B4D">
        <w:rPr>
          <w:color w:val="231F20"/>
        </w:rPr>
        <w:t>to</w:t>
      </w:r>
      <w:r w:rsidR="00DF4D14" w:rsidRPr="00127B4D">
        <w:rPr>
          <w:color w:val="231F20"/>
        </w:rPr>
        <w:t xml:space="preserve"> </w:t>
      </w:r>
      <w:r w:rsidRPr="00127B4D">
        <w:rPr>
          <w:color w:val="231F20"/>
        </w:rPr>
        <w:t>us,</w:t>
      </w:r>
      <w:r w:rsidR="00A5312A" w:rsidRPr="00127B4D">
        <w:rPr>
          <w:color w:val="231F20"/>
        </w:rPr>
        <w:t xml:space="preserve"> </w:t>
      </w:r>
      <w:r w:rsidRPr="00127B4D">
        <w:rPr>
          <w:color w:val="231F20"/>
        </w:rPr>
        <w:t>in</w:t>
      </w:r>
      <w:r w:rsidR="00A5312A" w:rsidRPr="00127B4D">
        <w:rPr>
          <w:color w:val="231F20"/>
        </w:rPr>
        <w:t xml:space="preserve"> </w:t>
      </w:r>
      <w:r w:rsidRPr="00127B4D">
        <w:rPr>
          <w:color w:val="231F20"/>
        </w:rPr>
        <w:t>executing)</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Contract,</w:t>
      </w:r>
      <w:r w:rsidR="00DF4D14" w:rsidRPr="00127B4D">
        <w:rPr>
          <w:color w:val="231F20"/>
        </w:rPr>
        <w:t xml:space="preserve"> </w:t>
      </w:r>
      <w:r w:rsidRPr="00127B4D">
        <w:rPr>
          <w:color w:val="231F20"/>
        </w:rPr>
        <w:t>we</w:t>
      </w:r>
      <w:r w:rsidR="00DF4D14" w:rsidRPr="00127B4D">
        <w:rPr>
          <w:color w:val="231F20"/>
        </w:rPr>
        <w:t xml:space="preserve"> </w:t>
      </w:r>
      <w:r w:rsidRPr="00127B4D">
        <w:rPr>
          <w:color w:val="231F20"/>
        </w:rPr>
        <w:t>undertake</w:t>
      </w:r>
      <w:r w:rsidR="00DF4D14" w:rsidRPr="00127B4D">
        <w:rPr>
          <w:color w:val="231F20"/>
        </w:rPr>
        <w:t xml:space="preserve"> </w:t>
      </w:r>
      <w:r w:rsidRPr="00127B4D">
        <w:rPr>
          <w:color w:val="231F20"/>
        </w:rPr>
        <w:t>to</w:t>
      </w:r>
      <w:r w:rsidR="00DF4D14" w:rsidRPr="00127B4D">
        <w:rPr>
          <w:color w:val="231F20"/>
        </w:rPr>
        <w:t xml:space="preserve"> </w:t>
      </w:r>
      <w:r w:rsidRPr="00127B4D">
        <w:rPr>
          <w:color w:val="231F20"/>
        </w:rPr>
        <w:t>observe</w:t>
      </w:r>
      <w:r w:rsidR="00DF4D14" w:rsidRPr="00127B4D">
        <w:rPr>
          <w:color w:val="231F20"/>
        </w:rPr>
        <w:t xml:space="preserve"> </w:t>
      </w:r>
      <w:r w:rsidRPr="00127B4D">
        <w:rPr>
          <w:color w:val="231F20"/>
        </w:rPr>
        <w:t>the</w:t>
      </w:r>
      <w:r w:rsidR="00DF4D14" w:rsidRPr="00127B4D">
        <w:rPr>
          <w:color w:val="231F20"/>
        </w:rPr>
        <w:t xml:space="preserve"> </w:t>
      </w:r>
      <w:r w:rsidRPr="00127B4D">
        <w:rPr>
          <w:color w:val="231F20"/>
        </w:rPr>
        <w:t>laws against</w:t>
      </w:r>
      <w:r w:rsidR="00DF4D14" w:rsidRPr="00127B4D">
        <w:rPr>
          <w:color w:val="231F20"/>
        </w:rPr>
        <w:t xml:space="preserve"> </w:t>
      </w:r>
      <w:r w:rsidRPr="00127B4D">
        <w:rPr>
          <w:color w:val="231F20"/>
        </w:rPr>
        <w:t>fraud</w:t>
      </w:r>
      <w:r w:rsidR="00DF4D14" w:rsidRPr="00127B4D">
        <w:rPr>
          <w:color w:val="231F20"/>
        </w:rPr>
        <w:t xml:space="preserve"> </w:t>
      </w:r>
      <w:r w:rsidRPr="00127B4D">
        <w:rPr>
          <w:color w:val="231F20"/>
        </w:rPr>
        <w:t>and</w:t>
      </w:r>
      <w:r w:rsidR="00DF4D14" w:rsidRPr="00127B4D">
        <w:rPr>
          <w:color w:val="231F20"/>
        </w:rPr>
        <w:t xml:space="preserve"> </w:t>
      </w:r>
      <w:r w:rsidRPr="00127B4D">
        <w:rPr>
          <w:color w:val="231F20"/>
        </w:rPr>
        <w:t>corruption,</w:t>
      </w:r>
      <w:r w:rsidR="009B1F7B" w:rsidRPr="00127B4D">
        <w:rPr>
          <w:color w:val="231F20"/>
        </w:rPr>
        <w:t xml:space="preserve"> </w:t>
      </w:r>
      <w:r w:rsidRPr="00127B4D">
        <w:rPr>
          <w:color w:val="231F20"/>
        </w:rPr>
        <w:t>including</w:t>
      </w:r>
      <w:r w:rsidR="009B1F7B" w:rsidRPr="00127B4D">
        <w:rPr>
          <w:color w:val="231F20"/>
        </w:rPr>
        <w:t xml:space="preserve"> </w:t>
      </w:r>
      <w:r w:rsidRPr="00127B4D">
        <w:rPr>
          <w:color w:val="231F20"/>
        </w:rPr>
        <w:t>bribery,</w:t>
      </w:r>
      <w:r w:rsidR="009B1F7B" w:rsidRPr="00127B4D">
        <w:rPr>
          <w:color w:val="231F20"/>
        </w:rPr>
        <w:t xml:space="preserve"> </w:t>
      </w:r>
      <w:r w:rsidRPr="00127B4D">
        <w:rPr>
          <w:color w:val="231F20"/>
        </w:rPr>
        <w:t>as</w:t>
      </w:r>
      <w:r w:rsidR="009B1F7B" w:rsidRPr="00127B4D">
        <w:rPr>
          <w:color w:val="231F20"/>
        </w:rPr>
        <w:t xml:space="preserve"> </w:t>
      </w:r>
      <w:r w:rsidRPr="00127B4D">
        <w:rPr>
          <w:color w:val="231F20"/>
        </w:rPr>
        <w:t>well</w:t>
      </w:r>
      <w:r w:rsidR="00DF4D14" w:rsidRPr="00127B4D">
        <w:rPr>
          <w:color w:val="231F20"/>
        </w:rPr>
        <w:t xml:space="preserve"> </w:t>
      </w:r>
      <w:r w:rsidRPr="00127B4D">
        <w:rPr>
          <w:color w:val="231F20"/>
        </w:rPr>
        <w:t>as</w:t>
      </w:r>
      <w:r w:rsidR="00DF4D14" w:rsidRPr="00127B4D">
        <w:rPr>
          <w:color w:val="231F20"/>
        </w:rPr>
        <w:t xml:space="preserve"> </w:t>
      </w:r>
      <w:r w:rsidRPr="00127B4D">
        <w:rPr>
          <w:color w:val="231F20"/>
        </w:rPr>
        <w:t>laws</w:t>
      </w:r>
      <w:r w:rsidR="009B1F7B" w:rsidRPr="00127B4D">
        <w:rPr>
          <w:color w:val="231F20"/>
        </w:rPr>
        <w:t xml:space="preserve"> </w:t>
      </w:r>
      <w:r w:rsidRPr="00127B4D">
        <w:rPr>
          <w:color w:val="231F20"/>
        </w:rPr>
        <w:t>against</w:t>
      </w:r>
      <w:r w:rsidR="009B1F7B" w:rsidRPr="00127B4D">
        <w:rPr>
          <w:color w:val="231F20"/>
        </w:rPr>
        <w:t xml:space="preserve"> </w:t>
      </w:r>
      <w:r w:rsidRPr="00127B4D">
        <w:rPr>
          <w:color w:val="231F20"/>
        </w:rPr>
        <w:t>anti-competitive</w:t>
      </w:r>
      <w:r w:rsidR="009B1F7B" w:rsidRPr="00127B4D">
        <w:rPr>
          <w:color w:val="231F20"/>
        </w:rPr>
        <w:t xml:space="preserve"> </w:t>
      </w:r>
      <w:r w:rsidRPr="00127B4D">
        <w:rPr>
          <w:color w:val="231F20"/>
        </w:rPr>
        <w:t>practices,</w:t>
      </w:r>
      <w:r w:rsidR="009B1F7B" w:rsidRPr="00127B4D">
        <w:rPr>
          <w:color w:val="231F20"/>
        </w:rPr>
        <w:t xml:space="preserve"> </w:t>
      </w:r>
      <w:r w:rsidRPr="00127B4D">
        <w:rPr>
          <w:color w:val="231F20"/>
        </w:rPr>
        <w:t>including</w:t>
      </w:r>
      <w:r w:rsidR="009B1F7B" w:rsidRPr="00127B4D">
        <w:rPr>
          <w:color w:val="231F20"/>
        </w:rPr>
        <w:t xml:space="preserve"> </w:t>
      </w:r>
      <w:r w:rsidRPr="00127B4D">
        <w:rPr>
          <w:color w:val="231F20"/>
        </w:rPr>
        <w:t>bid rigging</w:t>
      </w:r>
      <w:r w:rsidR="00DF4D14" w:rsidRPr="00127B4D">
        <w:rPr>
          <w:color w:val="231F20"/>
        </w:rPr>
        <w:t xml:space="preserve"> </w:t>
      </w:r>
      <w:r w:rsidRPr="00127B4D">
        <w:rPr>
          <w:color w:val="231F20"/>
        </w:rPr>
        <w:t>in</w:t>
      </w:r>
      <w:r w:rsidR="00DF4D14" w:rsidRPr="00127B4D">
        <w:rPr>
          <w:color w:val="231F20"/>
        </w:rPr>
        <w:t xml:space="preserve"> </w:t>
      </w:r>
      <w:r w:rsidRPr="00127B4D">
        <w:rPr>
          <w:color w:val="231F20"/>
        </w:rPr>
        <w:t>force</w:t>
      </w:r>
      <w:r w:rsidR="00DF4D14" w:rsidRPr="00127B4D">
        <w:rPr>
          <w:color w:val="231F20"/>
        </w:rPr>
        <w:t xml:space="preserve"> </w:t>
      </w:r>
      <w:r w:rsidRPr="00127B4D">
        <w:rPr>
          <w:color w:val="231F20"/>
        </w:rPr>
        <w:t>in</w:t>
      </w:r>
      <w:r w:rsidR="00DF4D14" w:rsidRPr="00127B4D">
        <w:rPr>
          <w:color w:val="231F20"/>
        </w:rPr>
        <w:t xml:space="preserve"> </w:t>
      </w:r>
      <w:r w:rsidRPr="00127B4D">
        <w:rPr>
          <w:color w:val="231F20"/>
        </w:rPr>
        <w:t>Kenya;</w:t>
      </w:r>
      <w:r w:rsidR="00DF4D14" w:rsidRPr="00127B4D">
        <w:rPr>
          <w:color w:val="231F20"/>
        </w:rPr>
        <w:t xml:space="preserve"> </w:t>
      </w:r>
      <w:r w:rsidRPr="00127B4D">
        <w:rPr>
          <w:color w:val="231F20"/>
        </w:rPr>
        <w:t>we</w:t>
      </w:r>
      <w:r w:rsidR="00DF4D14" w:rsidRPr="00127B4D">
        <w:rPr>
          <w:color w:val="231F20"/>
        </w:rPr>
        <w:t xml:space="preserve"> </w:t>
      </w:r>
      <w:r w:rsidRPr="00127B4D">
        <w:rPr>
          <w:color w:val="231F20"/>
        </w:rPr>
        <w:t>hereby</w:t>
      </w:r>
      <w:r w:rsidR="00DF4D14" w:rsidRPr="00127B4D">
        <w:rPr>
          <w:color w:val="231F20"/>
        </w:rPr>
        <w:t xml:space="preserve"> </w:t>
      </w:r>
      <w:r w:rsidRPr="00127B4D">
        <w:rPr>
          <w:color w:val="231F20"/>
        </w:rPr>
        <w:t>certify</w:t>
      </w:r>
      <w:r w:rsidR="00DF4D14" w:rsidRPr="00127B4D">
        <w:rPr>
          <w:color w:val="231F20"/>
        </w:rPr>
        <w:t xml:space="preserve"> </w:t>
      </w:r>
      <w:r w:rsidRPr="00127B4D">
        <w:rPr>
          <w:color w:val="231F20"/>
        </w:rPr>
        <w:t>that</w:t>
      </w:r>
      <w:r w:rsidR="00DF4D14" w:rsidRPr="00127B4D">
        <w:rPr>
          <w:color w:val="231F20"/>
        </w:rPr>
        <w:t xml:space="preserve"> </w:t>
      </w:r>
      <w:r w:rsidRPr="00127B4D">
        <w:rPr>
          <w:color w:val="231F20"/>
        </w:rPr>
        <w:t>we</w:t>
      </w:r>
      <w:r w:rsidR="00DF4D14" w:rsidRPr="00127B4D">
        <w:rPr>
          <w:color w:val="231F20"/>
        </w:rPr>
        <w:t xml:space="preserve"> </w:t>
      </w:r>
      <w:r w:rsidRPr="00127B4D">
        <w:rPr>
          <w:color w:val="231F20"/>
        </w:rPr>
        <w:t>have</w:t>
      </w:r>
      <w:r w:rsidR="00DF4D14" w:rsidRPr="00127B4D">
        <w:rPr>
          <w:color w:val="231F20"/>
        </w:rPr>
        <w:t xml:space="preserve"> </w:t>
      </w:r>
      <w:r w:rsidRPr="00127B4D">
        <w:rPr>
          <w:color w:val="231F20"/>
        </w:rPr>
        <w:t>taken</w:t>
      </w:r>
      <w:r w:rsidR="00DF4D14" w:rsidRPr="00127B4D">
        <w:rPr>
          <w:color w:val="231F20"/>
        </w:rPr>
        <w:t xml:space="preserve"> </w:t>
      </w:r>
      <w:r w:rsidRPr="00127B4D">
        <w:rPr>
          <w:color w:val="231F20"/>
        </w:rPr>
        <w:t>steps</w:t>
      </w:r>
      <w:r w:rsidR="00DF4D14" w:rsidRPr="00127B4D">
        <w:rPr>
          <w:color w:val="231F20"/>
        </w:rPr>
        <w:t xml:space="preserve"> </w:t>
      </w:r>
      <w:r w:rsidRPr="00127B4D">
        <w:rPr>
          <w:color w:val="231F20"/>
        </w:rPr>
        <w:t>to</w:t>
      </w:r>
      <w:r w:rsidR="00DF4D14" w:rsidRPr="00127B4D">
        <w:rPr>
          <w:color w:val="231F20"/>
        </w:rPr>
        <w:t xml:space="preserve"> </w:t>
      </w:r>
      <w:r w:rsidRPr="00127B4D">
        <w:rPr>
          <w:color w:val="231F20"/>
        </w:rPr>
        <w:t>ensure</w:t>
      </w:r>
      <w:r w:rsidR="00DF4D14" w:rsidRPr="00127B4D">
        <w:rPr>
          <w:color w:val="231F20"/>
        </w:rPr>
        <w:t xml:space="preserve"> </w:t>
      </w:r>
      <w:r w:rsidRPr="00127B4D">
        <w:rPr>
          <w:color w:val="231F20"/>
        </w:rPr>
        <w:t>that</w:t>
      </w:r>
      <w:r w:rsidR="00DF4D14" w:rsidRPr="00127B4D">
        <w:rPr>
          <w:color w:val="231F20"/>
        </w:rPr>
        <w:t xml:space="preserve"> </w:t>
      </w:r>
      <w:r w:rsidRPr="00127B4D">
        <w:rPr>
          <w:color w:val="231F20"/>
        </w:rPr>
        <w:t>no</w:t>
      </w:r>
      <w:r w:rsidR="00DF4D14" w:rsidRPr="00127B4D">
        <w:rPr>
          <w:color w:val="231F20"/>
        </w:rPr>
        <w:t xml:space="preserve"> </w:t>
      </w:r>
      <w:r w:rsidRPr="00127B4D">
        <w:rPr>
          <w:color w:val="231F20"/>
        </w:rPr>
        <w:t>person</w:t>
      </w:r>
      <w:r w:rsidR="00DF4D14" w:rsidRPr="00127B4D">
        <w:rPr>
          <w:color w:val="231F20"/>
        </w:rPr>
        <w:t xml:space="preserve"> </w:t>
      </w:r>
      <w:r w:rsidRPr="00127B4D">
        <w:rPr>
          <w:color w:val="231F20"/>
        </w:rPr>
        <w:t>acting</w:t>
      </w:r>
      <w:r w:rsidR="00DF4D14" w:rsidRPr="00127B4D">
        <w:rPr>
          <w:color w:val="231F20"/>
        </w:rPr>
        <w:t xml:space="preserve"> </w:t>
      </w:r>
      <w:r w:rsidRPr="00127B4D">
        <w:rPr>
          <w:color w:val="231F20"/>
        </w:rPr>
        <w:t>for</w:t>
      </w:r>
      <w:r w:rsidR="00DF4D14" w:rsidRPr="00127B4D">
        <w:rPr>
          <w:color w:val="231F20"/>
        </w:rPr>
        <w:t xml:space="preserve"> </w:t>
      </w:r>
      <w:r w:rsidRPr="00127B4D">
        <w:rPr>
          <w:color w:val="231F20"/>
        </w:rPr>
        <w:t>us</w:t>
      </w:r>
      <w:r w:rsidR="00DF4D14" w:rsidRPr="00127B4D">
        <w:rPr>
          <w:color w:val="231F20"/>
        </w:rPr>
        <w:t xml:space="preserve"> </w:t>
      </w:r>
      <w:r w:rsidRPr="00127B4D">
        <w:rPr>
          <w:color w:val="231F20"/>
        </w:rPr>
        <w:t>or</w:t>
      </w:r>
      <w:r w:rsidR="00DF4D14" w:rsidRPr="00127B4D">
        <w:rPr>
          <w:color w:val="231F20"/>
        </w:rPr>
        <w:t xml:space="preserve"> </w:t>
      </w:r>
      <w:r w:rsidRPr="00127B4D">
        <w:rPr>
          <w:color w:val="231F20"/>
        </w:rPr>
        <w:t>on our</w:t>
      </w:r>
      <w:r w:rsidR="00DF4D14" w:rsidRPr="00127B4D">
        <w:rPr>
          <w:color w:val="231F20"/>
        </w:rPr>
        <w:t xml:space="preserve"> </w:t>
      </w:r>
      <w:r w:rsidRPr="00127B4D">
        <w:rPr>
          <w:color w:val="231F20"/>
        </w:rPr>
        <w:t>behalf</w:t>
      </w:r>
      <w:r w:rsidR="00DF4D14" w:rsidRPr="00127B4D">
        <w:rPr>
          <w:color w:val="231F20"/>
        </w:rPr>
        <w:t xml:space="preserve"> </w:t>
      </w:r>
      <w:r w:rsidRPr="00127B4D">
        <w:rPr>
          <w:color w:val="231F20"/>
        </w:rPr>
        <w:t>engages</w:t>
      </w:r>
      <w:r w:rsidR="00DF4D14" w:rsidRPr="00127B4D">
        <w:rPr>
          <w:color w:val="231F20"/>
        </w:rPr>
        <w:t xml:space="preserve"> </w:t>
      </w:r>
      <w:r w:rsidRPr="00127B4D">
        <w:rPr>
          <w:color w:val="231F20"/>
        </w:rPr>
        <w:t>in</w:t>
      </w:r>
      <w:r w:rsidR="00DF4D14" w:rsidRPr="00127B4D">
        <w:rPr>
          <w:color w:val="231F20"/>
        </w:rPr>
        <w:t xml:space="preserve"> </w:t>
      </w:r>
      <w:r w:rsidRPr="00127B4D">
        <w:rPr>
          <w:color w:val="231F20"/>
        </w:rPr>
        <w:t>any</w:t>
      </w:r>
      <w:r w:rsidR="00DF4D14" w:rsidRPr="00127B4D">
        <w:rPr>
          <w:color w:val="231F20"/>
        </w:rPr>
        <w:t xml:space="preserve"> </w:t>
      </w:r>
      <w:r w:rsidRPr="00127B4D">
        <w:rPr>
          <w:color w:val="231F20"/>
        </w:rPr>
        <w:t>type</w:t>
      </w:r>
      <w:r w:rsidR="00DF4D14" w:rsidRPr="00127B4D">
        <w:rPr>
          <w:color w:val="231F20"/>
        </w:rPr>
        <w:t xml:space="preserve"> </w:t>
      </w:r>
      <w:r w:rsidRPr="00127B4D">
        <w:rPr>
          <w:color w:val="231F20"/>
        </w:rPr>
        <w:t>of</w:t>
      </w:r>
      <w:r w:rsidR="00DF4D14" w:rsidRPr="00127B4D">
        <w:rPr>
          <w:color w:val="231F20"/>
        </w:rPr>
        <w:t xml:space="preserve"> </w:t>
      </w:r>
      <w:r w:rsidRPr="00127B4D">
        <w:rPr>
          <w:color w:val="231F20"/>
        </w:rPr>
        <w:t>Fraud</w:t>
      </w:r>
      <w:r w:rsidR="00DF4D14" w:rsidRPr="00127B4D">
        <w:rPr>
          <w:color w:val="231F20"/>
        </w:rPr>
        <w:t xml:space="preserve"> </w:t>
      </w:r>
      <w:r w:rsidRPr="00127B4D">
        <w:rPr>
          <w:color w:val="231F20"/>
        </w:rPr>
        <w:t>and</w:t>
      </w:r>
      <w:r w:rsidR="00DF4D14" w:rsidRPr="00127B4D">
        <w:rPr>
          <w:color w:val="231F20"/>
        </w:rPr>
        <w:t xml:space="preserve"> </w:t>
      </w:r>
      <w:r w:rsidRPr="00127B4D">
        <w:rPr>
          <w:color w:val="231F20"/>
        </w:rPr>
        <w:t>Corruption</w:t>
      </w:r>
      <w:r w:rsidR="00DF4D14" w:rsidRPr="00127B4D">
        <w:rPr>
          <w:color w:val="231F20"/>
        </w:rPr>
        <w:t xml:space="preserve"> </w:t>
      </w:r>
      <w:r w:rsidRPr="00127B4D">
        <w:rPr>
          <w:color w:val="231F20"/>
        </w:rPr>
        <w:t>or</w:t>
      </w:r>
      <w:r w:rsidR="00DF4D14" w:rsidRPr="00127B4D">
        <w:rPr>
          <w:color w:val="231F20"/>
        </w:rPr>
        <w:t xml:space="preserve"> </w:t>
      </w:r>
      <w:r w:rsidRPr="00127B4D">
        <w:rPr>
          <w:color w:val="231F20"/>
        </w:rPr>
        <w:t>anti-competitive</w:t>
      </w:r>
      <w:r w:rsidR="00DF4D14" w:rsidRPr="00127B4D">
        <w:rPr>
          <w:color w:val="231F20"/>
        </w:rPr>
        <w:t xml:space="preserve"> </w:t>
      </w:r>
      <w:r w:rsidRPr="00127B4D">
        <w:rPr>
          <w:color w:val="231F20"/>
        </w:rPr>
        <w:t>practices.</w:t>
      </w:r>
    </w:p>
    <w:p w14:paraId="2C57EDC1" w14:textId="77777777" w:rsidR="00F20AEA" w:rsidRPr="00127B4D" w:rsidRDefault="0064449A" w:rsidP="009F0112">
      <w:pPr>
        <w:pStyle w:val="ListParagraph"/>
        <w:numPr>
          <w:ilvl w:val="0"/>
          <w:numId w:val="32"/>
        </w:numPr>
        <w:tabs>
          <w:tab w:val="left" w:pos="677"/>
          <w:tab w:val="left" w:pos="678"/>
        </w:tabs>
        <w:spacing w:before="239"/>
        <w:ind w:left="677"/>
      </w:pPr>
      <w:r w:rsidRPr="00127B4D">
        <w:rPr>
          <w:color w:val="231F20"/>
          <w:spacing w:val="-9"/>
        </w:rPr>
        <w:t>We</w:t>
      </w:r>
      <w:r w:rsidR="00A5312A" w:rsidRPr="00127B4D">
        <w:rPr>
          <w:color w:val="231F20"/>
          <w:spacing w:val="-9"/>
        </w:rPr>
        <w:t xml:space="preserve"> </w:t>
      </w:r>
      <w:r w:rsidRPr="00127B4D">
        <w:rPr>
          <w:color w:val="231F20"/>
        </w:rPr>
        <w:t>conﬁrm</w:t>
      </w:r>
      <w:r w:rsidR="00A5312A" w:rsidRPr="00127B4D">
        <w:rPr>
          <w:color w:val="231F20"/>
        </w:rPr>
        <w:t xml:space="preserve"> </w:t>
      </w:r>
      <w:r w:rsidRPr="00127B4D">
        <w:rPr>
          <w:color w:val="231F20"/>
        </w:rPr>
        <w:t>that</w:t>
      </w:r>
      <w:r w:rsidR="00A5312A" w:rsidRPr="00127B4D">
        <w:rPr>
          <w:color w:val="231F20"/>
        </w:rPr>
        <w:t xml:space="preserve"> </w:t>
      </w:r>
      <w:r w:rsidRPr="00127B4D">
        <w:rPr>
          <w:color w:val="231F20"/>
        </w:rPr>
        <w:t>we</w:t>
      </w:r>
      <w:r w:rsidR="00A5312A" w:rsidRPr="00127B4D">
        <w:rPr>
          <w:color w:val="231F20"/>
        </w:rPr>
        <w:t xml:space="preserve"> are not insolvent, in </w:t>
      </w:r>
      <w:r w:rsidRPr="00127B4D">
        <w:rPr>
          <w:color w:val="231F20"/>
        </w:rPr>
        <w:t>receivership,</w:t>
      </w:r>
      <w:r w:rsidR="00A5312A" w:rsidRPr="00127B4D">
        <w:rPr>
          <w:color w:val="231F20"/>
        </w:rPr>
        <w:t xml:space="preserve"> </w:t>
      </w:r>
      <w:r w:rsidRPr="00127B4D">
        <w:rPr>
          <w:color w:val="231F20"/>
        </w:rPr>
        <w:t>bankrupt</w:t>
      </w:r>
      <w:r w:rsidR="00A5312A" w:rsidRPr="00127B4D">
        <w:rPr>
          <w:color w:val="231F20"/>
        </w:rPr>
        <w:t xml:space="preserve"> </w:t>
      </w:r>
      <w:r w:rsidRPr="00127B4D">
        <w:rPr>
          <w:color w:val="231F20"/>
        </w:rPr>
        <w:t>or</w:t>
      </w:r>
      <w:r w:rsidR="00A5312A" w:rsidRPr="00127B4D">
        <w:rPr>
          <w:color w:val="231F20"/>
        </w:rPr>
        <w:t xml:space="preserve"> </w:t>
      </w:r>
      <w:r w:rsidRPr="00127B4D">
        <w:rPr>
          <w:color w:val="231F20"/>
        </w:rPr>
        <w:t>on</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process</w:t>
      </w:r>
      <w:r w:rsidR="00A5312A" w:rsidRPr="00127B4D">
        <w:rPr>
          <w:color w:val="231F20"/>
        </w:rPr>
        <w:t xml:space="preserve"> </w:t>
      </w:r>
      <w:r w:rsidRPr="00127B4D">
        <w:rPr>
          <w:color w:val="231F20"/>
        </w:rPr>
        <w:t>of</w:t>
      </w:r>
      <w:r w:rsidR="00A5312A" w:rsidRPr="00127B4D">
        <w:rPr>
          <w:color w:val="231F20"/>
        </w:rPr>
        <w:t xml:space="preserve"> </w:t>
      </w:r>
      <w:r w:rsidRPr="00127B4D">
        <w:rPr>
          <w:color w:val="231F20"/>
        </w:rPr>
        <w:t>being</w:t>
      </w:r>
      <w:r w:rsidR="00A5312A" w:rsidRPr="00127B4D">
        <w:rPr>
          <w:color w:val="231F20"/>
        </w:rPr>
        <w:t xml:space="preserve"> </w:t>
      </w:r>
      <w:r w:rsidRPr="00127B4D">
        <w:rPr>
          <w:color w:val="231F20"/>
        </w:rPr>
        <w:t>of</w:t>
      </w:r>
      <w:r w:rsidR="00A5312A" w:rsidRPr="00127B4D">
        <w:rPr>
          <w:color w:val="231F20"/>
        </w:rPr>
        <w:t xml:space="preserve"> </w:t>
      </w:r>
      <w:r w:rsidRPr="00127B4D">
        <w:rPr>
          <w:color w:val="231F20"/>
        </w:rPr>
        <w:t>being</w:t>
      </w:r>
      <w:r w:rsidR="00A5312A" w:rsidRPr="00127B4D">
        <w:rPr>
          <w:color w:val="231F20"/>
        </w:rPr>
        <w:t xml:space="preserve"> </w:t>
      </w:r>
      <w:r w:rsidRPr="00127B4D">
        <w:rPr>
          <w:color w:val="231F20"/>
        </w:rPr>
        <w:t>wound</w:t>
      </w:r>
      <w:r w:rsidR="00A5312A" w:rsidRPr="00127B4D">
        <w:rPr>
          <w:color w:val="231F20"/>
        </w:rPr>
        <w:t xml:space="preserve"> </w:t>
      </w:r>
      <w:r w:rsidRPr="00127B4D">
        <w:rPr>
          <w:color w:val="231F20"/>
        </w:rPr>
        <w:t>up.</w:t>
      </w:r>
    </w:p>
    <w:p w14:paraId="4448D8F5" w14:textId="3E1BBBA2" w:rsidR="00F20AEA" w:rsidRPr="00127B4D" w:rsidRDefault="0064449A" w:rsidP="009F0112">
      <w:pPr>
        <w:pStyle w:val="ListParagraph"/>
        <w:numPr>
          <w:ilvl w:val="0"/>
          <w:numId w:val="32"/>
        </w:numPr>
        <w:tabs>
          <w:tab w:val="left" w:pos="678"/>
        </w:tabs>
        <w:spacing w:before="242" w:line="230" w:lineRule="auto"/>
        <w:ind w:left="678" w:right="848" w:hanging="570"/>
        <w:jc w:val="both"/>
      </w:pPr>
      <w:r w:rsidRPr="00127B4D">
        <w:rPr>
          <w:color w:val="231F20"/>
        </w:rPr>
        <w:t>The</w:t>
      </w:r>
      <w:r w:rsidR="00A5312A" w:rsidRPr="00127B4D">
        <w:rPr>
          <w:color w:val="231F20"/>
        </w:rPr>
        <w:t xml:space="preserve"> </w:t>
      </w:r>
      <w:r w:rsidRPr="00127B4D">
        <w:rPr>
          <w:color w:val="231F20"/>
        </w:rPr>
        <w:t>Consultant</w:t>
      </w:r>
      <w:r w:rsidR="00A5312A" w:rsidRPr="00127B4D">
        <w:rPr>
          <w:color w:val="231F20"/>
        </w:rPr>
        <w:t xml:space="preserve"> </w:t>
      </w:r>
      <w:r w:rsidRPr="00127B4D">
        <w:rPr>
          <w:color w:val="231F20"/>
        </w:rPr>
        <w:t>shall</w:t>
      </w:r>
      <w:r w:rsidR="00A5312A" w:rsidRPr="00127B4D">
        <w:rPr>
          <w:color w:val="231F20"/>
        </w:rPr>
        <w:t xml:space="preserve"> </w:t>
      </w:r>
      <w:r w:rsidRPr="00127B4D">
        <w:rPr>
          <w:color w:val="231F20"/>
        </w:rPr>
        <w:t>declare</w:t>
      </w:r>
      <w:r w:rsidR="00A5312A" w:rsidRPr="00127B4D">
        <w:rPr>
          <w:color w:val="231F20"/>
        </w:rPr>
        <w:t xml:space="preserve"> </w:t>
      </w:r>
      <w:r w:rsidRPr="00127B4D">
        <w:rPr>
          <w:color w:val="231F20"/>
        </w:rPr>
        <w:t>in</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Technical</w:t>
      </w:r>
      <w:r w:rsidR="00A5312A" w:rsidRPr="00127B4D">
        <w:rPr>
          <w:color w:val="231F20"/>
        </w:rPr>
        <w:t xml:space="preserve"> </w:t>
      </w:r>
      <w:r w:rsidRPr="00127B4D">
        <w:rPr>
          <w:color w:val="231F20"/>
        </w:rPr>
        <w:t>Proposal</w:t>
      </w:r>
      <w:r w:rsidR="00A5312A" w:rsidRPr="00127B4D">
        <w:rPr>
          <w:color w:val="231F20"/>
        </w:rPr>
        <w:t xml:space="preserve"> </w:t>
      </w:r>
      <w:r w:rsidR="0096080D" w:rsidRPr="00127B4D">
        <w:rPr>
          <w:color w:val="231F20"/>
        </w:rPr>
        <w:t>Submission</w:t>
      </w:r>
      <w:r w:rsidR="00A5312A" w:rsidRPr="00127B4D">
        <w:rPr>
          <w:color w:val="231F20"/>
        </w:rPr>
        <w:t xml:space="preserve"> </w:t>
      </w:r>
      <w:r w:rsidRPr="00127B4D">
        <w:rPr>
          <w:color w:val="231F20"/>
        </w:rPr>
        <w:t>Form,</w:t>
      </w:r>
      <w:r w:rsidR="00A5312A" w:rsidRPr="00127B4D">
        <w:rPr>
          <w:color w:val="231F20"/>
        </w:rPr>
        <w:t xml:space="preserve"> that in </w:t>
      </w:r>
      <w:r w:rsidRPr="00127B4D">
        <w:rPr>
          <w:color w:val="231F20"/>
        </w:rPr>
        <w:t>competing</w:t>
      </w:r>
      <w:r w:rsidR="00A5312A" w:rsidRPr="00127B4D">
        <w:rPr>
          <w:color w:val="231F20"/>
        </w:rPr>
        <w:t xml:space="preserve"> </w:t>
      </w:r>
      <w:r w:rsidRPr="00127B4D">
        <w:rPr>
          <w:color w:val="231F20"/>
        </w:rPr>
        <w:t>for</w:t>
      </w:r>
      <w:r w:rsidR="00A5312A" w:rsidRPr="00127B4D">
        <w:rPr>
          <w:color w:val="231F20"/>
        </w:rPr>
        <w:t xml:space="preserve"> </w:t>
      </w:r>
      <w:r w:rsidRPr="00127B4D">
        <w:rPr>
          <w:color w:val="231F20"/>
        </w:rPr>
        <w:t>and</w:t>
      </w:r>
      <w:r w:rsidR="00A5312A" w:rsidRPr="00127B4D">
        <w:rPr>
          <w:color w:val="231F20"/>
        </w:rPr>
        <w:t xml:space="preserve"> </w:t>
      </w:r>
      <w:r w:rsidRPr="00127B4D">
        <w:rPr>
          <w:color w:val="231F20"/>
        </w:rPr>
        <w:t>executing</w:t>
      </w:r>
      <w:r w:rsidR="00A5312A" w:rsidRPr="00127B4D">
        <w:rPr>
          <w:color w:val="231F20"/>
        </w:rPr>
        <w:t xml:space="preserve"> </w:t>
      </w:r>
      <w:r w:rsidRPr="00127B4D">
        <w:rPr>
          <w:color w:val="231F20"/>
        </w:rPr>
        <w:t>a contract,</w:t>
      </w:r>
      <w:r w:rsidR="00A5312A" w:rsidRPr="00127B4D">
        <w:rPr>
          <w:color w:val="231F20"/>
        </w:rPr>
        <w:t xml:space="preserve"> </w:t>
      </w:r>
      <w:r w:rsidRPr="00127B4D">
        <w:rPr>
          <w:color w:val="231F20"/>
        </w:rPr>
        <w:t>it</w:t>
      </w:r>
      <w:r w:rsidR="00A5312A" w:rsidRPr="00127B4D">
        <w:rPr>
          <w:color w:val="231F20"/>
        </w:rPr>
        <w:t xml:space="preserve"> </w:t>
      </w:r>
      <w:r w:rsidRPr="00127B4D">
        <w:rPr>
          <w:color w:val="231F20"/>
        </w:rPr>
        <w:t>shall</w:t>
      </w:r>
      <w:r w:rsidR="00A5312A" w:rsidRPr="00127B4D">
        <w:rPr>
          <w:color w:val="231F20"/>
        </w:rPr>
        <w:t xml:space="preserve"> </w:t>
      </w:r>
      <w:r w:rsidRPr="00127B4D">
        <w:rPr>
          <w:color w:val="231F20"/>
        </w:rPr>
        <w:t>undertake</w:t>
      </w:r>
      <w:r w:rsidR="00A5312A" w:rsidRPr="00127B4D">
        <w:rPr>
          <w:color w:val="231F20"/>
        </w:rPr>
        <w:t xml:space="preserve"> </w:t>
      </w:r>
      <w:r w:rsidRPr="00127B4D">
        <w:rPr>
          <w:color w:val="231F20"/>
        </w:rPr>
        <w:t>to</w:t>
      </w:r>
      <w:r w:rsidR="00A5312A" w:rsidRPr="00127B4D">
        <w:rPr>
          <w:color w:val="231F20"/>
        </w:rPr>
        <w:t xml:space="preserve"> </w:t>
      </w:r>
      <w:r w:rsidRPr="00127B4D">
        <w:rPr>
          <w:color w:val="231F20"/>
        </w:rPr>
        <w:t>observe</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laws</w:t>
      </w:r>
      <w:r w:rsidR="00A5312A" w:rsidRPr="00127B4D">
        <w:rPr>
          <w:color w:val="231F20"/>
        </w:rPr>
        <w:t xml:space="preserve"> </w:t>
      </w:r>
      <w:r w:rsidRPr="00127B4D">
        <w:rPr>
          <w:color w:val="231F20"/>
        </w:rPr>
        <w:t>of</w:t>
      </w:r>
      <w:r w:rsidR="00A5312A" w:rsidRPr="00127B4D">
        <w:rPr>
          <w:color w:val="231F20"/>
        </w:rPr>
        <w:t xml:space="preserve"> </w:t>
      </w:r>
      <w:r w:rsidRPr="00127B4D">
        <w:rPr>
          <w:color w:val="231F20"/>
        </w:rPr>
        <w:t>Kenya</w:t>
      </w:r>
      <w:r w:rsidR="00A5312A" w:rsidRPr="00127B4D">
        <w:rPr>
          <w:color w:val="231F20"/>
        </w:rPr>
        <w:t xml:space="preserve"> </w:t>
      </w:r>
      <w:r w:rsidRPr="00127B4D">
        <w:rPr>
          <w:color w:val="231F20"/>
        </w:rPr>
        <w:t>against</w:t>
      </w:r>
      <w:r w:rsidR="00A5312A" w:rsidRPr="00127B4D">
        <w:rPr>
          <w:color w:val="231F20"/>
        </w:rPr>
        <w:t xml:space="preserve"> </w:t>
      </w:r>
      <w:r w:rsidRPr="00127B4D">
        <w:rPr>
          <w:color w:val="231F20"/>
        </w:rPr>
        <w:t>fraud</w:t>
      </w:r>
      <w:r w:rsidR="00A5312A" w:rsidRPr="00127B4D">
        <w:rPr>
          <w:color w:val="231F20"/>
        </w:rPr>
        <w:t xml:space="preserve"> </w:t>
      </w:r>
      <w:r w:rsidRPr="00127B4D">
        <w:rPr>
          <w:color w:val="231F20"/>
        </w:rPr>
        <w:t>and</w:t>
      </w:r>
      <w:r w:rsidR="00A5312A" w:rsidRPr="00127B4D">
        <w:rPr>
          <w:color w:val="231F20"/>
        </w:rPr>
        <w:t xml:space="preserve"> </w:t>
      </w:r>
      <w:r w:rsidRPr="00127B4D">
        <w:rPr>
          <w:color w:val="231F20"/>
        </w:rPr>
        <w:t>corruption</w:t>
      </w:r>
      <w:r w:rsidR="00A5312A" w:rsidRPr="00127B4D">
        <w:rPr>
          <w:color w:val="231F20"/>
        </w:rPr>
        <w:t xml:space="preserve"> </w:t>
      </w:r>
      <w:r w:rsidRPr="00127B4D">
        <w:rPr>
          <w:color w:val="231F20"/>
        </w:rPr>
        <w:t>including</w:t>
      </w:r>
      <w:r w:rsidR="00A5312A" w:rsidRPr="00127B4D">
        <w:rPr>
          <w:color w:val="231F20"/>
        </w:rPr>
        <w:t xml:space="preserve"> </w:t>
      </w:r>
      <w:r w:rsidRPr="00127B4D">
        <w:rPr>
          <w:color w:val="231F20"/>
        </w:rPr>
        <w:t>bribery,</w:t>
      </w:r>
      <w:r w:rsidR="00A5312A" w:rsidRPr="00127B4D">
        <w:rPr>
          <w:color w:val="231F20"/>
        </w:rPr>
        <w:t xml:space="preserve"> </w:t>
      </w:r>
      <w:r w:rsidRPr="00127B4D">
        <w:rPr>
          <w:color w:val="231F20"/>
        </w:rPr>
        <w:t>as</w:t>
      </w:r>
      <w:r w:rsidR="00A5312A" w:rsidRPr="00127B4D">
        <w:rPr>
          <w:color w:val="231F20"/>
        </w:rPr>
        <w:t xml:space="preserve"> </w:t>
      </w:r>
      <w:r w:rsidRPr="00127B4D">
        <w:rPr>
          <w:color w:val="231F20"/>
        </w:rPr>
        <w:t>well</w:t>
      </w:r>
      <w:r w:rsidR="00A5312A" w:rsidRPr="00127B4D">
        <w:rPr>
          <w:color w:val="231F20"/>
        </w:rPr>
        <w:t xml:space="preserve"> </w:t>
      </w:r>
      <w:r w:rsidRPr="00127B4D">
        <w:rPr>
          <w:color w:val="231F20"/>
        </w:rPr>
        <w:t>as against</w:t>
      </w:r>
      <w:r w:rsidR="00A5312A" w:rsidRPr="00127B4D">
        <w:rPr>
          <w:color w:val="231F20"/>
        </w:rPr>
        <w:t xml:space="preserve"> </w:t>
      </w:r>
      <w:r w:rsidRPr="00127B4D">
        <w:rPr>
          <w:color w:val="231F20"/>
        </w:rPr>
        <w:t>anti-competitive</w:t>
      </w:r>
      <w:r w:rsidR="00A5312A" w:rsidRPr="00127B4D">
        <w:rPr>
          <w:color w:val="231F20"/>
        </w:rPr>
        <w:t xml:space="preserve"> </w:t>
      </w:r>
      <w:r w:rsidRPr="00127B4D">
        <w:rPr>
          <w:color w:val="231F20"/>
        </w:rPr>
        <w:t>practices</w:t>
      </w:r>
      <w:r w:rsidR="00A5312A" w:rsidRPr="00127B4D">
        <w:rPr>
          <w:color w:val="231F20"/>
        </w:rPr>
        <w:t xml:space="preserve"> </w:t>
      </w:r>
      <w:r w:rsidRPr="00127B4D">
        <w:rPr>
          <w:color w:val="231F20"/>
        </w:rPr>
        <w:t>including</w:t>
      </w:r>
      <w:r w:rsidR="00A5312A" w:rsidRPr="00127B4D">
        <w:rPr>
          <w:color w:val="231F20"/>
        </w:rPr>
        <w:t xml:space="preserve"> </w:t>
      </w:r>
      <w:r w:rsidRPr="00127B4D">
        <w:rPr>
          <w:color w:val="231F20"/>
        </w:rPr>
        <w:t>bid-rigging.</w:t>
      </w:r>
    </w:p>
    <w:p w14:paraId="450B2625" w14:textId="1F6F5D82" w:rsidR="00F20AEA" w:rsidRPr="00127B4D" w:rsidRDefault="0064449A" w:rsidP="009F0112">
      <w:pPr>
        <w:pStyle w:val="ListParagraph"/>
        <w:numPr>
          <w:ilvl w:val="0"/>
          <w:numId w:val="31"/>
        </w:numPr>
        <w:tabs>
          <w:tab w:val="left" w:pos="678"/>
          <w:tab w:val="left" w:pos="9607"/>
        </w:tabs>
        <w:spacing w:before="246" w:line="230" w:lineRule="auto"/>
        <w:ind w:right="848" w:hanging="570"/>
        <w:jc w:val="both"/>
        <w:rPr>
          <w:sz w:val="20"/>
        </w:rPr>
      </w:pPr>
      <w:r w:rsidRPr="00127B4D">
        <w:rPr>
          <w:color w:val="231F20"/>
          <w:spacing w:val="-9"/>
        </w:rPr>
        <w:t xml:space="preserve">We </w:t>
      </w:r>
      <w:r w:rsidRPr="00127B4D">
        <w:rPr>
          <w:color w:val="231F20"/>
        </w:rPr>
        <w:t xml:space="preserve">are not guilty of any serious violation of fair employment laws and practices. </w:t>
      </w:r>
      <w:r w:rsidRPr="00127B4D">
        <w:rPr>
          <w:color w:val="231F20"/>
          <w:spacing w:val="-9"/>
        </w:rPr>
        <w:t xml:space="preserve">We </w:t>
      </w:r>
      <w:r w:rsidRPr="00127B4D">
        <w:rPr>
          <w:color w:val="231F20"/>
        </w:rPr>
        <w:t>undertake to observe</w:t>
      </w:r>
      <w:r w:rsidR="00A5312A" w:rsidRPr="00127B4D">
        <w:rPr>
          <w:color w:val="231F20"/>
        </w:rPr>
        <w:t xml:space="preserve"> </w:t>
      </w:r>
      <w:r w:rsidRPr="00127B4D">
        <w:rPr>
          <w:color w:val="231F20"/>
        </w:rPr>
        <w:t>the laws</w:t>
      </w:r>
      <w:r w:rsidR="00A5312A" w:rsidRPr="00127B4D">
        <w:rPr>
          <w:color w:val="231F20"/>
        </w:rPr>
        <w:t xml:space="preserve"> </w:t>
      </w:r>
      <w:r w:rsidRPr="00127B4D">
        <w:rPr>
          <w:color w:val="231F20"/>
        </w:rPr>
        <w:t>of</w:t>
      </w:r>
      <w:r w:rsidR="00A5312A" w:rsidRPr="00127B4D">
        <w:rPr>
          <w:color w:val="231F20"/>
        </w:rPr>
        <w:t xml:space="preserve"> </w:t>
      </w:r>
      <w:r w:rsidRPr="00127B4D">
        <w:rPr>
          <w:color w:val="231F20"/>
        </w:rPr>
        <w:t>Kenya</w:t>
      </w:r>
      <w:r w:rsidR="00A5312A" w:rsidRPr="00127B4D">
        <w:rPr>
          <w:color w:val="231F20"/>
        </w:rPr>
        <w:t xml:space="preserve"> </w:t>
      </w:r>
      <w:r w:rsidRPr="00127B4D">
        <w:rPr>
          <w:color w:val="231F20"/>
        </w:rPr>
        <w:t>against</w:t>
      </w:r>
      <w:r w:rsidR="00A5312A" w:rsidRPr="00127B4D">
        <w:rPr>
          <w:color w:val="231F20"/>
        </w:rPr>
        <w:t xml:space="preserve"> </w:t>
      </w:r>
      <w:r w:rsidRPr="00127B4D">
        <w:rPr>
          <w:color w:val="231F20"/>
        </w:rPr>
        <w:t>fraud</w:t>
      </w:r>
      <w:r w:rsidR="00A5312A" w:rsidRPr="00127B4D">
        <w:rPr>
          <w:color w:val="231F20"/>
        </w:rPr>
        <w:t xml:space="preserve"> </w:t>
      </w:r>
      <w:r w:rsidRPr="00127B4D">
        <w:rPr>
          <w:color w:val="231F20"/>
        </w:rPr>
        <w:t>and</w:t>
      </w:r>
      <w:r w:rsidR="00A5312A" w:rsidRPr="00127B4D">
        <w:rPr>
          <w:color w:val="231F20"/>
        </w:rPr>
        <w:t xml:space="preserve"> </w:t>
      </w:r>
      <w:r w:rsidRPr="00127B4D">
        <w:rPr>
          <w:color w:val="231F20"/>
        </w:rPr>
        <w:t>corruption</w:t>
      </w:r>
      <w:r w:rsidR="00A5312A" w:rsidRPr="00127B4D">
        <w:rPr>
          <w:color w:val="231F20"/>
        </w:rPr>
        <w:t xml:space="preserve"> </w:t>
      </w:r>
      <w:r w:rsidRPr="00127B4D">
        <w:rPr>
          <w:color w:val="231F20"/>
        </w:rPr>
        <w:t>including</w:t>
      </w:r>
      <w:r w:rsidR="00A5312A" w:rsidRPr="00127B4D">
        <w:rPr>
          <w:color w:val="231F20"/>
        </w:rPr>
        <w:t xml:space="preserve"> </w:t>
      </w:r>
      <w:r w:rsidRPr="00127B4D">
        <w:rPr>
          <w:color w:val="231F20"/>
        </w:rPr>
        <w:t>bribery,</w:t>
      </w:r>
      <w:r w:rsidR="00A5312A" w:rsidRPr="00127B4D">
        <w:rPr>
          <w:color w:val="231F20"/>
        </w:rPr>
        <w:t xml:space="preserve"> </w:t>
      </w:r>
      <w:r w:rsidRPr="00127B4D">
        <w:rPr>
          <w:color w:val="231F20"/>
        </w:rPr>
        <w:t>as</w:t>
      </w:r>
      <w:r w:rsidR="00A5312A" w:rsidRPr="00127B4D">
        <w:rPr>
          <w:color w:val="231F20"/>
        </w:rPr>
        <w:t xml:space="preserve"> </w:t>
      </w:r>
      <w:r w:rsidRPr="00127B4D">
        <w:rPr>
          <w:color w:val="231F20"/>
        </w:rPr>
        <w:t>well</w:t>
      </w:r>
      <w:r w:rsidR="00A5312A" w:rsidRPr="00127B4D">
        <w:rPr>
          <w:color w:val="231F20"/>
        </w:rPr>
        <w:t xml:space="preserve"> </w:t>
      </w:r>
      <w:r w:rsidRPr="00127B4D">
        <w:rPr>
          <w:color w:val="231F20"/>
        </w:rPr>
        <w:t>as</w:t>
      </w:r>
      <w:r w:rsidR="00A5312A" w:rsidRPr="00127B4D">
        <w:rPr>
          <w:color w:val="231F20"/>
        </w:rPr>
        <w:t xml:space="preserve"> </w:t>
      </w:r>
      <w:r w:rsidRPr="00127B4D">
        <w:rPr>
          <w:color w:val="231F20"/>
        </w:rPr>
        <w:t>against</w:t>
      </w:r>
      <w:r w:rsidR="00A5312A" w:rsidRPr="00127B4D">
        <w:rPr>
          <w:color w:val="231F20"/>
        </w:rPr>
        <w:t xml:space="preserve"> </w:t>
      </w:r>
      <w:r w:rsidRPr="00127B4D">
        <w:rPr>
          <w:color w:val="231F20"/>
        </w:rPr>
        <w:t>collusive</w:t>
      </w:r>
      <w:r w:rsidR="00A5312A" w:rsidRPr="00127B4D">
        <w:rPr>
          <w:color w:val="231F20"/>
        </w:rPr>
        <w:t xml:space="preserve"> </w:t>
      </w:r>
      <w:r w:rsidRPr="00127B4D">
        <w:rPr>
          <w:color w:val="231F20"/>
        </w:rPr>
        <w:t>and</w:t>
      </w:r>
      <w:r w:rsidR="00A5312A" w:rsidRPr="00127B4D">
        <w:rPr>
          <w:color w:val="231F20"/>
        </w:rPr>
        <w:t xml:space="preserve"> </w:t>
      </w:r>
      <w:r w:rsidRPr="00127B4D">
        <w:rPr>
          <w:color w:val="231F20"/>
        </w:rPr>
        <w:t xml:space="preserve">anti-competitive practices, including bid rigging. </w:t>
      </w:r>
      <w:r w:rsidRPr="00127B4D">
        <w:rPr>
          <w:color w:val="231F20"/>
          <w:spacing w:val="-8"/>
        </w:rPr>
        <w:t xml:space="preserve">To </w:t>
      </w:r>
      <w:r w:rsidRPr="00127B4D">
        <w:rPr>
          <w:color w:val="231F20"/>
        </w:rPr>
        <w:t>this effect we have signed the “Certiﬁcate of Independent Proposal Determination”</w:t>
      </w:r>
      <w:r w:rsidR="00A5312A" w:rsidRPr="00127B4D">
        <w:rPr>
          <w:color w:val="231F20"/>
        </w:rPr>
        <w:t xml:space="preserve"> </w:t>
      </w:r>
      <w:r w:rsidRPr="00127B4D">
        <w:rPr>
          <w:color w:val="231F20"/>
        </w:rPr>
        <w:t>attached</w:t>
      </w:r>
      <w:r w:rsidR="00A5312A" w:rsidRPr="00127B4D">
        <w:rPr>
          <w:color w:val="231F20"/>
        </w:rPr>
        <w:t xml:space="preserve"> </w:t>
      </w:r>
      <w:r w:rsidRPr="00127B4D">
        <w:rPr>
          <w:color w:val="231F20"/>
          <w:spacing w:val="-3"/>
        </w:rPr>
        <w:t>below.</w:t>
      </w:r>
      <w:r w:rsidR="00A5312A" w:rsidRPr="00127B4D">
        <w:rPr>
          <w:color w:val="231F20"/>
          <w:spacing w:val="-3"/>
        </w:rPr>
        <w:t xml:space="preserve"> </w:t>
      </w:r>
      <w:r w:rsidRPr="00127B4D">
        <w:rPr>
          <w:color w:val="231F20"/>
          <w:spacing w:val="-9"/>
        </w:rPr>
        <w:t>We</w:t>
      </w:r>
      <w:r w:rsidR="00A5312A" w:rsidRPr="00127B4D">
        <w:rPr>
          <w:color w:val="231F20"/>
          <w:spacing w:val="-9"/>
        </w:rPr>
        <w:t xml:space="preserve"> </w:t>
      </w:r>
      <w:r w:rsidRPr="00127B4D">
        <w:rPr>
          <w:color w:val="231F20"/>
        </w:rPr>
        <w:t>also</w:t>
      </w:r>
      <w:r w:rsidR="00A5312A" w:rsidRPr="00127B4D">
        <w:rPr>
          <w:color w:val="231F20"/>
        </w:rPr>
        <w:t xml:space="preserve"> </w:t>
      </w:r>
      <w:r w:rsidRPr="00127B4D">
        <w:rPr>
          <w:color w:val="231F20"/>
        </w:rPr>
        <w:t>undertake</w:t>
      </w:r>
      <w:r w:rsidR="00A5312A" w:rsidRPr="00127B4D">
        <w:rPr>
          <w:color w:val="231F20"/>
        </w:rPr>
        <w:t xml:space="preserve"> </w:t>
      </w:r>
      <w:r w:rsidRPr="00127B4D">
        <w:rPr>
          <w:color w:val="231F20"/>
        </w:rPr>
        <w:t>to</w:t>
      </w:r>
      <w:r w:rsidR="00A5312A" w:rsidRPr="00127B4D">
        <w:rPr>
          <w:color w:val="231F20"/>
        </w:rPr>
        <w:t xml:space="preserve"> </w:t>
      </w:r>
      <w:r w:rsidRPr="00127B4D">
        <w:rPr>
          <w:color w:val="231F20"/>
        </w:rPr>
        <w:t>adhere</w:t>
      </w:r>
      <w:r w:rsidR="00A5312A" w:rsidRPr="00127B4D">
        <w:rPr>
          <w:color w:val="231F20"/>
        </w:rPr>
        <w:t xml:space="preserve"> </w:t>
      </w:r>
      <w:r w:rsidRPr="00127B4D">
        <w:rPr>
          <w:color w:val="231F20"/>
        </w:rPr>
        <w:t>by</w:t>
      </w:r>
      <w:r w:rsidR="00A5312A" w:rsidRPr="00127B4D">
        <w:rPr>
          <w:color w:val="231F20"/>
        </w:rPr>
        <w:t xml:space="preserve"> </w:t>
      </w:r>
      <w:r w:rsidRPr="00127B4D">
        <w:rPr>
          <w:color w:val="231F20"/>
        </w:rPr>
        <w:t>the</w:t>
      </w:r>
      <w:r w:rsidR="00A5312A" w:rsidRPr="00127B4D">
        <w:rPr>
          <w:color w:val="231F20"/>
        </w:rPr>
        <w:t xml:space="preserve"> </w:t>
      </w:r>
      <w:r w:rsidRPr="00127B4D">
        <w:rPr>
          <w:color w:val="231F20"/>
        </w:rPr>
        <w:t>Code</w:t>
      </w:r>
      <w:r w:rsidR="00A5312A" w:rsidRPr="00127B4D">
        <w:rPr>
          <w:color w:val="231F20"/>
        </w:rPr>
        <w:t xml:space="preserve"> </w:t>
      </w:r>
      <w:r w:rsidRPr="00127B4D">
        <w:rPr>
          <w:color w:val="231F20"/>
        </w:rPr>
        <w:t>of</w:t>
      </w:r>
      <w:r w:rsidR="00A5312A" w:rsidRPr="00127B4D">
        <w:rPr>
          <w:color w:val="231F20"/>
        </w:rPr>
        <w:t xml:space="preserve"> </w:t>
      </w:r>
      <w:r w:rsidRPr="00127B4D">
        <w:rPr>
          <w:color w:val="231F20"/>
        </w:rPr>
        <w:t>Ethics</w:t>
      </w:r>
      <w:r w:rsidR="00A5312A" w:rsidRPr="00127B4D">
        <w:rPr>
          <w:color w:val="231F20"/>
        </w:rPr>
        <w:t xml:space="preserve"> </w:t>
      </w:r>
      <w:r w:rsidRPr="00127B4D">
        <w:rPr>
          <w:color w:val="231F20"/>
        </w:rPr>
        <w:t>for</w:t>
      </w:r>
      <w:r w:rsidR="00A5312A" w:rsidRPr="00127B4D">
        <w:rPr>
          <w:color w:val="231F20"/>
        </w:rPr>
        <w:t xml:space="preserve"> </w:t>
      </w:r>
      <w:r w:rsidRPr="00127B4D">
        <w:rPr>
          <w:color w:val="231F20"/>
        </w:rPr>
        <w:t>persons</w:t>
      </w:r>
      <w:r w:rsidR="00A5312A" w:rsidRPr="00127B4D">
        <w:rPr>
          <w:color w:val="231F20"/>
        </w:rPr>
        <w:t xml:space="preserve"> </w:t>
      </w:r>
      <w:r w:rsidRPr="00127B4D">
        <w:rPr>
          <w:color w:val="231F20"/>
        </w:rPr>
        <w:t>participating</w:t>
      </w:r>
      <w:r w:rsidR="00A5312A" w:rsidRPr="00127B4D">
        <w:rPr>
          <w:color w:val="231F20"/>
        </w:rPr>
        <w:t xml:space="preserve"> </w:t>
      </w:r>
      <w:r w:rsidRPr="00127B4D">
        <w:rPr>
          <w:color w:val="231F20"/>
        </w:rPr>
        <w:t>in Public</w:t>
      </w:r>
      <w:r w:rsidR="00A5312A" w:rsidRPr="00127B4D">
        <w:rPr>
          <w:color w:val="231F20"/>
        </w:rPr>
        <w:t xml:space="preserve"> </w:t>
      </w:r>
      <w:r w:rsidRPr="00127B4D">
        <w:rPr>
          <w:color w:val="231F20"/>
        </w:rPr>
        <w:t>Procurement</w:t>
      </w:r>
      <w:r w:rsidR="00A5312A" w:rsidRPr="00127B4D">
        <w:rPr>
          <w:color w:val="231F20"/>
        </w:rPr>
        <w:t xml:space="preserve"> </w:t>
      </w:r>
      <w:r w:rsidRPr="00127B4D">
        <w:rPr>
          <w:color w:val="231F20"/>
        </w:rPr>
        <w:t>and</w:t>
      </w:r>
      <w:r w:rsidR="00A5312A" w:rsidRPr="00127B4D">
        <w:rPr>
          <w:color w:val="231F20"/>
        </w:rPr>
        <w:t xml:space="preserve"> </w:t>
      </w:r>
      <w:r w:rsidRPr="00127B4D">
        <w:rPr>
          <w:color w:val="231F20"/>
        </w:rPr>
        <w:t>Asset</w:t>
      </w:r>
      <w:r w:rsidR="00A5312A" w:rsidRPr="00127B4D">
        <w:rPr>
          <w:color w:val="231F20"/>
        </w:rPr>
        <w:t xml:space="preserve"> </w:t>
      </w:r>
      <w:r w:rsidRPr="00127B4D">
        <w:rPr>
          <w:color w:val="231F20"/>
        </w:rPr>
        <w:t>Disposal</w:t>
      </w:r>
      <w:r w:rsidR="00A5312A" w:rsidRPr="00127B4D">
        <w:rPr>
          <w:color w:val="231F20"/>
        </w:rPr>
        <w:t xml:space="preserve"> </w:t>
      </w:r>
      <w:r w:rsidRPr="00127B4D">
        <w:rPr>
          <w:color w:val="231F20"/>
        </w:rPr>
        <w:t>Activities</w:t>
      </w:r>
      <w:r w:rsidR="00A5312A" w:rsidRPr="00127B4D">
        <w:rPr>
          <w:color w:val="231F20"/>
        </w:rPr>
        <w:t xml:space="preserve"> </w:t>
      </w:r>
      <w:r w:rsidRPr="00127B4D">
        <w:rPr>
          <w:color w:val="231F20"/>
        </w:rPr>
        <w:t>in</w:t>
      </w:r>
      <w:r w:rsidR="00A5312A" w:rsidRPr="00127B4D">
        <w:rPr>
          <w:color w:val="231F20"/>
        </w:rPr>
        <w:t xml:space="preserve"> </w:t>
      </w:r>
      <w:r w:rsidRPr="00127B4D">
        <w:rPr>
          <w:color w:val="231F20"/>
        </w:rPr>
        <w:t>Kenya,</w:t>
      </w:r>
      <w:r w:rsidR="00A5312A" w:rsidRPr="00127B4D">
        <w:rPr>
          <w:color w:val="231F20"/>
        </w:rPr>
        <w:t xml:space="preserve"> </w:t>
      </w:r>
      <w:r w:rsidRPr="00127B4D">
        <w:rPr>
          <w:color w:val="231F20"/>
        </w:rPr>
        <w:t>copy</w:t>
      </w:r>
      <w:r w:rsidR="00A5312A" w:rsidRPr="00127B4D">
        <w:rPr>
          <w:color w:val="231F20"/>
        </w:rPr>
        <w:t xml:space="preserve"> </w:t>
      </w:r>
      <w:r w:rsidRPr="00127B4D">
        <w:rPr>
          <w:color w:val="231F20"/>
        </w:rPr>
        <w:t>available</w:t>
      </w:r>
      <w:r w:rsidR="00A5312A" w:rsidRPr="00127B4D">
        <w:rPr>
          <w:color w:val="231F20"/>
        </w:rPr>
        <w:t xml:space="preserve"> </w:t>
      </w:r>
      <w:r w:rsidRPr="00127B4D">
        <w:rPr>
          <w:color w:val="231F20"/>
        </w:rPr>
        <w:t>from</w:t>
      </w:r>
      <w:r w:rsidRPr="00127B4D">
        <w:rPr>
          <w:color w:val="231F20"/>
          <w:u w:val="single" w:color="221E1F"/>
        </w:rPr>
        <w:tab/>
      </w:r>
      <w:r w:rsidRPr="00127B4D">
        <w:rPr>
          <w:color w:val="231F20"/>
        </w:rPr>
        <w:t>(</w:t>
      </w:r>
      <w:r w:rsidRPr="00127B4D">
        <w:rPr>
          <w:i/>
          <w:color w:val="231F20"/>
        </w:rPr>
        <w:t>specify website</w:t>
      </w:r>
      <w:r w:rsidRPr="00127B4D">
        <w:rPr>
          <w:color w:val="231F20"/>
        </w:rPr>
        <w:t>)</w:t>
      </w:r>
      <w:r w:rsidR="00585840" w:rsidRPr="00127B4D">
        <w:rPr>
          <w:color w:val="231F20"/>
        </w:rPr>
        <w:t xml:space="preserve"> </w:t>
      </w:r>
      <w:r w:rsidRPr="00127B4D">
        <w:rPr>
          <w:color w:val="231F20"/>
        </w:rPr>
        <w:t>during</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procurement</w:t>
      </w:r>
      <w:r w:rsidR="00585840" w:rsidRPr="00127B4D">
        <w:rPr>
          <w:color w:val="231F20"/>
        </w:rPr>
        <w:t xml:space="preserve"> </w:t>
      </w:r>
      <w:r w:rsidRPr="00127B4D">
        <w:rPr>
          <w:color w:val="231F20"/>
        </w:rPr>
        <w:t>process</w:t>
      </w:r>
      <w:r w:rsidR="00585840" w:rsidRPr="00127B4D">
        <w:rPr>
          <w:color w:val="231F20"/>
        </w:rPr>
        <w:t xml:space="preserve"> </w:t>
      </w:r>
      <w:r w:rsidRPr="00127B4D">
        <w:rPr>
          <w:color w:val="231F20"/>
        </w:rPr>
        <w:t>and</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execution</w:t>
      </w:r>
      <w:r w:rsidR="00585840" w:rsidRPr="00127B4D">
        <w:rPr>
          <w:color w:val="231F20"/>
        </w:rPr>
        <w:t xml:space="preserve"> </w:t>
      </w:r>
      <w:r w:rsidRPr="00127B4D">
        <w:rPr>
          <w:color w:val="231F20"/>
        </w:rPr>
        <w:t>of</w:t>
      </w:r>
      <w:r w:rsidR="00585840" w:rsidRPr="00127B4D">
        <w:rPr>
          <w:color w:val="231F20"/>
        </w:rPr>
        <w:t xml:space="preserve"> </w:t>
      </w:r>
      <w:r w:rsidRPr="00127B4D">
        <w:rPr>
          <w:color w:val="231F20"/>
        </w:rPr>
        <w:t>any</w:t>
      </w:r>
      <w:r w:rsidR="00585840" w:rsidRPr="00127B4D">
        <w:rPr>
          <w:color w:val="231F20"/>
        </w:rPr>
        <w:t xml:space="preserve"> </w:t>
      </w:r>
      <w:r w:rsidRPr="00127B4D">
        <w:rPr>
          <w:color w:val="231F20"/>
        </w:rPr>
        <w:t>resulting</w:t>
      </w:r>
      <w:r w:rsidR="00585840" w:rsidRPr="00127B4D">
        <w:rPr>
          <w:color w:val="231F20"/>
        </w:rPr>
        <w:t xml:space="preserve"> </w:t>
      </w:r>
      <w:r w:rsidRPr="00127B4D">
        <w:rPr>
          <w:color w:val="231F20"/>
        </w:rPr>
        <w:t>contract.</w:t>
      </w:r>
    </w:p>
    <w:p w14:paraId="57C33261" w14:textId="77777777" w:rsidR="00F20AEA" w:rsidRPr="00127B4D" w:rsidRDefault="0064449A" w:rsidP="009F0112">
      <w:pPr>
        <w:pStyle w:val="ListParagraph"/>
        <w:numPr>
          <w:ilvl w:val="1"/>
          <w:numId w:val="31"/>
        </w:numPr>
        <w:tabs>
          <w:tab w:val="left" w:pos="679"/>
          <w:tab w:val="left" w:pos="680"/>
        </w:tabs>
        <w:spacing w:before="261" w:line="230" w:lineRule="auto"/>
        <w:ind w:right="846" w:hanging="552"/>
      </w:pPr>
      <w:r w:rsidRPr="00127B4D">
        <w:rPr>
          <w:color w:val="231F20"/>
          <w:spacing w:val="-6"/>
        </w:rPr>
        <w:t>We,</w:t>
      </w:r>
      <w:r w:rsidR="009B1F7B" w:rsidRPr="00127B4D">
        <w:rPr>
          <w:color w:val="231F20"/>
          <w:spacing w:val="-6"/>
        </w:rPr>
        <w:t xml:space="preserve"> </w:t>
      </w:r>
      <w:r w:rsidRPr="00127B4D">
        <w:rPr>
          <w:color w:val="231F20"/>
        </w:rPr>
        <w:t>along</w:t>
      </w:r>
      <w:r w:rsidR="009B1F7B" w:rsidRPr="00127B4D">
        <w:rPr>
          <w:color w:val="231F20"/>
        </w:rPr>
        <w:t xml:space="preserve"> </w:t>
      </w:r>
      <w:r w:rsidRPr="00127B4D">
        <w:rPr>
          <w:color w:val="231F20"/>
        </w:rPr>
        <w:t>with</w:t>
      </w:r>
      <w:r w:rsidR="009B1F7B" w:rsidRPr="00127B4D">
        <w:rPr>
          <w:color w:val="231F20"/>
        </w:rPr>
        <w:t xml:space="preserve"> </w:t>
      </w:r>
      <w:r w:rsidRPr="00127B4D">
        <w:rPr>
          <w:color w:val="231F20"/>
        </w:rPr>
        <w:t>any</w:t>
      </w:r>
      <w:r w:rsidR="009B1F7B" w:rsidRPr="00127B4D">
        <w:rPr>
          <w:color w:val="231F20"/>
        </w:rPr>
        <w:t xml:space="preserve"> </w:t>
      </w:r>
      <w:r w:rsidRPr="00127B4D">
        <w:rPr>
          <w:color w:val="231F20"/>
        </w:rPr>
        <w:t>of</w:t>
      </w:r>
      <w:r w:rsidR="009B1F7B" w:rsidRPr="00127B4D">
        <w:rPr>
          <w:color w:val="231F20"/>
        </w:rPr>
        <w:t xml:space="preserve"> </w:t>
      </w:r>
      <w:r w:rsidRPr="00127B4D">
        <w:rPr>
          <w:color w:val="231F20"/>
        </w:rPr>
        <w:t>our</w:t>
      </w:r>
      <w:r w:rsidR="009B1F7B" w:rsidRPr="00127B4D">
        <w:rPr>
          <w:color w:val="231F20"/>
        </w:rPr>
        <w:t xml:space="preserve"> </w:t>
      </w:r>
      <w:r w:rsidRPr="00127B4D">
        <w:rPr>
          <w:color w:val="231F20"/>
        </w:rPr>
        <w:t>sub-consultants</w:t>
      </w:r>
      <w:r w:rsidR="009B1F7B" w:rsidRPr="00127B4D">
        <w:rPr>
          <w:color w:val="231F20"/>
        </w:rPr>
        <w:t xml:space="preserve"> </w:t>
      </w:r>
      <w:r w:rsidRPr="00127B4D">
        <w:rPr>
          <w:color w:val="231F20"/>
        </w:rPr>
        <w:t>are</w:t>
      </w:r>
      <w:r w:rsidR="009B1F7B" w:rsidRPr="00127B4D">
        <w:rPr>
          <w:color w:val="231F20"/>
        </w:rPr>
        <w:t xml:space="preserve"> </w:t>
      </w:r>
      <w:r w:rsidRPr="00127B4D">
        <w:rPr>
          <w:color w:val="231F20"/>
        </w:rPr>
        <w:t>not</w:t>
      </w:r>
      <w:r w:rsidR="009B1F7B" w:rsidRPr="00127B4D">
        <w:rPr>
          <w:color w:val="231F20"/>
        </w:rPr>
        <w:t xml:space="preserve"> </w:t>
      </w:r>
      <w:r w:rsidRPr="00127B4D">
        <w:rPr>
          <w:color w:val="231F20"/>
        </w:rPr>
        <w:t>subject</w:t>
      </w:r>
      <w:r w:rsidR="009B1F7B" w:rsidRPr="00127B4D">
        <w:rPr>
          <w:color w:val="231F20"/>
        </w:rPr>
        <w:t xml:space="preserve"> </w:t>
      </w:r>
      <w:r w:rsidRPr="00127B4D">
        <w:rPr>
          <w:color w:val="231F20"/>
        </w:rPr>
        <w:t>to,</w:t>
      </w:r>
      <w:r w:rsidR="009B1F7B" w:rsidRPr="00127B4D">
        <w:rPr>
          <w:color w:val="231F20"/>
        </w:rPr>
        <w:t xml:space="preserve"> </w:t>
      </w:r>
      <w:r w:rsidRPr="00127B4D">
        <w:rPr>
          <w:color w:val="231F20"/>
        </w:rPr>
        <w:t>and</w:t>
      </w:r>
      <w:r w:rsidR="009B1F7B" w:rsidRPr="00127B4D">
        <w:rPr>
          <w:color w:val="231F20"/>
        </w:rPr>
        <w:t xml:space="preserve"> </w:t>
      </w:r>
      <w:r w:rsidRPr="00127B4D">
        <w:rPr>
          <w:color w:val="231F20"/>
        </w:rPr>
        <w:t>not</w:t>
      </w:r>
      <w:r w:rsidR="009B1F7B" w:rsidRPr="00127B4D">
        <w:rPr>
          <w:color w:val="231F20"/>
        </w:rPr>
        <w:t xml:space="preserve"> </w:t>
      </w:r>
      <w:r w:rsidRPr="00127B4D">
        <w:rPr>
          <w:color w:val="231F20"/>
        </w:rPr>
        <w:t>controlled</w:t>
      </w:r>
      <w:r w:rsidR="009B1F7B" w:rsidRPr="00127B4D">
        <w:rPr>
          <w:color w:val="231F20"/>
        </w:rPr>
        <w:t xml:space="preserve"> </w:t>
      </w:r>
      <w:r w:rsidRPr="00127B4D">
        <w:rPr>
          <w:color w:val="231F20"/>
        </w:rPr>
        <w:t>by</w:t>
      </w:r>
      <w:r w:rsidR="009B1F7B" w:rsidRPr="00127B4D">
        <w:rPr>
          <w:color w:val="231F20"/>
        </w:rPr>
        <w:t xml:space="preserve"> </w:t>
      </w:r>
      <w:r w:rsidRPr="00127B4D">
        <w:rPr>
          <w:color w:val="231F20"/>
        </w:rPr>
        <w:t>any</w:t>
      </w:r>
      <w:r w:rsidR="009B1F7B" w:rsidRPr="00127B4D">
        <w:rPr>
          <w:color w:val="231F20"/>
        </w:rPr>
        <w:t xml:space="preserve"> entity </w:t>
      </w:r>
      <w:r w:rsidR="00585C92" w:rsidRPr="00127B4D">
        <w:rPr>
          <w:color w:val="231F20"/>
        </w:rPr>
        <w:t xml:space="preserve">or </w:t>
      </w:r>
      <w:r w:rsidRPr="00127B4D">
        <w:rPr>
          <w:color w:val="231F20"/>
        </w:rPr>
        <w:t>individual</w:t>
      </w:r>
      <w:r w:rsidR="009B1F7B" w:rsidRPr="00127B4D">
        <w:rPr>
          <w:color w:val="231F20"/>
        </w:rPr>
        <w:t xml:space="preserve"> </w:t>
      </w:r>
      <w:r w:rsidRPr="00127B4D">
        <w:rPr>
          <w:color w:val="231F20"/>
        </w:rPr>
        <w:t>that</w:t>
      </w:r>
      <w:r w:rsidR="009B1F7B" w:rsidRPr="00127B4D">
        <w:rPr>
          <w:color w:val="231F20"/>
        </w:rPr>
        <w:t xml:space="preserve"> </w:t>
      </w:r>
      <w:r w:rsidRPr="00127B4D">
        <w:rPr>
          <w:color w:val="231F20"/>
        </w:rPr>
        <w:t>is subject</w:t>
      </w:r>
      <w:r w:rsidR="009B1F7B" w:rsidRPr="00127B4D">
        <w:rPr>
          <w:color w:val="231F20"/>
        </w:rPr>
        <w:t xml:space="preserve"> </w:t>
      </w:r>
      <w:r w:rsidRPr="00127B4D">
        <w:rPr>
          <w:color w:val="231F20"/>
        </w:rPr>
        <w:t>to,</w:t>
      </w:r>
      <w:r w:rsidR="009B1F7B" w:rsidRPr="00127B4D">
        <w:rPr>
          <w:color w:val="231F20"/>
        </w:rPr>
        <w:t xml:space="preserve"> </w:t>
      </w:r>
      <w:r w:rsidRPr="00127B4D">
        <w:rPr>
          <w:color w:val="231F20"/>
        </w:rPr>
        <w:t>a</w:t>
      </w:r>
      <w:r w:rsidR="009B1F7B" w:rsidRPr="00127B4D">
        <w:rPr>
          <w:color w:val="231F20"/>
        </w:rPr>
        <w:t xml:space="preserve"> </w:t>
      </w:r>
      <w:r w:rsidRPr="00127B4D">
        <w:rPr>
          <w:color w:val="231F20"/>
        </w:rPr>
        <w:t>temporary</w:t>
      </w:r>
      <w:r w:rsidR="009B1F7B" w:rsidRPr="00127B4D">
        <w:rPr>
          <w:color w:val="231F20"/>
        </w:rPr>
        <w:t xml:space="preserve"> </w:t>
      </w:r>
      <w:r w:rsidRPr="00127B4D">
        <w:rPr>
          <w:color w:val="231F20"/>
        </w:rPr>
        <w:t>suspension</w:t>
      </w:r>
      <w:r w:rsidR="009B1F7B" w:rsidRPr="00127B4D">
        <w:rPr>
          <w:color w:val="231F20"/>
        </w:rPr>
        <w:t xml:space="preserve"> </w:t>
      </w:r>
      <w:r w:rsidRPr="00127B4D">
        <w:rPr>
          <w:color w:val="231F20"/>
        </w:rPr>
        <w:t>or</w:t>
      </w:r>
      <w:r w:rsidR="009B1F7B" w:rsidRPr="00127B4D">
        <w:rPr>
          <w:color w:val="231F20"/>
        </w:rPr>
        <w:t xml:space="preserve"> </w:t>
      </w:r>
      <w:r w:rsidRPr="00127B4D">
        <w:rPr>
          <w:color w:val="231F20"/>
        </w:rPr>
        <w:t>a</w:t>
      </w:r>
      <w:r w:rsidR="009B1F7B" w:rsidRPr="00127B4D">
        <w:rPr>
          <w:color w:val="231F20"/>
        </w:rPr>
        <w:t xml:space="preserve"> </w:t>
      </w:r>
      <w:r w:rsidRPr="00127B4D">
        <w:rPr>
          <w:color w:val="231F20"/>
        </w:rPr>
        <w:t>debarment</w:t>
      </w:r>
      <w:r w:rsidR="009B1F7B" w:rsidRPr="00127B4D">
        <w:rPr>
          <w:color w:val="231F20"/>
        </w:rPr>
        <w:t xml:space="preserve"> </w:t>
      </w:r>
      <w:r w:rsidRPr="00127B4D">
        <w:rPr>
          <w:color w:val="231F20"/>
        </w:rPr>
        <w:t>imposed</w:t>
      </w:r>
      <w:r w:rsidR="009B1F7B" w:rsidRPr="00127B4D">
        <w:rPr>
          <w:color w:val="231F20"/>
        </w:rPr>
        <w:t xml:space="preserve"> </w:t>
      </w:r>
      <w:r w:rsidRPr="00127B4D">
        <w:rPr>
          <w:color w:val="231F20"/>
        </w:rPr>
        <w:t>by</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PPRA.</w:t>
      </w:r>
    </w:p>
    <w:p w14:paraId="7670A461" w14:textId="5C51F568" w:rsidR="00F20AEA" w:rsidRPr="00127B4D" w:rsidRDefault="0064449A">
      <w:pPr>
        <w:pStyle w:val="BodyText"/>
        <w:spacing w:before="245" w:line="230" w:lineRule="auto"/>
        <w:ind w:left="663" w:right="846" w:hanging="552"/>
        <w:jc w:val="both"/>
      </w:pPr>
      <w:r w:rsidRPr="00127B4D">
        <w:rPr>
          <w:color w:val="231F20"/>
        </w:rPr>
        <w:lastRenderedPageBreak/>
        <w:t>(e)</w:t>
      </w:r>
      <w:r w:rsidR="0096080D" w:rsidRPr="00127B4D">
        <w:rPr>
          <w:color w:val="231F20"/>
        </w:rPr>
        <w:tab/>
      </w:r>
      <w:r w:rsidRPr="00127B4D">
        <w:rPr>
          <w:color w:val="231F20"/>
        </w:rPr>
        <w:t>Except</w:t>
      </w:r>
      <w:r w:rsidR="009B1F7B" w:rsidRPr="00127B4D">
        <w:rPr>
          <w:color w:val="231F20"/>
        </w:rPr>
        <w:t xml:space="preserve"> </w:t>
      </w:r>
      <w:r w:rsidRPr="00127B4D">
        <w:rPr>
          <w:color w:val="231F20"/>
        </w:rPr>
        <w:t>as</w:t>
      </w:r>
      <w:r w:rsidR="009B1F7B" w:rsidRPr="00127B4D">
        <w:rPr>
          <w:color w:val="231F20"/>
        </w:rPr>
        <w:t xml:space="preserve"> </w:t>
      </w:r>
      <w:r w:rsidRPr="00127B4D">
        <w:rPr>
          <w:color w:val="231F20"/>
        </w:rPr>
        <w:t>stated</w:t>
      </w:r>
      <w:r w:rsidR="009B1F7B" w:rsidRPr="00127B4D">
        <w:rPr>
          <w:color w:val="231F20"/>
        </w:rPr>
        <w:t xml:space="preserve"> </w:t>
      </w:r>
      <w:r w:rsidRPr="00127B4D">
        <w:rPr>
          <w:color w:val="231F20"/>
        </w:rPr>
        <w:t>in</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ITC12</w:t>
      </w:r>
      <w:r w:rsidR="009B1F7B" w:rsidRPr="00127B4D">
        <w:rPr>
          <w:color w:val="231F20"/>
        </w:rPr>
        <w:t xml:space="preserve"> </w:t>
      </w:r>
      <w:r w:rsidRPr="00127B4D">
        <w:rPr>
          <w:color w:val="231F20"/>
        </w:rPr>
        <w:t>and</w:t>
      </w:r>
      <w:r w:rsidR="009B1F7B" w:rsidRPr="00127B4D">
        <w:rPr>
          <w:color w:val="231F20"/>
        </w:rPr>
        <w:t xml:space="preserve"> </w:t>
      </w:r>
      <w:r w:rsidRPr="00127B4D">
        <w:rPr>
          <w:color w:val="231F20"/>
        </w:rPr>
        <w:t>Data</w:t>
      </w:r>
      <w:r w:rsidR="009B1F7B" w:rsidRPr="00127B4D">
        <w:rPr>
          <w:color w:val="231F20"/>
        </w:rPr>
        <w:t xml:space="preserve"> </w:t>
      </w:r>
      <w:r w:rsidRPr="00127B4D">
        <w:rPr>
          <w:color w:val="231F20"/>
        </w:rPr>
        <w:t>Sheet,</w:t>
      </w:r>
      <w:r w:rsidR="009B1F7B" w:rsidRPr="00127B4D">
        <w:rPr>
          <w:color w:val="231F20"/>
        </w:rPr>
        <w:t xml:space="preserve"> we undertake to </w:t>
      </w:r>
      <w:r w:rsidRPr="00127B4D">
        <w:rPr>
          <w:color w:val="231F20"/>
        </w:rPr>
        <w:t>negotiate</w:t>
      </w:r>
      <w:r w:rsidR="009B1F7B" w:rsidRPr="00127B4D">
        <w:rPr>
          <w:color w:val="231F20"/>
        </w:rPr>
        <w:t xml:space="preserve"> </w:t>
      </w:r>
      <w:r w:rsidRPr="00127B4D">
        <w:rPr>
          <w:color w:val="231F20"/>
        </w:rPr>
        <w:t>a</w:t>
      </w:r>
      <w:r w:rsidR="009B1F7B" w:rsidRPr="00127B4D">
        <w:rPr>
          <w:color w:val="231F20"/>
        </w:rPr>
        <w:t xml:space="preserve"> </w:t>
      </w:r>
      <w:r w:rsidRPr="00127B4D">
        <w:rPr>
          <w:color w:val="231F20"/>
        </w:rPr>
        <w:t>Contract</w:t>
      </w:r>
      <w:r w:rsidR="009B1F7B" w:rsidRPr="00127B4D">
        <w:rPr>
          <w:color w:val="231F20"/>
        </w:rPr>
        <w:t xml:space="preserve"> </w:t>
      </w:r>
      <w:r w:rsidRPr="00127B4D">
        <w:rPr>
          <w:color w:val="231F20"/>
        </w:rPr>
        <w:t>on</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basis</w:t>
      </w:r>
      <w:r w:rsidR="009B1F7B" w:rsidRPr="00127B4D">
        <w:rPr>
          <w:color w:val="231F20"/>
        </w:rPr>
        <w:t xml:space="preserve"> </w:t>
      </w:r>
      <w:r w:rsidRPr="00127B4D">
        <w:rPr>
          <w:color w:val="231F20"/>
        </w:rPr>
        <w:t>of</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proposed Key</w:t>
      </w:r>
      <w:r w:rsidR="009B1F7B" w:rsidRPr="00127B4D">
        <w:rPr>
          <w:color w:val="231F20"/>
        </w:rPr>
        <w:t xml:space="preserve"> </w:t>
      </w:r>
      <w:r w:rsidRPr="00127B4D">
        <w:rPr>
          <w:color w:val="231F20"/>
        </w:rPr>
        <w:t>Experts.</w:t>
      </w:r>
      <w:r w:rsidR="009B1F7B" w:rsidRPr="00127B4D">
        <w:rPr>
          <w:color w:val="231F20"/>
        </w:rPr>
        <w:t xml:space="preserve"> </w:t>
      </w:r>
      <w:r w:rsidRPr="00127B4D">
        <w:rPr>
          <w:color w:val="231F20"/>
          <w:spacing w:val="-9"/>
        </w:rPr>
        <w:t>We</w:t>
      </w:r>
      <w:r w:rsidR="009B1F7B" w:rsidRPr="00127B4D">
        <w:rPr>
          <w:color w:val="231F20"/>
          <w:spacing w:val="-9"/>
        </w:rPr>
        <w:t xml:space="preserve"> </w:t>
      </w:r>
      <w:r w:rsidRPr="00127B4D">
        <w:rPr>
          <w:color w:val="231F20"/>
        </w:rPr>
        <w:t>accept</w:t>
      </w:r>
      <w:r w:rsidR="009B1F7B" w:rsidRPr="00127B4D">
        <w:rPr>
          <w:color w:val="231F20"/>
        </w:rPr>
        <w:t xml:space="preserve"> that </w:t>
      </w:r>
      <w:r w:rsidRPr="00127B4D">
        <w:rPr>
          <w:color w:val="231F20"/>
        </w:rPr>
        <w:t>the</w:t>
      </w:r>
      <w:r w:rsidR="009B1F7B" w:rsidRPr="00127B4D">
        <w:rPr>
          <w:color w:val="231F20"/>
        </w:rPr>
        <w:t xml:space="preserve"> </w:t>
      </w:r>
      <w:r w:rsidRPr="00127B4D">
        <w:rPr>
          <w:color w:val="231F20"/>
        </w:rPr>
        <w:t>substitution</w:t>
      </w:r>
      <w:r w:rsidR="009B1F7B" w:rsidRPr="00127B4D">
        <w:rPr>
          <w:color w:val="231F20"/>
        </w:rPr>
        <w:t xml:space="preserve"> </w:t>
      </w:r>
      <w:r w:rsidRPr="00127B4D">
        <w:rPr>
          <w:color w:val="231F20"/>
        </w:rPr>
        <w:t>of</w:t>
      </w:r>
      <w:r w:rsidR="009B1F7B" w:rsidRPr="00127B4D">
        <w:rPr>
          <w:color w:val="231F20"/>
        </w:rPr>
        <w:t xml:space="preserve"> </w:t>
      </w:r>
      <w:r w:rsidRPr="00127B4D">
        <w:rPr>
          <w:color w:val="231F20"/>
        </w:rPr>
        <w:t>Key</w:t>
      </w:r>
      <w:r w:rsidR="009B1F7B" w:rsidRPr="00127B4D">
        <w:rPr>
          <w:color w:val="231F20"/>
        </w:rPr>
        <w:t xml:space="preserve"> </w:t>
      </w:r>
      <w:r w:rsidRPr="00127B4D">
        <w:rPr>
          <w:color w:val="231F20"/>
        </w:rPr>
        <w:t>Experts</w:t>
      </w:r>
      <w:r w:rsidR="009B1F7B" w:rsidRPr="00127B4D">
        <w:rPr>
          <w:color w:val="231F20"/>
        </w:rPr>
        <w:t xml:space="preserve"> </w:t>
      </w:r>
      <w:r w:rsidRPr="00127B4D">
        <w:rPr>
          <w:color w:val="231F20"/>
        </w:rPr>
        <w:t>for</w:t>
      </w:r>
      <w:r w:rsidR="009B1F7B" w:rsidRPr="00127B4D">
        <w:rPr>
          <w:color w:val="231F20"/>
        </w:rPr>
        <w:t xml:space="preserve"> </w:t>
      </w:r>
      <w:r w:rsidRPr="00127B4D">
        <w:rPr>
          <w:color w:val="231F20"/>
        </w:rPr>
        <w:t>reasons</w:t>
      </w:r>
      <w:r w:rsidR="009B1F7B" w:rsidRPr="00127B4D">
        <w:rPr>
          <w:color w:val="231F20"/>
        </w:rPr>
        <w:t xml:space="preserve"> </w:t>
      </w:r>
      <w:r w:rsidRPr="00127B4D">
        <w:rPr>
          <w:color w:val="231F20"/>
        </w:rPr>
        <w:t>other</w:t>
      </w:r>
      <w:r w:rsidR="009B1F7B" w:rsidRPr="00127B4D">
        <w:rPr>
          <w:color w:val="231F20"/>
        </w:rPr>
        <w:t xml:space="preserve"> </w:t>
      </w:r>
      <w:r w:rsidRPr="00127B4D">
        <w:rPr>
          <w:color w:val="231F20"/>
        </w:rPr>
        <w:t>than</w:t>
      </w:r>
      <w:r w:rsidR="009B1F7B" w:rsidRPr="00127B4D">
        <w:rPr>
          <w:color w:val="231F20"/>
        </w:rPr>
        <w:t xml:space="preserve"> </w:t>
      </w:r>
      <w:r w:rsidRPr="00127B4D">
        <w:rPr>
          <w:color w:val="231F20"/>
        </w:rPr>
        <w:t>those</w:t>
      </w:r>
      <w:r w:rsidR="009B1F7B" w:rsidRPr="00127B4D">
        <w:rPr>
          <w:color w:val="231F20"/>
        </w:rPr>
        <w:t xml:space="preserve"> </w:t>
      </w:r>
      <w:r w:rsidRPr="00127B4D">
        <w:rPr>
          <w:color w:val="231F20"/>
        </w:rPr>
        <w:t>stated</w:t>
      </w:r>
      <w:r w:rsidR="009B1F7B" w:rsidRPr="00127B4D">
        <w:rPr>
          <w:color w:val="231F20"/>
        </w:rPr>
        <w:t xml:space="preserve"> </w:t>
      </w:r>
      <w:r w:rsidRPr="00127B4D">
        <w:rPr>
          <w:color w:val="231F20"/>
        </w:rPr>
        <w:t>in</w:t>
      </w:r>
      <w:r w:rsidR="009B1F7B" w:rsidRPr="00127B4D">
        <w:rPr>
          <w:color w:val="231F20"/>
        </w:rPr>
        <w:t xml:space="preserve"> </w:t>
      </w:r>
      <w:r w:rsidRPr="00127B4D">
        <w:rPr>
          <w:color w:val="231F20"/>
        </w:rPr>
        <w:t>ITC</w:t>
      </w:r>
      <w:r w:rsidR="009B1F7B" w:rsidRPr="00127B4D">
        <w:rPr>
          <w:color w:val="231F20"/>
        </w:rPr>
        <w:t xml:space="preserve"> </w:t>
      </w:r>
      <w:r w:rsidRPr="00127B4D">
        <w:rPr>
          <w:color w:val="231F20"/>
        </w:rPr>
        <w:t>Clause12 andITCClause29.3</w:t>
      </w:r>
      <w:r w:rsidR="009B1F7B" w:rsidRPr="00127B4D">
        <w:rPr>
          <w:color w:val="231F20"/>
        </w:rPr>
        <w:t xml:space="preserve"> </w:t>
      </w:r>
      <w:r w:rsidRPr="00127B4D">
        <w:rPr>
          <w:color w:val="231F20"/>
        </w:rPr>
        <w:t>and</w:t>
      </w:r>
      <w:r w:rsidR="009B1F7B" w:rsidRPr="00127B4D">
        <w:rPr>
          <w:color w:val="231F20"/>
        </w:rPr>
        <w:t xml:space="preserve"> </w:t>
      </w:r>
      <w:r w:rsidRPr="00127B4D">
        <w:rPr>
          <w:color w:val="231F20"/>
        </w:rPr>
        <w:t>29.4</w:t>
      </w:r>
      <w:r w:rsidR="009B1F7B" w:rsidRPr="00127B4D">
        <w:rPr>
          <w:color w:val="231F20"/>
        </w:rPr>
        <w:t xml:space="preserve"> </w:t>
      </w:r>
      <w:r w:rsidRPr="00127B4D">
        <w:rPr>
          <w:color w:val="231F20"/>
        </w:rPr>
        <w:t>may</w:t>
      </w:r>
      <w:r w:rsidR="009B1F7B" w:rsidRPr="00127B4D">
        <w:rPr>
          <w:color w:val="231F20"/>
        </w:rPr>
        <w:t xml:space="preserve"> </w:t>
      </w:r>
      <w:r w:rsidRPr="00127B4D">
        <w:rPr>
          <w:color w:val="231F20"/>
        </w:rPr>
        <w:t>lead</w:t>
      </w:r>
      <w:r w:rsidR="009B1F7B" w:rsidRPr="00127B4D">
        <w:rPr>
          <w:color w:val="231F20"/>
        </w:rPr>
        <w:t xml:space="preserve"> </w:t>
      </w:r>
      <w:r w:rsidRPr="00127B4D">
        <w:rPr>
          <w:color w:val="231F20"/>
        </w:rPr>
        <w:t>to</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termination</w:t>
      </w:r>
      <w:r w:rsidR="009B1F7B" w:rsidRPr="00127B4D">
        <w:rPr>
          <w:color w:val="231F20"/>
        </w:rPr>
        <w:t xml:space="preserve"> </w:t>
      </w:r>
      <w:r w:rsidRPr="00127B4D">
        <w:rPr>
          <w:color w:val="231F20"/>
        </w:rPr>
        <w:t>of</w:t>
      </w:r>
      <w:r w:rsidR="009B1F7B" w:rsidRPr="00127B4D">
        <w:rPr>
          <w:color w:val="231F20"/>
        </w:rPr>
        <w:t xml:space="preserve"> </w:t>
      </w:r>
      <w:r w:rsidRPr="00127B4D">
        <w:rPr>
          <w:color w:val="231F20"/>
        </w:rPr>
        <w:t>Contract</w:t>
      </w:r>
      <w:r w:rsidR="009B1F7B" w:rsidRPr="00127B4D">
        <w:rPr>
          <w:color w:val="231F20"/>
        </w:rPr>
        <w:t xml:space="preserve"> </w:t>
      </w:r>
      <w:r w:rsidRPr="00127B4D">
        <w:rPr>
          <w:color w:val="231F20"/>
        </w:rPr>
        <w:t>negotiations.</w:t>
      </w:r>
    </w:p>
    <w:p w14:paraId="5A5F01B7" w14:textId="77777777" w:rsidR="00F20AEA" w:rsidRPr="00127B4D" w:rsidRDefault="0064449A" w:rsidP="009F0112">
      <w:pPr>
        <w:pStyle w:val="ListParagraph"/>
        <w:numPr>
          <w:ilvl w:val="0"/>
          <w:numId w:val="30"/>
        </w:numPr>
        <w:tabs>
          <w:tab w:val="left" w:pos="678"/>
          <w:tab w:val="left" w:pos="679"/>
        </w:tabs>
        <w:spacing w:before="238"/>
      </w:pPr>
      <w:r w:rsidRPr="00127B4D">
        <w:rPr>
          <w:color w:val="231F20"/>
        </w:rPr>
        <w:t>Our</w:t>
      </w:r>
      <w:r w:rsidR="00585C92" w:rsidRPr="00127B4D">
        <w:rPr>
          <w:color w:val="231F20"/>
        </w:rPr>
        <w:t xml:space="preserve"> </w:t>
      </w:r>
      <w:r w:rsidRPr="00127B4D">
        <w:rPr>
          <w:color w:val="231F20"/>
        </w:rPr>
        <w:t>Proposal</w:t>
      </w:r>
      <w:r w:rsidR="00585C92" w:rsidRPr="00127B4D">
        <w:rPr>
          <w:color w:val="231F20"/>
        </w:rPr>
        <w:t xml:space="preserve"> </w:t>
      </w:r>
      <w:r w:rsidRPr="00127B4D">
        <w:rPr>
          <w:color w:val="231F20"/>
        </w:rPr>
        <w:t>is</w:t>
      </w:r>
      <w:r w:rsidR="00585C92" w:rsidRPr="00127B4D">
        <w:rPr>
          <w:color w:val="231F20"/>
        </w:rPr>
        <w:t xml:space="preserve"> </w:t>
      </w:r>
      <w:r w:rsidRPr="00127B4D">
        <w:rPr>
          <w:color w:val="231F20"/>
        </w:rPr>
        <w:t>binding</w:t>
      </w:r>
      <w:r w:rsidR="00585C92" w:rsidRPr="00127B4D">
        <w:rPr>
          <w:color w:val="231F20"/>
        </w:rPr>
        <w:t xml:space="preserve"> </w:t>
      </w:r>
      <w:r w:rsidRPr="00127B4D">
        <w:rPr>
          <w:color w:val="231F20"/>
        </w:rPr>
        <w:t>upon</w:t>
      </w:r>
      <w:r w:rsidR="00585C92" w:rsidRPr="00127B4D">
        <w:rPr>
          <w:color w:val="231F20"/>
        </w:rPr>
        <w:t xml:space="preserve"> </w:t>
      </w:r>
      <w:r w:rsidRPr="00127B4D">
        <w:rPr>
          <w:color w:val="231F20"/>
        </w:rPr>
        <w:t>us</w:t>
      </w:r>
      <w:r w:rsidR="00585C92" w:rsidRPr="00127B4D">
        <w:rPr>
          <w:color w:val="231F20"/>
        </w:rPr>
        <w:t xml:space="preserve"> </w:t>
      </w:r>
      <w:r w:rsidRPr="00127B4D">
        <w:rPr>
          <w:color w:val="231F20"/>
        </w:rPr>
        <w:t>and</w:t>
      </w:r>
      <w:r w:rsidR="00585C92" w:rsidRPr="00127B4D">
        <w:rPr>
          <w:color w:val="231F20"/>
        </w:rPr>
        <w:t xml:space="preserve"> </w:t>
      </w:r>
      <w:r w:rsidRPr="00127B4D">
        <w:rPr>
          <w:color w:val="231F20"/>
        </w:rPr>
        <w:t>subject</w:t>
      </w:r>
      <w:r w:rsidR="00585C92" w:rsidRPr="00127B4D">
        <w:rPr>
          <w:color w:val="231F20"/>
        </w:rPr>
        <w:t xml:space="preserve"> </w:t>
      </w:r>
      <w:r w:rsidRPr="00127B4D">
        <w:rPr>
          <w:color w:val="231F20"/>
        </w:rPr>
        <w:t>to</w:t>
      </w:r>
      <w:r w:rsidR="00585C92" w:rsidRPr="00127B4D">
        <w:rPr>
          <w:color w:val="231F20"/>
        </w:rPr>
        <w:t xml:space="preserve"> </w:t>
      </w:r>
      <w:r w:rsidRPr="00127B4D">
        <w:rPr>
          <w:color w:val="231F20"/>
        </w:rPr>
        <w:t>any</w:t>
      </w:r>
      <w:r w:rsidR="00585C92" w:rsidRPr="00127B4D">
        <w:rPr>
          <w:color w:val="231F20"/>
        </w:rPr>
        <w:t xml:space="preserve"> </w:t>
      </w:r>
      <w:r w:rsidRPr="00127B4D">
        <w:rPr>
          <w:color w:val="231F20"/>
        </w:rPr>
        <w:t>modiﬁcations</w:t>
      </w:r>
      <w:r w:rsidR="00585C92" w:rsidRPr="00127B4D">
        <w:rPr>
          <w:color w:val="231F20"/>
        </w:rPr>
        <w:t xml:space="preserve"> </w:t>
      </w:r>
      <w:r w:rsidRPr="00127B4D">
        <w:rPr>
          <w:color w:val="231F20"/>
        </w:rPr>
        <w:t>resulting</w:t>
      </w:r>
      <w:r w:rsidR="00585C92" w:rsidRPr="00127B4D">
        <w:rPr>
          <w:color w:val="231F20"/>
        </w:rPr>
        <w:t xml:space="preserve"> </w:t>
      </w:r>
      <w:r w:rsidRPr="00127B4D">
        <w:rPr>
          <w:color w:val="231F20"/>
        </w:rPr>
        <w:t>from</w:t>
      </w:r>
      <w:r w:rsidR="00585C92" w:rsidRPr="00127B4D">
        <w:rPr>
          <w:color w:val="231F20"/>
        </w:rPr>
        <w:t xml:space="preserve"> </w:t>
      </w:r>
      <w:r w:rsidRPr="00127B4D">
        <w:rPr>
          <w:color w:val="231F20"/>
        </w:rPr>
        <w:t>the</w:t>
      </w:r>
      <w:r w:rsidR="00585C92" w:rsidRPr="00127B4D">
        <w:rPr>
          <w:color w:val="231F20"/>
        </w:rPr>
        <w:t xml:space="preserve"> </w:t>
      </w:r>
      <w:r w:rsidRPr="00127B4D">
        <w:rPr>
          <w:color w:val="231F20"/>
        </w:rPr>
        <w:t>Contract</w:t>
      </w:r>
      <w:r w:rsidR="00585C92" w:rsidRPr="00127B4D">
        <w:rPr>
          <w:color w:val="231F20"/>
        </w:rPr>
        <w:t xml:space="preserve"> </w:t>
      </w:r>
      <w:r w:rsidRPr="00127B4D">
        <w:rPr>
          <w:color w:val="231F20"/>
        </w:rPr>
        <w:t>negotiations.</w:t>
      </w:r>
    </w:p>
    <w:p w14:paraId="09D1B9A7" w14:textId="77777777" w:rsidR="00F20AEA" w:rsidRPr="00127B4D" w:rsidRDefault="0064449A" w:rsidP="009F0112">
      <w:pPr>
        <w:pStyle w:val="ListParagraph"/>
        <w:numPr>
          <w:ilvl w:val="0"/>
          <w:numId w:val="30"/>
        </w:numPr>
        <w:tabs>
          <w:tab w:val="left" w:pos="677"/>
          <w:tab w:val="left" w:pos="679"/>
        </w:tabs>
        <w:spacing w:before="234"/>
      </w:pPr>
      <w:r w:rsidRPr="00127B4D">
        <w:rPr>
          <w:color w:val="231F20"/>
          <w:spacing w:val="-9"/>
        </w:rPr>
        <w:t>We</w:t>
      </w:r>
      <w:r w:rsidR="009B1F7B" w:rsidRPr="00127B4D">
        <w:rPr>
          <w:color w:val="231F20"/>
          <w:spacing w:val="-9"/>
        </w:rPr>
        <w:t xml:space="preserve"> </w:t>
      </w:r>
      <w:r w:rsidRPr="00127B4D">
        <w:rPr>
          <w:color w:val="231F20"/>
        </w:rPr>
        <w:t>understand</w:t>
      </w:r>
      <w:r w:rsidR="009B1F7B" w:rsidRPr="00127B4D">
        <w:rPr>
          <w:color w:val="231F20"/>
        </w:rPr>
        <w:t xml:space="preserve"> </w:t>
      </w:r>
      <w:r w:rsidRPr="00127B4D">
        <w:rPr>
          <w:color w:val="231F20"/>
        </w:rPr>
        <w:t>that</w:t>
      </w:r>
      <w:r w:rsidR="009B1F7B" w:rsidRPr="00127B4D">
        <w:rPr>
          <w:color w:val="231F20"/>
        </w:rPr>
        <w:t xml:space="preserve"> </w:t>
      </w:r>
      <w:r w:rsidRPr="00127B4D">
        <w:rPr>
          <w:color w:val="231F20"/>
        </w:rPr>
        <w:t>the</w:t>
      </w:r>
      <w:r w:rsidR="009B1F7B" w:rsidRPr="00127B4D">
        <w:rPr>
          <w:color w:val="231F20"/>
        </w:rPr>
        <w:t xml:space="preserve"> </w:t>
      </w:r>
      <w:r w:rsidRPr="00127B4D">
        <w:rPr>
          <w:color w:val="231F20"/>
        </w:rPr>
        <w:t>Procuring</w:t>
      </w:r>
      <w:r w:rsidR="009B1F7B" w:rsidRPr="00127B4D">
        <w:rPr>
          <w:color w:val="231F20"/>
        </w:rPr>
        <w:t xml:space="preserve"> </w:t>
      </w:r>
      <w:r w:rsidRPr="00127B4D">
        <w:rPr>
          <w:color w:val="231F20"/>
        </w:rPr>
        <w:t>Entity</w:t>
      </w:r>
      <w:r w:rsidR="009B1F7B" w:rsidRPr="00127B4D">
        <w:rPr>
          <w:color w:val="231F20"/>
        </w:rPr>
        <w:t xml:space="preserve"> </w:t>
      </w:r>
      <w:r w:rsidRPr="00127B4D">
        <w:rPr>
          <w:color w:val="231F20"/>
        </w:rPr>
        <w:t>is</w:t>
      </w:r>
      <w:r w:rsidR="009B1F7B" w:rsidRPr="00127B4D">
        <w:rPr>
          <w:color w:val="231F20"/>
        </w:rPr>
        <w:t xml:space="preserve"> </w:t>
      </w:r>
      <w:r w:rsidRPr="00127B4D">
        <w:rPr>
          <w:color w:val="231F20"/>
        </w:rPr>
        <w:t>not</w:t>
      </w:r>
      <w:r w:rsidR="009B1F7B" w:rsidRPr="00127B4D">
        <w:rPr>
          <w:color w:val="231F20"/>
        </w:rPr>
        <w:t xml:space="preserve"> </w:t>
      </w:r>
      <w:r w:rsidRPr="00127B4D">
        <w:rPr>
          <w:color w:val="231F20"/>
        </w:rPr>
        <w:t>bound</w:t>
      </w:r>
      <w:r w:rsidR="009B1F7B" w:rsidRPr="00127B4D">
        <w:rPr>
          <w:color w:val="231F20"/>
        </w:rPr>
        <w:t xml:space="preserve"> </w:t>
      </w:r>
      <w:r w:rsidRPr="00127B4D">
        <w:rPr>
          <w:color w:val="231F20"/>
        </w:rPr>
        <w:t>to</w:t>
      </w:r>
      <w:r w:rsidR="009B1F7B" w:rsidRPr="00127B4D">
        <w:rPr>
          <w:color w:val="231F20"/>
        </w:rPr>
        <w:t xml:space="preserve"> </w:t>
      </w:r>
      <w:r w:rsidRPr="00127B4D">
        <w:rPr>
          <w:color w:val="231F20"/>
        </w:rPr>
        <w:t>accept</w:t>
      </w:r>
      <w:r w:rsidR="009B1F7B" w:rsidRPr="00127B4D">
        <w:rPr>
          <w:color w:val="231F20"/>
        </w:rPr>
        <w:t xml:space="preserve"> </w:t>
      </w:r>
      <w:r w:rsidRPr="00127B4D">
        <w:rPr>
          <w:color w:val="231F20"/>
        </w:rPr>
        <w:t>any</w:t>
      </w:r>
      <w:r w:rsidR="009B1F7B" w:rsidRPr="00127B4D">
        <w:rPr>
          <w:color w:val="231F20"/>
        </w:rPr>
        <w:t xml:space="preserve"> </w:t>
      </w:r>
      <w:r w:rsidRPr="00127B4D">
        <w:rPr>
          <w:color w:val="231F20"/>
        </w:rPr>
        <w:t>Proposal</w:t>
      </w:r>
      <w:r w:rsidR="009B1F7B" w:rsidRPr="00127B4D">
        <w:rPr>
          <w:color w:val="231F20"/>
        </w:rPr>
        <w:t xml:space="preserve"> </w:t>
      </w:r>
      <w:r w:rsidRPr="00127B4D">
        <w:rPr>
          <w:color w:val="231F20"/>
        </w:rPr>
        <w:t>that</w:t>
      </w:r>
      <w:r w:rsidR="009B1F7B" w:rsidRPr="00127B4D">
        <w:rPr>
          <w:color w:val="231F20"/>
        </w:rPr>
        <w:t xml:space="preserve"> </w:t>
      </w:r>
      <w:r w:rsidRPr="00127B4D">
        <w:rPr>
          <w:color w:val="231F20"/>
        </w:rPr>
        <w:t>it</w:t>
      </w:r>
      <w:r w:rsidR="009B1F7B" w:rsidRPr="00127B4D">
        <w:rPr>
          <w:color w:val="231F20"/>
        </w:rPr>
        <w:t xml:space="preserve"> </w:t>
      </w:r>
      <w:r w:rsidRPr="00127B4D">
        <w:rPr>
          <w:color w:val="231F20"/>
        </w:rPr>
        <w:t>receives.</w:t>
      </w:r>
    </w:p>
    <w:p w14:paraId="4DCBEBEC" w14:textId="77777777" w:rsidR="00F20AEA" w:rsidRPr="00127B4D" w:rsidRDefault="0064449A">
      <w:pPr>
        <w:pStyle w:val="BodyText"/>
        <w:spacing w:before="243" w:line="230" w:lineRule="auto"/>
        <w:ind w:left="662" w:right="838" w:firstLine="15"/>
      </w:pPr>
      <w:r w:rsidRPr="00127B4D">
        <w:rPr>
          <w:color w:val="231F20"/>
        </w:rPr>
        <w:t>We undertake, if our Proposal is accepted and the Contract is signed, to initiate the Services related to the assignment no later than the date indicated in Clause 32.2 of the Data Sheet.</w:t>
      </w:r>
    </w:p>
    <w:p w14:paraId="232695AD" w14:textId="77777777" w:rsidR="00F20AEA" w:rsidRPr="00127B4D" w:rsidRDefault="0064449A">
      <w:pPr>
        <w:pStyle w:val="BodyText"/>
        <w:spacing w:before="237" w:line="463" w:lineRule="auto"/>
        <w:ind w:left="110" w:right="9598"/>
      </w:pPr>
      <w:r w:rsidRPr="00127B4D">
        <w:rPr>
          <w:color w:val="231F20"/>
        </w:rPr>
        <w:t xml:space="preserve">We remain, </w:t>
      </w:r>
      <w:r w:rsidR="00585C92" w:rsidRPr="00127B4D">
        <w:rPr>
          <w:color w:val="231F20"/>
        </w:rPr>
        <w:t>Yours</w:t>
      </w:r>
      <w:r w:rsidRPr="00127B4D">
        <w:rPr>
          <w:color w:val="231F20"/>
        </w:rPr>
        <w:t xml:space="preserve"> sincerely,</w:t>
      </w:r>
    </w:p>
    <w:p w14:paraId="1A48D8A1" w14:textId="77777777" w:rsidR="00F20AEA" w:rsidRPr="00127B4D" w:rsidRDefault="00F20AEA">
      <w:pPr>
        <w:pStyle w:val="BodyText"/>
        <w:spacing w:before="10"/>
        <w:rPr>
          <w:sz w:val="42"/>
        </w:rPr>
      </w:pPr>
    </w:p>
    <w:p w14:paraId="77AB569A" w14:textId="77777777" w:rsidR="00F20AEA" w:rsidRPr="00127B4D" w:rsidRDefault="0064449A">
      <w:pPr>
        <w:spacing w:line="230" w:lineRule="auto"/>
        <w:ind w:left="110" w:right="7379"/>
      </w:pPr>
      <w:r w:rsidRPr="00127B4D">
        <w:rPr>
          <w:color w:val="231F20"/>
        </w:rPr>
        <w:t>Authorized</w:t>
      </w:r>
      <w:r w:rsidR="007A2B1C" w:rsidRPr="00127B4D">
        <w:rPr>
          <w:color w:val="231F20"/>
        </w:rPr>
        <w:t xml:space="preserve"> </w:t>
      </w:r>
      <w:r w:rsidRPr="00127B4D">
        <w:rPr>
          <w:color w:val="231F20"/>
        </w:rPr>
        <w:t>Signature</w:t>
      </w:r>
      <w:r w:rsidR="007A2B1C" w:rsidRPr="00127B4D">
        <w:rPr>
          <w:color w:val="231F20"/>
        </w:rPr>
        <w:t xml:space="preserve"> </w:t>
      </w:r>
      <w:r w:rsidRPr="00127B4D">
        <w:rPr>
          <w:i/>
          <w:color w:val="231F20"/>
        </w:rPr>
        <w:t>{In</w:t>
      </w:r>
      <w:r w:rsidR="007A2B1C" w:rsidRPr="00127B4D">
        <w:rPr>
          <w:i/>
          <w:color w:val="231F20"/>
        </w:rPr>
        <w:t xml:space="preserve"> </w:t>
      </w:r>
      <w:r w:rsidRPr="00127B4D">
        <w:rPr>
          <w:i/>
          <w:color w:val="231F20"/>
        </w:rPr>
        <w:t>full</w:t>
      </w:r>
      <w:r w:rsidR="007A2B1C" w:rsidRPr="00127B4D">
        <w:rPr>
          <w:i/>
          <w:color w:val="231F20"/>
        </w:rPr>
        <w:t xml:space="preserve"> </w:t>
      </w:r>
      <w:r w:rsidRPr="00127B4D">
        <w:rPr>
          <w:i/>
          <w:color w:val="231F20"/>
        </w:rPr>
        <w:t>and</w:t>
      </w:r>
      <w:r w:rsidR="007A2B1C" w:rsidRPr="00127B4D">
        <w:rPr>
          <w:i/>
          <w:color w:val="231F20"/>
        </w:rPr>
        <w:t xml:space="preserve"> </w:t>
      </w:r>
      <w:r w:rsidRPr="00127B4D">
        <w:rPr>
          <w:i/>
          <w:color w:val="231F20"/>
        </w:rPr>
        <w:t xml:space="preserve">initials}: </w:t>
      </w:r>
      <w:r w:rsidRPr="00127B4D">
        <w:rPr>
          <w:color w:val="231F20"/>
        </w:rPr>
        <w:t>Name</w:t>
      </w:r>
      <w:r w:rsidR="007A2B1C" w:rsidRPr="00127B4D">
        <w:rPr>
          <w:color w:val="231F20"/>
        </w:rPr>
        <w:t xml:space="preserve"> </w:t>
      </w:r>
      <w:r w:rsidRPr="00127B4D">
        <w:rPr>
          <w:color w:val="231F20"/>
        </w:rPr>
        <w:t>and</w:t>
      </w:r>
      <w:r w:rsidR="007A2B1C" w:rsidRPr="00127B4D">
        <w:rPr>
          <w:color w:val="231F20"/>
        </w:rPr>
        <w:t xml:space="preserve"> </w:t>
      </w:r>
      <w:r w:rsidRPr="00127B4D">
        <w:rPr>
          <w:color w:val="231F20"/>
        </w:rPr>
        <w:t>Title</w:t>
      </w:r>
      <w:r w:rsidR="007A2B1C" w:rsidRPr="00127B4D">
        <w:rPr>
          <w:color w:val="231F20"/>
        </w:rPr>
        <w:t xml:space="preserve"> </w:t>
      </w:r>
      <w:r w:rsidRPr="00127B4D">
        <w:rPr>
          <w:color w:val="231F20"/>
        </w:rPr>
        <w:t>of</w:t>
      </w:r>
      <w:r w:rsidR="007A2B1C" w:rsidRPr="00127B4D">
        <w:rPr>
          <w:color w:val="231F20"/>
        </w:rPr>
        <w:t xml:space="preserve"> </w:t>
      </w:r>
      <w:r w:rsidRPr="00127B4D">
        <w:rPr>
          <w:color w:val="231F20"/>
        </w:rPr>
        <w:t>Signatory:</w:t>
      </w:r>
    </w:p>
    <w:p w14:paraId="0326420B" w14:textId="77777777" w:rsidR="00F20AEA" w:rsidRPr="00127B4D" w:rsidRDefault="0064449A" w:rsidP="007A2B1C">
      <w:pPr>
        <w:spacing w:before="2" w:line="230" w:lineRule="auto"/>
        <w:ind w:left="110" w:right="6491"/>
      </w:pPr>
      <w:r w:rsidRPr="00127B4D">
        <w:rPr>
          <w:color w:val="231F20"/>
        </w:rPr>
        <w:t>Name</w:t>
      </w:r>
      <w:r w:rsidR="007A2B1C" w:rsidRPr="00127B4D">
        <w:rPr>
          <w:color w:val="231F20"/>
        </w:rPr>
        <w:t xml:space="preserve"> </w:t>
      </w:r>
      <w:r w:rsidRPr="00127B4D">
        <w:rPr>
          <w:color w:val="231F20"/>
        </w:rPr>
        <w:t>of</w:t>
      </w:r>
      <w:r w:rsidR="007A2B1C" w:rsidRPr="00127B4D">
        <w:rPr>
          <w:color w:val="231F20"/>
        </w:rPr>
        <w:t xml:space="preserve"> </w:t>
      </w:r>
      <w:r w:rsidRPr="00127B4D">
        <w:rPr>
          <w:color w:val="231F20"/>
        </w:rPr>
        <w:t>Consultant</w:t>
      </w:r>
      <w:r w:rsidR="007A2B1C" w:rsidRPr="00127B4D">
        <w:rPr>
          <w:color w:val="231F20"/>
        </w:rPr>
        <w:t xml:space="preserve"> </w:t>
      </w:r>
      <w:r w:rsidRPr="00127B4D">
        <w:rPr>
          <w:i/>
          <w:color w:val="231F20"/>
        </w:rPr>
        <w:t>(</w:t>
      </w:r>
      <w:r w:rsidR="007A2B1C" w:rsidRPr="00127B4D">
        <w:rPr>
          <w:i/>
          <w:color w:val="231F20"/>
        </w:rPr>
        <w:t xml:space="preserve">company’s </w:t>
      </w:r>
      <w:r w:rsidRPr="00127B4D">
        <w:rPr>
          <w:i/>
          <w:color w:val="231F20"/>
        </w:rPr>
        <w:t>name</w:t>
      </w:r>
      <w:r w:rsidR="007A2B1C" w:rsidRPr="00127B4D">
        <w:rPr>
          <w:i/>
          <w:color w:val="231F20"/>
        </w:rPr>
        <w:t xml:space="preserve"> </w:t>
      </w:r>
      <w:r w:rsidRPr="00127B4D">
        <w:rPr>
          <w:i/>
          <w:color w:val="231F20"/>
        </w:rPr>
        <w:t>or</w:t>
      </w:r>
      <w:r w:rsidR="007A2B1C" w:rsidRPr="00127B4D">
        <w:rPr>
          <w:i/>
          <w:color w:val="231F20"/>
        </w:rPr>
        <w:t xml:space="preserve"> </w:t>
      </w:r>
      <w:r w:rsidRPr="00127B4D">
        <w:rPr>
          <w:i/>
          <w:color w:val="231F20"/>
        </w:rPr>
        <w:t>JV's</w:t>
      </w:r>
      <w:r w:rsidR="007A2B1C" w:rsidRPr="00127B4D">
        <w:rPr>
          <w:i/>
          <w:color w:val="231F20"/>
        </w:rPr>
        <w:t xml:space="preserve"> </w:t>
      </w:r>
      <w:r w:rsidRPr="00127B4D">
        <w:rPr>
          <w:i/>
          <w:color w:val="231F20"/>
        </w:rPr>
        <w:t xml:space="preserve">name): </w:t>
      </w:r>
      <w:r w:rsidR="007A2B1C" w:rsidRPr="00127B4D">
        <w:rPr>
          <w:color w:val="231F20"/>
        </w:rPr>
        <w:t xml:space="preserve"> </w:t>
      </w:r>
    </w:p>
    <w:p w14:paraId="6DC04947" w14:textId="77777777" w:rsidR="00F20AEA" w:rsidRPr="00127B4D" w:rsidRDefault="0064449A">
      <w:pPr>
        <w:spacing w:line="248" w:lineRule="exact"/>
        <w:ind w:left="110"/>
        <w:rPr>
          <w:i/>
        </w:rPr>
      </w:pPr>
      <w:r w:rsidRPr="00127B4D">
        <w:rPr>
          <w:color w:val="231F20"/>
        </w:rPr>
        <w:t xml:space="preserve">Contact information </w:t>
      </w:r>
      <w:r w:rsidRPr="00127B4D">
        <w:rPr>
          <w:i/>
          <w:color w:val="231F20"/>
        </w:rPr>
        <w:t>(phone and e-mail):</w:t>
      </w:r>
    </w:p>
    <w:p w14:paraId="04C82C39" w14:textId="77777777" w:rsidR="00F20AEA" w:rsidRPr="00127B4D" w:rsidRDefault="00F20AEA">
      <w:pPr>
        <w:pStyle w:val="BodyText"/>
        <w:spacing w:before="3"/>
        <w:rPr>
          <w:i/>
          <w:sz w:val="42"/>
        </w:rPr>
      </w:pPr>
    </w:p>
    <w:p w14:paraId="0E5541D4" w14:textId="77777777" w:rsidR="00F20AEA" w:rsidRPr="00127B4D" w:rsidRDefault="0064449A">
      <w:pPr>
        <w:pStyle w:val="BodyText"/>
        <w:spacing w:line="230" w:lineRule="auto"/>
        <w:ind w:left="110" w:right="838"/>
      </w:pPr>
      <w:r w:rsidRPr="00127B4D">
        <w:rPr>
          <w:color w:val="231F20"/>
        </w:rPr>
        <w:t>{For</w:t>
      </w:r>
      <w:r w:rsidR="007A2B1C" w:rsidRPr="00127B4D">
        <w:rPr>
          <w:color w:val="231F20"/>
        </w:rPr>
        <w:t xml:space="preserve"> </w:t>
      </w:r>
      <w:r w:rsidRPr="00127B4D">
        <w:rPr>
          <w:color w:val="231F20"/>
        </w:rPr>
        <w:t>a</w:t>
      </w:r>
      <w:r w:rsidR="007A2B1C" w:rsidRPr="00127B4D">
        <w:rPr>
          <w:color w:val="231F20"/>
        </w:rPr>
        <w:t xml:space="preserve"> </w:t>
      </w:r>
      <w:r w:rsidRPr="00127B4D">
        <w:rPr>
          <w:color w:val="231F20"/>
        </w:rPr>
        <w:t>joint</w:t>
      </w:r>
      <w:r w:rsidR="007A2B1C" w:rsidRPr="00127B4D">
        <w:rPr>
          <w:color w:val="231F20"/>
        </w:rPr>
        <w:t xml:space="preserve"> </w:t>
      </w:r>
      <w:r w:rsidRPr="00127B4D">
        <w:rPr>
          <w:color w:val="231F20"/>
        </w:rPr>
        <w:t>venture,</w:t>
      </w:r>
      <w:r w:rsidR="007A2B1C" w:rsidRPr="00127B4D">
        <w:rPr>
          <w:color w:val="231F20"/>
        </w:rPr>
        <w:t xml:space="preserve"> </w:t>
      </w:r>
      <w:r w:rsidRPr="00127B4D">
        <w:rPr>
          <w:color w:val="231F20"/>
        </w:rPr>
        <w:t>either</w:t>
      </w:r>
      <w:r w:rsidR="007A2B1C" w:rsidRPr="00127B4D">
        <w:rPr>
          <w:color w:val="231F20"/>
        </w:rPr>
        <w:t xml:space="preserve"> </w:t>
      </w:r>
      <w:r w:rsidRPr="00127B4D">
        <w:rPr>
          <w:color w:val="231F20"/>
        </w:rPr>
        <w:t>all</w:t>
      </w:r>
      <w:r w:rsidR="007A2B1C" w:rsidRPr="00127B4D">
        <w:rPr>
          <w:color w:val="231F20"/>
        </w:rPr>
        <w:t xml:space="preserve"> </w:t>
      </w:r>
      <w:r w:rsidRPr="00127B4D">
        <w:rPr>
          <w:color w:val="231F20"/>
        </w:rPr>
        <w:t>members</w:t>
      </w:r>
      <w:r w:rsidR="007A2B1C" w:rsidRPr="00127B4D">
        <w:rPr>
          <w:color w:val="231F20"/>
        </w:rPr>
        <w:t xml:space="preserve"> </w:t>
      </w:r>
      <w:r w:rsidRPr="00127B4D">
        <w:rPr>
          <w:color w:val="231F20"/>
        </w:rPr>
        <w:t>shall</w:t>
      </w:r>
      <w:r w:rsidR="007A2B1C" w:rsidRPr="00127B4D">
        <w:rPr>
          <w:color w:val="231F20"/>
        </w:rPr>
        <w:t xml:space="preserve"> </w:t>
      </w:r>
      <w:r w:rsidRPr="00127B4D">
        <w:rPr>
          <w:color w:val="231F20"/>
        </w:rPr>
        <w:t>sign</w:t>
      </w:r>
      <w:r w:rsidR="007A2B1C" w:rsidRPr="00127B4D">
        <w:rPr>
          <w:color w:val="231F20"/>
        </w:rPr>
        <w:t xml:space="preserve"> </w:t>
      </w:r>
      <w:r w:rsidRPr="00127B4D">
        <w:rPr>
          <w:color w:val="231F20"/>
        </w:rPr>
        <w:t>or</w:t>
      </w:r>
      <w:r w:rsidR="007A2B1C" w:rsidRPr="00127B4D">
        <w:rPr>
          <w:color w:val="231F20"/>
        </w:rPr>
        <w:t xml:space="preserve"> </w:t>
      </w:r>
      <w:r w:rsidRPr="00127B4D">
        <w:rPr>
          <w:color w:val="231F20"/>
        </w:rPr>
        <w:t>only</w:t>
      </w:r>
      <w:r w:rsidR="007A2B1C" w:rsidRPr="00127B4D">
        <w:rPr>
          <w:color w:val="231F20"/>
        </w:rPr>
        <w:t xml:space="preserve"> </w:t>
      </w:r>
      <w:r w:rsidRPr="00127B4D">
        <w:rPr>
          <w:color w:val="231F20"/>
        </w:rPr>
        <w:t>the</w:t>
      </w:r>
      <w:r w:rsidR="007A2B1C" w:rsidRPr="00127B4D">
        <w:rPr>
          <w:color w:val="231F20"/>
        </w:rPr>
        <w:t xml:space="preserve"> </w:t>
      </w:r>
      <w:r w:rsidRPr="00127B4D">
        <w:rPr>
          <w:color w:val="231F20"/>
        </w:rPr>
        <w:t>lead</w:t>
      </w:r>
      <w:r w:rsidR="007A2B1C" w:rsidRPr="00127B4D">
        <w:rPr>
          <w:color w:val="231F20"/>
        </w:rPr>
        <w:t xml:space="preserve"> </w:t>
      </w:r>
      <w:r w:rsidRPr="00127B4D">
        <w:rPr>
          <w:color w:val="231F20"/>
        </w:rPr>
        <w:t>member,</w:t>
      </w:r>
      <w:r w:rsidR="007A2B1C" w:rsidRPr="00127B4D">
        <w:rPr>
          <w:color w:val="231F20"/>
        </w:rPr>
        <w:t xml:space="preserve"> </w:t>
      </w:r>
      <w:r w:rsidRPr="00127B4D">
        <w:rPr>
          <w:color w:val="231F20"/>
        </w:rPr>
        <w:t>in</w:t>
      </w:r>
      <w:r w:rsidR="007A2B1C" w:rsidRPr="00127B4D">
        <w:rPr>
          <w:color w:val="231F20"/>
        </w:rPr>
        <w:t xml:space="preserve"> </w:t>
      </w:r>
      <w:r w:rsidRPr="00127B4D">
        <w:rPr>
          <w:color w:val="231F20"/>
        </w:rPr>
        <w:t>which</w:t>
      </w:r>
      <w:r w:rsidR="007A2B1C" w:rsidRPr="00127B4D">
        <w:rPr>
          <w:color w:val="231F20"/>
        </w:rPr>
        <w:t xml:space="preserve"> </w:t>
      </w:r>
      <w:r w:rsidRPr="00127B4D">
        <w:rPr>
          <w:color w:val="231F20"/>
        </w:rPr>
        <w:t>case</w:t>
      </w:r>
      <w:r w:rsidR="007A2B1C" w:rsidRPr="00127B4D">
        <w:rPr>
          <w:color w:val="231F20"/>
        </w:rPr>
        <w:t xml:space="preserve"> </w:t>
      </w:r>
      <w:r w:rsidRPr="00127B4D">
        <w:rPr>
          <w:color w:val="231F20"/>
        </w:rPr>
        <w:t>the</w:t>
      </w:r>
      <w:r w:rsidR="007A2B1C" w:rsidRPr="00127B4D">
        <w:rPr>
          <w:color w:val="231F20"/>
        </w:rPr>
        <w:t xml:space="preserve"> </w:t>
      </w:r>
      <w:r w:rsidRPr="00127B4D">
        <w:rPr>
          <w:color w:val="231F20"/>
        </w:rPr>
        <w:t>power</w:t>
      </w:r>
      <w:r w:rsidR="007A2B1C" w:rsidRPr="00127B4D">
        <w:rPr>
          <w:color w:val="231F20"/>
        </w:rPr>
        <w:t xml:space="preserve"> </w:t>
      </w:r>
      <w:r w:rsidRPr="00127B4D">
        <w:rPr>
          <w:color w:val="231F20"/>
        </w:rPr>
        <w:t>of</w:t>
      </w:r>
      <w:r w:rsidR="007A2B1C" w:rsidRPr="00127B4D">
        <w:rPr>
          <w:color w:val="231F20"/>
        </w:rPr>
        <w:t xml:space="preserve"> </w:t>
      </w:r>
      <w:r w:rsidRPr="00127B4D">
        <w:rPr>
          <w:color w:val="231F20"/>
        </w:rPr>
        <w:t>attorney</w:t>
      </w:r>
      <w:r w:rsidR="007A2B1C" w:rsidRPr="00127B4D">
        <w:rPr>
          <w:color w:val="231F20"/>
        </w:rPr>
        <w:t xml:space="preserve"> </w:t>
      </w:r>
      <w:r w:rsidRPr="00127B4D">
        <w:rPr>
          <w:color w:val="231F20"/>
        </w:rPr>
        <w:t>to</w:t>
      </w:r>
      <w:r w:rsidR="007A2B1C" w:rsidRPr="00127B4D">
        <w:rPr>
          <w:color w:val="231F20"/>
        </w:rPr>
        <w:t xml:space="preserve"> </w:t>
      </w:r>
      <w:r w:rsidRPr="00127B4D">
        <w:rPr>
          <w:color w:val="231F20"/>
        </w:rPr>
        <w:t>sign on</w:t>
      </w:r>
      <w:r w:rsidR="007A2B1C" w:rsidRPr="00127B4D">
        <w:rPr>
          <w:color w:val="231F20"/>
        </w:rPr>
        <w:t xml:space="preserve"> </w:t>
      </w:r>
      <w:r w:rsidRPr="00127B4D">
        <w:rPr>
          <w:color w:val="231F20"/>
        </w:rPr>
        <w:t>behalf</w:t>
      </w:r>
      <w:r w:rsidR="007A2B1C" w:rsidRPr="00127B4D">
        <w:rPr>
          <w:color w:val="231F20"/>
        </w:rPr>
        <w:t xml:space="preserve"> </w:t>
      </w:r>
      <w:r w:rsidRPr="00127B4D">
        <w:rPr>
          <w:color w:val="231F20"/>
        </w:rPr>
        <w:t>of</w:t>
      </w:r>
      <w:r w:rsidR="007A2B1C" w:rsidRPr="00127B4D">
        <w:rPr>
          <w:color w:val="231F20"/>
        </w:rPr>
        <w:t xml:space="preserve"> </w:t>
      </w:r>
      <w:r w:rsidRPr="00127B4D">
        <w:rPr>
          <w:color w:val="231F20"/>
        </w:rPr>
        <w:t>all</w:t>
      </w:r>
      <w:r w:rsidR="007A2B1C" w:rsidRPr="00127B4D">
        <w:rPr>
          <w:color w:val="231F20"/>
        </w:rPr>
        <w:t xml:space="preserve"> </w:t>
      </w:r>
      <w:r w:rsidRPr="00127B4D">
        <w:rPr>
          <w:color w:val="231F20"/>
        </w:rPr>
        <w:t>members</w:t>
      </w:r>
      <w:r w:rsidR="007A2B1C" w:rsidRPr="00127B4D">
        <w:rPr>
          <w:color w:val="231F20"/>
        </w:rPr>
        <w:t xml:space="preserve"> </w:t>
      </w:r>
      <w:r w:rsidRPr="00127B4D">
        <w:rPr>
          <w:color w:val="231F20"/>
        </w:rPr>
        <w:t>shall</w:t>
      </w:r>
      <w:r w:rsidR="007A2B1C" w:rsidRPr="00127B4D">
        <w:rPr>
          <w:color w:val="231F20"/>
        </w:rPr>
        <w:t xml:space="preserve"> </w:t>
      </w:r>
      <w:r w:rsidRPr="00127B4D">
        <w:rPr>
          <w:color w:val="231F20"/>
        </w:rPr>
        <w:t>be</w:t>
      </w:r>
      <w:r w:rsidR="007A2B1C" w:rsidRPr="00127B4D">
        <w:rPr>
          <w:color w:val="231F20"/>
        </w:rPr>
        <w:t xml:space="preserve"> </w:t>
      </w:r>
      <w:r w:rsidRPr="00127B4D">
        <w:rPr>
          <w:color w:val="231F20"/>
        </w:rPr>
        <w:t>attached}</w:t>
      </w:r>
    </w:p>
    <w:p w14:paraId="77CB218D" w14:textId="77777777" w:rsidR="00F20AEA" w:rsidRPr="00127B4D" w:rsidRDefault="00F20AEA">
      <w:pPr>
        <w:spacing w:line="230" w:lineRule="auto"/>
        <w:sectPr w:rsidR="00F20AEA" w:rsidRPr="00127B4D">
          <w:headerReference w:type="even" r:id="rId27"/>
          <w:headerReference w:type="default" r:id="rId28"/>
          <w:pgSz w:w="11910" w:h="16840"/>
          <w:pgMar w:top="360" w:right="0" w:bottom="640" w:left="740" w:header="0" w:footer="441" w:gutter="0"/>
          <w:cols w:space="720"/>
        </w:sectPr>
      </w:pPr>
    </w:p>
    <w:p w14:paraId="46D31FA0" w14:textId="77777777" w:rsidR="00F20AEA" w:rsidRPr="00127B4D" w:rsidRDefault="00F20AEA">
      <w:pPr>
        <w:pStyle w:val="BodyText"/>
        <w:rPr>
          <w:sz w:val="20"/>
        </w:rPr>
      </w:pPr>
    </w:p>
    <w:p w14:paraId="2C710B47" w14:textId="6C648B49" w:rsidR="00F20AEA" w:rsidRPr="00127B4D" w:rsidRDefault="0064449A" w:rsidP="009F0112">
      <w:pPr>
        <w:pStyle w:val="Heading2"/>
        <w:numPr>
          <w:ilvl w:val="0"/>
          <w:numId w:val="33"/>
        </w:numPr>
        <w:tabs>
          <w:tab w:val="left" w:pos="675"/>
          <w:tab w:val="left" w:pos="676"/>
        </w:tabs>
        <w:spacing w:before="251"/>
        <w:ind w:left="675" w:hanging="566"/>
        <w:rPr>
          <w:color w:val="231F20"/>
        </w:rPr>
      </w:pPr>
      <w:r w:rsidRPr="00127B4D">
        <w:rPr>
          <w:color w:val="231F20"/>
          <w:spacing w:val="-3"/>
        </w:rPr>
        <w:t>CERTIFICATE</w:t>
      </w:r>
      <w:r w:rsidR="00066E74" w:rsidRPr="00127B4D">
        <w:rPr>
          <w:color w:val="231F20"/>
          <w:spacing w:val="-3"/>
        </w:rPr>
        <w:t xml:space="preserve"> </w:t>
      </w:r>
      <w:r w:rsidRPr="00127B4D">
        <w:rPr>
          <w:color w:val="231F20"/>
        </w:rPr>
        <w:t>OF</w:t>
      </w:r>
      <w:r w:rsidR="00066E74" w:rsidRPr="00127B4D">
        <w:rPr>
          <w:color w:val="231F20"/>
        </w:rPr>
        <w:t xml:space="preserve"> </w:t>
      </w:r>
      <w:r w:rsidRPr="00127B4D">
        <w:rPr>
          <w:color w:val="231F20"/>
        </w:rPr>
        <w:t>INDEPENDENT</w:t>
      </w:r>
      <w:r w:rsidR="00066E74" w:rsidRPr="00127B4D">
        <w:rPr>
          <w:color w:val="231F20"/>
        </w:rPr>
        <w:t xml:space="preserve"> </w:t>
      </w:r>
      <w:r w:rsidRPr="00127B4D">
        <w:rPr>
          <w:color w:val="231F20"/>
        </w:rPr>
        <w:t>PROPOSAL</w:t>
      </w:r>
      <w:r w:rsidR="00066E74" w:rsidRPr="00127B4D">
        <w:rPr>
          <w:color w:val="231F20"/>
        </w:rPr>
        <w:t xml:space="preserve"> </w:t>
      </w:r>
      <w:r w:rsidRPr="00127B4D">
        <w:rPr>
          <w:color w:val="231F20"/>
        </w:rPr>
        <w:t>DETERMINATION</w:t>
      </w:r>
    </w:p>
    <w:p w14:paraId="07CA6795" w14:textId="68AB743D" w:rsidR="00F20AEA" w:rsidRPr="00127B4D" w:rsidRDefault="0064449A" w:rsidP="00B0637B">
      <w:pPr>
        <w:pStyle w:val="BodyText"/>
        <w:spacing w:before="235" w:line="248" w:lineRule="exact"/>
        <w:ind w:left="109" w:right="640"/>
        <w:jc w:val="both"/>
      </w:pPr>
      <w:r w:rsidRPr="00127B4D">
        <w:rPr>
          <w:color w:val="231F20"/>
        </w:rPr>
        <w:t>I, the undersigned, in submitting the accompanying TECHNICAL PROPOSAL SUBMISSION FORM to the</w:t>
      </w:r>
      <w:r w:rsidR="00B0637B" w:rsidRPr="00127B4D">
        <w:rPr>
          <w:color w:val="231F20"/>
        </w:rPr>
        <w:t>_______</w:t>
      </w:r>
    </w:p>
    <w:p w14:paraId="7AF468DC" w14:textId="77777777" w:rsidR="00F20AEA" w:rsidRPr="00127B4D" w:rsidRDefault="0064449A" w:rsidP="00B0637B">
      <w:pPr>
        <w:tabs>
          <w:tab w:val="left" w:pos="5862"/>
        </w:tabs>
        <w:spacing w:line="248" w:lineRule="exact"/>
        <w:ind w:left="109" w:right="640"/>
        <w:jc w:val="both"/>
        <w:rPr>
          <w:i/>
        </w:rPr>
      </w:pPr>
      <w:r w:rsidRPr="00127B4D">
        <w:rPr>
          <w:i/>
          <w:color w:val="231F20"/>
          <w:u w:val="single" w:color="221E1F"/>
        </w:rPr>
        <w:tab/>
      </w:r>
      <w:r w:rsidRPr="00127B4D">
        <w:rPr>
          <w:i/>
          <w:color w:val="231F20"/>
        </w:rPr>
        <w:t>[Name</w:t>
      </w:r>
      <w:r w:rsidR="007A2B1C" w:rsidRPr="00127B4D">
        <w:rPr>
          <w:i/>
          <w:color w:val="231F20"/>
        </w:rPr>
        <w:t xml:space="preserve"> </w:t>
      </w:r>
      <w:r w:rsidRPr="00127B4D">
        <w:rPr>
          <w:i/>
          <w:color w:val="231F20"/>
        </w:rPr>
        <w:t>of</w:t>
      </w:r>
      <w:r w:rsidR="007A2B1C" w:rsidRPr="00127B4D">
        <w:rPr>
          <w:i/>
          <w:color w:val="231F20"/>
        </w:rPr>
        <w:t xml:space="preserve"> </w:t>
      </w:r>
      <w:r w:rsidRPr="00127B4D">
        <w:rPr>
          <w:i/>
          <w:color w:val="231F20"/>
        </w:rPr>
        <w:t>Procuring</w:t>
      </w:r>
      <w:r w:rsidR="007A2B1C" w:rsidRPr="00127B4D">
        <w:rPr>
          <w:i/>
          <w:color w:val="231F20"/>
        </w:rPr>
        <w:t xml:space="preserve"> </w:t>
      </w:r>
      <w:r w:rsidRPr="00127B4D">
        <w:rPr>
          <w:i/>
          <w:color w:val="231F20"/>
        </w:rPr>
        <w:t>Entity]</w:t>
      </w:r>
    </w:p>
    <w:p w14:paraId="0D67C6CC" w14:textId="51352540" w:rsidR="00F20AEA" w:rsidRPr="00127B4D" w:rsidRDefault="0064449A" w:rsidP="00B0637B">
      <w:pPr>
        <w:tabs>
          <w:tab w:val="left" w:pos="5698"/>
          <w:tab w:val="left" w:pos="6610"/>
        </w:tabs>
        <w:spacing w:before="242" w:line="230" w:lineRule="auto"/>
        <w:ind w:left="109" w:right="640"/>
        <w:jc w:val="both"/>
      </w:pPr>
      <w:r w:rsidRPr="00127B4D">
        <w:rPr>
          <w:color w:val="231F20"/>
        </w:rPr>
        <w:t>for:</w:t>
      </w:r>
      <w:r w:rsidRPr="00127B4D">
        <w:rPr>
          <w:color w:val="231F20"/>
          <w:u w:val="single" w:color="221E1F"/>
        </w:rPr>
        <w:tab/>
      </w:r>
      <w:r w:rsidRPr="00127B4D">
        <w:rPr>
          <w:i/>
          <w:color w:val="231F20"/>
        </w:rPr>
        <w:t xml:space="preserve">[Name and number of tender] </w:t>
      </w:r>
      <w:r w:rsidRPr="00127B4D">
        <w:rPr>
          <w:color w:val="231F20"/>
        </w:rPr>
        <w:t>in response to the request for tenders</w:t>
      </w:r>
      <w:r w:rsidR="007A2B1C" w:rsidRPr="00127B4D">
        <w:rPr>
          <w:color w:val="231F20"/>
        </w:rPr>
        <w:t xml:space="preserve"> </w:t>
      </w:r>
      <w:r w:rsidRPr="00127B4D">
        <w:rPr>
          <w:color w:val="231F20"/>
        </w:rPr>
        <w:t>made</w:t>
      </w:r>
      <w:r w:rsidR="007A2B1C" w:rsidRPr="00127B4D">
        <w:rPr>
          <w:color w:val="231F20"/>
        </w:rPr>
        <w:t xml:space="preserve"> </w:t>
      </w:r>
      <w:r w:rsidRPr="00127B4D">
        <w:rPr>
          <w:color w:val="231F20"/>
        </w:rPr>
        <w:t>by:</w:t>
      </w:r>
      <w:r w:rsidRPr="00127B4D">
        <w:rPr>
          <w:color w:val="231F20"/>
          <w:u w:val="single" w:color="221E1F"/>
        </w:rPr>
        <w:tab/>
      </w:r>
      <w:r w:rsidRPr="00127B4D">
        <w:rPr>
          <w:color w:val="231F20"/>
          <w:u w:val="single" w:color="221E1F"/>
        </w:rPr>
        <w:tab/>
      </w:r>
      <w:r w:rsidRPr="00127B4D">
        <w:rPr>
          <w:i/>
          <w:color w:val="231F20"/>
        </w:rPr>
        <w:t xml:space="preserve">[Name of </w:t>
      </w:r>
      <w:r w:rsidRPr="00127B4D">
        <w:rPr>
          <w:i/>
          <w:color w:val="231F20"/>
          <w:spacing w:val="-4"/>
        </w:rPr>
        <w:t xml:space="preserve">Tenderer] </w:t>
      </w:r>
      <w:r w:rsidRPr="00127B4D">
        <w:rPr>
          <w:color w:val="231F20"/>
        </w:rPr>
        <w:t>do hereby make the followingstatementsthatIcertifytobetrueandcompleteineveryrespect:</w:t>
      </w:r>
    </w:p>
    <w:p w14:paraId="614231C9" w14:textId="5725AC76" w:rsidR="00F20AEA" w:rsidRPr="00127B4D" w:rsidRDefault="0064449A" w:rsidP="00B0637B">
      <w:pPr>
        <w:tabs>
          <w:tab w:val="left" w:pos="8185"/>
        </w:tabs>
        <w:spacing w:before="238"/>
        <w:ind w:left="109" w:right="640"/>
        <w:jc w:val="both"/>
        <w:rPr>
          <w:color w:val="231F20"/>
        </w:rPr>
      </w:pPr>
      <w:r w:rsidRPr="00127B4D">
        <w:rPr>
          <w:color w:val="231F20"/>
        </w:rPr>
        <w:t>I</w:t>
      </w:r>
      <w:r w:rsidR="007A2B1C" w:rsidRPr="00127B4D">
        <w:rPr>
          <w:color w:val="231F20"/>
        </w:rPr>
        <w:t xml:space="preserve"> </w:t>
      </w:r>
      <w:r w:rsidRPr="00127B4D">
        <w:rPr>
          <w:color w:val="231F20"/>
        </w:rPr>
        <w:t>certify,</w:t>
      </w:r>
      <w:r w:rsidR="007A2B1C" w:rsidRPr="00127B4D">
        <w:rPr>
          <w:color w:val="231F20"/>
        </w:rPr>
        <w:t xml:space="preserve"> </w:t>
      </w:r>
      <w:r w:rsidRPr="00127B4D">
        <w:rPr>
          <w:color w:val="231F20"/>
        </w:rPr>
        <w:t>on</w:t>
      </w:r>
      <w:r w:rsidR="007A2B1C" w:rsidRPr="00127B4D">
        <w:rPr>
          <w:color w:val="231F20"/>
        </w:rPr>
        <w:t xml:space="preserve"> </w:t>
      </w:r>
      <w:r w:rsidRPr="00127B4D">
        <w:rPr>
          <w:color w:val="231F20"/>
        </w:rPr>
        <w:t>behalf</w:t>
      </w:r>
      <w:r w:rsidR="007A2B1C" w:rsidRPr="00127B4D">
        <w:rPr>
          <w:color w:val="231F20"/>
        </w:rPr>
        <w:t xml:space="preserve"> </w:t>
      </w:r>
      <w:r w:rsidRPr="00127B4D">
        <w:rPr>
          <w:color w:val="231F20"/>
        </w:rPr>
        <w:t>of</w:t>
      </w:r>
      <w:r w:rsidRPr="00127B4D">
        <w:rPr>
          <w:color w:val="231F20"/>
          <w:u w:val="single" w:color="221E1F"/>
        </w:rPr>
        <w:tab/>
      </w:r>
      <w:r w:rsidRPr="00127B4D">
        <w:rPr>
          <w:i/>
          <w:color w:val="231F20"/>
        </w:rPr>
        <w:t>[Name</w:t>
      </w:r>
      <w:r w:rsidR="007A2B1C" w:rsidRPr="00127B4D">
        <w:rPr>
          <w:i/>
          <w:color w:val="231F20"/>
        </w:rPr>
        <w:t xml:space="preserve"> </w:t>
      </w:r>
      <w:r w:rsidRPr="00127B4D">
        <w:rPr>
          <w:i/>
          <w:color w:val="231F20"/>
        </w:rPr>
        <w:t>of</w:t>
      </w:r>
      <w:r w:rsidR="007A2B1C" w:rsidRPr="00127B4D">
        <w:rPr>
          <w:i/>
          <w:color w:val="231F20"/>
        </w:rPr>
        <w:t xml:space="preserve"> </w:t>
      </w:r>
      <w:r w:rsidR="006839F3" w:rsidRPr="00127B4D">
        <w:rPr>
          <w:i/>
          <w:color w:val="231F20"/>
          <w:spacing w:val="-4"/>
        </w:rPr>
        <w:t>Tenderer] that</w:t>
      </w:r>
      <w:r w:rsidRPr="00127B4D">
        <w:rPr>
          <w:color w:val="231F20"/>
        </w:rPr>
        <w:t>:</w:t>
      </w:r>
    </w:p>
    <w:p w14:paraId="5B561364" w14:textId="77777777" w:rsidR="00BE2F0E" w:rsidRPr="00127B4D" w:rsidRDefault="00BE2F0E" w:rsidP="00B0637B">
      <w:pPr>
        <w:tabs>
          <w:tab w:val="left" w:pos="8185"/>
        </w:tabs>
        <w:spacing w:before="238"/>
        <w:ind w:left="109" w:right="640"/>
        <w:jc w:val="both"/>
      </w:pPr>
    </w:p>
    <w:p w14:paraId="35E103A7" w14:textId="7398AB24" w:rsidR="00BE2F0E" w:rsidRPr="00127B4D" w:rsidRDefault="00BE2F0E" w:rsidP="009F0112">
      <w:pPr>
        <w:pStyle w:val="ListParagraph"/>
        <w:widowControl/>
        <w:numPr>
          <w:ilvl w:val="1"/>
          <w:numId w:val="41"/>
        </w:numPr>
        <w:adjustRightInd w:val="0"/>
        <w:ind w:left="720" w:right="640" w:hanging="576"/>
        <w:jc w:val="both"/>
        <w:rPr>
          <w:rFonts w:eastAsiaTheme="minorHAnsi"/>
        </w:rPr>
      </w:pPr>
      <w:r w:rsidRPr="00127B4D">
        <w:rPr>
          <w:rFonts w:eastAsiaTheme="minorHAnsi"/>
        </w:rPr>
        <w:t>I have read and I understand the contents of this Certificate;</w:t>
      </w:r>
    </w:p>
    <w:p w14:paraId="6BAE085A" w14:textId="77777777" w:rsidR="00BE2F0E" w:rsidRPr="00127B4D" w:rsidRDefault="00BE2F0E" w:rsidP="00B0637B">
      <w:pPr>
        <w:widowControl/>
        <w:adjustRightInd w:val="0"/>
        <w:ind w:left="720" w:right="640" w:hanging="576"/>
        <w:jc w:val="both"/>
        <w:rPr>
          <w:rFonts w:eastAsiaTheme="minorHAnsi"/>
        </w:rPr>
      </w:pPr>
    </w:p>
    <w:p w14:paraId="3F97F853" w14:textId="4D17C92B" w:rsidR="00BE2F0E" w:rsidRPr="00127B4D" w:rsidRDefault="00BE2F0E" w:rsidP="00B0637B">
      <w:pPr>
        <w:widowControl/>
        <w:adjustRightInd w:val="0"/>
        <w:ind w:left="720" w:right="640" w:hanging="576"/>
        <w:jc w:val="both"/>
        <w:rPr>
          <w:rFonts w:eastAsiaTheme="minorHAnsi"/>
        </w:rPr>
      </w:pPr>
      <w:r w:rsidRPr="00127B4D">
        <w:rPr>
          <w:rFonts w:eastAsiaTheme="minorHAnsi"/>
        </w:rPr>
        <w:t xml:space="preserve">2. </w:t>
      </w:r>
      <w:r w:rsidRPr="00127B4D">
        <w:rPr>
          <w:rFonts w:eastAsiaTheme="minorHAnsi"/>
        </w:rPr>
        <w:tab/>
        <w:t>I understand that the Tender will be disqualified if this Certificate is found not to be true and complete in every</w:t>
      </w:r>
      <w:r w:rsidR="00B0637B" w:rsidRPr="00127B4D">
        <w:rPr>
          <w:rFonts w:eastAsiaTheme="minorHAnsi"/>
        </w:rPr>
        <w:t xml:space="preserve"> </w:t>
      </w:r>
      <w:r w:rsidRPr="00127B4D">
        <w:rPr>
          <w:rFonts w:eastAsiaTheme="minorHAnsi"/>
        </w:rPr>
        <w:t>respect;</w:t>
      </w:r>
    </w:p>
    <w:p w14:paraId="497E8478" w14:textId="27B0FE76" w:rsidR="00BE2F0E" w:rsidRPr="00127B4D" w:rsidRDefault="00BE2F0E" w:rsidP="009F0112">
      <w:pPr>
        <w:pStyle w:val="ListParagraph"/>
        <w:widowControl/>
        <w:numPr>
          <w:ilvl w:val="0"/>
          <w:numId w:val="33"/>
        </w:numPr>
        <w:adjustRightInd w:val="0"/>
        <w:ind w:left="720" w:right="640" w:hanging="576"/>
        <w:jc w:val="both"/>
      </w:pPr>
      <w:r w:rsidRPr="00127B4D">
        <w:rPr>
          <w:rFonts w:eastAsiaTheme="minorHAnsi"/>
        </w:rPr>
        <w:t xml:space="preserve"> I am the authorized representative of the Tenderer with authority to sign this Certificate, and to submit the Tender on behalf of the Tenderer; </w:t>
      </w:r>
    </w:p>
    <w:p w14:paraId="323FE8AA" w14:textId="0B3A124A" w:rsidR="00F20AEA" w:rsidRPr="00127B4D" w:rsidRDefault="0064449A" w:rsidP="009F0112">
      <w:pPr>
        <w:pStyle w:val="ListParagraph"/>
        <w:numPr>
          <w:ilvl w:val="0"/>
          <w:numId w:val="33"/>
        </w:numPr>
        <w:tabs>
          <w:tab w:val="left" w:pos="719"/>
          <w:tab w:val="left" w:pos="720"/>
        </w:tabs>
        <w:spacing w:line="230" w:lineRule="auto"/>
        <w:ind w:right="640"/>
        <w:jc w:val="both"/>
      </w:pPr>
      <w:r w:rsidRPr="00127B4D">
        <w:rPr>
          <w:color w:val="231F20"/>
        </w:rPr>
        <w:t xml:space="preserve">For the purposes of this Certiﬁcate and the </w:t>
      </w:r>
      <w:r w:rsidRPr="00127B4D">
        <w:rPr>
          <w:color w:val="231F20"/>
          <w:spacing w:val="-4"/>
        </w:rPr>
        <w:t xml:space="preserve">Tender, </w:t>
      </w:r>
      <w:r w:rsidRPr="00127B4D">
        <w:rPr>
          <w:color w:val="231F20"/>
        </w:rPr>
        <w:t>I understand that the word “competitor” shall include any individual</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organization,</w:t>
      </w:r>
      <w:r w:rsidR="005D5FAD" w:rsidRPr="00127B4D">
        <w:rPr>
          <w:color w:val="231F20"/>
        </w:rPr>
        <w:t xml:space="preserve"> </w:t>
      </w:r>
      <w:r w:rsidRPr="00127B4D">
        <w:rPr>
          <w:color w:val="231F20"/>
        </w:rPr>
        <w:t>other</w:t>
      </w:r>
      <w:r w:rsidR="005D5FAD" w:rsidRPr="00127B4D">
        <w:rPr>
          <w:color w:val="231F20"/>
        </w:rPr>
        <w:t xml:space="preserve"> </w:t>
      </w:r>
      <w:r w:rsidRPr="00127B4D">
        <w:rPr>
          <w:color w:val="231F20"/>
        </w:rPr>
        <w:t>than</w:t>
      </w:r>
      <w:r w:rsidR="005D5FAD" w:rsidRPr="00127B4D">
        <w:rPr>
          <w:color w:val="231F20"/>
        </w:rPr>
        <w:t xml:space="preserve"> </w:t>
      </w:r>
      <w:r w:rsidRPr="00127B4D">
        <w:rPr>
          <w:color w:val="231F20"/>
        </w:rPr>
        <w:t>the</w:t>
      </w:r>
      <w:r w:rsidR="005D5FAD" w:rsidRPr="00127B4D">
        <w:rPr>
          <w:color w:val="231F20"/>
        </w:rPr>
        <w:t xml:space="preserve"> </w:t>
      </w:r>
      <w:r w:rsidRPr="00127B4D">
        <w:rPr>
          <w:color w:val="231F20"/>
          <w:spacing w:val="-3"/>
        </w:rPr>
        <w:t>Tenderer,</w:t>
      </w:r>
      <w:r w:rsidR="005D5FAD" w:rsidRPr="00127B4D">
        <w:rPr>
          <w:color w:val="231F20"/>
          <w:spacing w:val="-3"/>
        </w:rPr>
        <w:t xml:space="preserve"> </w:t>
      </w:r>
      <w:r w:rsidRPr="00127B4D">
        <w:rPr>
          <w:color w:val="231F20"/>
        </w:rPr>
        <w:t>whether</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not</w:t>
      </w:r>
      <w:r w:rsidR="005D5FAD" w:rsidRPr="00127B4D">
        <w:rPr>
          <w:color w:val="231F20"/>
        </w:rPr>
        <w:t xml:space="preserve"> </w:t>
      </w:r>
      <w:r w:rsidRPr="00127B4D">
        <w:rPr>
          <w:color w:val="231F20"/>
        </w:rPr>
        <w:t>afﬁliated</w:t>
      </w:r>
      <w:r w:rsidR="005D5FAD" w:rsidRPr="00127B4D">
        <w:rPr>
          <w:color w:val="231F20"/>
        </w:rPr>
        <w:t xml:space="preserve"> </w:t>
      </w:r>
      <w:r w:rsidRPr="00127B4D">
        <w:rPr>
          <w:color w:val="231F20"/>
        </w:rPr>
        <w:t>with</w:t>
      </w:r>
      <w:r w:rsidR="005D5FAD" w:rsidRPr="00127B4D">
        <w:rPr>
          <w:color w:val="231F20"/>
        </w:rPr>
        <w:t xml:space="preserve"> </w:t>
      </w:r>
      <w:r w:rsidRPr="00127B4D">
        <w:rPr>
          <w:color w:val="231F20"/>
        </w:rPr>
        <w:t>the</w:t>
      </w:r>
      <w:r w:rsidR="005D5FAD" w:rsidRPr="00127B4D">
        <w:rPr>
          <w:color w:val="231F20"/>
        </w:rPr>
        <w:t xml:space="preserve"> </w:t>
      </w:r>
      <w:r w:rsidRPr="00127B4D">
        <w:rPr>
          <w:color w:val="231F20"/>
          <w:spacing w:val="-3"/>
        </w:rPr>
        <w:t>Tenderer,</w:t>
      </w:r>
      <w:r w:rsidR="005D5FAD" w:rsidRPr="00127B4D">
        <w:rPr>
          <w:color w:val="231F20"/>
          <w:spacing w:val="-3"/>
        </w:rPr>
        <w:t xml:space="preserve"> </w:t>
      </w:r>
      <w:r w:rsidRPr="00127B4D">
        <w:rPr>
          <w:color w:val="231F20"/>
        </w:rPr>
        <w:t>who:</w:t>
      </w:r>
    </w:p>
    <w:p w14:paraId="58CD954D" w14:textId="04103D31" w:rsidR="00F20AEA" w:rsidRPr="00127B4D" w:rsidRDefault="00585840" w:rsidP="009F0112">
      <w:pPr>
        <w:pStyle w:val="ListParagraph"/>
        <w:numPr>
          <w:ilvl w:val="1"/>
          <w:numId w:val="33"/>
        </w:numPr>
        <w:tabs>
          <w:tab w:val="left" w:pos="1087"/>
          <w:tab w:val="left" w:pos="1088"/>
        </w:tabs>
        <w:spacing w:before="0" w:line="242" w:lineRule="exact"/>
        <w:ind w:left="1138" w:right="640" w:hanging="418"/>
        <w:jc w:val="both"/>
      </w:pPr>
      <w:r w:rsidRPr="00127B4D">
        <w:rPr>
          <w:color w:val="231F20"/>
        </w:rPr>
        <w:t>H</w:t>
      </w:r>
      <w:r w:rsidR="0064449A" w:rsidRPr="00127B4D">
        <w:rPr>
          <w:color w:val="231F20"/>
        </w:rPr>
        <w:t>as</w:t>
      </w:r>
      <w:r w:rsidRPr="00127B4D">
        <w:rPr>
          <w:color w:val="231F20"/>
        </w:rPr>
        <w:t xml:space="preserve"> </w:t>
      </w:r>
      <w:r w:rsidR="0064449A" w:rsidRPr="00127B4D">
        <w:rPr>
          <w:color w:val="231F20"/>
        </w:rPr>
        <w:t>been</w:t>
      </w:r>
      <w:r w:rsidRPr="00127B4D">
        <w:rPr>
          <w:color w:val="231F20"/>
        </w:rPr>
        <w:t xml:space="preserve"> </w:t>
      </w:r>
      <w:r w:rsidR="0064449A" w:rsidRPr="00127B4D">
        <w:rPr>
          <w:color w:val="231F20"/>
        </w:rPr>
        <w:t>requested</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submit</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spacing w:val="-3"/>
        </w:rPr>
        <w:t>Tender</w:t>
      </w:r>
      <w:r w:rsidRPr="00127B4D">
        <w:rPr>
          <w:color w:val="231F20"/>
          <w:spacing w:val="-3"/>
        </w:rPr>
        <w:t xml:space="preserve"> </w:t>
      </w:r>
      <w:r w:rsidR="0064449A" w:rsidRPr="00127B4D">
        <w:rPr>
          <w:color w:val="231F20"/>
        </w:rPr>
        <w:t>in</w:t>
      </w:r>
      <w:r w:rsidRPr="00127B4D">
        <w:rPr>
          <w:color w:val="231F20"/>
        </w:rPr>
        <w:t xml:space="preserve"> </w:t>
      </w:r>
      <w:r w:rsidR="0064449A" w:rsidRPr="00127B4D">
        <w:rPr>
          <w:color w:val="231F20"/>
        </w:rPr>
        <w:t>response</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request</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tenders;</w:t>
      </w:r>
    </w:p>
    <w:p w14:paraId="61E5991E" w14:textId="77777777" w:rsidR="00F20AEA" w:rsidRPr="00127B4D" w:rsidRDefault="0064449A" w:rsidP="009F0112">
      <w:pPr>
        <w:pStyle w:val="ListParagraph"/>
        <w:numPr>
          <w:ilvl w:val="1"/>
          <w:numId w:val="33"/>
        </w:numPr>
        <w:tabs>
          <w:tab w:val="left" w:pos="1087"/>
          <w:tab w:val="left" w:pos="1088"/>
        </w:tabs>
        <w:spacing w:before="4" w:line="230" w:lineRule="auto"/>
        <w:ind w:left="1138" w:right="640" w:hanging="418"/>
        <w:jc w:val="both"/>
      </w:pPr>
      <w:r w:rsidRPr="00127B4D">
        <w:rPr>
          <w:color w:val="231F20"/>
        </w:rPr>
        <w:t>could potentially submit a tender in response to this request for tenders, based on their qualiﬁcations, abilities or</w:t>
      </w:r>
      <w:r w:rsidR="005D5FAD" w:rsidRPr="00127B4D">
        <w:rPr>
          <w:color w:val="231F20"/>
        </w:rPr>
        <w:t xml:space="preserve"> </w:t>
      </w:r>
      <w:r w:rsidRPr="00127B4D">
        <w:rPr>
          <w:color w:val="231F20"/>
        </w:rPr>
        <w:t>experience;</w:t>
      </w:r>
    </w:p>
    <w:p w14:paraId="402FEE30" w14:textId="77777777" w:rsidR="00F20AEA" w:rsidRPr="00127B4D" w:rsidRDefault="0064449A" w:rsidP="009F0112">
      <w:pPr>
        <w:pStyle w:val="ListParagraph"/>
        <w:numPr>
          <w:ilvl w:val="0"/>
          <w:numId w:val="33"/>
        </w:numPr>
        <w:tabs>
          <w:tab w:val="left" w:pos="671"/>
          <w:tab w:val="left" w:pos="672"/>
        </w:tabs>
        <w:spacing w:before="237" w:line="248" w:lineRule="exact"/>
        <w:ind w:left="671" w:right="640"/>
        <w:jc w:val="both"/>
      </w:pPr>
      <w:r w:rsidRPr="00127B4D">
        <w:rPr>
          <w:color w:val="231F20"/>
        </w:rPr>
        <w:t>The</w:t>
      </w:r>
      <w:r w:rsidR="005D5FAD" w:rsidRPr="00127B4D">
        <w:rPr>
          <w:color w:val="231F20"/>
        </w:rPr>
        <w:t xml:space="preserve"> </w:t>
      </w:r>
      <w:r w:rsidRPr="00127B4D">
        <w:rPr>
          <w:color w:val="231F20"/>
        </w:rPr>
        <w:t>Tenderer</w:t>
      </w:r>
      <w:r w:rsidR="005D5FAD" w:rsidRPr="00127B4D">
        <w:rPr>
          <w:color w:val="231F20"/>
        </w:rPr>
        <w:t xml:space="preserve"> </w:t>
      </w:r>
      <w:r w:rsidRPr="00127B4D">
        <w:rPr>
          <w:color w:val="231F20"/>
        </w:rPr>
        <w:t>discloses</w:t>
      </w:r>
      <w:r w:rsidR="005D5FAD" w:rsidRPr="00127B4D">
        <w:rPr>
          <w:color w:val="231F20"/>
        </w:rPr>
        <w:t xml:space="preserve"> </w:t>
      </w:r>
      <w:r w:rsidRPr="00127B4D">
        <w:rPr>
          <w:color w:val="231F20"/>
        </w:rPr>
        <w:t>that</w:t>
      </w:r>
      <w:r w:rsidR="005D5FAD" w:rsidRPr="00127B4D">
        <w:rPr>
          <w:color w:val="231F20"/>
        </w:rPr>
        <w:t xml:space="preserve"> </w:t>
      </w:r>
      <w:r w:rsidRPr="00127B4D">
        <w:rPr>
          <w:color w:val="231F20"/>
        </w:rPr>
        <w:t>[check</w:t>
      </w:r>
      <w:r w:rsidR="005D5FAD" w:rsidRPr="00127B4D">
        <w:rPr>
          <w:color w:val="231F20"/>
        </w:rPr>
        <w:t xml:space="preserve"> </w:t>
      </w:r>
      <w:r w:rsidRPr="00127B4D">
        <w:rPr>
          <w:color w:val="231F20"/>
        </w:rPr>
        <w:t>one</w:t>
      </w:r>
      <w:r w:rsidR="005D5FAD" w:rsidRPr="00127B4D">
        <w:rPr>
          <w:color w:val="231F20"/>
        </w:rPr>
        <w:t xml:space="preserve"> </w:t>
      </w:r>
      <w:r w:rsidRPr="00127B4D">
        <w:rPr>
          <w:color w:val="231F20"/>
        </w:rPr>
        <w:t>of</w:t>
      </w:r>
      <w:r w:rsidR="005D5FAD" w:rsidRPr="00127B4D">
        <w:rPr>
          <w:color w:val="231F20"/>
        </w:rPr>
        <w:t xml:space="preserve"> </w:t>
      </w:r>
      <w:r w:rsidRPr="00127B4D">
        <w:rPr>
          <w:color w:val="231F20"/>
        </w:rPr>
        <w:t>the</w:t>
      </w:r>
      <w:r w:rsidR="005D5FAD" w:rsidRPr="00127B4D">
        <w:rPr>
          <w:color w:val="231F20"/>
        </w:rPr>
        <w:t xml:space="preserve"> </w:t>
      </w:r>
      <w:r w:rsidRPr="00127B4D">
        <w:rPr>
          <w:color w:val="231F20"/>
        </w:rPr>
        <w:t>following,</w:t>
      </w:r>
      <w:r w:rsidR="005D5FAD" w:rsidRPr="00127B4D">
        <w:rPr>
          <w:color w:val="231F20"/>
        </w:rPr>
        <w:t xml:space="preserve"> </w:t>
      </w:r>
      <w:r w:rsidRPr="00127B4D">
        <w:rPr>
          <w:color w:val="231F20"/>
        </w:rPr>
        <w:t>as</w:t>
      </w:r>
      <w:r w:rsidR="005D5FAD" w:rsidRPr="00127B4D">
        <w:rPr>
          <w:color w:val="231F20"/>
        </w:rPr>
        <w:t xml:space="preserve"> </w:t>
      </w:r>
      <w:r w:rsidRPr="00127B4D">
        <w:rPr>
          <w:color w:val="231F20"/>
        </w:rPr>
        <w:t>applicable]:</w:t>
      </w:r>
    </w:p>
    <w:p w14:paraId="09D17C8F" w14:textId="77777777" w:rsidR="00F20AEA" w:rsidRPr="00127B4D" w:rsidRDefault="0064449A" w:rsidP="009F0112">
      <w:pPr>
        <w:pStyle w:val="ListParagraph"/>
        <w:numPr>
          <w:ilvl w:val="1"/>
          <w:numId w:val="33"/>
        </w:numPr>
        <w:tabs>
          <w:tab w:val="left" w:pos="1083"/>
          <w:tab w:val="left" w:pos="1084"/>
        </w:tabs>
        <w:spacing w:before="3" w:line="230" w:lineRule="auto"/>
        <w:ind w:left="1083" w:right="640" w:hanging="412"/>
        <w:jc w:val="both"/>
      </w:pPr>
      <w:r w:rsidRPr="00127B4D">
        <w:rPr>
          <w:color w:val="231F20"/>
        </w:rPr>
        <w:t xml:space="preserve">The Tenderer has arrived at the </w:t>
      </w:r>
      <w:r w:rsidRPr="00127B4D">
        <w:rPr>
          <w:color w:val="231F20"/>
          <w:spacing w:val="-3"/>
        </w:rPr>
        <w:t xml:space="preserve">Tender </w:t>
      </w:r>
      <w:r w:rsidRPr="00127B4D">
        <w:rPr>
          <w:color w:val="231F20"/>
        </w:rPr>
        <w:t>independently from, and without consultation, communication, agreement</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arrangement</w:t>
      </w:r>
      <w:r w:rsidR="005D5FAD" w:rsidRPr="00127B4D">
        <w:rPr>
          <w:color w:val="231F20"/>
        </w:rPr>
        <w:t xml:space="preserve"> </w:t>
      </w:r>
      <w:r w:rsidRPr="00127B4D">
        <w:rPr>
          <w:color w:val="231F20"/>
        </w:rPr>
        <w:t>with,</w:t>
      </w:r>
      <w:r w:rsidR="005D5FAD" w:rsidRPr="00127B4D">
        <w:rPr>
          <w:color w:val="231F20"/>
        </w:rPr>
        <w:t xml:space="preserve"> </w:t>
      </w:r>
      <w:r w:rsidRPr="00127B4D">
        <w:rPr>
          <w:color w:val="231F20"/>
        </w:rPr>
        <w:t>any</w:t>
      </w:r>
      <w:r w:rsidR="005D5FAD" w:rsidRPr="00127B4D">
        <w:rPr>
          <w:color w:val="231F20"/>
        </w:rPr>
        <w:t xml:space="preserve"> </w:t>
      </w:r>
      <w:r w:rsidRPr="00127B4D">
        <w:rPr>
          <w:color w:val="231F20"/>
        </w:rPr>
        <w:t>competitor;</w:t>
      </w:r>
    </w:p>
    <w:p w14:paraId="44A43A9D" w14:textId="60FAAE30" w:rsidR="00F20AEA" w:rsidRPr="00127B4D" w:rsidRDefault="00585840" w:rsidP="009F0112">
      <w:pPr>
        <w:pStyle w:val="ListParagraph"/>
        <w:numPr>
          <w:ilvl w:val="1"/>
          <w:numId w:val="33"/>
        </w:numPr>
        <w:tabs>
          <w:tab w:val="left" w:pos="1084"/>
        </w:tabs>
        <w:spacing w:before="2" w:line="230" w:lineRule="auto"/>
        <w:ind w:left="1083" w:right="640" w:hanging="412"/>
        <w:jc w:val="both"/>
      </w:pPr>
      <w:r w:rsidRPr="00127B4D">
        <w:rPr>
          <w:color w:val="231F20"/>
        </w:rPr>
        <w:t>T</w:t>
      </w:r>
      <w:r w:rsidR="0064449A" w:rsidRPr="00127B4D">
        <w:rPr>
          <w:color w:val="231F20"/>
        </w:rPr>
        <w:t>he</w:t>
      </w:r>
      <w:r w:rsidRPr="00127B4D">
        <w:rPr>
          <w:color w:val="231F20"/>
        </w:rPr>
        <w:t xml:space="preserve"> </w:t>
      </w:r>
      <w:r w:rsidR="0064449A" w:rsidRPr="00127B4D">
        <w:rPr>
          <w:color w:val="231F20"/>
        </w:rPr>
        <w:t>Tenderer</w:t>
      </w:r>
      <w:r w:rsidRPr="00127B4D">
        <w:rPr>
          <w:color w:val="231F20"/>
        </w:rPr>
        <w:t xml:space="preserve"> </w:t>
      </w:r>
      <w:r w:rsidR="0064449A" w:rsidRPr="00127B4D">
        <w:rPr>
          <w:color w:val="231F20"/>
        </w:rPr>
        <w:t>has</w:t>
      </w:r>
      <w:r w:rsidRPr="00127B4D">
        <w:rPr>
          <w:color w:val="231F20"/>
        </w:rPr>
        <w:t xml:space="preserve"> </w:t>
      </w:r>
      <w:r w:rsidR="0064449A" w:rsidRPr="00127B4D">
        <w:rPr>
          <w:color w:val="231F20"/>
        </w:rPr>
        <w:t>entered</w:t>
      </w:r>
      <w:r w:rsidRPr="00127B4D">
        <w:rPr>
          <w:color w:val="231F20"/>
        </w:rPr>
        <w:t xml:space="preserve"> </w:t>
      </w:r>
      <w:r w:rsidR="0064449A" w:rsidRPr="00127B4D">
        <w:rPr>
          <w:color w:val="231F20"/>
        </w:rPr>
        <w:t>into</w:t>
      </w:r>
      <w:r w:rsidRPr="00127B4D">
        <w:rPr>
          <w:color w:val="231F20"/>
        </w:rPr>
        <w:t xml:space="preserve"> </w:t>
      </w:r>
      <w:r w:rsidR="0064449A" w:rsidRPr="00127B4D">
        <w:rPr>
          <w:color w:val="231F20"/>
        </w:rPr>
        <w:t>consultations,</w:t>
      </w:r>
      <w:r w:rsidRPr="00127B4D">
        <w:rPr>
          <w:color w:val="231F20"/>
        </w:rPr>
        <w:t xml:space="preserve"> </w:t>
      </w:r>
      <w:r w:rsidR="0064449A" w:rsidRPr="00127B4D">
        <w:rPr>
          <w:color w:val="231F20"/>
        </w:rPr>
        <w:t>communications,</w:t>
      </w:r>
      <w:r w:rsidRPr="00127B4D">
        <w:rPr>
          <w:color w:val="231F20"/>
        </w:rPr>
        <w:t xml:space="preserve"> </w:t>
      </w:r>
      <w:r w:rsidR="0064449A" w:rsidRPr="00127B4D">
        <w:rPr>
          <w:color w:val="231F20"/>
        </w:rPr>
        <w:t>agreements</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arrangements</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one</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 xml:space="preserve">more competitors regarding this request for tenders, and the Tenderer discloses, in the attached document(s), complete details thereof, including the names of the competitors and the nature of, and reasons </w:t>
      </w:r>
      <w:r w:rsidR="0064449A" w:rsidRPr="00127B4D">
        <w:rPr>
          <w:color w:val="231F20"/>
          <w:spacing w:val="-3"/>
        </w:rPr>
        <w:t xml:space="preserve">for, </w:t>
      </w:r>
      <w:r w:rsidR="0064449A" w:rsidRPr="00127B4D">
        <w:rPr>
          <w:color w:val="231F20"/>
        </w:rPr>
        <w:t>such consultations,</w:t>
      </w:r>
      <w:r w:rsidR="005D5FAD" w:rsidRPr="00127B4D">
        <w:rPr>
          <w:color w:val="231F20"/>
        </w:rPr>
        <w:t xml:space="preserve"> </w:t>
      </w:r>
      <w:r w:rsidR="0064449A" w:rsidRPr="00127B4D">
        <w:rPr>
          <w:color w:val="231F20"/>
        </w:rPr>
        <w:t>communications,</w:t>
      </w:r>
      <w:r w:rsidR="005D5FAD" w:rsidRPr="00127B4D">
        <w:rPr>
          <w:color w:val="231F20"/>
        </w:rPr>
        <w:t xml:space="preserve"> </w:t>
      </w:r>
      <w:r w:rsidR="0064449A" w:rsidRPr="00127B4D">
        <w:rPr>
          <w:color w:val="231F20"/>
        </w:rPr>
        <w:t>agreements</w:t>
      </w:r>
      <w:r w:rsidR="005D5FAD" w:rsidRPr="00127B4D">
        <w:rPr>
          <w:color w:val="231F20"/>
        </w:rPr>
        <w:t xml:space="preserve"> </w:t>
      </w:r>
      <w:r w:rsidR="0064449A" w:rsidRPr="00127B4D">
        <w:rPr>
          <w:color w:val="231F20"/>
        </w:rPr>
        <w:t>or</w:t>
      </w:r>
      <w:r w:rsidR="005D5FAD" w:rsidRPr="00127B4D">
        <w:rPr>
          <w:color w:val="231F20"/>
        </w:rPr>
        <w:t xml:space="preserve"> </w:t>
      </w:r>
      <w:r w:rsidR="0064449A" w:rsidRPr="00127B4D">
        <w:rPr>
          <w:color w:val="231F20"/>
        </w:rPr>
        <w:t>arrangements;</w:t>
      </w:r>
    </w:p>
    <w:p w14:paraId="6B696981" w14:textId="13066EAE" w:rsidR="00F20AEA" w:rsidRPr="00127B4D" w:rsidRDefault="0064449A" w:rsidP="009F0112">
      <w:pPr>
        <w:pStyle w:val="ListParagraph"/>
        <w:numPr>
          <w:ilvl w:val="0"/>
          <w:numId w:val="33"/>
        </w:numPr>
        <w:tabs>
          <w:tab w:val="left" w:pos="671"/>
          <w:tab w:val="left" w:pos="672"/>
        </w:tabs>
        <w:spacing w:before="247" w:line="230" w:lineRule="auto"/>
        <w:ind w:right="640" w:hanging="570"/>
        <w:jc w:val="both"/>
      </w:pPr>
      <w:r w:rsidRPr="00127B4D">
        <w:rPr>
          <w:color w:val="231F20"/>
        </w:rPr>
        <w:t>In</w:t>
      </w:r>
      <w:r w:rsidR="00585840" w:rsidRPr="00127B4D">
        <w:rPr>
          <w:color w:val="231F20"/>
        </w:rPr>
        <w:t xml:space="preserve"> </w:t>
      </w:r>
      <w:r w:rsidRPr="00127B4D">
        <w:rPr>
          <w:color w:val="231F20"/>
        </w:rPr>
        <w:t>particular,</w:t>
      </w:r>
      <w:r w:rsidR="00585840" w:rsidRPr="00127B4D">
        <w:rPr>
          <w:color w:val="231F20"/>
        </w:rPr>
        <w:t xml:space="preserve"> </w:t>
      </w:r>
      <w:r w:rsidRPr="00127B4D">
        <w:rPr>
          <w:color w:val="231F20"/>
        </w:rPr>
        <w:t>without</w:t>
      </w:r>
      <w:r w:rsidR="00585840" w:rsidRPr="00127B4D">
        <w:rPr>
          <w:color w:val="231F20"/>
        </w:rPr>
        <w:t xml:space="preserve"> </w:t>
      </w:r>
      <w:r w:rsidRPr="00127B4D">
        <w:rPr>
          <w:color w:val="231F20"/>
        </w:rPr>
        <w:t>limiting</w:t>
      </w:r>
      <w:r w:rsidR="00585840" w:rsidRPr="00127B4D">
        <w:rPr>
          <w:color w:val="231F20"/>
        </w:rPr>
        <w:t xml:space="preserve"> </w:t>
      </w:r>
      <w:r w:rsidRPr="00127B4D">
        <w:rPr>
          <w:color w:val="231F20"/>
        </w:rPr>
        <w:t>the</w:t>
      </w:r>
      <w:r w:rsidR="00585840" w:rsidRPr="00127B4D">
        <w:rPr>
          <w:color w:val="231F20"/>
        </w:rPr>
        <w:t xml:space="preserve"> </w:t>
      </w:r>
      <w:r w:rsidRPr="00127B4D">
        <w:rPr>
          <w:color w:val="231F20"/>
        </w:rPr>
        <w:t>generality</w:t>
      </w:r>
      <w:r w:rsidR="00585840" w:rsidRPr="00127B4D">
        <w:rPr>
          <w:color w:val="231F20"/>
        </w:rPr>
        <w:t xml:space="preserve"> </w:t>
      </w:r>
      <w:r w:rsidRPr="00127B4D">
        <w:rPr>
          <w:color w:val="231F20"/>
        </w:rPr>
        <w:t>of</w:t>
      </w:r>
      <w:r w:rsidR="00585840" w:rsidRPr="00127B4D">
        <w:rPr>
          <w:color w:val="231F20"/>
        </w:rPr>
        <w:t xml:space="preserve"> </w:t>
      </w:r>
      <w:r w:rsidRPr="00127B4D">
        <w:rPr>
          <w:color w:val="231F20"/>
        </w:rPr>
        <w:t>paragraphs(5)(a)</w:t>
      </w:r>
      <w:r w:rsidR="00585840" w:rsidRPr="00127B4D">
        <w:rPr>
          <w:color w:val="231F20"/>
        </w:rPr>
        <w:t xml:space="preserve"> </w:t>
      </w:r>
      <w:r w:rsidRPr="00127B4D">
        <w:rPr>
          <w:color w:val="231F20"/>
        </w:rPr>
        <w:t>or</w:t>
      </w:r>
      <w:r w:rsidR="00585840" w:rsidRPr="00127B4D">
        <w:rPr>
          <w:color w:val="231F20"/>
        </w:rPr>
        <w:t xml:space="preserve"> </w:t>
      </w:r>
      <w:r w:rsidRPr="00127B4D">
        <w:rPr>
          <w:color w:val="231F20"/>
        </w:rPr>
        <w:t>(5)</w:t>
      </w:r>
      <w:r w:rsidR="00585840" w:rsidRPr="00127B4D">
        <w:rPr>
          <w:color w:val="231F20"/>
        </w:rPr>
        <w:t xml:space="preserve"> </w:t>
      </w:r>
      <w:r w:rsidRPr="00127B4D">
        <w:rPr>
          <w:color w:val="231F20"/>
        </w:rPr>
        <w:t>(b)above,</w:t>
      </w:r>
      <w:r w:rsidR="00585840" w:rsidRPr="00127B4D">
        <w:rPr>
          <w:color w:val="231F20"/>
        </w:rPr>
        <w:t xml:space="preserve"> </w:t>
      </w:r>
      <w:r w:rsidRPr="00127B4D">
        <w:rPr>
          <w:color w:val="231F20"/>
        </w:rPr>
        <w:t>there</w:t>
      </w:r>
      <w:r w:rsidR="00585840" w:rsidRPr="00127B4D">
        <w:rPr>
          <w:color w:val="231F20"/>
        </w:rPr>
        <w:t xml:space="preserve"> </w:t>
      </w:r>
      <w:r w:rsidRPr="00127B4D">
        <w:rPr>
          <w:color w:val="231F20"/>
        </w:rPr>
        <w:t>has</w:t>
      </w:r>
      <w:r w:rsidR="00585840" w:rsidRPr="00127B4D">
        <w:rPr>
          <w:color w:val="231F20"/>
        </w:rPr>
        <w:t xml:space="preserve"> </w:t>
      </w:r>
      <w:r w:rsidRPr="00127B4D">
        <w:rPr>
          <w:color w:val="231F20"/>
        </w:rPr>
        <w:t>been</w:t>
      </w:r>
      <w:r w:rsidR="00585840" w:rsidRPr="00127B4D">
        <w:rPr>
          <w:color w:val="231F20"/>
        </w:rPr>
        <w:t xml:space="preserve"> </w:t>
      </w:r>
      <w:r w:rsidRPr="00127B4D">
        <w:rPr>
          <w:color w:val="231F20"/>
        </w:rPr>
        <w:t>no</w:t>
      </w:r>
      <w:r w:rsidR="00585840" w:rsidRPr="00127B4D">
        <w:rPr>
          <w:color w:val="231F20"/>
        </w:rPr>
        <w:t xml:space="preserve"> </w:t>
      </w:r>
      <w:r w:rsidRPr="00127B4D">
        <w:rPr>
          <w:color w:val="231F20"/>
        </w:rPr>
        <w:t>consultation, communication,</w:t>
      </w:r>
      <w:r w:rsidR="005D5FAD" w:rsidRPr="00127B4D">
        <w:rPr>
          <w:color w:val="231F20"/>
        </w:rPr>
        <w:t xml:space="preserve"> </w:t>
      </w:r>
      <w:r w:rsidRPr="00127B4D">
        <w:rPr>
          <w:color w:val="231F20"/>
        </w:rPr>
        <w:t>agreement</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arrangement</w:t>
      </w:r>
      <w:r w:rsidR="005D5FAD" w:rsidRPr="00127B4D">
        <w:rPr>
          <w:color w:val="231F20"/>
        </w:rPr>
        <w:t xml:space="preserve"> </w:t>
      </w:r>
      <w:r w:rsidRPr="00127B4D">
        <w:rPr>
          <w:color w:val="231F20"/>
        </w:rPr>
        <w:t>with</w:t>
      </w:r>
      <w:r w:rsidR="005D5FAD" w:rsidRPr="00127B4D">
        <w:rPr>
          <w:color w:val="231F20"/>
        </w:rPr>
        <w:t xml:space="preserve"> </w:t>
      </w:r>
      <w:r w:rsidRPr="00127B4D">
        <w:rPr>
          <w:color w:val="231F20"/>
        </w:rPr>
        <w:t>any</w:t>
      </w:r>
      <w:r w:rsidR="005D5FAD" w:rsidRPr="00127B4D">
        <w:rPr>
          <w:color w:val="231F20"/>
        </w:rPr>
        <w:t xml:space="preserve"> </w:t>
      </w:r>
      <w:r w:rsidRPr="00127B4D">
        <w:rPr>
          <w:color w:val="231F20"/>
        </w:rPr>
        <w:t>competitor</w:t>
      </w:r>
      <w:r w:rsidR="005D5FAD" w:rsidRPr="00127B4D">
        <w:rPr>
          <w:color w:val="231F20"/>
        </w:rPr>
        <w:t xml:space="preserve"> </w:t>
      </w:r>
      <w:r w:rsidRPr="00127B4D">
        <w:rPr>
          <w:color w:val="231F20"/>
        </w:rPr>
        <w:t>regarding:</w:t>
      </w:r>
    </w:p>
    <w:p w14:paraId="46017D36" w14:textId="77777777" w:rsidR="00F20AEA" w:rsidRPr="00127B4D" w:rsidRDefault="0064449A" w:rsidP="009F0112">
      <w:pPr>
        <w:pStyle w:val="ListParagraph"/>
        <w:numPr>
          <w:ilvl w:val="1"/>
          <w:numId w:val="33"/>
        </w:numPr>
        <w:tabs>
          <w:tab w:val="left" w:pos="1102"/>
          <w:tab w:val="left" w:pos="1103"/>
        </w:tabs>
        <w:spacing w:before="0" w:line="242" w:lineRule="exact"/>
        <w:ind w:left="1098" w:right="640" w:hanging="427"/>
        <w:jc w:val="both"/>
      </w:pPr>
      <w:r w:rsidRPr="00127B4D">
        <w:rPr>
          <w:color w:val="231F20"/>
        </w:rPr>
        <w:t>prices;</w:t>
      </w:r>
    </w:p>
    <w:p w14:paraId="422D6A7E" w14:textId="77777777" w:rsidR="00F20AEA" w:rsidRPr="00127B4D" w:rsidRDefault="0064449A" w:rsidP="009F0112">
      <w:pPr>
        <w:pStyle w:val="ListParagraph"/>
        <w:numPr>
          <w:ilvl w:val="1"/>
          <w:numId w:val="33"/>
        </w:numPr>
        <w:tabs>
          <w:tab w:val="left" w:pos="1102"/>
          <w:tab w:val="left" w:pos="1103"/>
        </w:tabs>
        <w:spacing w:before="0" w:line="244" w:lineRule="exact"/>
        <w:ind w:left="1098" w:right="640" w:hanging="427"/>
        <w:jc w:val="both"/>
      </w:pPr>
      <w:r w:rsidRPr="00127B4D">
        <w:rPr>
          <w:color w:val="231F20"/>
        </w:rPr>
        <w:t>methods,</w:t>
      </w:r>
      <w:r w:rsidR="005D5FAD" w:rsidRPr="00127B4D">
        <w:rPr>
          <w:color w:val="231F20"/>
        </w:rPr>
        <w:t xml:space="preserve"> </w:t>
      </w:r>
      <w:r w:rsidRPr="00127B4D">
        <w:rPr>
          <w:color w:val="231F20"/>
        </w:rPr>
        <w:t>factors</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formulas</w:t>
      </w:r>
      <w:r w:rsidR="005D5FAD" w:rsidRPr="00127B4D">
        <w:rPr>
          <w:color w:val="231F20"/>
        </w:rPr>
        <w:t xml:space="preserve"> </w:t>
      </w:r>
      <w:r w:rsidRPr="00127B4D">
        <w:rPr>
          <w:color w:val="231F20"/>
        </w:rPr>
        <w:t>used</w:t>
      </w:r>
      <w:r w:rsidR="005D5FAD" w:rsidRPr="00127B4D">
        <w:rPr>
          <w:color w:val="231F20"/>
        </w:rPr>
        <w:t xml:space="preserve"> </w:t>
      </w:r>
      <w:r w:rsidRPr="00127B4D">
        <w:rPr>
          <w:color w:val="231F20"/>
        </w:rPr>
        <w:t>to</w:t>
      </w:r>
      <w:r w:rsidR="005D5FAD" w:rsidRPr="00127B4D">
        <w:rPr>
          <w:color w:val="231F20"/>
        </w:rPr>
        <w:t xml:space="preserve"> </w:t>
      </w:r>
      <w:r w:rsidRPr="00127B4D">
        <w:rPr>
          <w:color w:val="231F20"/>
        </w:rPr>
        <w:t>calculate</w:t>
      </w:r>
      <w:r w:rsidR="005D5FAD" w:rsidRPr="00127B4D">
        <w:rPr>
          <w:color w:val="231F20"/>
        </w:rPr>
        <w:t xml:space="preserve"> </w:t>
      </w:r>
      <w:r w:rsidRPr="00127B4D">
        <w:rPr>
          <w:color w:val="231F20"/>
        </w:rPr>
        <w:t>prices;</w:t>
      </w:r>
    </w:p>
    <w:p w14:paraId="635B3080" w14:textId="77777777" w:rsidR="00F20AEA" w:rsidRPr="00127B4D" w:rsidRDefault="0064449A" w:rsidP="009F0112">
      <w:pPr>
        <w:pStyle w:val="ListParagraph"/>
        <w:numPr>
          <w:ilvl w:val="1"/>
          <w:numId w:val="33"/>
        </w:numPr>
        <w:tabs>
          <w:tab w:val="left" w:pos="1102"/>
          <w:tab w:val="left" w:pos="1103"/>
        </w:tabs>
        <w:spacing w:before="0" w:line="244" w:lineRule="exact"/>
        <w:ind w:left="1102" w:right="640" w:hanging="431"/>
        <w:jc w:val="both"/>
      </w:pPr>
      <w:r w:rsidRPr="00127B4D">
        <w:rPr>
          <w:color w:val="231F20"/>
        </w:rPr>
        <w:t>the</w:t>
      </w:r>
      <w:r w:rsidR="005D5FAD" w:rsidRPr="00127B4D">
        <w:rPr>
          <w:color w:val="231F20"/>
        </w:rPr>
        <w:t xml:space="preserve"> </w:t>
      </w:r>
      <w:r w:rsidRPr="00127B4D">
        <w:rPr>
          <w:color w:val="231F20"/>
        </w:rPr>
        <w:t>intention</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decision</w:t>
      </w:r>
      <w:r w:rsidR="005D5FAD" w:rsidRPr="00127B4D">
        <w:rPr>
          <w:color w:val="231F20"/>
        </w:rPr>
        <w:t xml:space="preserve"> </w:t>
      </w:r>
      <w:r w:rsidRPr="00127B4D">
        <w:rPr>
          <w:color w:val="231F20"/>
        </w:rPr>
        <w:t>to</w:t>
      </w:r>
      <w:r w:rsidR="005D5FAD" w:rsidRPr="00127B4D">
        <w:rPr>
          <w:color w:val="231F20"/>
        </w:rPr>
        <w:t xml:space="preserve"> </w:t>
      </w:r>
      <w:r w:rsidRPr="00127B4D">
        <w:rPr>
          <w:color w:val="231F20"/>
        </w:rPr>
        <w:t>submit,</w:t>
      </w:r>
      <w:r w:rsidR="005D5FAD" w:rsidRPr="00127B4D">
        <w:rPr>
          <w:color w:val="231F20"/>
        </w:rPr>
        <w:t xml:space="preserve"> </w:t>
      </w:r>
      <w:r w:rsidRPr="00127B4D">
        <w:rPr>
          <w:color w:val="231F20"/>
        </w:rPr>
        <w:t>or</w:t>
      </w:r>
      <w:r w:rsidR="005D5FAD" w:rsidRPr="00127B4D">
        <w:rPr>
          <w:color w:val="231F20"/>
        </w:rPr>
        <w:t xml:space="preserve"> </w:t>
      </w:r>
      <w:r w:rsidRPr="00127B4D">
        <w:rPr>
          <w:color w:val="231F20"/>
        </w:rPr>
        <w:t>not</w:t>
      </w:r>
      <w:r w:rsidR="005D5FAD" w:rsidRPr="00127B4D">
        <w:rPr>
          <w:color w:val="231F20"/>
        </w:rPr>
        <w:t xml:space="preserve"> </w:t>
      </w:r>
      <w:r w:rsidRPr="00127B4D">
        <w:rPr>
          <w:color w:val="231F20"/>
        </w:rPr>
        <w:t>to</w:t>
      </w:r>
      <w:r w:rsidR="005D5FAD" w:rsidRPr="00127B4D">
        <w:rPr>
          <w:color w:val="231F20"/>
        </w:rPr>
        <w:t xml:space="preserve"> </w:t>
      </w:r>
      <w:r w:rsidRPr="00127B4D">
        <w:rPr>
          <w:color w:val="231F20"/>
        </w:rPr>
        <w:t>submit,</w:t>
      </w:r>
      <w:r w:rsidR="005D5FAD" w:rsidRPr="00127B4D">
        <w:rPr>
          <w:color w:val="231F20"/>
        </w:rPr>
        <w:t xml:space="preserve"> </w:t>
      </w:r>
      <w:r w:rsidRPr="00127B4D">
        <w:rPr>
          <w:color w:val="231F20"/>
        </w:rPr>
        <w:t>a</w:t>
      </w:r>
      <w:r w:rsidR="005D5FAD" w:rsidRPr="00127B4D">
        <w:rPr>
          <w:color w:val="231F20"/>
        </w:rPr>
        <w:t xml:space="preserve"> </w:t>
      </w:r>
      <w:r w:rsidRPr="00127B4D">
        <w:rPr>
          <w:color w:val="231F20"/>
        </w:rPr>
        <w:t>proposal;</w:t>
      </w:r>
      <w:r w:rsidR="005D5FAD" w:rsidRPr="00127B4D">
        <w:rPr>
          <w:color w:val="231F20"/>
        </w:rPr>
        <w:t xml:space="preserve"> </w:t>
      </w:r>
      <w:r w:rsidRPr="00127B4D">
        <w:rPr>
          <w:color w:val="231F20"/>
        </w:rPr>
        <w:t>or</w:t>
      </w:r>
    </w:p>
    <w:p w14:paraId="3C607857" w14:textId="2012821A" w:rsidR="00F20AEA" w:rsidRPr="00127B4D" w:rsidRDefault="0064449A" w:rsidP="009F0112">
      <w:pPr>
        <w:pStyle w:val="ListParagraph"/>
        <w:numPr>
          <w:ilvl w:val="1"/>
          <w:numId w:val="33"/>
        </w:numPr>
        <w:tabs>
          <w:tab w:val="left" w:pos="1102"/>
          <w:tab w:val="left" w:pos="1103"/>
        </w:tabs>
        <w:spacing w:before="3" w:line="230" w:lineRule="auto"/>
        <w:ind w:left="1098" w:right="640" w:hanging="427"/>
        <w:jc w:val="both"/>
      </w:pPr>
      <w:r w:rsidRPr="00127B4D">
        <w:rPr>
          <w:color w:val="231F20"/>
        </w:rPr>
        <w:t>the</w:t>
      </w:r>
      <w:r w:rsidR="00E9359C" w:rsidRPr="00127B4D">
        <w:rPr>
          <w:color w:val="231F20"/>
        </w:rPr>
        <w:t xml:space="preserve"> </w:t>
      </w:r>
      <w:r w:rsidRPr="00127B4D">
        <w:rPr>
          <w:color w:val="231F20"/>
        </w:rPr>
        <w:t>submission</w:t>
      </w:r>
      <w:r w:rsidR="00E9359C" w:rsidRPr="00127B4D">
        <w:rPr>
          <w:color w:val="231F20"/>
        </w:rPr>
        <w:t xml:space="preserve"> </w:t>
      </w:r>
      <w:r w:rsidRPr="00127B4D">
        <w:rPr>
          <w:color w:val="231F20"/>
        </w:rPr>
        <w:t>of</w:t>
      </w:r>
      <w:r w:rsidR="00E9359C" w:rsidRPr="00127B4D">
        <w:rPr>
          <w:color w:val="231F20"/>
        </w:rPr>
        <w:t xml:space="preserve"> </w:t>
      </w:r>
      <w:r w:rsidRPr="00127B4D">
        <w:rPr>
          <w:color w:val="231F20"/>
        </w:rPr>
        <w:t>a</w:t>
      </w:r>
      <w:r w:rsidR="00E9359C" w:rsidRPr="00127B4D">
        <w:rPr>
          <w:color w:val="231F20"/>
        </w:rPr>
        <w:t xml:space="preserve"> </w:t>
      </w:r>
      <w:r w:rsidRPr="00127B4D">
        <w:rPr>
          <w:color w:val="231F20"/>
        </w:rPr>
        <w:t>proposal</w:t>
      </w:r>
      <w:r w:rsidR="00E9359C" w:rsidRPr="00127B4D">
        <w:rPr>
          <w:color w:val="231F20"/>
        </w:rPr>
        <w:t xml:space="preserve"> </w:t>
      </w:r>
      <w:r w:rsidRPr="00127B4D">
        <w:rPr>
          <w:color w:val="231F20"/>
        </w:rPr>
        <w:t>which</w:t>
      </w:r>
      <w:r w:rsidR="00E9359C" w:rsidRPr="00127B4D">
        <w:rPr>
          <w:color w:val="231F20"/>
        </w:rPr>
        <w:t xml:space="preserve"> </w:t>
      </w:r>
      <w:r w:rsidRPr="00127B4D">
        <w:rPr>
          <w:color w:val="231F20"/>
        </w:rPr>
        <w:t>does</w:t>
      </w:r>
      <w:r w:rsidR="00E9359C" w:rsidRPr="00127B4D">
        <w:rPr>
          <w:color w:val="231F20"/>
        </w:rPr>
        <w:t xml:space="preserve"> </w:t>
      </w:r>
      <w:r w:rsidRPr="00127B4D">
        <w:rPr>
          <w:color w:val="231F20"/>
        </w:rPr>
        <w:t>not</w:t>
      </w:r>
      <w:r w:rsidR="00E9359C" w:rsidRPr="00127B4D">
        <w:rPr>
          <w:color w:val="231F20"/>
        </w:rPr>
        <w:t xml:space="preserve"> </w:t>
      </w:r>
      <w:r w:rsidRPr="00127B4D">
        <w:rPr>
          <w:color w:val="231F20"/>
        </w:rPr>
        <w:t>meet</w:t>
      </w:r>
      <w:r w:rsidR="00E9359C" w:rsidRPr="00127B4D">
        <w:rPr>
          <w:color w:val="231F20"/>
        </w:rPr>
        <w:t xml:space="preserve"> </w:t>
      </w:r>
      <w:r w:rsidRPr="00127B4D">
        <w:rPr>
          <w:color w:val="231F20"/>
        </w:rPr>
        <w:t>the</w:t>
      </w:r>
      <w:r w:rsidR="00E9359C" w:rsidRPr="00127B4D">
        <w:rPr>
          <w:color w:val="231F20"/>
        </w:rPr>
        <w:t xml:space="preserve"> </w:t>
      </w:r>
      <w:r w:rsidRPr="00127B4D">
        <w:rPr>
          <w:color w:val="231F20"/>
        </w:rPr>
        <w:t>speciﬁcations</w:t>
      </w:r>
      <w:r w:rsidR="00E9359C" w:rsidRPr="00127B4D">
        <w:rPr>
          <w:color w:val="231F20"/>
        </w:rPr>
        <w:t xml:space="preserve"> </w:t>
      </w:r>
      <w:r w:rsidRPr="00127B4D">
        <w:rPr>
          <w:color w:val="231F20"/>
        </w:rPr>
        <w:t>of</w:t>
      </w:r>
      <w:r w:rsidR="00E9359C" w:rsidRPr="00127B4D">
        <w:rPr>
          <w:color w:val="231F20"/>
        </w:rPr>
        <w:t xml:space="preserve"> </w:t>
      </w:r>
      <w:r w:rsidRPr="00127B4D">
        <w:rPr>
          <w:color w:val="231F20"/>
        </w:rPr>
        <w:t>the</w:t>
      </w:r>
      <w:r w:rsidR="00E9359C" w:rsidRPr="00127B4D">
        <w:rPr>
          <w:color w:val="231F20"/>
        </w:rPr>
        <w:t xml:space="preserve"> </w:t>
      </w:r>
      <w:r w:rsidRPr="00127B4D">
        <w:rPr>
          <w:color w:val="231F20"/>
        </w:rPr>
        <w:t>request</w:t>
      </w:r>
      <w:r w:rsidR="00E9359C" w:rsidRPr="00127B4D">
        <w:rPr>
          <w:color w:val="231F20"/>
        </w:rPr>
        <w:t xml:space="preserve"> </w:t>
      </w:r>
      <w:r w:rsidRPr="00127B4D">
        <w:rPr>
          <w:color w:val="231F20"/>
        </w:rPr>
        <w:t>for</w:t>
      </w:r>
      <w:r w:rsidR="00E9359C" w:rsidRPr="00127B4D">
        <w:rPr>
          <w:color w:val="231F20"/>
        </w:rPr>
        <w:t xml:space="preserve"> </w:t>
      </w:r>
      <w:r w:rsidRPr="00127B4D">
        <w:rPr>
          <w:color w:val="231F20"/>
        </w:rPr>
        <w:t>proposals;</w:t>
      </w:r>
      <w:r w:rsidR="00E9359C" w:rsidRPr="00127B4D">
        <w:rPr>
          <w:color w:val="231F20"/>
        </w:rPr>
        <w:t xml:space="preserve"> </w:t>
      </w:r>
      <w:r w:rsidRPr="00127B4D">
        <w:rPr>
          <w:color w:val="231F20"/>
        </w:rPr>
        <w:t>except</w:t>
      </w:r>
      <w:r w:rsidR="00E9359C" w:rsidRPr="00127B4D">
        <w:rPr>
          <w:color w:val="231F20"/>
        </w:rPr>
        <w:t xml:space="preserve"> </w:t>
      </w:r>
      <w:r w:rsidRPr="00127B4D">
        <w:rPr>
          <w:color w:val="231F20"/>
        </w:rPr>
        <w:t>as speciﬁcally</w:t>
      </w:r>
      <w:r w:rsidR="005D5FAD" w:rsidRPr="00127B4D">
        <w:rPr>
          <w:color w:val="231F20"/>
        </w:rPr>
        <w:t xml:space="preserve"> </w:t>
      </w:r>
      <w:r w:rsidRPr="00127B4D">
        <w:rPr>
          <w:color w:val="231F20"/>
        </w:rPr>
        <w:t>disclosed</w:t>
      </w:r>
      <w:r w:rsidR="005D5FAD" w:rsidRPr="00127B4D">
        <w:rPr>
          <w:color w:val="231F20"/>
        </w:rPr>
        <w:t xml:space="preserve"> </w:t>
      </w:r>
      <w:r w:rsidRPr="00127B4D">
        <w:rPr>
          <w:color w:val="231F20"/>
        </w:rPr>
        <w:t>pursuant</w:t>
      </w:r>
      <w:r w:rsidR="005D5FAD" w:rsidRPr="00127B4D">
        <w:rPr>
          <w:color w:val="231F20"/>
        </w:rPr>
        <w:t xml:space="preserve"> </w:t>
      </w:r>
      <w:r w:rsidRPr="00127B4D">
        <w:rPr>
          <w:color w:val="231F20"/>
        </w:rPr>
        <w:t>to</w:t>
      </w:r>
      <w:r w:rsidR="005D5FAD" w:rsidRPr="00127B4D">
        <w:rPr>
          <w:color w:val="231F20"/>
        </w:rPr>
        <w:t xml:space="preserve"> </w:t>
      </w:r>
      <w:r w:rsidRPr="00127B4D">
        <w:rPr>
          <w:color w:val="231F20"/>
        </w:rPr>
        <w:t>paragraph(5)(b)</w:t>
      </w:r>
      <w:r w:rsidR="00E9359C" w:rsidRPr="00127B4D">
        <w:rPr>
          <w:color w:val="231F20"/>
        </w:rPr>
        <w:t xml:space="preserve"> </w:t>
      </w:r>
      <w:r w:rsidRPr="00127B4D">
        <w:rPr>
          <w:color w:val="231F20"/>
        </w:rPr>
        <w:t>above;</w:t>
      </w:r>
    </w:p>
    <w:p w14:paraId="5BF57347" w14:textId="15AE381E" w:rsidR="00F20AEA" w:rsidRPr="00127B4D" w:rsidRDefault="0064449A" w:rsidP="009F0112">
      <w:pPr>
        <w:pStyle w:val="ListParagraph"/>
        <w:numPr>
          <w:ilvl w:val="0"/>
          <w:numId w:val="33"/>
        </w:numPr>
        <w:tabs>
          <w:tab w:val="left" w:pos="671"/>
        </w:tabs>
        <w:spacing w:before="246" w:line="230" w:lineRule="auto"/>
        <w:ind w:right="640" w:hanging="570"/>
        <w:jc w:val="both"/>
      </w:pPr>
      <w:r w:rsidRPr="00127B4D">
        <w:rPr>
          <w:color w:val="231F20"/>
        </w:rPr>
        <w:t>In addition, there has been no consultation, communication, agreement or arrangement with any competitor regarding</w:t>
      </w:r>
      <w:r w:rsidR="00E9359C" w:rsidRPr="00127B4D">
        <w:rPr>
          <w:color w:val="231F20"/>
        </w:rPr>
        <w:t xml:space="preserve"> </w:t>
      </w:r>
      <w:r w:rsidRPr="00127B4D">
        <w:rPr>
          <w:color w:val="231F20"/>
        </w:rPr>
        <w:t>the</w:t>
      </w:r>
      <w:r w:rsidR="00E9359C" w:rsidRPr="00127B4D">
        <w:rPr>
          <w:color w:val="231F20"/>
        </w:rPr>
        <w:t xml:space="preserve"> </w:t>
      </w:r>
      <w:r w:rsidRPr="00127B4D">
        <w:rPr>
          <w:color w:val="231F20"/>
        </w:rPr>
        <w:t>quality,</w:t>
      </w:r>
      <w:r w:rsidR="00E9359C" w:rsidRPr="00127B4D">
        <w:rPr>
          <w:color w:val="231F20"/>
        </w:rPr>
        <w:t xml:space="preserve"> </w:t>
      </w:r>
      <w:r w:rsidRPr="00127B4D">
        <w:rPr>
          <w:color w:val="231F20"/>
        </w:rPr>
        <w:t>quantity,</w:t>
      </w:r>
      <w:r w:rsidR="00E9359C" w:rsidRPr="00127B4D">
        <w:rPr>
          <w:color w:val="231F20"/>
        </w:rPr>
        <w:t xml:space="preserve"> </w:t>
      </w:r>
      <w:r w:rsidRPr="00127B4D">
        <w:rPr>
          <w:color w:val="231F20"/>
        </w:rPr>
        <w:t>speciﬁcations</w:t>
      </w:r>
      <w:r w:rsidR="00E9359C" w:rsidRPr="00127B4D">
        <w:rPr>
          <w:color w:val="231F20"/>
        </w:rPr>
        <w:t xml:space="preserve"> </w:t>
      </w:r>
      <w:r w:rsidRPr="00127B4D">
        <w:rPr>
          <w:color w:val="231F20"/>
        </w:rPr>
        <w:t>or</w:t>
      </w:r>
      <w:r w:rsidR="00E9359C" w:rsidRPr="00127B4D">
        <w:rPr>
          <w:color w:val="231F20"/>
        </w:rPr>
        <w:t xml:space="preserve"> </w:t>
      </w:r>
      <w:r w:rsidRPr="00127B4D">
        <w:rPr>
          <w:color w:val="231F20"/>
        </w:rPr>
        <w:t>delivery</w:t>
      </w:r>
      <w:r w:rsidR="00E9359C" w:rsidRPr="00127B4D">
        <w:rPr>
          <w:color w:val="231F20"/>
        </w:rPr>
        <w:t xml:space="preserve"> </w:t>
      </w:r>
      <w:r w:rsidRPr="00127B4D">
        <w:rPr>
          <w:color w:val="231F20"/>
        </w:rPr>
        <w:t>particulars</w:t>
      </w:r>
      <w:r w:rsidR="00E9359C" w:rsidRPr="00127B4D">
        <w:rPr>
          <w:color w:val="231F20"/>
        </w:rPr>
        <w:t xml:space="preserve"> </w:t>
      </w:r>
      <w:r w:rsidRPr="00127B4D">
        <w:rPr>
          <w:color w:val="231F20"/>
        </w:rPr>
        <w:t>of</w:t>
      </w:r>
      <w:r w:rsidR="00E9359C" w:rsidRPr="00127B4D">
        <w:rPr>
          <w:color w:val="231F20"/>
        </w:rPr>
        <w:t xml:space="preserve"> </w:t>
      </w:r>
      <w:r w:rsidRPr="00127B4D">
        <w:rPr>
          <w:color w:val="231F20"/>
        </w:rPr>
        <w:t>the</w:t>
      </w:r>
      <w:r w:rsidR="00E9359C" w:rsidRPr="00127B4D">
        <w:rPr>
          <w:color w:val="231F20"/>
        </w:rPr>
        <w:t xml:space="preserve"> </w:t>
      </w:r>
      <w:r w:rsidRPr="00127B4D">
        <w:rPr>
          <w:color w:val="231F20"/>
        </w:rPr>
        <w:t>works</w:t>
      </w:r>
      <w:r w:rsidR="00E9359C" w:rsidRPr="00127B4D">
        <w:rPr>
          <w:color w:val="231F20"/>
        </w:rPr>
        <w:t xml:space="preserve"> </w:t>
      </w:r>
      <w:r w:rsidRPr="00127B4D">
        <w:rPr>
          <w:color w:val="231F20"/>
        </w:rPr>
        <w:t>or</w:t>
      </w:r>
      <w:r w:rsidR="00E9359C" w:rsidRPr="00127B4D">
        <w:rPr>
          <w:color w:val="231F20"/>
        </w:rPr>
        <w:t xml:space="preserve"> </w:t>
      </w:r>
      <w:r w:rsidRPr="00127B4D">
        <w:rPr>
          <w:color w:val="231F20"/>
        </w:rPr>
        <w:t>services</w:t>
      </w:r>
      <w:r w:rsidR="00E9359C" w:rsidRPr="00127B4D">
        <w:rPr>
          <w:color w:val="231F20"/>
        </w:rPr>
        <w:t xml:space="preserve"> </w:t>
      </w:r>
      <w:r w:rsidRPr="00127B4D">
        <w:rPr>
          <w:color w:val="231F20"/>
        </w:rPr>
        <w:t>to</w:t>
      </w:r>
      <w:r w:rsidR="00E9359C" w:rsidRPr="00127B4D">
        <w:rPr>
          <w:color w:val="231F20"/>
        </w:rPr>
        <w:t xml:space="preserve"> </w:t>
      </w:r>
      <w:r w:rsidRPr="00127B4D">
        <w:rPr>
          <w:color w:val="231F20"/>
        </w:rPr>
        <w:t>which</w:t>
      </w:r>
      <w:r w:rsidR="00E9359C" w:rsidRPr="00127B4D">
        <w:rPr>
          <w:color w:val="231F20"/>
        </w:rPr>
        <w:t xml:space="preserve"> </w:t>
      </w:r>
      <w:r w:rsidRPr="00127B4D">
        <w:rPr>
          <w:color w:val="231F20"/>
        </w:rPr>
        <w:t>this</w:t>
      </w:r>
      <w:r w:rsidR="00E9359C" w:rsidRPr="00127B4D">
        <w:rPr>
          <w:color w:val="231F20"/>
        </w:rPr>
        <w:t xml:space="preserve"> </w:t>
      </w:r>
      <w:r w:rsidRPr="00127B4D">
        <w:rPr>
          <w:color w:val="231F20"/>
        </w:rPr>
        <w:t>RFP relates, except as speciﬁcally authorized by the procuring authority or as speciﬁcally disclosed pursuant to paragraph(5)(b)</w:t>
      </w:r>
      <w:r w:rsidR="00E9359C" w:rsidRPr="00127B4D">
        <w:rPr>
          <w:color w:val="231F20"/>
        </w:rPr>
        <w:t xml:space="preserve"> </w:t>
      </w:r>
      <w:r w:rsidRPr="00127B4D">
        <w:rPr>
          <w:color w:val="231F20"/>
        </w:rPr>
        <w:t>above;</w:t>
      </w:r>
    </w:p>
    <w:p w14:paraId="7254442E" w14:textId="38B683C8" w:rsidR="00F20AEA" w:rsidRPr="00127B4D" w:rsidRDefault="00E9359C" w:rsidP="009F0112">
      <w:pPr>
        <w:pStyle w:val="ListParagraph"/>
        <w:numPr>
          <w:ilvl w:val="0"/>
          <w:numId w:val="33"/>
        </w:numPr>
        <w:tabs>
          <w:tab w:val="left" w:pos="671"/>
        </w:tabs>
        <w:spacing w:before="246" w:line="230" w:lineRule="auto"/>
        <w:ind w:right="640" w:hanging="570"/>
        <w:jc w:val="both"/>
      </w:pPr>
      <w:r w:rsidRPr="00127B4D">
        <w:rPr>
          <w:color w:val="231F20"/>
        </w:rPr>
        <w:t>T</w:t>
      </w:r>
      <w:r w:rsidR="0064449A" w:rsidRPr="00127B4D">
        <w:rPr>
          <w:color w:val="231F20"/>
        </w:rPr>
        <w:t>he</w:t>
      </w:r>
      <w:r w:rsidRPr="00127B4D">
        <w:rPr>
          <w:color w:val="231F20"/>
        </w:rPr>
        <w:t xml:space="preserve"> </w:t>
      </w:r>
      <w:r w:rsidR="0064449A" w:rsidRPr="00127B4D">
        <w:rPr>
          <w:color w:val="231F20"/>
        </w:rPr>
        <w:t>terms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RFP</w:t>
      </w:r>
      <w:r w:rsidRPr="00127B4D">
        <w:rPr>
          <w:color w:val="231F20"/>
        </w:rPr>
        <w:t xml:space="preserve"> </w:t>
      </w:r>
      <w:r w:rsidR="0064449A" w:rsidRPr="00127B4D">
        <w:rPr>
          <w:color w:val="231F20"/>
        </w:rPr>
        <w:t>have</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been,</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will</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be,</w:t>
      </w:r>
      <w:r w:rsidRPr="00127B4D">
        <w:rPr>
          <w:color w:val="231F20"/>
        </w:rPr>
        <w:t xml:space="preserve"> </w:t>
      </w:r>
      <w:r w:rsidR="0064449A" w:rsidRPr="00127B4D">
        <w:rPr>
          <w:color w:val="231F20"/>
        </w:rPr>
        <w:t>knowingly</w:t>
      </w:r>
      <w:r w:rsidRPr="00127B4D">
        <w:rPr>
          <w:color w:val="231F20"/>
        </w:rPr>
        <w:t xml:space="preserve"> </w:t>
      </w:r>
      <w:r w:rsidR="0064449A" w:rsidRPr="00127B4D">
        <w:rPr>
          <w:color w:val="231F20"/>
        </w:rPr>
        <w:t>disclosed</w:t>
      </w:r>
      <w:r w:rsidRPr="00127B4D">
        <w:rPr>
          <w:color w:val="231F20"/>
        </w:rPr>
        <w:t xml:space="preserve"> </w:t>
      </w:r>
      <w:r w:rsidR="0064449A" w:rsidRPr="00127B4D">
        <w:rPr>
          <w:color w:val="231F20"/>
        </w:rPr>
        <w:t>by</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directly</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indirectly, to</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competitor,</w:t>
      </w:r>
      <w:r w:rsidRPr="00127B4D">
        <w:rPr>
          <w:color w:val="231F20"/>
        </w:rPr>
        <w:t xml:space="preserve"> </w:t>
      </w:r>
      <w:r w:rsidR="0064449A" w:rsidRPr="00127B4D">
        <w:rPr>
          <w:color w:val="231F20"/>
        </w:rPr>
        <w:t>prior</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date</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time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ofﬁcial</w:t>
      </w:r>
      <w:r w:rsidRPr="00127B4D">
        <w:rPr>
          <w:color w:val="231F20"/>
        </w:rPr>
        <w:t xml:space="preserve"> </w:t>
      </w:r>
      <w:r w:rsidR="0064449A" w:rsidRPr="00127B4D">
        <w:rPr>
          <w:color w:val="231F20"/>
        </w:rPr>
        <w:t>proposed</w:t>
      </w:r>
      <w:r w:rsidRPr="00127B4D">
        <w:rPr>
          <w:color w:val="231F20"/>
        </w:rPr>
        <w:t xml:space="preserve"> </w:t>
      </w:r>
      <w:r w:rsidR="0064449A" w:rsidRPr="00127B4D">
        <w:rPr>
          <w:color w:val="231F20"/>
        </w:rPr>
        <w:t>opening,</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awarding</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Contract, which</w:t>
      </w:r>
      <w:r w:rsidRPr="00127B4D">
        <w:rPr>
          <w:color w:val="231F20"/>
        </w:rPr>
        <w:t xml:space="preserve"> </w:t>
      </w:r>
      <w:r w:rsidR="0064449A" w:rsidRPr="00127B4D">
        <w:rPr>
          <w:color w:val="231F20"/>
        </w:rPr>
        <w:t>ever</w:t>
      </w:r>
      <w:r w:rsidRPr="00127B4D">
        <w:rPr>
          <w:color w:val="231F20"/>
        </w:rPr>
        <w:t xml:space="preserve"> </w:t>
      </w:r>
      <w:r w:rsidR="0064449A" w:rsidRPr="00127B4D">
        <w:rPr>
          <w:color w:val="231F20"/>
        </w:rPr>
        <w:t>comes</w:t>
      </w:r>
      <w:r w:rsidRPr="00127B4D">
        <w:rPr>
          <w:color w:val="231F20"/>
        </w:rPr>
        <w:t xml:space="preserve"> </w:t>
      </w:r>
      <w:r w:rsidR="0064449A" w:rsidRPr="00127B4D">
        <w:rPr>
          <w:color w:val="231F20"/>
        </w:rPr>
        <w:t>ﬁrst,</w:t>
      </w:r>
      <w:r w:rsidRPr="00127B4D">
        <w:rPr>
          <w:color w:val="231F20"/>
        </w:rPr>
        <w:t xml:space="preserve"> </w:t>
      </w:r>
      <w:r w:rsidR="0064449A" w:rsidRPr="00127B4D">
        <w:rPr>
          <w:color w:val="231F20"/>
        </w:rPr>
        <w:t>unless</w:t>
      </w:r>
      <w:r w:rsidRPr="00127B4D">
        <w:rPr>
          <w:color w:val="231F20"/>
        </w:rPr>
        <w:t xml:space="preserve"> </w:t>
      </w:r>
      <w:r w:rsidR="0064449A" w:rsidRPr="00127B4D">
        <w:rPr>
          <w:color w:val="231F20"/>
        </w:rPr>
        <w:t>otherwise</w:t>
      </w:r>
      <w:r w:rsidRPr="00127B4D">
        <w:rPr>
          <w:color w:val="231F20"/>
        </w:rPr>
        <w:t xml:space="preserve"> </w:t>
      </w:r>
      <w:r w:rsidR="0064449A" w:rsidRPr="00127B4D">
        <w:rPr>
          <w:color w:val="231F20"/>
        </w:rPr>
        <w:t>required</w:t>
      </w:r>
      <w:r w:rsidRPr="00127B4D">
        <w:rPr>
          <w:color w:val="231F20"/>
        </w:rPr>
        <w:t xml:space="preserve"> </w:t>
      </w:r>
      <w:r w:rsidR="0064449A" w:rsidRPr="00127B4D">
        <w:rPr>
          <w:color w:val="231F20"/>
        </w:rPr>
        <w:t>by</w:t>
      </w:r>
      <w:r w:rsidRPr="00127B4D">
        <w:rPr>
          <w:color w:val="231F20"/>
        </w:rPr>
        <w:t xml:space="preserve"> </w:t>
      </w:r>
      <w:r w:rsidR="0064449A" w:rsidRPr="00127B4D">
        <w:rPr>
          <w:color w:val="231F20"/>
        </w:rPr>
        <w:t>law</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as</w:t>
      </w:r>
      <w:r w:rsidRPr="00127B4D">
        <w:rPr>
          <w:color w:val="231F20"/>
        </w:rPr>
        <w:t xml:space="preserve"> </w:t>
      </w:r>
      <w:r w:rsidR="0064449A" w:rsidRPr="00127B4D">
        <w:rPr>
          <w:color w:val="231F20"/>
        </w:rPr>
        <w:t>speciﬁcally</w:t>
      </w:r>
      <w:r w:rsidRPr="00127B4D">
        <w:rPr>
          <w:color w:val="231F20"/>
        </w:rPr>
        <w:t xml:space="preserve"> </w:t>
      </w:r>
      <w:r w:rsidR="0064449A" w:rsidRPr="00127B4D">
        <w:rPr>
          <w:color w:val="231F20"/>
        </w:rPr>
        <w:t>disclosed</w:t>
      </w:r>
      <w:r w:rsidRPr="00127B4D">
        <w:rPr>
          <w:color w:val="231F20"/>
        </w:rPr>
        <w:t xml:space="preserve"> </w:t>
      </w:r>
      <w:r w:rsidR="0064449A" w:rsidRPr="00127B4D">
        <w:rPr>
          <w:color w:val="231F20"/>
        </w:rPr>
        <w:t>pursuant</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paragraph(5)(b) above.</w:t>
      </w:r>
    </w:p>
    <w:p w14:paraId="25C88D4D" w14:textId="77777777" w:rsidR="00F20AEA" w:rsidRPr="00127B4D" w:rsidRDefault="00F20AEA" w:rsidP="00B0637B">
      <w:pPr>
        <w:pStyle w:val="BodyText"/>
        <w:spacing w:before="11"/>
        <w:ind w:right="640"/>
        <w:jc w:val="both"/>
        <w:rPr>
          <w:sz w:val="41"/>
        </w:rPr>
      </w:pPr>
    </w:p>
    <w:p w14:paraId="19E18EBA" w14:textId="77777777" w:rsidR="00F20AEA" w:rsidRPr="00127B4D" w:rsidRDefault="0064449A" w:rsidP="00B0637B">
      <w:pPr>
        <w:pStyle w:val="BodyText"/>
        <w:tabs>
          <w:tab w:val="left" w:pos="10115"/>
          <w:tab w:val="left" w:pos="10184"/>
        </w:tabs>
        <w:spacing w:line="463" w:lineRule="auto"/>
        <w:ind w:left="674" w:right="640"/>
        <w:jc w:val="both"/>
      </w:pPr>
      <w:r w:rsidRPr="00127B4D">
        <w:rPr>
          <w:color w:val="231F20"/>
        </w:rPr>
        <w:t>Name</w:t>
      </w:r>
      <w:r w:rsidRPr="00127B4D">
        <w:rPr>
          <w:color w:val="231F20"/>
          <w:u w:val="single" w:color="221E1F"/>
        </w:rPr>
        <w:tab/>
      </w:r>
      <w:r w:rsidRPr="00127B4D">
        <w:rPr>
          <w:color w:val="231F20"/>
        </w:rPr>
        <w:t xml:space="preserve"> Title</w:t>
      </w:r>
      <w:r w:rsidRPr="00127B4D">
        <w:rPr>
          <w:color w:val="231F20"/>
          <w:u w:val="single" w:color="221E1F"/>
        </w:rPr>
        <w:tab/>
      </w:r>
      <w:r w:rsidRPr="00127B4D">
        <w:rPr>
          <w:color w:val="231F20"/>
          <w:u w:val="single" w:color="221E1F"/>
        </w:rPr>
        <w:tab/>
      </w:r>
      <w:r w:rsidRPr="00127B4D">
        <w:rPr>
          <w:color w:val="231F20"/>
        </w:rPr>
        <w:t xml:space="preserve"> Date  </w:t>
      </w:r>
      <w:r w:rsidRPr="00127B4D">
        <w:rPr>
          <w:color w:val="231F20"/>
          <w:u w:val="single" w:color="221E1F"/>
        </w:rPr>
        <w:tab/>
      </w:r>
      <w:r w:rsidRPr="00127B4D">
        <w:rPr>
          <w:color w:val="231F20"/>
          <w:u w:val="single" w:color="221E1F"/>
        </w:rPr>
        <w:tab/>
      </w:r>
    </w:p>
    <w:p w14:paraId="7D2D418B" w14:textId="77777777" w:rsidR="00F20AEA" w:rsidRPr="00127B4D" w:rsidRDefault="0064449A" w:rsidP="00B0637B">
      <w:pPr>
        <w:spacing w:line="250" w:lineRule="exact"/>
        <w:ind w:left="2137" w:right="640"/>
        <w:jc w:val="both"/>
        <w:rPr>
          <w:i/>
        </w:rPr>
      </w:pPr>
      <w:r w:rsidRPr="00127B4D">
        <w:rPr>
          <w:i/>
          <w:color w:val="231F20"/>
        </w:rPr>
        <w:t>[Name, title and signature of authorized agent of Consultant and Date]</w:t>
      </w:r>
    </w:p>
    <w:p w14:paraId="4C3878BE" w14:textId="77777777" w:rsidR="00F20AEA" w:rsidRPr="00127B4D" w:rsidRDefault="00F20AEA">
      <w:pPr>
        <w:spacing w:line="250" w:lineRule="exact"/>
        <w:jc w:val="center"/>
        <w:sectPr w:rsidR="00F20AEA" w:rsidRPr="00127B4D">
          <w:pgSz w:w="11910" w:h="16840"/>
          <w:pgMar w:top="340" w:right="0" w:bottom="640" w:left="740" w:header="0" w:footer="441" w:gutter="0"/>
          <w:cols w:space="720"/>
        </w:sectPr>
      </w:pPr>
    </w:p>
    <w:p w14:paraId="2D7CE59E" w14:textId="77777777" w:rsidR="00F20AEA" w:rsidRPr="00127B4D" w:rsidRDefault="00F20AEA">
      <w:pPr>
        <w:pStyle w:val="BodyText"/>
        <w:rPr>
          <w:i/>
          <w:sz w:val="20"/>
        </w:rPr>
      </w:pPr>
    </w:p>
    <w:p w14:paraId="2B81BB03" w14:textId="77777777" w:rsidR="00F20AEA" w:rsidRPr="00127B4D" w:rsidRDefault="0064449A">
      <w:pPr>
        <w:pStyle w:val="Heading5"/>
        <w:tabs>
          <w:tab w:val="left" w:pos="677"/>
        </w:tabs>
        <w:spacing w:before="253" w:line="230" w:lineRule="auto"/>
        <w:ind w:left="677" w:right="851" w:hanging="570"/>
      </w:pPr>
      <w:r w:rsidRPr="00127B4D">
        <w:rPr>
          <w:color w:val="231F20"/>
        </w:rPr>
        <w:t>3.</w:t>
      </w:r>
      <w:r w:rsidRPr="00127B4D">
        <w:rPr>
          <w:color w:val="231F20"/>
        </w:rPr>
        <w:tab/>
      </w:r>
      <w:r w:rsidRPr="00127B4D">
        <w:rPr>
          <w:color w:val="231F20"/>
          <w:spacing w:val="7"/>
        </w:rPr>
        <w:t xml:space="preserve">APPENDIX </w:t>
      </w:r>
      <w:r w:rsidRPr="00127B4D">
        <w:rPr>
          <w:color w:val="231F20"/>
          <w:spacing w:val="2"/>
        </w:rPr>
        <w:t xml:space="preserve">TO </w:t>
      </w:r>
      <w:r w:rsidRPr="00127B4D">
        <w:rPr>
          <w:color w:val="231F20"/>
          <w:spacing w:val="6"/>
        </w:rPr>
        <w:t xml:space="preserve">FORM </w:t>
      </w:r>
      <w:r w:rsidRPr="00127B4D">
        <w:rPr>
          <w:color w:val="231F20"/>
          <w:spacing w:val="5"/>
        </w:rPr>
        <w:t xml:space="preserve">OF </w:t>
      </w:r>
      <w:r w:rsidRPr="00127B4D">
        <w:rPr>
          <w:color w:val="231F20"/>
          <w:spacing w:val="7"/>
        </w:rPr>
        <w:t xml:space="preserve">PROPOSAL </w:t>
      </w:r>
      <w:r w:rsidRPr="00127B4D">
        <w:rPr>
          <w:color w:val="231F20"/>
          <w:spacing w:val="5"/>
        </w:rPr>
        <w:t xml:space="preserve">ON </w:t>
      </w:r>
      <w:r w:rsidRPr="00127B4D">
        <w:rPr>
          <w:color w:val="231F20"/>
          <w:spacing w:val="7"/>
        </w:rPr>
        <w:t xml:space="preserve">FRAUD </w:t>
      </w:r>
      <w:r w:rsidRPr="00127B4D">
        <w:rPr>
          <w:color w:val="231F20"/>
          <w:spacing w:val="5"/>
        </w:rPr>
        <w:t xml:space="preserve">AND </w:t>
      </w:r>
      <w:r w:rsidRPr="00127B4D">
        <w:rPr>
          <w:color w:val="231F20"/>
          <w:spacing w:val="8"/>
        </w:rPr>
        <w:t xml:space="preserve">CORRUPTION </w:t>
      </w:r>
      <w:r w:rsidRPr="00127B4D">
        <w:rPr>
          <w:color w:val="231F20"/>
          <w:spacing w:val="7"/>
        </w:rPr>
        <w:t xml:space="preserve">CLAUSE </w:t>
      </w:r>
      <w:r w:rsidRPr="00127B4D">
        <w:rPr>
          <w:color w:val="231F20"/>
          <w:spacing w:val="6"/>
        </w:rPr>
        <w:t xml:space="preserve">(for </w:t>
      </w:r>
      <w:r w:rsidRPr="00127B4D">
        <w:rPr>
          <w:color w:val="231F20"/>
        </w:rPr>
        <w:t>information)</w:t>
      </w:r>
    </w:p>
    <w:p w14:paraId="2AF0290C" w14:textId="77777777" w:rsidR="00F20AEA" w:rsidRPr="00127B4D" w:rsidRDefault="0064449A">
      <w:pPr>
        <w:spacing w:before="237"/>
        <w:ind w:left="677"/>
        <w:rPr>
          <w:i/>
        </w:rPr>
      </w:pPr>
      <w:r w:rsidRPr="00127B4D">
        <w:rPr>
          <w:i/>
          <w:color w:val="231F20"/>
        </w:rPr>
        <w:t>(Appendix shall not be modiﬁed)</w:t>
      </w:r>
    </w:p>
    <w:p w14:paraId="5A638BB9" w14:textId="77777777" w:rsidR="00F20AEA" w:rsidRPr="00127B4D" w:rsidRDefault="0064449A">
      <w:pPr>
        <w:pStyle w:val="Heading5"/>
        <w:spacing w:before="235"/>
        <w:ind w:left="107"/>
      </w:pPr>
      <w:r w:rsidRPr="00127B4D">
        <w:rPr>
          <w:color w:val="231F20"/>
        </w:rPr>
        <w:t>Purpose</w:t>
      </w:r>
    </w:p>
    <w:p w14:paraId="37F4144B" w14:textId="77777777" w:rsidR="00F20AEA" w:rsidRPr="00127B4D" w:rsidRDefault="0014721C">
      <w:pPr>
        <w:pStyle w:val="BodyText"/>
        <w:spacing w:before="242" w:line="230" w:lineRule="auto"/>
        <w:ind w:left="107" w:right="851"/>
        <w:jc w:val="both"/>
      </w:pPr>
      <w:r w:rsidRPr="00127B4D">
        <w:rPr>
          <w:color w:val="231F20"/>
        </w:rPr>
        <w:t xml:space="preserve">the government </w:t>
      </w:r>
      <w:r w:rsidR="0064449A" w:rsidRPr="00127B4D">
        <w:rPr>
          <w:color w:val="231F20"/>
        </w:rPr>
        <w:t>of</w:t>
      </w:r>
      <w:r w:rsidRPr="00127B4D">
        <w:rPr>
          <w:color w:val="231F20"/>
        </w:rPr>
        <w:t xml:space="preserve"> </w:t>
      </w:r>
      <w:r w:rsidR="0064449A" w:rsidRPr="00127B4D">
        <w:rPr>
          <w:color w:val="231F20"/>
        </w:rPr>
        <w:t>Kenya's</w:t>
      </w:r>
      <w:r w:rsidRPr="00127B4D">
        <w:rPr>
          <w:color w:val="231F20"/>
        </w:rPr>
        <w:t xml:space="preserve"> </w:t>
      </w:r>
      <w:r w:rsidR="0064449A" w:rsidRPr="00127B4D">
        <w:rPr>
          <w:color w:val="231F20"/>
        </w:rPr>
        <w:t>Anti-Corruption</w:t>
      </w:r>
      <w:r w:rsidRPr="00127B4D">
        <w:rPr>
          <w:color w:val="231F20"/>
        </w:rPr>
        <w:t xml:space="preserve"> </w:t>
      </w:r>
      <w:r w:rsidR="0064449A" w:rsidRPr="00127B4D">
        <w:rPr>
          <w:color w:val="231F20"/>
        </w:rPr>
        <w:t>and</w:t>
      </w:r>
      <w:r w:rsidR="0068242E" w:rsidRPr="00127B4D">
        <w:rPr>
          <w:color w:val="231F20"/>
        </w:rPr>
        <w:t xml:space="preserve"> </w:t>
      </w:r>
      <w:r w:rsidR="0064449A" w:rsidRPr="00127B4D">
        <w:rPr>
          <w:color w:val="231F20"/>
        </w:rPr>
        <w:t>Economic</w:t>
      </w:r>
      <w:r w:rsidR="0068242E" w:rsidRPr="00127B4D">
        <w:rPr>
          <w:color w:val="231F20"/>
        </w:rPr>
        <w:t xml:space="preserve"> </w:t>
      </w:r>
      <w:r w:rsidR="0064449A" w:rsidRPr="00127B4D">
        <w:rPr>
          <w:color w:val="231F20"/>
        </w:rPr>
        <w:t>Crime</w:t>
      </w:r>
      <w:r w:rsidR="0068242E" w:rsidRPr="00127B4D">
        <w:rPr>
          <w:color w:val="231F20"/>
        </w:rPr>
        <w:t xml:space="preserve"> </w:t>
      </w:r>
      <w:r w:rsidR="0064449A" w:rsidRPr="00127B4D">
        <w:rPr>
          <w:color w:val="231F20"/>
        </w:rPr>
        <w:t>laws</w:t>
      </w:r>
      <w:r w:rsidR="0068242E" w:rsidRPr="00127B4D">
        <w:rPr>
          <w:color w:val="231F20"/>
        </w:rPr>
        <w:t xml:space="preserve"> </w:t>
      </w:r>
      <w:r w:rsidR="0064449A" w:rsidRPr="00127B4D">
        <w:rPr>
          <w:color w:val="231F20"/>
        </w:rPr>
        <w:t>and</w:t>
      </w:r>
      <w:r w:rsidR="0068242E" w:rsidRPr="00127B4D">
        <w:rPr>
          <w:color w:val="231F20"/>
        </w:rPr>
        <w:t xml:space="preserve"> </w:t>
      </w:r>
      <w:r w:rsidR="0064449A" w:rsidRPr="00127B4D">
        <w:rPr>
          <w:color w:val="231F20"/>
        </w:rPr>
        <w:t>their</w:t>
      </w:r>
      <w:r w:rsidR="0068242E" w:rsidRPr="00127B4D">
        <w:rPr>
          <w:color w:val="231F20"/>
        </w:rPr>
        <w:t xml:space="preserve"> </w:t>
      </w:r>
      <w:r w:rsidR="0064449A" w:rsidRPr="00127B4D">
        <w:rPr>
          <w:color w:val="231F20"/>
        </w:rPr>
        <w:t>sanction's</w:t>
      </w:r>
      <w:r w:rsidR="0068242E" w:rsidRPr="00127B4D">
        <w:rPr>
          <w:color w:val="231F20"/>
        </w:rPr>
        <w:t xml:space="preserve"> </w:t>
      </w:r>
      <w:r w:rsidR="0064449A" w:rsidRPr="00127B4D">
        <w:rPr>
          <w:color w:val="231F20"/>
        </w:rPr>
        <w:t>policies</w:t>
      </w:r>
      <w:r w:rsidR="0068242E" w:rsidRPr="00127B4D">
        <w:rPr>
          <w:color w:val="231F20"/>
        </w:rPr>
        <w:t xml:space="preserve"> </w:t>
      </w:r>
      <w:r w:rsidR="0064449A" w:rsidRPr="00127B4D">
        <w:rPr>
          <w:color w:val="231F20"/>
        </w:rPr>
        <w:t>and</w:t>
      </w:r>
      <w:r w:rsidR="0068242E" w:rsidRPr="00127B4D">
        <w:rPr>
          <w:color w:val="231F20"/>
        </w:rPr>
        <w:t xml:space="preserve"> </w:t>
      </w:r>
      <w:r w:rsidR="0064449A" w:rsidRPr="00127B4D">
        <w:rPr>
          <w:color w:val="231F20"/>
        </w:rPr>
        <w:t xml:space="preserve">procedures, Public Procurement and Asset Disposal Act </w:t>
      </w:r>
      <w:r w:rsidR="0064449A" w:rsidRPr="00127B4D">
        <w:rPr>
          <w:i/>
          <w:color w:val="231F20"/>
        </w:rPr>
        <w:t xml:space="preserve">(no. 33 of 2015) </w:t>
      </w:r>
      <w:r w:rsidR="0064449A" w:rsidRPr="00127B4D">
        <w:rPr>
          <w:color w:val="231F20"/>
        </w:rPr>
        <w:t>and its Regulation, and any other Kenya's Acts or Regulations related to Fraud and Corruption, and similar offences, shall apply with respect to Public Procurement Processes</w:t>
      </w:r>
      <w:r w:rsidR="0068242E" w:rsidRPr="00127B4D">
        <w:rPr>
          <w:color w:val="231F20"/>
        </w:rPr>
        <w:t xml:space="preserve"> </w:t>
      </w:r>
      <w:r w:rsidR="0064449A" w:rsidRPr="00127B4D">
        <w:rPr>
          <w:color w:val="231F20"/>
        </w:rPr>
        <w:t>and</w:t>
      </w:r>
      <w:r w:rsidR="0068242E" w:rsidRPr="00127B4D">
        <w:rPr>
          <w:color w:val="231F20"/>
        </w:rPr>
        <w:t xml:space="preserve"> </w:t>
      </w:r>
      <w:r w:rsidR="0064449A" w:rsidRPr="00127B4D">
        <w:rPr>
          <w:color w:val="231F20"/>
        </w:rPr>
        <w:t>Contracts</w:t>
      </w:r>
      <w:r w:rsidR="0068242E" w:rsidRPr="00127B4D">
        <w:rPr>
          <w:color w:val="231F20"/>
        </w:rPr>
        <w:t xml:space="preserve"> </w:t>
      </w:r>
      <w:r w:rsidR="0064449A" w:rsidRPr="00127B4D">
        <w:rPr>
          <w:color w:val="231F20"/>
        </w:rPr>
        <w:t>that</w:t>
      </w:r>
      <w:r w:rsidR="0068242E" w:rsidRPr="00127B4D">
        <w:rPr>
          <w:color w:val="231F20"/>
        </w:rPr>
        <w:t xml:space="preserve"> </w:t>
      </w:r>
      <w:r w:rsidR="0064449A" w:rsidRPr="00127B4D">
        <w:rPr>
          <w:color w:val="231F20"/>
        </w:rPr>
        <w:t>are</w:t>
      </w:r>
      <w:r w:rsidR="0068242E" w:rsidRPr="00127B4D">
        <w:rPr>
          <w:color w:val="231F20"/>
        </w:rPr>
        <w:t xml:space="preserve"> </w:t>
      </w:r>
      <w:r w:rsidR="0064449A" w:rsidRPr="00127B4D">
        <w:rPr>
          <w:color w:val="231F20"/>
        </w:rPr>
        <w:t>governed</w:t>
      </w:r>
      <w:r w:rsidR="0068242E" w:rsidRPr="00127B4D">
        <w:rPr>
          <w:color w:val="231F20"/>
        </w:rPr>
        <w:t xml:space="preserve"> </w:t>
      </w:r>
      <w:r w:rsidR="0064449A" w:rsidRPr="00127B4D">
        <w:rPr>
          <w:color w:val="231F20"/>
        </w:rPr>
        <w:t>by</w:t>
      </w:r>
      <w:r w:rsidR="0068242E" w:rsidRPr="00127B4D">
        <w:rPr>
          <w:color w:val="231F20"/>
        </w:rPr>
        <w:t xml:space="preserve"> </w:t>
      </w:r>
      <w:r w:rsidR="0064449A" w:rsidRPr="00127B4D">
        <w:rPr>
          <w:color w:val="231F20"/>
        </w:rPr>
        <w:t>the</w:t>
      </w:r>
      <w:r w:rsidR="0068242E" w:rsidRPr="00127B4D">
        <w:rPr>
          <w:color w:val="231F20"/>
        </w:rPr>
        <w:t xml:space="preserve"> </w:t>
      </w:r>
      <w:r w:rsidR="0064449A" w:rsidRPr="00127B4D">
        <w:rPr>
          <w:color w:val="231F20"/>
        </w:rPr>
        <w:t>laws</w:t>
      </w:r>
      <w:r w:rsidR="0068242E" w:rsidRPr="00127B4D">
        <w:rPr>
          <w:color w:val="231F20"/>
        </w:rPr>
        <w:t xml:space="preserve"> </w:t>
      </w:r>
      <w:r w:rsidR="0064449A" w:rsidRPr="00127B4D">
        <w:rPr>
          <w:color w:val="231F20"/>
        </w:rPr>
        <w:t>of</w:t>
      </w:r>
      <w:r w:rsidR="0068242E" w:rsidRPr="00127B4D">
        <w:rPr>
          <w:color w:val="231F20"/>
        </w:rPr>
        <w:t xml:space="preserve"> </w:t>
      </w:r>
      <w:r w:rsidR="0064449A" w:rsidRPr="00127B4D">
        <w:rPr>
          <w:color w:val="231F20"/>
        </w:rPr>
        <w:t>Kenya.</w:t>
      </w:r>
    </w:p>
    <w:p w14:paraId="29BB6427" w14:textId="77777777" w:rsidR="00F20AEA" w:rsidRPr="00127B4D" w:rsidRDefault="0064449A">
      <w:pPr>
        <w:pStyle w:val="Heading5"/>
        <w:spacing w:before="239"/>
        <w:ind w:left="107"/>
      </w:pPr>
      <w:r w:rsidRPr="00127B4D">
        <w:rPr>
          <w:color w:val="231F20"/>
        </w:rPr>
        <w:t>Requirements</w:t>
      </w:r>
    </w:p>
    <w:p w14:paraId="14FDFD05" w14:textId="72C2BC92" w:rsidR="00F20AEA" w:rsidRPr="00127B4D" w:rsidRDefault="0064449A">
      <w:pPr>
        <w:pStyle w:val="BodyText"/>
        <w:spacing w:before="242" w:line="230" w:lineRule="auto"/>
        <w:ind w:left="107" w:right="851"/>
        <w:jc w:val="both"/>
      </w:pPr>
      <w:r w:rsidRPr="00127B4D">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all</w:t>
      </w:r>
      <w:r w:rsidR="0014721C" w:rsidRPr="00127B4D">
        <w:rPr>
          <w:color w:val="231F20"/>
        </w:rPr>
        <w:t xml:space="preserve"> </w:t>
      </w:r>
      <w:r w:rsidRPr="00127B4D">
        <w:rPr>
          <w:color w:val="231F20"/>
        </w:rPr>
        <w:t>contracts</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refrain</w:t>
      </w:r>
      <w:r w:rsidR="0014721C" w:rsidRPr="00127B4D">
        <w:rPr>
          <w:color w:val="231F20"/>
        </w:rPr>
        <w:t xml:space="preserve"> </w:t>
      </w:r>
      <w:r w:rsidRPr="00127B4D">
        <w:rPr>
          <w:color w:val="231F20"/>
        </w:rPr>
        <w:t>from</w:t>
      </w:r>
      <w:r w:rsidR="0014721C" w:rsidRPr="00127B4D">
        <w:rPr>
          <w:color w:val="231F20"/>
        </w:rPr>
        <w:t xml:space="preserve"> </w:t>
      </w:r>
      <w:r w:rsidRPr="00127B4D">
        <w:rPr>
          <w:color w:val="231F20"/>
        </w:rPr>
        <w:t>Fraud</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Corruption</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fully</w:t>
      </w:r>
      <w:r w:rsidR="0014721C" w:rsidRPr="00127B4D">
        <w:rPr>
          <w:color w:val="231F20"/>
        </w:rPr>
        <w:t xml:space="preserve"> </w:t>
      </w:r>
      <w:r w:rsidRPr="00127B4D">
        <w:rPr>
          <w:color w:val="231F20"/>
        </w:rPr>
        <w:t>comply</w:t>
      </w:r>
      <w:r w:rsidR="0014721C" w:rsidRPr="00127B4D">
        <w:rPr>
          <w:color w:val="231F20"/>
        </w:rPr>
        <w:t xml:space="preserve"> </w:t>
      </w:r>
      <w:r w:rsidRPr="00127B4D">
        <w:rPr>
          <w:color w:val="231F20"/>
        </w:rPr>
        <w:t>with</w:t>
      </w:r>
      <w:r w:rsidR="0014721C" w:rsidRPr="00127B4D">
        <w:rPr>
          <w:color w:val="231F20"/>
        </w:rPr>
        <w:t xml:space="preserve"> </w:t>
      </w:r>
      <w:r w:rsidRPr="00127B4D">
        <w:rPr>
          <w:color w:val="231F20"/>
        </w:rPr>
        <w:t>Kenya's</w:t>
      </w:r>
      <w:r w:rsidR="0014721C" w:rsidRPr="00127B4D">
        <w:rPr>
          <w:color w:val="231F20"/>
        </w:rPr>
        <w:t xml:space="preserve"> </w:t>
      </w:r>
      <w:r w:rsidRPr="00127B4D">
        <w:rPr>
          <w:color w:val="231F20"/>
        </w:rPr>
        <w:t>laws</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Regulations as</w:t>
      </w:r>
      <w:r w:rsidR="00E9359C" w:rsidRPr="00127B4D">
        <w:rPr>
          <w:color w:val="231F20"/>
        </w:rPr>
        <w:t xml:space="preserve"> </w:t>
      </w:r>
      <w:r w:rsidRPr="00127B4D">
        <w:rPr>
          <w:color w:val="231F20"/>
        </w:rPr>
        <w:t>per</w:t>
      </w:r>
      <w:r w:rsidR="00E9359C" w:rsidRPr="00127B4D">
        <w:rPr>
          <w:color w:val="231F20"/>
        </w:rPr>
        <w:t xml:space="preserve"> </w:t>
      </w:r>
      <w:r w:rsidRPr="00127B4D">
        <w:rPr>
          <w:color w:val="231F20"/>
        </w:rPr>
        <w:t>paragraphs</w:t>
      </w:r>
      <w:r w:rsidR="00E9359C" w:rsidRPr="00127B4D">
        <w:rPr>
          <w:color w:val="231F20"/>
        </w:rPr>
        <w:t xml:space="preserve"> </w:t>
      </w:r>
      <w:r w:rsidRPr="00127B4D">
        <w:rPr>
          <w:color w:val="231F20"/>
        </w:rPr>
        <w:t>1.1</w:t>
      </w:r>
      <w:r w:rsidR="00E9359C" w:rsidRPr="00127B4D">
        <w:rPr>
          <w:color w:val="231F20"/>
        </w:rPr>
        <w:t xml:space="preserve"> </w:t>
      </w:r>
      <w:r w:rsidRPr="00127B4D">
        <w:rPr>
          <w:color w:val="231F20"/>
        </w:rPr>
        <w:t>above.</w:t>
      </w:r>
    </w:p>
    <w:p w14:paraId="6EE05BEA" w14:textId="43CC9332" w:rsidR="00F20AEA" w:rsidRPr="00127B4D" w:rsidRDefault="0064449A">
      <w:pPr>
        <w:pStyle w:val="BodyText"/>
        <w:spacing w:before="249" w:line="230" w:lineRule="auto"/>
        <w:ind w:left="107" w:right="851"/>
        <w:jc w:val="both"/>
      </w:pPr>
      <w:r w:rsidRPr="00127B4D">
        <w:rPr>
          <w:color w:val="231F20"/>
        </w:rPr>
        <w:t>Kenya's</w:t>
      </w:r>
      <w:r w:rsidR="0014721C" w:rsidRPr="00127B4D">
        <w:rPr>
          <w:color w:val="231F20"/>
        </w:rPr>
        <w:t xml:space="preserve"> </w:t>
      </w:r>
      <w:r w:rsidRPr="00127B4D">
        <w:rPr>
          <w:color w:val="231F20"/>
        </w:rPr>
        <w:t>public</w:t>
      </w:r>
      <w:r w:rsidR="0014721C" w:rsidRPr="00127B4D">
        <w:rPr>
          <w:color w:val="231F20"/>
        </w:rPr>
        <w:t xml:space="preserve"> </w:t>
      </w:r>
      <w:r w:rsidRPr="00127B4D">
        <w:rPr>
          <w:color w:val="231F20"/>
        </w:rPr>
        <w:t>procurement</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asset</w:t>
      </w:r>
      <w:r w:rsidR="0014721C" w:rsidRPr="00127B4D">
        <w:rPr>
          <w:color w:val="231F20"/>
        </w:rPr>
        <w:t xml:space="preserve"> </w:t>
      </w:r>
      <w:r w:rsidRPr="00127B4D">
        <w:rPr>
          <w:color w:val="231F20"/>
        </w:rPr>
        <w:t>disposal</w:t>
      </w:r>
      <w:r w:rsidR="0014721C" w:rsidRPr="00127B4D">
        <w:rPr>
          <w:color w:val="231F20"/>
        </w:rPr>
        <w:t xml:space="preserve"> </w:t>
      </w:r>
      <w:r w:rsidRPr="00127B4D">
        <w:rPr>
          <w:color w:val="231F20"/>
        </w:rPr>
        <w:t>act</w:t>
      </w:r>
      <w:r w:rsidR="0014721C" w:rsidRPr="00127B4D">
        <w:rPr>
          <w:color w:val="231F20"/>
        </w:rPr>
        <w:t xml:space="preserve"> </w:t>
      </w:r>
      <w:r w:rsidRPr="00127B4D">
        <w:rPr>
          <w:i/>
          <w:color w:val="231F20"/>
        </w:rPr>
        <w:t>(no.33</w:t>
      </w:r>
      <w:r w:rsidR="00E9359C" w:rsidRPr="00127B4D">
        <w:rPr>
          <w:i/>
          <w:color w:val="231F20"/>
        </w:rPr>
        <w:t xml:space="preserve"> </w:t>
      </w:r>
      <w:r w:rsidRPr="00127B4D">
        <w:rPr>
          <w:i/>
          <w:color w:val="231F20"/>
        </w:rPr>
        <w:t>of</w:t>
      </w:r>
      <w:r w:rsidR="00E9359C" w:rsidRPr="00127B4D">
        <w:rPr>
          <w:i/>
          <w:color w:val="231F20"/>
        </w:rPr>
        <w:t xml:space="preserve"> </w:t>
      </w:r>
      <w:r w:rsidRPr="00127B4D">
        <w:rPr>
          <w:i/>
          <w:color w:val="231F20"/>
        </w:rPr>
        <w:t>2015)</w:t>
      </w:r>
      <w:r w:rsidR="00E9359C" w:rsidRPr="00127B4D">
        <w:rPr>
          <w:i/>
          <w:color w:val="231F20"/>
        </w:rPr>
        <w:t xml:space="preserve"> </w:t>
      </w:r>
      <w:r w:rsidRPr="00127B4D">
        <w:rPr>
          <w:color w:val="231F20"/>
        </w:rPr>
        <w:t>under</w:t>
      </w:r>
      <w:r w:rsidR="006839F3" w:rsidRPr="00127B4D">
        <w:rPr>
          <w:color w:val="231F20"/>
        </w:rPr>
        <w:t xml:space="preserve"> </w:t>
      </w:r>
      <w:r w:rsidRPr="00127B4D">
        <w:rPr>
          <w:color w:val="231F20"/>
        </w:rPr>
        <w:t>Section</w:t>
      </w:r>
      <w:r w:rsidR="006839F3" w:rsidRPr="00127B4D">
        <w:rPr>
          <w:color w:val="231F20"/>
        </w:rPr>
        <w:t xml:space="preserve"> </w:t>
      </w:r>
      <w:r w:rsidRPr="00127B4D">
        <w:rPr>
          <w:color w:val="231F20"/>
        </w:rPr>
        <w:t>66</w:t>
      </w:r>
      <w:r w:rsidR="00E9359C" w:rsidRPr="00127B4D">
        <w:rPr>
          <w:color w:val="231F20"/>
        </w:rPr>
        <w:t xml:space="preserve"> </w:t>
      </w:r>
      <w:r w:rsidRPr="00127B4D">
        <w:rPr>
          <w:color w:val="231F20"/>
        </w:rPr>
        <w:t>describes</w:t>
      </w:r>
      <w:r w:rsidR="006839F3" w:rsidRPr="00127B4D">
        <w:rPr>
          <w:color w:val="231F20"/>
        </w:rPr>
        <w:t xml:space="preserve"> </w:t>
      </w:r>
      <w:r w:rsidRPr="00127B4D">
        <w:rPr>
          <w:color w:val="231F20"/>
        </w:rPr>
        <w:t>rules</w:t>
      </w:r>
      <w:r w:rsidR="006839F3" w:rsidRPr="00127B4D">
        <w:rPr>
          <w:color w:val="231F20"/>
        </w:rPr>
        <w:t xml:space="preserve"> </w:t>
      </w:r>
      <w:r w:rsidRPr="00127B4D">
        <w:rPr>
          <w:color w:val="231F20"/>
        </w:rPr>
        <w:t>to</w:t>
      </w:r>
      <w:r w:rsidR="006839F3" w:rsidRPr="00127B4D">
        <w:rPr>
          <w:color w:val="231F20"/>
        </w:rPr>
        <w:t xml:space="preserve"> </w:t>
      </w:r>
      <w:r w:rsidRPr="00127B4D">
        <w:rPr>
          <w:color w:val="231F20"/>
        </w:rPr>
        <w:t>be</w:t>
      </w:r>
      <w:r w:rsidR="006839F3" w:rsidRPr="00127B4D">
        <w:rPr>
          <w:color w:val="231F20"/>
        </w:rPr>
        <w:t xml:space="preserve"> </w:t>
      </w:r>
      <w:r w:rsidRPr="00127B4D">
        <w:rPr>
          <w:color w:val="231F20"/>
        </w:rPr>
        <w:t>followed</w:t>
      </w:r>
      <w:r w:rsidR="006839F3" w:rsidRPr="00127B4D">
        <w:rPr>
          <w:color w:val="231F20"/>
        </w:rPr>
        <w:t xml:space="preserve"> </w:t>
      </w:r>
      <w:r w:rsidRPr="00127B4D">
        <w:rPr>
          <w:color w:val="231F20"/>
        </w:rPr>
        <w:t>and actions</w:t>
      </w:r>
      <w:r w:rsidR="00E9359C" w:rsidRPr="00127B4D">
        <w:rPr>
          <w:color w:val="231F20"/>
        </w:rPr>
        <w:t xml:space="preserve"> </w:t>
      </w:r>
      <w:r w:rsidRPr="00127B4D">
        <w:rPr>
          <w:color w:val="231F20"/>
        </w:rPr>
        <w:t>to</w:t>
      </w:r>
      <w:r w:rsidR="00E9359C" w:rsidRPr="00127B4D">
        <w:rPr>
          <w:color w:val="231F20"/>
        </w:rPr>
        <w:t xml:space="preserve"> </w:t>
      </w:r>
      <w:r w:rsidRPr="00127B4D">
        <w:rPr>
          <w:color w:val="231F20"/>
        </w:rPr>
        <w:t>be</w:t>
      </w:r>
      <w:r w:rsidR="00E9359C" w:rsidRPr="00127B4D">
        <w:rPr>
          <w:color w:val="231F20"/>
        </w:rPr>
        <w:t xml:space="preserve"> </w:t>
      </w:r>
      <w:r w:rsidRPr="00127B4D">
        <w:rPr>
          <w:color w:val="231F20"/>
        </w:rPr>
        <w:t>taken</w:t>
      </w:r>
      <w:r w:rsidR="00E9359C" w:rsidRPr="00127B4D">
        <w:rPr>
          <w:color w:val="231F20"/>
        </w:rPr>
        <w:t xml:space="preserve"> </w:t>
      </w:r>
      <w:r w:rsidRPr="00127B4D">
        <w:rPr>
          <w:color w:val="231F20"/>
        </w:rPr>
        <w:t>in</w:t>
      </w:r>
      <w:r w:rsidR="00E9359C" w:rsidRPr="00127B4D">
        <w:rPr>
          <w:color w:val="231F20"/>
        </w:rPr>
        <w:t xml:space="preserve"> </w:t>
      </w:r>
      <w:r w:rsidRPr="00127B4D">
        <w:rPr>
          <w:color w:val="231F20"/>
        </w:rPr>
        <w:t>dealing</w:t>
      </w:r>
      <w:r w:rsidR="00E9359C" w:rsidRPr="00127B4D">
        <w:rPr>
          <w:color w:val="231F20"/>
        </w:rPr>
        <w:t xml:space="preserve"> </w:t>
      </w:r>
      <w:r w:rsidRPr="00127B4D">
        <w:rPr>
          <w:color w:val="231F20"/>
        </w:rPr>
        <w:t>with</w:t>
      </w:r>
      <w:r w:rsidR="00E9359C" w:rsidRPr="00127B4D">
        <w:rPr>
          <w:color w:val="231F20"/>
        </w:rPr>
        <w:t xml:space="preserve"> </w:t>
      </w:r>
      <w:r w:rsidRPr="00127B4D">
        <w:rPr>
          <w:color w:val="231F20"/>
        </w:rPr>
        <w:t>Corrupt,</w:t>
      </w:r>
      <w:r w:rsidR="00E9359C" w:rsidRPr="00127B4D">
        <w:rPr>
          <w:color w:val="231F20"/>
        </w:rPr>
        <w:t xml:space="preserve"> </w:t>
      </w:r>
      <w:r w:rsidRPr="00127B4D">
        <w:rPr>
          <w:color w:val="231F20"/>
        </w:rPr>
        <w:t>Coercive,</w:t>
      </w:r>
      <w:r w:rsidR="00E9359C" w:rsidRPr="00127B4D">
        <w:rPr>
          <w:color w:val="231F20"/>
        </w:rPr>
        <w:t xml:space="preserve"> </w:t>
      </w:r>
      <w:r w:rsidRPr="00127B4D">
        <w:rPr>
          <w:color w:val="231F20"/>
        </w:rPr>
        <w:t>Obstructive,</w:t>
      </w:r>
      <w:r w:rsidR="00E9359C" w:rsidRPr="00127B4D">
        <w:rPr>
          <w:color w:val="231F20"/>
        </w:rPr>
        <w:t xml:space="preserve"> </w:t>
      </w:r>
      <w:r w:rsidRPr="00127B4D">
        <w:rPr>
          <w:color w:val="231F20"/>
        </w:rPr>
        <w:t>Collusive</w:t>
      </w:r>
      <w:r w:rsidR="00E9359C" w:rsidRPr="00127B4D">
        <w:rPr>
          <w:color w:val="231F20"/>
        </w:rPr>
        <w:t xml:space="preserve"> </w:t>
      </w:r>
      <w:r w:rsidRPr="00127B4D">
        <w:rPr>
          <w:color w:val="231F20"/>
        </w:rPr>
        <w:t>or</w:t>
      </w:r>
      <w:r w:rsidR="00E9359C" w:rsidRPr="00127B4D">
        <w:rPr>
          <w:color w:val="231F20"/>
        </w:rPr>
        <w:t xml:space="preserve"> </w:t>
      </w:r>
      <w:r w:rsidRPr="00127B4D">
        <w:rPr>
          <w:color w:val="231F20"/>
        </w:rPr>
        <w:t>Fraudulent</w:t>
      </w:r>
      <w:r w:rsidR="00E9359C" w:rsidRPr="00127B4D">
        <w:rPr>
          <w:color w:val="231F20"/>
        </w:rPr>
        <w:t xml:space="preserve"> </w:t>
      </w:r>
      <w:r w:rsidRPr="00127B4D">
        <w:rPr>
          <w:color w:val="231F20"/>
        </w:rPr>
        <w:t>practices,</w:t>
      </w:r>
      <w:r w:rsidR="00E9359C" w:rsidRPr="00127B4D">
        <w:rPr>
          <w:color w:val="231F20"/>
        </w:rPr>
        <w:t xml:space="preserve"> </w:t>
      </w:r>
      <w:r w:rsidRPr="00127B4D">
        <w:rPr>
          <w:color w:val="231F20"/>
        </w:rPr>
        <w:t>and</w:t>
      </w:r>
      <w:r w:rsidR="00CA6286" w:rsidRPr="00127B4D">
        <w:rPr>
          <w:color w:val="231F20"/>
        </w:rPr>
        <w:t xml:space="preserve"> </w:t>
      </w:r>
      <w:r w:rsidRPr="00127B4D">
        <w:rPr>
          <w:color w:val="231F20"/>
        </w:rPr>
        <w:t>Conﬂicts</w:t>
      </w:r>
      <w:r w:rsidR="00E9359C" w:rsidRPr="00127B4D">
        <w:rPr>
          <w:color w:val="231F20"/>
        </w:rPr>
        <w:t xml:space="preserve"> </w:t>
      </w:r>
      <w:r w:rsidRPr="00127B4D">
        <w:rPr>
          <w:color w:val="231F20"/>
        </w:rPr>
        <w:t>of Interest</w:t>
      </w:r>
      <w:r w:rsidR="006839F3" w:rsidRPr="00127B4D">
        <w:rPr>
          <w:color w:val="231F20"/>
        </w:rPr>
        <w:t xml:space="preserve"> </w:t>
      </w:r>
      <w:r w:rsidRPr="00127B4D">
        <w:rPr>
          <w:color w:val="231F20"/>
        </w:rPr>
        <w:t>in</w:t>
      </w:r>
      <w:r w:rsidR="006839F3" w:rsidRPr="00127B4D">
        <w:rPr>
          <w:color w:val="231F20"/>
        </w:rPr>
        <w:t xml:space="preserve"> </w:t>
      </w:r>
      <w:r w:rsidRPr="00127B4D">
        <w:rPr>
          <w:color w:val="231F20"/>
        </w:rPr>
        <w:t>procurement</w:t>
      </w:r>
      <w:r w:rsidR="006839F3" w:rsidRPr="00127B4D">
        <w:rPr>
          <w:color w:val="231F20"/>
        </w:rPr>
        <w:t xml:space="preserve"> </w:t>
      </w:r>
      <w:r w:rsidRPr="00127B4D">
        <w:rPr>
          <w:color w:val="231F20"/>
        </w:rPr>
        <w:t>including</w:t>
      </w:r>
      <w:r w:rsidR="006839F3" w:rsidRPr="00127B4D">
        <w:rPr>
          <w:color w:val="231F20"/>
        </w:rPr>
        <w:t xml:space="preserve"> </w:t>
      </w:r>
      <w:r w:rsidRPr="00127B4D">
        <w:rPr>
          <w:color w:val="231F20"/>
        </w:rPr>
        <w:t>consequences</w:t>
      </w:r>
      <w:r w:rsidR="006839F3" w:rsidRPr="00127B4D">
        <w:rPr>
          <w:color w:val="231F20"/>
        </w:rPr>
        <w:t xml:space="preserve"> </w:t>
      </w:r>
      <w:r w:rsidRPr="00127B4D">
        <w:rPr>
          <w:color w:val="231F20"/>
        </w:rPr>
        <w:t>for</w:t>
      </w:r>
      <w:r w:rsidR="006839F3" w:rsidRPr="00127B4D">
        <w:rPr>
          <w:color w:val="231F20"/>
        </w:rPr>
        <w:t xml:space="preserve"> </w:t>
      </w:r>
      <w:r w:rsidRPr="00127B4D">
        <w:rPr>
          <w:color w:val="231F20"/>
        </w:rPr>
        <w:t>offences</w:t>
      </w:r>
      <w:r w:rsidR="006839F3" w:rsidRPr="00127B4D">
        <w:rPr>
          <w:color w:val="231F20"/>
        </w:rPr>
        <w:t xml:space="preserve"> </w:t>
      </w:r>
      <w:r w:rsidRPr="00127B4D">
        <w:rPr>
          <w:color w:val="231F20"/>
        </w:rPr>
        <w:t>committed.</w:t>
      </w:r>
      <w:r w:rsidR="006839F3" w:rsidRPr="00127B4D">
        <w:rPr>
          <w:color w:val="231F20"/>
        </w:rPr>
        <w:t xml:space="preserve"> </w:t>
      </w:r>
      <w:r w:rsidRPr="00127B4D">
        <w:rPr>
          <w:color w:val="231F20"/>
        </w:rPr>
        <w:t>A</w:t>
      </w:r>
      <w:r w:rsidR="006839F3" w:rsidRPr="00127B4D">
        <w:rPr>
          <w:color w:val="231F20"/>
        </w:rPr>
        <w:t xml:space="preserve"> </w:t>
      </w:r>
      <w:r w:rsidRPr="00127B4D">
        <w:rPr>
          <w:color w:val="231F20"/>
        </w:rPr>
        <w:t>few</w:t>
      </w:r>
      <w:r w:rsidR="006839F3" w:rsidRPr="00127B4D">
        <w:rPr>
          <w:color w:val="231F20"/>
        </w:rPr>
        <w:t xml:space="preserve"> </w:t>
      </w:r>
      <w:r w:rsidRPr="00127B4D">
        <w:rPr>
          <w:color w:val="231F20"/>
        </w:rPr>
        <w:t>of</w:t>
      </w:r>
      <w:r w:rsidR="006839F3" w:rsidRPr="00127B4D">
        <w:rPr>
          <w:color w:val="231F20"/>
        </w:rPr>
        <w:t xml:space="preserve"> </w:t>
      </w:r>
      <w:r w:rsidRPr="00127B4D">
        <w:rPr>
          <w:color w:val="231F20"/>
        </w:rPr>
        <w:t>the</w:t>
      </w:r>
      <w:r w:rsidR="006839F3" w:rsidRPr="00127B4D">
        <w:rPr>
          <w:color w:val="231F20"/>
        </w:rPr>
        <w:t xml:space="preserve"> </w:t>
      </w:r>
      <w:r w:rsidRPr="00127B4D">
        <w:rPr>
          <w:color w:val="231F20"/>
        </w:rPr>
        <w:t>provisions</w:t>
      </w:r>
      <w:r w:rsidR="006839F3" w:rsidRPr="00127B4D">
        <w:rPr>
          <w:color w:val="231F20"/>
        </w:rPr>
        <w:t xml:space="preserve"> </w:t>
      </w:r>
      <w:r w:rsidRPr="00127B4D">
        <w:rPr>
          <w:color w:val="231F20"/>
        </w:rPr>
        <w:t>noted</w:t>
      </w:r>
      <w:r w:rsidR="006839F3" w:rsidRPr="00127B4D">
        <w:rPr>
          <w:color w:val="231F20"/>
        </w:rPr>
        <w:t xml:space="preserve"> </w:t>
      </w:r>
      <w:r w:rsidRPr="00127B4D">
        <w:rPr>
          <w:color w:val="231F20"/>
        </w:rPr>
        <w:t>below</w:t>
      </w:r>
      <w:r w:rsidR="006839F3" w:rsidRPr="00127B4D">
        <w:rPr>
          <w:color w:val="231F20"/>
        </w:rPr>
        <w:t xml:space="preserve"> </w:t>
      </w:r>
      <w:r w:rsidRPr="00127B4D">
        <w:rPr>
          <w:color w:val="231F20"/>
        </w:rPr>
        <w:t>highlight Kenya's</w:t>
      </w:r>
      <w:r w:rsidR="0014721C" w:rsidRPr="00127B4D">
        <w:rPr>
          <w:color w:val="231F20"/>
        </w:rPr>
        <w:t xml:space="preserve"> </w:t>
      </w:r>
      <w:r w:rsidRPr="00127B4D">
        <w:rPr>
          <w:color w:val="231F20"/>
        </w:rPr>
        <w:t>policy</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no</w:t>
      </w:r>
      <w:r w:rsidR="0014721C" w:rsidRPr="00127B4D">
        <w:rPr>
          <w:color w:val="231F20"/>
        </w:rPr>
        <w:t xml:space="preserve"> </w:t>
      </w:r>
      <w:r w:rsidRPr="00127B4D">
        <w:rPr>
          <w:color w:val="231F20"/>
        </w:rPr>
        <w:t>tolerance</w:t>
      </w:r>
      <w:r w:rsidR="0014721C" w:rsidRPr="00127B4D">
        <w:rPr>
          <w:color w:val="231F20"/>
        </w:rPr>
        <w:t xml:space="preserve"> </w:t>
      </w:r>
      <w:r w:rsidRPr="00127B4D">
        <w:rPr>
          <w:color w:val="231F20"/>
        </w:rPr>
        <w:t>for</w:t>
      </w:r>
      <w:r w:rsidR="0014721C" w:rsidRPr="00127B4D">
        <w:rPr>
          <w:color w:val="231F20"/>
        </w:rPr>
        <w:t xml:space="preserve"> </w:t>
      </w:r>
      <w:r w:rsidRPr="00127B4D">
        <w:rPr>
          <w:color w:val="231F20"/>
        </w:rPr>
        <w:t>such</w:t>
      </w:r>
      <w:r w:rsidR="0014721C" w:rsidRPr="00127B4D">
        <w:rPr>
          <w:color w:val="231F20"/>
        </w:rPr>
        <w:t xml:space="preserve"> </w:t>
      </w:r>
      <w:r w:rsidRPr="00127B4D">
        <w:rPr>
          <w:color w:val="231F20"/>
        </w:rPr>
        <w:t>practices</w:t>
      </w:r>
      <w:r w:rsidR="0014721C" w:rsidRPr="00127B4D">
        <w:rPr>
          <w:color w:val="231F20"/>
        </w:rPr>
        <w:t xml:space="preserve"> </w:t>
      </w:r>
      <w:r w:rsidRPr="00127B4D">
        <w:rPr>
          <w:color w:val="231F20"/>
        </w:rPr>
        <w:t>and</w:t>
      </w:r>
      <w:r w:rsidR="0014721C" w:rsidRPr="00127B4D">
        <w:rPr>
          <w:color w:val="231F20"/>
        </w:rPr>
        <w:t xml:space="preserve"> </w:t>
      </w:r>
      <w:r w:rsidRPr="00127B4D">
        <w:rPr>
          <w:color w:val="231F20"/>
        </w:rPr>
        <w:t>behavior:</w:t>
      </w:r>
    </w:p>
    <w:p w14:paraId="30331B91" w14:textId="77777777" w:rsidR="00F20AEA" w:rsidRPr="00127B4D" w:rsidRDefault="0064449A" w:rsidP="009F0112">
      <w:pPr>
        <w:pStyle w:val="ListParagraph"/>
        <w:numPr>
          <w:ilvl w:val="0"/>
          <w:numId w:val="29"/>
        </w:numPr>
        <w:tabs>
          <w:tab w:val="left" w:pos="673"/>
          <w:tab w:val="left" w:pos="675"/>
        </w:tabs>
        <w:spacing w:before="247" w:line="230" w:lineRule="auto"/>
        <w:ind w:right="852" w:hanging="570"/>
      </w:pPr>
      <w:r w:rsidRPr="00127B4D">
        <w:rPr>
          <w:color w:val="231F20"/>
        </w:rPr>
        <w:t>a person to whom this Act applies shall not be involved in any corrupt, coercive, obstructive, collusive or fraudulent</w:t>
      </w:r>
      <w:r w:rsidR="0014721C" w:rsidRPr="00127B4D">
        <w:rPr>
          <w:color w:val="231F20"/>
        </w:rPr>
        <w:t xml:space="preserve"> </w:t>
      </w:r>
      <w:r w:rsidRPr="00127B4D">
        <w:rPr>
          <w:color w:val="231F20"/>
        </w:rPr>
        <w:t>practice;</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conﬂicts</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interest</w:t>
      </w:r>
      <w:r w:rsidR="0014721C" w:rsidRPr="00127B4D">
        <w:rPr>
          <w:color w:val="231F20"/>
        </w:rPr>
        <w:t xml:space="preserve"> </w:t>
      </w:r>
      <w:r w:rsidRPr="00127B4D">
        <w:rPr>
          <w:color w:val="231F20"/>
        </w:rPr>
        <w:t>in</w:t>
      </w:r>
      <w:r w:rsidR="0014721C" w:rsidRPr="00127B4D">
        <w:rPr>
          <w:color w:val="231F20"/>
        </w:rPr>
        <w:t xml:space="preserve"> </w:t>
      </w:r>
      <w:r w:rsidRPr="00127B4D">
        <w:rPr>
          <w:color w:val="231F20"/>
        </w:rPr>
        <w:t>any</w:t>
      </w:r>
      <w:r w:rsidR="0014721C" w:rsidRPr="00127B4D">
        <w:rPr>
          <w:color w:val="231F20"/>
        </w:rPr>
        <w:t xml:space="preserve"> </w:t>
      </w:r>
      <w:r w:rsidRPr="00127B4D">
        <w:rPr>
          <w:color w:val="231F20"/>
        </w:rPr>
        <w:t>procurement</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asset</w:t>
      </w:r>
      <w:r w:rsidR="0014721C" w:rsidRPr="00127B4D">
        <w:rPr>
          <w:color w:val="231F20"/>
        </w:rPr>
        <w:t xml:space="preserve"> </w:t>
      </w:r>
      <w:r w:rsidRPr="00127B4D">
        <w:rPr>
          <w:color w:val="231F20"/>
        </w:rPr>
        <w:t>disposal</w:t>
      </w:r>
      <w:r w:rsidR="0014721C" w:rsidRPr="00127B4D">
        <w:rPr>
          <w:color w:val="231F20"/>
        </w:rPr>
        <w:t xml:space="preserve"> </w:t>
      </w:r>
      <w:r w:rsidRPr="00127B4D">
        <w:rPr>
          <w:color w:val="231F20"/>
        </w:rPr>
        <w:t>proceeding;</w:t>
      </w:r>
    </w:p>
    <w:p w14:paraId="33B55162" w14:textId="77777777" w:rsidR="00F20AEA" w:rsidRPr="00127B4D" w:rsidRDefault="0064449A" w:rsidP="009F0112">
      <w:pPr>
        <w:pStyle w:val="ListParagraph"/>
        <w:numPr>
          <w:ilvl w:val="0"/>
          <w:numId w:val="29"/>
        </w:numPr>
        <w:tabs>
          <w:tab w:val="left" w:pos="673"/>
          <w:tab w:val="left" w:pos="675"/>
        </w:tabs>
        <w:spacing w:before="237"/>
        <w:ind w:left="674"/>
      </w:pPr>
      <w:r w:rsidRPr="00127B4D">
        <w:rPr>
          <w:color w:val="231F20"/>
        </w:rPr>
        <w:t>A</w:t>
      </w:r>
      <w:r w:rsidR="0014721C" w:rsidRPr="00127B4D">
        <w:rPr>
          <w:color w:val="231F20"/>
        </w:rPr>
        <w:t xml:space="preserve"> </w:t>
      </w:r>
      <w:r w:rsidRPr="00127B4D">
        <w:rPr>
          <w:color w:val="231F20"/>
        </w:rPr>
        <w:t>person</w:t>
      </w:r>
      <w:r w:rsidR="0014721C" w:rsidRPr="00127B4D">
        <w:rPr>
          <w:color w:val="231F20"/>
        </w:rPr>
        <w:t xml:space="preserve"> </w:t>
      </w:r>
      <w:r w:rsidRPr="00127B4D">
        <w:rPr>
          <w:color w:val="231F20"/>
        </w:rPr>
        <w:t>referred</w:t>
      </w:r>
      <w:r w:rsidR="0014721C" w:rsidRPr="00127B4D">
        <w:rPr>
          <w:color w:val="231F20"/>
        </w:rPr>
        <w:t xml:space="preserve"> </w:t>
      </w:r>
      <w:r w:rsidRPr="00127B4D">
        <w:rPr>
          <w:color w:val="231F20"/>
        </w:rPr>
        <w:t>to</w:t>
      </w:r>
      <w:r w:rsidR="0014721C" w:rsidRPr="00127B4D">
        <w:rPr>
          <w:color w:val="231F20"/>
        </w:rPr>
        <w:t xml:space="preserve"> </w:t>
      </w:r>
      <w:r w:rsidRPr="00127B4D">
        <w:rPr>
          <w:color w:val="231F20"/>
        </w:rPr>
        <w:t>under</w:t>
      </w:r>
      <w:r w:rsidR="0014721C" w:rsidRPr="00127B4D">
        <w:rPr>
          <w:color w:val="231F20"/>
        </w:rPr>
        <w:t xml:space="preserve"> </w:t>
      </w:r>
      <w:r w:rsidRPr="00127B4D">
        <w:rPr>
          <w:color w:val="231F20"/>
        </w:rPr>
        <w:t>sub</w:t>
      </w:r>
      <w:r w:rsidR="0014721C" w:rsidRPr="00127B4D">
        <w:rPr>
          <w:color w:val="231F20"/>
        </w:rPr>
        <w:t xml:space="preserve"> </w:t>
      </w:r>
      <w:r w:rsidRPr="00127B4D">
        <w:rPr>
          <w:color w:val="231F20"/>
        </w:rPr>
        <w:t>section</w:t>
      </w:r>
      <w:r w:rsidR="0014721C" w:rsidRPr="00127B4D">
        <w:rPr>
          <w:color w:val="231F20"/>
        </w:rPr>
        <w:t xml:space="preserve"> </w:t>
      </w:r>
      <w:r w:rsidRPr="00127B4D">
        <w:rPr>
          <w:color w:val="231F20"/>
        </w:rPr>
        <w:t>(1)</w:t>
      </w:r>
      <w:r w:rsidR="0014721C" w:rsidRPr="00127B4D">
        <w:rPr>
          <w:color w:val="231F20"/>
        </w:rPr>
        <w:t xml:space="preserve"> </w:t>
      </w:r>
      <w:r w:rsidRPr="00127B4D">
        <w:rPr>
          <w:color w:val="231F20"/>
        </w:rPr>
        <w:t>who</w:t>
      </w:r>
      <w:r w:rsidR="0014721C" w:rsidRPr="00127B4D">
        <w:rPr>
          <w:color w:val="231F20"/>
        </w:rPr>
        <w:t xml:space="preserve"> </w:t>
      </w:r>
      <w:r w:rsidRPr="00127B4D">
        <w:rPr>
          <w:color w:val="231F20"/>
        </w:rPr>
        <w:t>contravenes</w:t>
      </w:r>
      <w:r w:rsidR="0014721C" w:rsidRPr="00127B4D">
        <w:rPr>
          <w:color w:val="231F20"/>
        </w:rPr>
        <w:t xml:space="preserve"> </w:t>
      </w:r>
      <w:r w:rsidRPr="00127B4D">
        <w:rPr>
          <w:color w:val="231F20"/>
        </w:rPr>
        <w:t>the</w:t>
      </w:r>
      <w:r w:rsidR="0014721C" w:rsidRPr="00127B4D">
        <w:rPr>
          <w:color w:val="231F20"/>
        </w:rPr>
        <w:t xml:space="preserve"> </w:t>
      </w:r>
      <w:r w:rsidRPr="00127B4D">
        <w:rPr>
          <w:color w:val="231F20"/>
        </w:rPr>
        <w:t>provisions</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that</w:t>
      </w:r>
      <w:r w:rsidR="0014721C" w:rsidRPr="00127B4D">
        <w:rPr>
          <w:color w:val="231F20"/>
        </w:rPr>
        <w:t xml:space="preserve"> </w:t>
      </w:r>
      <w:r w:rsidRPr="00127B4D">
        <w:rPr>
          <w:color w:val="231F20"/>
        </w:rPr>
        <w:t>sub-section</w:t>
      </w:r>
      <w:r w:rsidR="0014721C" w:rsidRPr="00127B4D">
        <w:rPr>
          <w:color w:val="231F20"/>
        </w:rPr>
        <w:t xml:space="preserve"> </w:t>
      </w:r>
      <w:r w:rsidRPr="00127B4D">
        <w:rPr>
          <w:color w:val="231F20"/>
        </w:rPr>
        <w:t>commits</w:t>
      </w:r>
      <w:r w:rsidR="0014721C" w:rsidRPr="00127B4D">
        <w:rPr>
          <w:color w:val="231F20"/>
        </w:rPr>
        <w:t xml:space="preserve"> </w:t>
      </w:r>
      <w:r w:rsidRPr="00127B4D">
        <w:rPr>
          <w:color w:val="231F20"/>
        </w:rPr>
        <w:t>an</w:t>
      </w:r>
      <w:r w:rsidR="0014721C" w:rsidRPr="00127B4D">
        <w:rPr>
          <w:color w:val="231F20"/>
        </w:rPr>
        <w:t xml:space="preserve"> </w:t>
      </w:r>
      <w:r w:rsidRPr="00127B4D">
        <w:rPr>
          <w:color w:val="231F20"/>
        </w:rPr>
        <w:t>offence;</w:t>
      </w:r>
    </w:p>
    <w:p w14:paraId="4DFFEFEC" w14:textId="3F9A1E59" w:rsidR="00F20AEA" w:rsidRPr="00127B4D" w:rsidRDefault="0064449A" w:rsidP="009F0112">
      <w:pPr>
        <w:pStyle w:val="ListParagraph"/>
        <w:numPr>
          <w:ilvl w:val="0"/>
          <w:numId w:val="29"/>
        </w:numPr>
        <w:tabs>
          <w:tab w:val="left" w:pos="673"/>
          <w:tab w:val="left" w:pos="674"/>
        </w:tabs>
        <w:spacing w:before="234" w:line="248" w:lineRule="exact"/>
        <w:ind w:left="673"/>
      </w:pPr>
      <w:r w:rsidRPr="00127B4D">
        <w:rPr>
          <w:color w:val="231F20"/>
        </w:rPr>
        <w:t>Without</w:t>
      </w:r>
      <w:r w:rsidR="0014721C" w:rsidRPr="00127B4D">
        <w:rPr>
          <w:color w:val="231F20"/>
        </w:rPr>
        <w:t xml:space="preserve"> </w:t>
      </w:r>
      <w:r w:rsidRPr="00127B4D">
        <w:rPr>
          <w:color w:val="231F20"/>
        </w:rPr>
        <w:t>limiting</w:t>
      </w:r>
      <w:r w:rsidR="0014721C" w:rsidRPr="00127B4D">
        <w:rPr>
          <w:color w:val="231F20"/>
        </w:rPr>
        <w:t xml:space="preserve"> </w:t>
      </w:r>
      <w:r w:rsidRPr="00127B4D">
        <w:rPr>
          <w:color w:val="231F20"/>
        </w:rPr>
        <w:t>the</w:t>
      </w:r>
      <w:r w:rsidR="0014721C" w:rsidRPr="00127B4D">
        <w:rPr>
          <w:color w:val="231F20"/>
        </w:rPr>
        <w:t xml:space="preserve"> </w:t>
      </w:r>
      <w:r w:rsidRPr="00127B4D">
        <w:rPr>
          <w:color w:val="231F20"/>
        </w:rPr>
        <w:t>generality</w:t>
      </w:r>
      <w:r w:rsidR="0014721C" w:rsidRPr="00127B4D">
        <w:rPr>
          <w:color w:val="231F20"/>
        </w:rPr>
        <w:t xml:space="preserve"> </w:t>
      </w:r>
      <w:r w:rsidRPr="00127B4D">
        <w:rPr>
          <w:color w:val="231F20"/>
        </w:rPr>
        <w:t>of</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subsection</w:t>
      </w:r>
      <w:r w:rsidR="00E9359C" w:rsidRPr="00127B4D">
        <w:rPr>
          <w:color w:val="231F20"/>
        </w:rPr>
        <w:t xml:space="preserve"> </w:t>
      </w:r>
      <w:r w:rsidRPr="00127B4D">
        <w:rPr>
          <w:color w:val="231F20"/>
        </w:rPr>
        <w:t>(1)</w:t>
      </w:r>
      <w:r w:rsidR="00E9359C" w:rsidRPr="00127B4D">
        <w:rPr>
          <w:color w:val="231F20"/>
        </w:rPr>
        <w:t xml:space="preserve"> </w:t>
      </w:r>
      <w:r w:rsidRPr="00127B4D">
        <w:rPr>
          <w:color w:val="231F20"/>
        </w:rPr>
        <w:t>and</w:t>
      </w:r>
      <w:r w:rsidR="00E9359C" w:rsidRPr="00127B4D">
        <w:rPr>
          <w:color w:val="231F20"/>
        </w:rPr>
        <w:t xml:space="preserve"> </w:t>
      </w:r>
      <w:r w:rsidRPr="00127B4D">
        <w:rPr>
          <w:color w:val="231F20"/>
        </w:rPr>
        <w:t>(2),</w:t>
      </w:r>
      <w:r w:rsidR="00E9359C" w:rsidRPr="00127B4D">
        <w:rPr>
          <w:color w:val="231F20"/>
        </w:rPr>
        <w:t xml:space="preserve"> </w:t>
      </w:r>
      <w:r w:rsidRPr="00127B4D">
        <w:rPr>
          <w:color w:val="231F20"/>
        </w:rPr>
        <w:t>the</w:t>
      </w:r>
      <w:r w:rsidR="00986B2B" w:rsidRPr="00127B4D">
        <w:rPr>
          <w:color w:val="231F20"/>
        </w:rPr>
        <w:t xml:space="preserve"> </w:t>
      </w:r>
      <w:r w:rsidRPr="00127B4D">
        <w:rPr>
          <w:color w:val="231F20"/>
        </w:rPr>
        <w:t>person</w:t>
      </w:r>
      <w:r w:rsidR="0096080D" w:rsidRPr="00127B4D">
        <w:rPr>
          <w:color w:val="231F20"/>
        </w:rPr>
        <w:t xml:space="preserve"> </w:t>
      </w:r>
      <w:r w:rsidRPr="00127B4D">
        <w:rPr>
          <w:color w:val="231F20"/>
        </w:rPr>
        <w:t>shall</w:t>
      </w:r>
      <w:r w:rsidR="00986B2B" w:rsidRPr="00127B4D">
        <w:rPr>
          <w:color w:val="231F20"/>
        </w:rPr>
        <w:t xml:space="preserve"> </w:t>
      </w:r>
      <w:r w:rsidR="00E9359C" w:rsidRPr="00127B4D">
        <w:rPr>
          <w:color w:val="231F20"/>
        </w:rPr>
        <w:t>be: -</w:t>
      </w:r>
    </w:p>
    <w:p w14:paraId="6EA409F9" w14:textId="2EC23535" w:rsidR="00F20AEA" w:rsidRPr="00127B4D" w:rsidRDefault="0064449A" w:rsidP="009F0112">
      <w:pPr>
        <w:pStyle w:val="ListParagraph"/>
        <w:numPr>
          <w:ilvl w:val="1"/>
          <w:numId w:val="29"/>
        </w:numPr>
        <w:tabs>
          <w:tab w:val="left" w:pos="1042"/>
        </w:tabs>
        <w:spacing w:before="0" w:line="244" w:lineRule="exact"/>
      </w:pPr>
      <w:r w:rsidRPr="00127B4D">
        <w:rPr>
          <w:color w:val="231F20"/>
        </w:rPr>
        <w:t>disqualiﬁed</w:t>
      </w:r>
      <w:r w:rsidR="0014721C" w:rsidRPr="00127B4D">
        <w:rPr>
          <w:color w:val="231F20"/>
        </w:rPr>
        <w:t xml:space="preserve"> </w:t>
      </w:r>
      <w:r w:rsidRPr="00127B4D">
        <w:rPr>
          <w:color w:val="231F20"/>
        </w:rPr>
        <w:t>from</w:t>
      </w:r>
      <w:r w:rsidR="0014721C" w:rsidRPr="00127B4D">
        <w:rPr>
          <w:color w:val="231F20"/>
        </w:rPr>
        <w:t xml:space="preserve"> </w:t>
      </w:r>
      <w:r w:rsidRPr="00127B4D">
        <w:rPr>
          <w:color w:val="231F20"/>
        </w:rPr>
        <w:t>entering</w:t>
      </w:r>
      <w:r w:rsidR="0014721C" w:rsidRPr="00127B4D">
        <w:rPr>
          <w:color w:val="231F20"/>
        </w:rPr>
        <w:t xml:space="preserve"> </w:t>
      </w:r>
      <w:r w:rsidRPr="00127B4D">
        <w:rPr>
          <w:color w:val="231F20"/>
        </w:rPr>
        <w:t>into</w:t>
      </w:r>
      <w:r w:rsidR="0014721C" w:rsidRPr="00127B4D">
        <w:rPr>
          <w:color w:val="231F20"/>
        </w:rPr>
        <w:t xml:space="preserve"> </w:t>
      </w:r>
      <w:r w:rsidRPr="00127B4D">
        <w:rPr>
          <w:color w:val="231F20"/>
        </w:rPr>
        <w:t>a</w:t>
      </w:r>
      <w:r w:rsidR="0014721C" w:rsidRPr="00127B4D">
        <w:rPr>
          <w:color w:val="231F20"/>
        </w:rPr>
        <w:t xml:space="preserve"> </w:t>
      </w:r>
      <w:r w:rsidRPr="00127B4D">
        <w:rPr>
          <w:color w:val="231F20"/>
        </w:rPr>
        <w:t>contract</w:t>
      </w:r>
      <w:r w:rsidR="0014721C" w:rsidRPr="00127B4D">
        <w:rPr>
          <w:color w:val="231F20"/>
        </w:rPr>
        <w:t xml:space="preserve"> </w:t>
      </w:r>
      <w:r w:rsidRPr="00127B4D">
        <w:rPr>
          <w:color w:val="231F20"/>
        </w:rPr>
        <w:t>for</w:t>
      </w:r>
      <w:r w:rsidR="0014721C" w:rsidRPr="00127B4D">
        <w:rPr>
          <w:color w:val="231F20"/>
        </w:rPr>
        <w:t xml:space="preserve"> </w:t>
      </w:r>
      <w:r w:rsidRPr="00127B4D">
        <w:rPr>
          <w:color w:val="231F20"/>
        </w:rPr>
        <w:t>a</w:t>
      </w:r>
      <w:r w:rsidR="0014721C" w:rsidRPr="00127B4D">
        <w:rPr>
          <w:color w:val="231F20"/>
        </w:rPr>
        <w:t xml:space="preserve"> </w:t>
      </w:r>
      <w:r w:rsidRPr="00127B4D">
        <w:rPr>
          <w:color w:val="231F20"/>
        </w:rPr>
        <w:t>procurement</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asset</w:t>
      </w:r>
      <w:r w:rsidR="0014721C" w:rsidRPr="00127B4D">
        <w:rPr>
          <w:color w:val="231F20"/>
        </w:rPr>
        <w:t xml:space="preserve"> </w:t>
      </w:r>
      <w:r w:rsidRPr="00127B4D">
        <w:rPr>
          <w:color w:val="231F20"/>
        </w:rPr>
        <w:t>disposal</w:t>
      </w:r>
      <w:r w:rsidR="0014721C" w:rsidRPr="00127B4D">
        <w:rPr>
          <w:color w:val="231F20"/>
        </w:rPr>
        <w:t xml:space="preserve"> </w:t>
      </w:r>
      <w:r w:rsidR="00E9359C" w:rsidRPr="00127B4D">
        <w:rPr>
          <w:color w:val="231F20"/>
        </w:rPr>
        <w:t>proceeding; or</w:t>
      </w:r>
    </w:p>
    <w:p w14:paraId="261F7C1C" w14:textId="23DBAA53" w:rsidR="00F20AEA" w:rsidRPr="00127B4D" w:rsidRDefault="0064449A" w:rsidP="009F0112">
      <w:pPr>
        <w:pStyle w:val="ListParagraph"/>
        <w:numPr>
          <w:ilvl w:val="1"/>
          <w:numId w:val="29"/>
        </w:numPr>
        <w:tabs>
          <w:tab w:val="left" w:pos="1042"/>
        </w:tabs>
        <w:spacing w:before="0" w:line="248" w:lineRule="exact"/>
      </w:pPr>
      <w:r w:rsidRPr="00127B4D">
        <w:rPr>
          <w:color w:val="231F20"/>
        </w:rPr>
        <w:t>if</w:t>
      </w:r>
      <w:r w:rsidR="00A60D40" w:rsidRPr="00127B4D">
        <w:rPr>
          <w:color w:val="231F20"/>
        </w:rPr>
        <w:t xml:space="preserve"> </w:t>
      </w:r>
      <w:r w:rsidRPr="00127B4D">
        <w:rPr>
          <w:color w:val="231F20"/>
        </w:rPr>
        <w:t>a</w:t>
      </w:r>
      <w:r w:rsidR="00A60D40" w:rsidRPr="00127B4D">
        <w:rPr>
          <w:color w:val="231F20"/>
        </w:rPr>
        <w:t xml:space="preserve"> </w:t>
      </w:r>
      <w:r w:rsidRPr="00127B4D">
        <w:rPr>
          <w:color w:val="231F20"/>
        </w:rPr>
        <w:t>contract</w:t>
      </w:r>
      <w:r w:rsidR="00A60D40" w:rsidRPr="00127B4D">
        <w:rPr>
          <w:color w:val="231F20"/>
        </w:rPr>
        <w:t xml:space="preserve"> </w:t>
      </w:r>
      <w:r w:rsidRPr="00127B4D">
        <w:rPr>
          <w:color w:val="231F20"/>
        </w:rPr>
        <w:t>has</w:t>
      </w:r>
      <w:r w:rsidR="00A60D40" w:rsidRPr="00127B4D">
        <w:rPr>
          <w:color w:val="231F20"/>
        </w:rPr>
        <w:t xml:space="preserve"> </w:t>
      </w:r>
      <w:r w:rsidRPr="00127B4D">
        <w:rPr>
          <w:color w:val="231F20"/>
        </w:rPr>
        <w:t>already</w:t>
      </w:r>
      <w:r w:rsidR="00A60D40" w:rsidRPr="00127B4D">
        <w:rPr>
          <w:color w:val="231F20"/>
        </w:rPr>
        <w:t xml:space="preserve"> </w:t>
      </w:r>
      <w:r w:rsidRPr="00127B4D">
        <w:rPr>
          <w:color w:val="231F20"/>
        </w:rPr>
        <w:t>been</w:t>
      </w:r>
      <w:r w:rsidR="00A60D40" w:rsidRPr="00127B4D">
        <w:rPr>
          <w:color w:val="231F20"/>
        </w:rPr>
        <w:t xml:space="preserve"> </w:t>
      </w:r>
      <w:r w:rsidRPr="00127B4D">
        <w:rPr>
          <w:color w:val="231F20"/>
        </w:rPr>
        <w:t>entered</w:t>
      </w:r>
      <w:r w:rsidR="00A60D40" w:rsidRPr="00127B4D">
        <w:rPr>
          <w:color w:val="231F20"/>
        </w:rPr>
        <w:t xml:space="preserve"> </w:t>
      </w:r>
      <w:r w:rsidRPr="00127B4D">
        <w:rPr>
          <w:color w:val="231F20"/>
        </w:rPr>
        <w:t>into</w:t>
      </w:r>
      <w:r w:rsidR="00A60D40" w:rsidRPr="00127B4D">
        <w:rPr>
          <w:color w:val="231F20"/>
        </w:rPr>
        <w:t xml:space="preserve"> </w:t>
      </w:r>
      <w:r w:rsidRPr="00127B4D">
        <w:rPr>
          <w:color w:val="231F20"/>
        </w:rPr>
        <w:t>with</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person,</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contract</w:t>
      </w:r>
      <w:r w:rsidR="00A60D40" w:rsidRPr="00127B4D">
        <w:rPr>
          <w:color w:val="231F20"/>
        </w:rPr>
        <w:t xml:space="preserve"> </w:t>
      </w:r>
      <w:r w:rsidRPr="00127B4D">
        <w:rPr>
          <w:color w:val="231F20"/>
        </w:rPr>
        <w:t>shall</w:t>
      </w:r>
      <w:r w:rsidR="00A60D40" w:rsidRPr="00127B4D">
        <w:rPr>
          <w:color w:val="231F20"/>
        </w:rPr>
        <w:t xml:space="preserve"> </w:t>
      </w:r>
      <w:r w:rsidRPr="00127B4D">
        <w:rPr>
          <w:color w:val="231F20"/>
        </w:rPr>
        <w:t>be</w:t>
      </w:r>
      <w:r w:rsidR="00A60D40" w:rsidRPr="00127B4D">
        <w:rPr>
          <w:color w:val="231F20"/>
        </w:rPr>
        <w:t xml:space="preserve"> a</w:t>
      </w:r>
      <w:r w:rsidRPr="00127B4D">
        <w:rPr>
          <w:color w:val="231F20"/>
        </w:rPr>
        <w:t>voidable;</w:t>
      </w:r>
    </w:p>
    <w:p w14:paraId="20E91252" w14:textId="77777777" w:rsidR="00F20AEA" w:rsidRPr="00127B4D" w:rsidRDefault="0064449A" w:rsidP="009F0112">
      <w:pPr>
        <w:pStyle w:val="ListParagraph"/>
        <w:numPr>
          <w:ilvl w:val="0"/>
          <w:numId w:val="29"/>
        </w:numPr>
        <w:tabs>
          <w:tab w:val="left" w:pos="673"/>
          <w:tab w:val="left" w:pos="674"/>
        </w:tabs>
        <w:spacing w:line="230" w:lineRule="auto"/>
        <w:ind w:left="676" w:right="852" w:hanging="570"/>
      </w:pPr>
      <w:r w:rsidRPr="00127B4D">
        <w:rPr>
          <w:color w:val="231F20"/>
        </w:rPr>
        <w:t>The voiding of a contract by the procuring entity under subsection (7) does not limit any legal remedy the procuring</w:t>
      </w:r>
      <w:r w:rsidR="0014721C" w:rsidRPr="00127B4D">
        <w:rPr>
          <w:color w:val="231F20"/>
        </w:rPr>
        <w:t xml:space="preserve"> </w:t>
      </w:r>
      <w:r w:rsidRPr="00127B4D">
        <w:rPr>
          <w:color w:val="231F20"/>
        </w:rPr>
        <w:t>entity</w:t>
      </w:r>
      <w:r w:rsidR="0014721C" w:rsidRPr="00127B4D">
        <w:rPr>
          <w:color w:val="231F20"/>
        </w:rPr>
        <w:t xml:space="preserve"> </w:t>
      </w:r>
      <w:r w:rsidRPr="00127B4D">
        <w:rPr>
          <w:color w:val="231F20"/>
        </w:rPr>
        <w:t>may</w:t>
      </w:r>
      <w:r w:rsidR="0014721C" w:rsidRPr="00127B4D">
        <w:rPr>
          <w:color w:val="231F20"/>
        </w:rPr>
        <w:t xml:space="preserve"> </w:t>
      </w:r>
      <w:r w:rsidRPr="00127B4D">
        <w:rPr>
          <w:color w:val="231F20"/>
        </w:rPr>
        <w:t>have;</w:t>
      </w:r>
    </w:p>
    <w:p w14:paraId="28708698" w14:textId="77777777" w:rsidR="00F20AEA" w:rsidRPr="00127B4D" w:rsidRDefault="0064449A" w:rsidP="009F0112">
      <w:pPr>
        <w:pStyle w:val="ListParagraph"/>
        <w:numPr>
          <w:ilvl w:val="0"/>
          <w:numId w:val="29"/>
        </w:numPr>
        <w:tabs>
          <w:tab w:val="left" w:pos="673"/>
          <w:tab w:val="left" w:pos="674"/>
        </w:tabs>
        <w:spacing w:before="245" w:line="230" w:lineRule="auto"/>
        <w:ind w:left="676" w:right="852" w:hanging="570"/>
      </w:pPr>
      <w:r w:rsidRPr="00127B4D">
        <w:rPr>
          <w:color w:val="231F20"/>
        </w:rPr>
        <w:t>An</w:t>
      </w:r>
      <w:r w:rsidR="0014721C" w:rsidRPr="00127B4D">
        <w:rPr>
          <w:color w:val="231F20"/>
        </w:rPr>
        <w:t xml:space="preserve"> </w:t>
      </w:r>
      <w:r w:rsidRPr="00127B4D">
        <w:rPr>
          <w:color w:val="231F20"/>
        </w:rPr>
        <w:t>employee</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agent</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the</w:t>
      </w:r>
      <w:r w:rsidR="0014721C" w:rsidRPr="00127B4D">
        <w:rPr>
          <w:color w:val="231F20"/>
        </w:rPr>
        <w:t xml:space="preserve"> </w:t>
      </w:r>
      <w:r w:rsidRPr="00127B4D">
        <w:rPr>
          <w:color w:val="231F20"/>
        </w:rPr>
        <w:t>procuring</w:t>
      </w:r>
      <w:r w:rsidR="0014721C" w:rsidRPr="00127B4D">
        <w:rPr>
          <w:color w:val="231F20"/>
        </w:rPr>
        <w:t xml:space="preserve"> </w:t>
      </w:r>
      <w:r w:rsidRPr="00127B4D">
        <w:rPr>
          <w:color w:val="231F20"/>
        </w:rPr>
        <w:t>entity</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a</w:t>
      </w:r>
      <w:r w:rsidR="0014721C" w:rsidRPr="00127B4D">
        <w:rPr>
          <w:color w:val="231F20"/>
        </w:rPr>
        <w:t xml:space="preserve"> </w:t>
      </w:r>
      <w:r w:rsidRPr="00127B4D">
        <w:rPr>
          <w:color w:val="231F20"/>
        </w:rPr>
        <w:t>member</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the</w:t>
      </w:r>
      <w:r w:rsidR="0014721C" w:rsidRPr="00127B4D">
        <w:rPr>
          <w:color w:val="231F20"/>
        </w:rPr>
        <w:t xml:space="preserve"> </w:t>
      </w:r>
      <w:r w:rsidRPr="00127B4D">
        <w:rPr>
          <w:color w:val="231F20"/>
        </w:rPr>
        <w:t>Board</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committee</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the</w:t>
      </w:r>
      <w:r w:rsidR="0014721C" w:rsidRPr="00127B4D">
        <w:rPr>
          <w:color w:val="231F20"/>
        </w:rPr>
        <w:t xml:space="preserve"> </w:t>
      </w:r>
      <w:r w:rsidRPr="00127B4D">
        <w:rPr>
          <w:color w:val="231F20"/>
        </w:rPr>
        <w:t>procuring</w:t>
      </w:r>
      <w:r w:rsidR="0014721C" w:rsidRPr="00127B4D">
        <w:rPr>
          <w:color w:val="231F20"/>
        </w:rPr>
        <w:t xml:space="preserve"> </w:t>
      </w:r>
      <w:r w:rsidRPr="00127B4D">
        <w:rPr>
          <w:color w:val="231F20"/>
        </w:rPr>
        <w:t>entity</w:t>
      </w:r>
      <w:r w:rsidR="0014721C" w:rsidRPr="00127B4D">
        <w:rPr>
          <w:color w:val="231F20"/>
        </w:rPr>
        <w:t xml:space="preserve"> </w:t>
      </w:r>
      <w:r w:rsidRPr="00127B4D">
        <w:rPr>
          <w:color w:val="231F20"/>
        </w:rPr>
        <w:t>who has</w:t>
      </w:r>
      <w:r w:rsidR="0014721C" w:rsidRPr="00127B4D">
        <w:rPr>
          <w:color w:val="231F20"/>
        </w:rPr>
        <w:t xml:space="preserve"> </w:t>
      </w:r>
      <w:r w:rsidRPr="00127B4D">
        <w:rPr>
          <w:color w:val="231F20"/>
        </w:rPr>
        <w:t>a</w:t>
      </w:r>
      <w:r w:rsidR="0014721C" w:rsidRPr="00127B4D">
        <w:rPr>
          <w:color w:val="231F20"/>
        </w:rPr>
        <w:t xml:space="preserve"> </w:t>
      </w:r>
      <w:r w:rsidRPr="00127B4D">
        <w:rPr>
          <w:color w:val="231F20"/>
        </w:rPr>
        <w:t>conﬂict</w:t>
      </w:r>
      <w:r w:rsidR="0014721C" w:rsidRPr="00127B4D">
        <w:rPr>
          <w:color w:val="231F20"/>
        </w:rPr>
        <w:t xml:space="preserve"> </w:t>
      </w:r>
      <w:r w:rsidRPr="00127B4D">
        <w:rPr>
          <w:color w:val="231F20"/>
        </w:rPr>
        <w:t>of</w:t>
      </w:r>
      <w:r w:rsidR="0014721C" w:rsidRPr="00127B4D">
        <w:rPr>
          <w:color w:val="231F20"/>
        </w:rPr>
        <w:t xml:space="preserve"> </w:t>
      </w:r>
      <w:r w:rsidRPr="00127B4D">
        <w:rPr>
          <w:color w:val="231F20"/>
        </w:rPr>
        <w:t>interest</w:t>
      </w:r>
      <w:r w:rsidR="0014721C" w:rsidRPr="00127B4D">
        <w:rPr>
          <w:color w:val="231F20"/>
        </w:rPr>
        <w:t xml:space="preserve"> </w:t>
      </w:r>
      <w:r w:rsidRPr="00127B4D">
        <w:rPr>
          <w:color w:val="231F20"/>
        </w:rPr>
        <w:t>with</w:t>
      </w:r>
      <w:r w:rsidR="0014721C" w:rsidRPr="00127B4D">
        <w:rPr>
          <w:color w:val="231F20"/>
        </w:rPr>
        <w:t xml:space="preserve"> </w:t>
      </w:r>
      <w:r w:rsidRPr="00127B4D">
        <w:rPr>
          <w:color w:val="231F20"/>
        </w:rPr>
        <w:t>respect</w:t>
      </w:r>
      <w:r w:rsidR="0014721C" w:rsidRPr="00127B4D">
        <w:rPr>
          <w:color w:val="231F20"/>
        </w:rPr>
        <w:t xml:space="preserve"> </w:t>
      </w:r>
      <w:r w:rsidRPr="00127B4D">
        <w:rPr>
          <w:color w:val="231F20"/>
        </w:rPr>
        <w:t>to</w:t>
      </w:r>
      <w:r w:rsidR="0014721C" w:rsidRPr="00127B4D">
        <w:rPr>
          <w:color w:val="231F20"/>
        </w:rPr>
        <w:t xml:space="preserve"> </w:t>
      </w:r>
      <w:r w:rsidRPr="00127B4D">
        <w:rPr>
          <w:color w:val="231F20"/>
        </w:rPr>
        <w:t>a</w:t>
      </w:r>
      <w:r w:rsidR="0014721C" w:rsidRPr="00127B4D">
        <w:rPr>
          <w:color w:val="231F20"/>
        </w:rPr>
        <w:t xml:space="preserve"> </w:t>
      </w:r>
      <w:r w:rsidRPr="00127B4D">
        <w:rPr>
          <w:color w:val="231F20"/>
        </w:rPr>
        <w:t>procurement—</w:t>
      </w:r>
    </w:p>
    <w:p w14:paraId="7FE82E89" w14:textId="77777777" w:rsidR="00F20AEA" w:rsidRPr="00127B4D" w:rsidRDefault="0014721C" w:rsidP="009F0112">
      <w:pPr>
        <w:pStyle w:val="ListParagraph"/>
        <w:numPr>
          <w:ilvl w:val="0"/>
          <w:numId w:val="28"/>
        </w:numPr>
        <w:tabs>
          <w:tab w:val="left" w:pos="1051"/>
          <w:tab w:val="left" w:pos="1052"/>
        </w:tabs>
        <w:spacing w:before="0" w:line="242" w:lineRule="exact"/>
        <w:ind w:hanging="390"/>
      </w:pPr>
      <w:r w:rsidRPr="00127B4D">
        <w:rPr>
          <w:color w:val="231F20"/>
        </w:rPr>
        <w:t>S</w:t>
      </w:r>
      <w:r w:rsidR="0064449A" w:rsidRPr="00127B4D">
        <w:rPr>
          <w:color w:val="231F20"/>
        </w:rPr>
        <w:t>hall</w:t>
      </w:r>
      <w:r w:rsidRPr="00127B4D">
        <w:rPr>
          <w:color w:val="231F20"/>
        </w:rPr>
        <w:t xml:space="preserve"> </w:t>
      </w:r>
      <w:r w:rsidR="0064449A" w:rsidRPr="00127B4D">
        <w:rPr>
          <w:color w:val="231F20"/>
        </w:rPr>
        <w:t>not</w:t>
      </w:r>
      <w:r w:rsidRPr="00127B4D">
        <w:rPr>
          <w:color w:val="231F20"/>
        </w:rPr>
        <w:t xml:space="preserve"> </w:t>
      </w:r>
      <w:r w:rsidR="0064449A" w:rsidRPr="00127B4D">
        <w:rPr>
          <w:color w:val="231F20"/>
        </w:rPr>
        <w:t>take</w:t>
      </w:r>
      <w:r w:rsidRPr="00127B4D">
        <w:rPr>
          <w:color w:val="231F20"/>
        </w:rPr>
        <w:t xml:space="preserve"> </w:t>
      </w:r>
      <w:r w:rsidR="0064449A" w:rsidRPr="00127B4D">
        <w:rPr>
          <w:color w:val="231F20"/>
        </w:rPr>
        <w:t>part</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procurement</w:t>
      </w:r>
      <w:r w:rsidRPr="00127B4D">
        <w:rPr>
          <w:color w:val="231F20"/>
        </w:rPr>
        <w:t xml:space="preserve"> </w:t>
      </w:r>
      <w:r w:rsidR="0064449A" w:rsidRPr="00127B4D">
        <w:rPr>
          <w:color w:val="231F20"/>
        </w:rPr>
        <w:t>proceedings;</w:t>
      </w:r>
    </w:p>
    <w:p w14:paraId="094E3C41" w14:textId="77777777" w:rsidR="00F20AEA" w:rsidRPr="00127B4D" w:rsidRDefault="0064449A" w:rsidP="009F0112">
      <w:pPr>
        <w:pStyle w:val="ListParagraph"/>
        <w:numPr>
          <w:ilvl w:val="0"/>
          <w:numId w:val="28"/>
        </w:numPr>
        <w:tabs>
          <w:tab w:val="left" w:pos="1052"/>
        </w:tabs>
        <w:spacing w:before="3" w:line="230" w:lineRule="auto"/>
        <w:ind w:right="852" w:hanging="390"/>
      </w:pPr>
      <w:r w:rsidRPr="00127B4D">
        <w:rPr>
          <w:color w:val="231F20"/>
        </w:rPr>
        <w:t>shall not, after a procurement contract has been entered into, take part in any decision relating to the procurement</w:t>
      </w:r>
      <w:r w:rsidR="0014721C" w:rsidRPr="00127B4D">
        <w:rPr>
          <w:color w:val="231F20"/>
        </w:rPr>
        <w:t xml:space="preserve"> </w:t>
      </w:r>
      <w:r w:rsidRPr="00127B4D">
        <w:rPr>
          <w:color w:val="231F20"/>
        </w:rPr>
        <w:t>or</w:t>
      </w:r>
      <w:r w:rsidR="0014721C" w:rsidRPr="00127B4D">
        <w:rPr>
          <w:color w:val="231F20"/>
        </w:rPr>
        <w:t xml:space="preserve"> </w:t>
      </w:r>
      <w:r w:rsidRPr="00127B4D">
        <w:rPr>
          <w:color w:val="231F20"/>
        </w:rPr>
        <w:t>contract;</w:t>
      </w:r>
      <w:r w:rsidR="0014721C" w:rsidRPr="00127B4D">
        <w:rPr>
          <w:color w:val="231F20"/>
        </w:rPr>
        <w:t xml:space="preserve"> </w:t>
      </w:r>
      <w:r w:rsidRPr="00127B4D">
        <w:rPr>
          <w:color w:val="231F20"/>
        </w:rPr>
        <w:t>and</w:t>
      </w:r>
    </w:p>
    <w:p w14:paraId="196A2E1B" w14:textId="77777777" w:rsidR="00F20AEA" w:rsidRPr="00127B4D" w:rsidRDefault="00986B2B" w:rsidP="009F0112">
      <w:pPr>
        <w:pStyle w:val="ListParagraph"/>
        <w:numPr>
          <w:ilvl w:val="0"/>
          <w:numId w:val="28"/>
        </w:numPr>
        <w:tabs>
          <w:tab w:val="left" w:pos="1052"/>
        </w:tabs>
        <w:spacing w:before="2" w:line="230" w:lineRule="auto"/>
        <w:ind w:right="852" w:hanging="390"/>
        <w:jc w:val="both"/>
      </w:pPr>
      <w:r w:rsidRPr="00127B4D">
        <w:rPr>
          <w:color w:val="231F20"/>
        </w:rPr>
        <w:t>Shall</w:t>
      </w:r>
      <w:r w:rsidR="0064449A" w:rsidRPr="00127B4D">
        <w:rPr>
          <w:color w:val="231F20"/>
        </w:rPr>
        <w:t xml:space="preserve"> not be a </w:t>
      </w:r>
      <w:r w:rsidRPr="00127B4D">
        <w:rPr>
          <w:color w:val="231F20"/>
        </w:rPr>
        <w:t>sub-contractor</w:t>
      </w:r>
      <w:r w:rsidR="0064449A" w:rsidRPr="00127B4D">
        <w:rPr>
          <w:color w:val="231F20"/>
        </w:rPr>
        <w:t xml:space="preserve"> for the tender to whom was awarded contract, or a member of the group of tenderers</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whom</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was</w:t>
      </w:r>
      <w:r w:rsidRPr="00127B4D">
        <w:rPr>
          <w:color w:val="231F20"/>
        </w:rPr>
        <w:t xml:space="preserve"> </w:t>
      </w:r>
      <w:r w:rsidR="0064449A" w:rsidRPr="00127B4D">
        <w:rPr>
          <w:color w:val="231F20"/>
        </w:rPr>
        <w:t>awarded,</w:t>
      </w:r>
      <w:r w:rsidRPr="00127B4D">
        <w:rPr>
          <w:color w:val="231F20"/>
        </w:rPr>
        <w:t xml:space="preserve"> but the sub-contractor </w:t>
      </w:r>
      <w:r w:rsidR="0064449A" w:rsidRPr="00127B4D">
        <w:rPr>
          <w:color w:val="231F20"/>
        </w:rPr>
        <w:t>appointed</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meet</w:t>
      </w:r>
      <w:r w:rsidRPr="00127B4D">
        <w:rPr>
          <w:color w:val="231F20"/>
        </w:rPr>
        <w:t xml:space="preserve"> </w:t>
      </w:r>
      <w:r w:rsidR="0064449A" w:rsidRPr="00127B4D">
        <w:rPr>
          <w:color w:val="231F20"/>
        </w:rPr>
        <w:t>all</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requirements of</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Act.</w:t>
      </w:r>
    </w:p>
    <w:p w14:paraId="197786E5" w14:textId="3D21F956" w:rsidR="00F20AEA" w:rsidRPr="00127B4D" w:rsidRDefault="0064449A" w:rsidP="009F0112">
      <w:pPr>
        <w:pStyle w:val="ListParagraph"/>
        <w:numPr>
          <w:ilvl w:val="0"/>
          <w:numId w:val="29"/>
        </w:numPr>
        <w:tabs>
          <w:tab w:val="left" w:pos="674"/>
        </w:tabs>
        <w:spacing w:before="246" w:line="230" w:lineRule="auto"/>
        <w:ind w:left="676" w:right="852" w:hanging="570"/>
        <w:jc w:val="both"/>
      </w:pPr>
      <w:r w:rsidRPr="00127B4D">
        <w:rPr>
          <w:color w:val="231F20"/>
        </w:rPr>
        <w:t>An</w:t>
      </w:r>
      <w:r w:rsidR="00DC4B3E" w:rsidRPr="00127B4D">
        <w:rPr>
          <w:color w:val="231F20"/>
        </w:rPr>
        <w:t xml:space="preserve"> </w:t>
      </w:r>
      <w:r w:rsidRPr="00127B4D">
        <w:rPr>
          <w:color w:val="231F20"/>
        </w:rPr>
        <w:t>employee,</w:t>
      </w:r>
      <w:r w:rsidR="00DC4B3E" w:rsidRPr="00127B4D">
        <w:rPr>
          <w:color w:val="231F20"/>
        </w:rPr>
        <w:t xml:space="preserve"> </w:t>
      </w:r>
      <w:r w:rsidRPr="00127B4D">
        <w:rPr>
          <w:color w:val="231F20"/>
        </w:rPr>
        <w:t>agent</w:t>
      </w:r>
      <w:r w:rsidR="00DC4B3E" w:rsidRPr="00127B4D">
        <w:rPr>
          <w:color w:val="231F20"/>
        </w:rPr>
        <w:t xml:space="preserve"> </w:t>
      </w:r>
      <w:r w:rsidRPr="00127B4D">
        <w:rPr>
          <w:color w:val="231F20"/>
        </w:rPr>
        <w:t>or</w:t>
      </w:r>
      <w:r w:rsidR="00DC4B3E" w:rsidRPr="00127B4D">
        <w:rPr>
          <w:color w:val="231F20"/>
        </w:rPr>
        <w:t xml:space="preserve"> </w:t>
      </w:r>
      <w:r w:rsidRPr="00127B4D">
        <w:rPr>
          <w:color w:val="231F20"/>
        </w:rPr>
        <w:t>member</w:t>
      </w:r>
      <w:r w:rsidR="00DC4B3E" w:rsidRPr="00127B4D">
        <w:rPr>
          <w:color w:val="231F20"/>
        </w:rPr>
        <w:t xml:space="preserve"> </w:t>
      </w:r>
      <w:r w:rsidRPr="00127B4D">
        <w:rPr>
          <w:color w:val="231F20"/>
        </w:rPr>
        <w:t>described</w:t>
      </w:r>
      <w:r w:rsidR="00DC4B3E" w:rsidRPr="00127B4D">
        <w:rPr>
          <w:color w:val="231F20"/>
        </w:rPr>
        <w:t xml:space="preserve"> </w:t>
      </w:r>
      <w:r w:rsidRPr="00127B4D">
        <w:rPr>
          <w:color w:val="231F20"/>
        </w:rPr>
        <w:t>in</w:t>
      </w:r>
      <w:r w:rsidR="00DC4B3E" w:rsidRPr="00127B4D">
        <w:rPr>
          <w:color w:val="231F20"/>
        </w:rPr>
        <w:t xml:space="preserve"> </w:t>
      </w:r>
      <w:r w:rsidRPr="00127B4D">
        <w:rPr>
          <w:color w:val="231F20"/>
        </w:rPr>
        <w:t>subsection</w:t>
      </w:r>
      <w:r w:rsidR="00DC4B3E" w:rsidRPr="00127B4D">
        <w:rPr>
          <w:color w:val="231F20"/>
        </w:rPr>
        <w:t xml:space="preserve"> </w:t>
      </w:r>
      <w:r w:rsidRPr="00127B4D">
        <w:rPr>
          <w:color w:val="231F20"/>
        </w:rPr>
        <w:t>(1)</w:t>
      </w:r>
      <w:r w:rsidR="00A60D40" w:rsidRPr="00127B4D">
        <w:rPr>
          <w:color w:val="231F20"/>
        </w:rPr>
        <w:t xml:space="preserve"> </w:t>
      </w:r>
      <w:r w:rsidRPr="00127B4D">
        <w:rPr>
          <w:color w:val="231F20"/>
        </w:rPr>
        <w:t>who</w:t>
      </w:r>
      <w:r w:rsidR="00DC4B3E" w:rsidRPr="00127B4D">
        <w:rPr>
          <w:color w:val="231F20"/>
        </w:rPr>
        <w:t xml:space="preserve"> </w:t>
      </w:r>
      <w:r w:rsidRPr="00127B4D">
        <w:rPr>
          <w:color w:val="231F20"/>
        </w:rPr>
        <w:t>refrains</w:t>
      </w:r>
      <w:r w:rsidR="00DC4B3E" w:rsidRPr="00127B4D">
        <w:rPr>
          <w:color w:val="231F20"/>
        </w:rPr>
        <w:t xml:space="preserve"> </w:t>
      </w:r>
      <w:r w:rsidRPr="00127B4D">
        <w:rPr>
          <w:color w:val="231F20"/>
        </w:rPr>
        <w:t>from</w:t>
      </w:r>
      <w:r w:rsidR="00DC4B3E" w:rsidRPr="00127B4D">
        <w:rPr>
          <w:color w:val="231F20"/>
        </w:rPr>
        <w:t xml:space="preserve"> </w:t>
      </w:r>
      <w:r w:rsidRPr="00127B4D">
        <w:rPr>
          <w:color w:val="231F20"/>
        </w:rPr>
        <w:t>doing</w:t>
      </w:r>
      <w:r w:rsidR="00DC4B3E" w:rsidRPr="00127B4D">
        <w:rPr>
          <w:color w:val="231F20"/>
        </w:rPr>
        <w:t xml:space="preserve"> </w:t>
      </w:r>
      <w:r w:rsidRPr="00127B4D">
        <w:rPr>
          <w:color w:val="231F20"/>
        </w:rPr>
        <w:t>anything</w:t>
      </w:r>
      <w:r w:rsidR="00DC4B3E" w:rsidRPr="00127B4D">
        <w:rPr>
          <w:color w:val="231F20"/>
        </w:rPr>
        <w:t xml:space="preserve"> </w:t>
      </w:r>
      <w:r w:rsidRPr="00127B4D">
        <w:rPr>
          <w:color w:val="231F20"/>
        </w:rPr>
        <w:t>prohibited</w:t>
      </w:r>
      <w:r w:rsidR="00DC4B3E" w:rsidRPr="00127B4D">
        <w:rPr>
          <w:color w:val="231F20"/>
        </w:rPr>
        <w:t xml:space="preserve"> </w:t>
      </w:r>
      <w:r w:rsidRPr="00127B4D">
        <w:rPr>
          <w:color w:val="231F20"/>
        </w:rPr>
        <w:t>under that subsection, but for that subsection, would have been within his or her duties shall disclose the conﬂict of interest</w:t>
      </w:r>
      <w:r w:rsidR="00986B2B" w:rsidRPr="00127B4D">
        <w:rPr>
          <w:color w:val="231F20"/>
        </w:rPr>
        <w:t xml:space="preserve"> </w:t>
      </w:r>
      <w:r w:rsidRPr="00127B4D">
        <w:rPr>
          <w:color w:val="231F20"/>
        </w:rPr>
        <w:t>to</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procuring</w:t>
      </w:r>
      <w:r w:rsidR="00986B2B" w:rsidRPr="00127B4D">
        <w:rPr>
          <w:color w:val="231F20"/>
        </w:rPr>
        <w:t xml:space="preserve"> </w:t>
      </w:r>
      <w:r w:rsidRPr="00127B4D">
        <w:rPr>
          <w:color w:val="231F20"/>
        </w:rPr>
        <w:t>entity;</w:t>
      </w:r>
    </w:p>
    <w:p w14:paraId="197EC4CD" w14:textId="5B672125" w:rsidR="00F20AEA" w:rsidRPr="00127B4D" w:rsidRDefault="0064449A" w:rsidP="009F0112">
      <w:pPr>
        <w:pStyle w:val="ListParagraph"/>
        <w:numPr>
          <w:ilvl w:val="0"/>
          <w:numId w:val="29"/>
        </w:numPr>
        <w:tabs>
          <w:tab w:val="left" w:pos="674"/>
        </w:tabs>
        <w:spacing w:before="246" w:line="230" w:lineRule="auto"/>
        <w:ind w:left="676" w:right="852" w:hanging="570"/>
        <w:jc w:val="both"/>
      </w:pPr>
      <w:r w:rsidRPr="00127B4D">
        <w:rPr>
          <w:color w:val="231F20"/>
        </w:rPr>
        <w:t>If</w:t>
      </w:r>
      <w:r w:rsidR="00986B2B" w:rsidRPr="00127B4D">
        <w:rPr>
          <w:color w:val="231F20"/>
        </w:rPr>
        <w:t xml:space="preserve"> </w:t>
      </w:r>
      <w:r w:rsidRPr="00127B4D">
        <w:rPr>
          <w:color w:val="231F20"/>
        </w:rPr>
        <w:t>a</w:t>
      </w:r>
      <w:r w:rsidR="00986B2B" w:rsidRPr="00127B4D">
        <w:rPr>
          <w:color w:val="231F20"/>
        </w:rPr>
        <w:t xml:space="preserve"> </w:t>
      </w:r>
      <w:r w:rsidRPr="00127B4D">
        <w:rPr>
          <w:color w:val="231F20"/>
        </w:rPr>
        <w:t>person</w:t>
      </w:r>
      <w:r w:rsidR="00986B2B" w:rsidRPr="00127B4D">
        <w:rPr>
          <w:color w:val="231F20"/>
        </w:rPr>
        <w:t xml:space="preserve"> </w:t>
      </w:r>
      <w:r w:rsidRPr="00127B4D">
        <w:rPr>
          <w:color w:val="231F20"/>
        </w:rPr>
        <w:t>contravenes</w:t>
      </w:r>
      <w:r w:rsidR="00986B2B" w:rsidRPr="00127B4D">
        <w:rPr>
          <w:color w:val="231F20"/>
        </w:rPr>
        <w:t xml:space="preserve"> </w:t>
      </w:r>
      <w:r w:rsidRPr="00127B4D">
        <w:rPr>
          <w:color w:val="231F20"/>
        </w:rPr>
        <w:t>sub</w:t>
      </w:r>
      <w:r w:rsidR="00986B2B" w:rsidRPr="00127B4D">
        <w:rPr>
          <w:color w:val="231F20"/>
        </w:rPr>
        <w:t xml:space="preserve"> </w:t>
      </w:r>
      <w:r w:rsidRPr="00127B4D">
        <w:rPr>
          <w:color w:val="231F20"/>
        </w:rPr>
        <w:t>section</w:t>
      </w:r>
      <w:r w:rsidR="00986B2B" w:rsidRPr="00127B4D">
        <w:rPr>
          <w:color w:val="231F20"/>
        </w:rPr>
        <w:t xml:space="preserve"> </w:t>
      </w:r>
      <w:r w:rsidRPr="00127B4D">
        <w:rPr>
          <w:color w:val="231F20"/>
        </w:rPr>
        <w:t>(1)</w:t>
      </w:r>
      <w:r w:rsidR="00986B2B" w:rsidRPr="00127B4D">
        <w:rPr>
          <w:color w:val="231F20"/>
        </w:rPr>
        <w:t xml:space="preserve"> </w:t>
      </w:r>
      <w:r w:rsidRPr="00127B4D">
        <w:rPr>
          <w:color w:val="231F20"/>
        </w:rPr>
        <w:t>with</w:t>
      </w:r>
      <w:r w:rsidR="00986B2B" w:rsidRPr="00127B4D">
        <w:rPr>
          <w:color w:val="231F20"/>
        </w:rPr>
        <w:t xml:space="preserve"> </w:t>
      </w:r>
      <w:r w:rsidRPr="00127B4D">
        <w:rPr>
          <w:color w:val="231F20"/>
        </w:rPr>
        <w:t>respect</w:t>
      </w:r>
      <w:r w:rsidR="00986B2B" w:rsidRPr="00127B4D">
        <w:rPr>
          <w:color w:val="231F20"/>
        </w:rPr>
        <w:t xml:space="preserve"> </w:t>
      </w:r>
      <w:r w:rsidRPr="00127B4D">
        <w:rPr>
          <w:color w:val="231F20"/>
        </w:rPr>
        <w:t>to</w:t>
      </w:r>
      <w:r w:rsidR="00986B2B" w:rsidRPr="00127B4D">
        <w:rPr>
          <w:color w:val="231F20"/>
        </w:rPr>
        <w:t xml:space="preserve"> </w:t>
      </w:r>
      <w:r w:rsidRPr="00127B4D">
        <w:rPr>
          <w:color w:val="231F20"/>
        </w:rPr>
        <w:t>a</w:t>
      </w:r>
      <w:r w:rsidR="00986B2B" w:rsidRPr="00127B4D">
        <w:rPr>
          <w:color w:val="231F20"/>
        </w:rPr>
        <w:t xml:space="preserve"> </w:t>
      </w:r>
      <w:r w:rsidRPr="00127B4D">
        <w:rPr>
          <w:color w:val="231F20"/>
        </w:rPr>
        <w:t>conﬂict</w:t>
      </w:r>
      <w:r w:rsidR="00986B2B" w:rsidRPr="00127B4D">
        <w:rPr>
          <w:color w:val="231F20"/>
        </w:rPr>
        <w:t xml:space="preserve"> </w:t>
      </w:r>
      <w:r w:rsidRPr="00127B4D">
        <w:rPr>
          <w:color w:val="231F20"/>
        </w:rPr>
        <w:t>of</w:t>
      </w:r>
      <w:r w:rsidR="00986B2B" w:rsidRPr="00127B4D">
        <w:rPr>
          <w:color w:val="231F20"/>
        </w:rPr>
        <w:t xml:space="preserve"> </w:t>
      </w:r>
      <w:r w:rsidRPr="00127B4D">
        <w:rPr>
          <w:color w:val="231F20"/>
        </w:rPr>
        <w:t>interest</w:t>
      </w:r>
      <w:r w:rsidR="00986B2B" w:rsidRPr="00127B4D">
        <w:rPr>
          <w:color w:val="231F20"/>
        </w:rPr>
        <w:t xml:space="preserve"> </w:t>
      </w:r>
      <w:r w:rsidRPr="00127B4D">
        <w:rPr>
          <w:color w:val="231F20"/>
        </w:rPr>
        <w:t>described</w:t>
      </w:r>
      <w:r w:rsidR="00986B2B" w:rsidRPr="00127B4D">
        <w:rPr>
          <w:color w:val="231F20"/>
        </w:rPr>
        <w:t xml:space="preserve"> </w:t>
      </w:r>
      <w:r w:rsidRPr="00127B4D">
        <w:rPr>
          <w:color w:val="231F20"/>
        </w:rPr>
        <w:t>in</w:t>
      </w:r>
      <w:r w:rsidR="00986B2B" w:rsidRPr="00127B4D">
        <w:rPr>
          <w:color w:val="231F20"/>
        </w:rPr>
        <w:t xml:space="preserve"> </w:t>
      </w:r>
      <w:r w:rsidRPr="00127B4D">
        <w:rPr>
          <w:color w:val="231F20"/>
        </w:rPr>
        <w:t>subsection</w:t>
      </w:r>
      <w:r w:rsidR="00986B2B" w:rsidRPr="00127B4D">
        <w:rPr>
          <w:color w:val="231F20"/>
        </w:rPr>
        <w:t xml:space="preserve"> </w:t>
      </w:r>
      <w:r w:rsidRPr="00127B4D">
        <w:rPr>
          <w:color w:val="231F20"/>
        </w:rPr>
        <w:t>(5)(a)</w:t>
      </w:r>
      <w:r w:rsidR="00A60D40" w:rsidRPr="00127B4D">
        <w:rPr>
          <w:color w:val="231F20"/>
        </w:rPr>
        <w:t xml:space="preserve"> </w:t>
      </w:r>
      <w:r w:rsidRPr="00127B4D">
        <w:rPr>
          <w:color w:val="231F20"/>
        </w:rPr>
        <w:t>and</w:t>
      </w:r>
      <w:r w:rsidR="00986B2B" w:rsidRPr="00127B4D">
        <w:rPr>
          <w:color w:val="231F20"/>
        </w:rPr>
        <w:t xml:space="preserve"> </w:t>
      </w:r>
      <w:r w:rsidRPr="00127B4D">
        <w:rPr>
          <w:color w:val="231F20"/>
        </w:rPr>
        <w:t>the contract</w:t>
      </w:r>
      <w:r w:rsidR="00986B2B" w:rsidRPr="00127B4D">
        <w:rPr>
          <w:color w:val="231F20"/>
        </w:rPr>
        <w:t xml:space="preserve"> </w:t>
      </w:r>
      <w:r w:rsidRPr="00127B4D">
        <w:rPr>
          <w:color w:val="231F20"/>
        </w:rPr>
        <w:t>is</w:t>
      </w:r>
      <w:r w:rsidR="00986B2B" w:rsidRPr="00127B4D">
        <w:rPr>
          <w:color w:val="231F20"/>
        </w:rPr>
        <w:t xml:space="preserve"> </w:t>
      </w:r>
      <w:r w:rsidRPr="00127B4D">
        <w:rPr>
          <w:color w:val="231F20"/>
        </w:rPr>
        <w:t>awarded</w:t>
      </w:r>
      <w:r w:rsidR="00986B2B" w:rsidRPr="00127B4D">
        <w:rPr>
          <w:color w:val="231F20"/>
        </w:rPr>
        <w:t xml:space="preserve"> </w:t>
      </w:r>
      <w:r w:rsidRPr="00127B4D">
        <w:rPr>
          <w:color w:val="231F20"/>
        </w:rPr>
        <w:t>to</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person</w:t>
      </w:r>
      <w:r w:rsidR="00986B2B" w:rsidRPr="00127B4D">
        <w:rPr>
          <w:color w:val="231F20"/>
        </w:rPr>
        <w:t xml:space="preserve"> </w:t>
      </w:r>
      <w:r w:rsidRPr="00127B4D">
        <w:rPr>
          <w:color w:val="231F20"/>
        </w:rPr>
        <w:t>or</w:t>
      </w:r>
      <w:r w:rsidR="00986B2B" w:rsidRPr="00127B4D">
        <w:rPr>
          <w:color w:val="231F20"/>
        </w:rPr>
        <w:t xml:space="preserve"> </w:t>
      </w:r>
      <w:r w:rsidRPr="00127B4D">
        <w:rPr>
          <w:color w:val="231F20"/>
        </w:rPr>
        <w:t>his</w:t>
      </w:r>
      <w:r w:rsidR="00986B2B" w:rsidRPr="00127B4D">
        <w:rPr>
          <w:color w:val="231F20"/>
        </w:rPr>
        <w:t xml:space="preserve"> </w:t>
      </w:r>
      <w:r w:rsidRPr="00127B4D">
        <w:rPr>
          <w:color w:val="231F20"/>
        </w:rPr>
        <w:t>relative</w:t>
      </w:r>
      <w:r w:rsidR="00986B2B" w:rsidRPr="00127B4D">
        <w:rPr>
          <w:color w:val="231F20"/>
        </w:rPr>
        <w:t xml:space="preserve"> </w:t>
      </w:r>
      <w:r w:rsidRPr="00127B4D">
        <w:rPr>
          <w:color w:val="231F20"/>
        </w:rPr>
        <w:t>or</w:t>
      </w:r>
      <w:r w:rsidR="00986B2B" w:rsidRPr="00127B4D">
        <w:rPr>
          <w:color w:val="231F20"/>
        </w:rPr>
        <w:t xml:space="preserve"> </w:t>
      </w:r>
      <w:r w:rsidRPr="00127B4D">
        <w:rPr>
          <w:color w:val="231F20"/>
        </w:rPr>
        <w:t>to</w:t>
      </w:r>
      <w:r w:rsidR="00986B2B" w:rsidRPr="00127B4D">
        <w:rPr>
          <w:color w:val="231F20"/>
        </w:rPr>
        <w:t xml:space="preserve"> </w:t>
      </w:r>
      <w:r w:rsidRPr="00127B4D">
        <w:rPr>
          <w:color w:val="231F20"/>
        </w:rPr>
        <w:t>another</w:t>
      </w:r>
      <w:r w:rsidR="00986B2B" w:rsidRPr="00127B4D">
        <w:rPr>
          <w:color w:val="231F20"/>
        </w:rPr>
        <w:t xml:space="preserve"> </w:t>
      </w:r>
      <w:r w:rsidRPr="00127B4D">
        <w:rPr>
          <w:color w:val="231F20"/>
        </w:rPr>
        <w:t>person</w:t>
      </w:r>
      <w:r w:rsidR="00986B2B" w:rsidRPr="00127B4D">
        <w:rPr>
          <w:color w:val="231F20"/>
        </w:rPr>
        <w:t xml:space="preserve"> </w:t>
      </w:r>
      <w:r w:rsidRPr="00127B4D">
        <w:rPr>
          <w:color w:val="231F20"/>
        </w:rPr>
        <w:t>in</w:t>
      </w:r>
      <w:r w:rsidR="00986B2B" w:rsidRPr="00127B4D">
        <w:rPr>
          <w:color w:val="231F20"/>
        </w:rPr>
        <w:t xml:space="preserve"> </w:t>
      </w:r>
      <w:r w:rsidRPr="00127B4D">
        <w:rPr>
          <w:color w:val="231F20"/>
        </w:rPr>
        <w:t>whom</w:t>
      </w:r>
      <w:r w:rsidR="00986B2B" w:rsidRPr="00127B4D">
        <w:rPr>
          <w:color w:val="231F20"/>
        </w:rPr>
        <w:t xml:space="preserve"> </w:t>
      </w:r>
      <w:r w:rsidRPr="00127B4D">
        <w:rPr>
          <w:color w:val="231F20"/>
        </w:rPr>
        <w:t>one</w:t>
      </w:r>
      <w:r w:rsidR="00986B2B" w:rsidRPr="00127B4D">
        <w:rPr>
          <w:color w:val="231F20"/>
        </w:rPr>
        <w:t xml:space="preserve"> </w:t>
      </w:r>
      <w:r w:rsidRPr="00127B4D">
        <w:rPr>
          <w:color w:val="231F20"/>
        </w:rPr>
        <w:t>of</w:t>
      </w:r>
      <w:r w:rsidR="00986B2B" w:rsidRPr="00127B4D">
        <w:rPr>
          <w:color w:val="231F20"/>
        </w:rPr>
        <w:t xml:space="preserve"> </w:t>
      </w:r>
      <w:r w:rsidRPr="00127B4D">
        <w:rPr>
          <w:color w:val="231F20"/>
        </w:rPr>
        <w:t>them</w:t>
      </w:r>
      <w:r w:rsidR="00986B2B" w:rsidRPr="00127B4D">
        <w:rPr>
          <w:color w:val="231F20"/>
        </w:rPr>
        <w:t xml:space="preserve"> </w:t>
      </w:r>
      <w:r w:rsidRPr="00127B4D">
        <w:rPr>
          <w:color w:val="231F20"/>
        </w:rPr>
        <w:t>had</w:t>
      </w:r>
      <w:r w:rsidR="00986B2B" w:rsidRPr="00127B4D">
        <w:rPr>
          <w:color w:val="231F20"/>
        </w:rPr>
        <w:t xml:space="preserve"> </w:t>
      </w:r>
      <w:r w:rsidRPr="00127B4D">
        <w:rPr>
          <w:color w:val="231F20"/>
        </w:rPr>
        <w:t>a</w:t>
      </w:r>
      <w:r w:rsidR="00986B2B" w:rsidRPr="00127B4D">
        <w:rPr>
          <w:color w:val="231F20"/>
        </w:rPr>
        <w:t xml:space="preserve"> </w:t>
      </w:r>
      <w:r w:rsidRPr="00127B4D">
        <w:rPr>
          <w:color w:val="231F20"/>
        </w:rPr>
        <w:t>direct</w:t>
      </w:r>
      <w:r w:rsidR="00986B2B" w:rsidRPr="00127B4D">
        <w:rPr>
          <w:color w:val="231F20"/>
        </w:rPr>
        <w:t xml:space="preserve"> </w:t>
      </w:r>
      <w:r w:rsidRPr="00127B4D">
        <w:rPr>
          <w:color w:val="231F20"/>
        </w:rPr>
        <w:t>or</w:t>
      </w:r>
      <w:r w:rsidR="00986B2B" w:rsidRPr="00127B4D">
        <w:rPr>
          <w:color w:val="231F20"/>
        </w:rPr>
        <w:t xml:space="preserve"> </w:t>
      </w:r>
      <w:r w:rsidRPr="00127B4D">
        <w:rPr>
          <w:color w:val="231F20"/>
        </w:rPr>
        <w:t>indirect pecuniary</w:t>
      </w:r>
      <w:r w:rsidR="00986B2B" w:rsidRPr="00127B4D">
        <w:rPr>
          <w:color w:val="231F20"/>
        </w:rPr>
        <w:t xml:space="preserve"> </w:t>
      </w:r>
      <w:r w:rsidRPr="00127B4D">
        <w:rPr>
          <w:color w:val="231F20"/>
        </w:rPr>
        <w:t>interest,</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contract</w:t>
      </w:r>
      <w:r w:rsidR="00986B2B" w:rsidRPr="00127B4D">
        <w:rPr>
          <w:color w:val="231F20"/>
        </w:rPr>
        <w:t xml:space="preserve"> </w:t>
      </w:r>
      <w:r w:rsidRPr="00127B4D">
        <w:rPr>
          <w:color w:val="231F20"/>
        </w:rPr>
        <w:t>shall</w:t>
      </w:r>
      <w:r w:rsidR="00986B2B" w:rsidRPr="00127B4D">
        <w:rPr>
          <w:color w:val="231F20"/>
        </w:rPr>
        <w:t xml:space="preserve"> </w:t>
      </w:r>
      <w:r w:rsidRPr="00127B4D">
        <w:rPr>
          <w:color w:val="231F20"/>
        </w:rPr>
        <w:t>be</w:t>
      </w:r>
      <w:r w:rsidR="00986B2B" w:rsidRPr="00127B4D">
        <w:rPr>
          <w:color w:val="231F20"/>
        </w:rPr>
        <w:t xml:space="preserve"> </w:t>
      </w:r>
      <w:r w:rsidRPr="00127B4D">
        <w:rPr>
          <w:color w:val="231F20"/>
        </w:rPr>
        <w:t>terminated</w:t>
      </w:r>
      <w:r w:rsidR="00986B2B" w:rsidRPr="00127B4D">
        <w:rPr>
          <w:color w:val="231F20"/>
        </w:rPr>
        <w:t xml:space="preserve"> </w:t>
      </w:r>
      <w:r w:rsidRPr="00127B4D">
        <w:rPr>
          <w:color w:val="231F20"/>
        </w:rPr>
        <w:t>and</w:t>
      </w:r>
      <w:r w:rsidR="00986B2B" w:rsidRPr="00127B4D">
        <w:rPr>
          <w:color w:val="231F20"/>
        </w:rPr>
        <w:t xml:space="preserve"> </w:t>
      </w:r>
      <w:r w:rsidRPr="00127B4D">
        <w:rPr>
          <w:color w:val="231F20"/>
        </w:rPr>
        <w:t>all</w:t>
      </w:r>
      <w:r w:rsidR="00986B2B" w:rsidRPr="00127B4D">
        <w:rPr>
          <w:color w:val="231F20"/>
        </w:rPr>
        <w:t xml:space="preserve"> </w:t>
      </w:r>
      <w:r w:rsidRPr="00127B4D">
        <w:rPr>
          <w:color w:val="231F20"/>
        </w:rPr>
        <w:t>costs</w:t>
      </w:r>
      <w:r w:rsidR="00986B2B" w:rsidRPr="00127B4D">
        <w:rPr>
          <w:color w:val="231F20"/>
        </w:rPr>
        <w:t xml:space="preserve"> </w:t>
      </w:r>
      <w:r w:rsidRPr="00127B4D">
        <w:rPr>
          <w:color w:val="231F20"/>
        </w:rPr>
        <w:t>incurred</w:t>
      </w:r>
      <w:r w:rsidR="00986B2B" w:rsidRPr="00127B4D">
        <w:rPr>
          <w:color w:val="231F20"/>
        </w:rPr>
        <w:t xml:space="preserve"> </w:t>
      </w:r>
      <w:r w:rsidRPr="00127B4D">
        <w:rPr>
          <w:color w:val="231F20"/>
        </w:rPr>
        <w:t>by</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public</w:t>
      </w:r>
      <w:r w:rsidR="00986B2B" w:rsidRPr="00127B4D">
        <w:rPr>
          <w:color w:val="231F20"/>
        </w:rPr>
        <w:t xml:space="preserve"> </w:t>
      </w:r>
      <w:r w:rsidRPr="00127B4D">
        <w:rPr>
          <w:color w:val="231F20"/>
        </w:rPr>
        <w:t>entity</w:t>
      </w:r>
      <w:r w:rsidR="00986B2B" w:rsidRPr="00127B4D">
        <w:rPr>
          <w:color w:val="231F20"/>
        </w:rPr>
        <w:t xml:space="preserve"> </w:t>
      </w:r>
      <w:r w:rsidRPr="00127B4D">
        <w:rPr>
          <w:color w:val="231F20"/>
        </w:rPr>
        <w:t>shall</w:t>
      </w:r>
      <w:r w:rsidR="00986B2B" w:rsidRPr="00127B4D">
        <w:rPr>
          <w:color w:val="231F20"/>
        </w:rPr>
        <w:t xml:space="preserve"> </w:t>
      </w:r>
      <w:r w:rsidRPr="00127B4D">
        <w:rPr>
          <w:color w:val="231F20"/>
        </w:rPr>
        <w:t>be</w:t>
      </w:r>
      <w:r w:rsidR="00986B2B" w:rsidRPr="00127B4D">
        <w:rPr>
          <w:color w:val="231F20"/>
        </w:rPr>
        <w:t xml:space="preserve"> </w:t>
      </w:r>
      <w:r w:rsidRPr="00127B4D">
        <w:rPr>
          <w:color w:val="231F20"/>
        </w:rPr>
        <w:t>made</w:t>
      </w:r>
      <w:r w:rsidR="00986B2B" w:rsidRPr="00127B4D">
        <w:rPr>
          <w:color w:val="231F20"/>
        </w:rPr>
        <w:t xml:space="preserve"> </w:t>
      </w:r>
      <w:r w:rsidRPr="00127B4D">
        <w:rPr>
          <w:color w:val="231F20"/>
        </w:rPr>
        <w:t>good by</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awarding</w:t>
      </w:r>
      <w:r w:rsidR="00986B2B" w:rsidRPr="00127B4D">
        <w:rPr>
          <w:color w:val="231F20"/>
        </w:rPr>
        <w:t xml:space="preserve"> </w:t>
      </w:r>
      <w:r w:rsidRPr="00127B4D">
        <w:rPr>
          <w:color w:val="231F20"/>
          <w:spacing w:val="-3"/>
        </w:rPr>
        <w:t>ofﬁcer.</w:t>
      </w:r>
    </w:p>
    <w:p w14:paraId="2F50BC7F" w14:textId="77777777" w:rsidR="00F20AEA" w:rsidRPr="00127B4D" w:rsidRDefault="0064449A" w:rsidP="009F0112">
      <w:pPr>
        <w:pStyle w:val="ListParagraph"/>
        <w:numPr>
          <w:ilvl w:val="0"/>
          <w:numId w:val="29"/>
        </w:numPr>
        <w:tabs>
          <w:tab w:val="left" w:pos="666"/>
          <w:tab w:val="left" w:pos="667"/>
        </w:tabs>
        <w:spacing w:before="239"/>
        <w:ind w:left="666" w:hanging="560"/>
      </w:pPr>
      <w:r w:rsidRPr="00127B4D">
        <w:rPr>
          <w:color w:val="231F20"/>
        </w:rPr>
        <w:t>Incompliance</w:t>
      </w:r>
      <w:r w:rsidR="00986B2B" w:rsidRPr="00127B4D">
        <w:rPr>
          <w:color w:val="231F20"/>
        </w:rPr>
        <w:t xml:space="preserve"> </w:t>
      </w:r>
      <w:r w:rsidRPr="00127B4D">
        <w:rPr>
          <w:color w:val="231F20"/>
        </w:rPr>
        <w:t>with</w:t>
      </w:r>
      <w:r w:rsidR="00986B2B" w:rsidRPr="00127B4D">
        <w:rPr>
          <w:color w:val="231F20"/>
        </w:rPr>
        <w:t xml:space="preserve"> </w:t>
      </w:r>
      <w:r w:rsidRPr="00127B4D">
        <w:rPr>
          <w:color w:val="231F20"/>
        </w:rPr>
        <w:t>Kenya's</w:t>
      </w:r>
      <w:r w:rsidR="00986B2B" w:rsidRPr="00127B4D">
        <w:rPr>
          <w:color w:val="231F20"/>
        </w:rPr>
        <w:t xml:space="preserve"> </w:t>
      </w:r>
      <w:r w:rsidRPr="00127B4D">
        <w:rPr>
          <w:color w:val="231F20"/>
        </w:rPr>
        <w:t>laws,</w:t>
      </w:r>
      <w:r w:rsidR="00986B2B" w:rsidRPr="00127B4D">
        <w:rPr>
          <w:color w:val="231F20"/>
        </w:rPr>
        <w:t xml:space="preserve"> </w:t>
      </w:r>
      <w:r w:rsidRPr="00127B4D">
        <w:rPr>
          <w:color w:val="231F20"/>
        </w:rPr>
        <w:t>regulations</w:t>
      </w:r>
      <w:r w:rsidR="00986B2B" w:rsidRPr="00127B4D">
        <w:rPr>
          <w:color w:val="231F20"/>
        </w:rPr>
        <w:t xml:space="preserve"> </w:t>
      </w:r>
      <w:r w:rsidRPr="00127B4D">
        <w:rPr>
          <w:color w:val="231F20"/>
        </w:rPr>
        <w:t>and</w:t>
      </w:r>
      <w:r w:rsidR="00986B2B" w:rsidRPr="00127B4D">
        <w:rPr>
          <w:color w:val="231F20"/>
        </w:rPr>
        <w:t xml:space="preserve"> </w:t>
      </w:r>
      <w:r w:rsidRPr="00127B4D">
        <w:rPr>
          <w:color w:val="231F20"/>
        </w:rPr>
        <w:t>policies</w:t>
      </w:r>
      <w:r w:rsidR="00986B2B" w:rsidRPr="00127B4D">
        <w:rPr>
          <w:color w:val="231F20"/>
        </w:rPr>
        <w:t xml:space="preserve"> </w:t>
      </w:r>
      <w:r w:rsidRPr="00127B4D">
        <w:rPr>
          <w:color w:val="231F20"/>
        </w:rPr>
        <w:t>mentioned</w:t>
      </w:r>
      <w:r w:rsidR="00986B2B" w:rsidRPr="00127B4D">
        <w:rPr>
          <w:color w:val="231F20"/>
        </w:rPr>
        <w:t xml:space="preserve"> </w:t>
      </w:r>
      <w:r w:rsidRPr="00127B4D">
        <w:rPr>
          <w:color w:val="231F20"/>
        </w:rPr>
        <w:t>above,</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Procuring</w:t>
      </w:r>
      <w:r w:rsidR="00986B2B" w:rsidRPr="00127B4D">
        <w:rPr>
          <w:color w:val="231F20"/>
        </w:rPr>
        <w:t xml:space="preserve"> </w:t>
      </w:r>
      <w:r w:rsidRPr="00127B4D">
        <w:rPr>
          <w:color w:val="231F20"/>
        </w:rPr>
        <w:t>Entity:</w:t>
      </w:r>
    </w:p>
    <w:p w14:paraId="475C2DAD" w14:textId="77777777" w:rsidR="00F20AEA" w:rsidRPr="00127B4D" w:rsidRDefault="0064449A" w:rsidP="009F0112">
      <w:pPr>
        <w:pStyle w:val="ListParagraph"/>
        <w:numPr>
          <w:ilvl w:val="1"/>
          <w:numId w:val="29"/>
        </w:numPr>
        <w:tabs>
          <w:tab w:val="left" w:pos="1090"/>
          <w:tab w:val="left" w:pos="1091"/>
        </w:tabs>
        <w:spacing w:before="39"/>
        <w:ind w:left="1093" w:hanging="423"/>
      </w:pPr>
      <w:r w:rsidRPr="00127B4D">
        <w:rPr>
          <w:color w:val="231F20"/>
        </w:rPr>
        <w:t>Deﬁnes</w:t>
      </w:r>
      <w:r w:rsidR="00DC4B3E" w:rsidRPr="00127B4D">
        <w:rPr>
          <w:color w:val="231F20"/>
        </w:rPr>
        <w:t xml:space="preserve"> </w:t>
      </w:r>
      <w:r w:rsidRPr="00127B4D">
        <w:rPr>
          <w:color w:val="231F20"/>
        </w:rPr>
        <w:t>broadly,</w:t>
      </w:r>
      <w:r w:rsidR="00DC4B3E" w:rsidRPr="00127B4D">
        <w:rPr>
          <w:color w:val="231F20"/>
        </w:rPr>
        <w:t xml:space="preserve"> </w:t>
      </w:r>
      <w:r w:rsidRPr="00127B4D">
        <w:rPr>
          <w:color w:val="231F20"/>
        </w:rPr>
        <w:t>for</w:t>
      </w:r>
      <w:r w:rsidR="00DC4B3E" w:rsidRPr="00127B4D">
        <w:rPr>
          <w:color w:val="231F20"/>
        </w:rPr>
        <w:t xml:space="preserve"> </w:t>
      </w:r>
      <w:r w:rsidRPr="00127B4D">
        <w:rPr>
          <w:color w:val="231F20"/>
        </w:rPr>
        <w:t>the</w:t>
      </w:r>
      <w:r w:rsidR="00DC4B3E" w:rsidRPr="00127B4D">
        <w:rPr>
          <w:color w:val="231F20"/>
        </w:rPr>
        <w:t xml:space="preserve"> </w:t>
      </w:r>
      <w:r w:rsidRPr="00127B4D">
        <w:rPr>
          <w:color w:val="231F20"/>
        </w:rPr>
        <w:t>purposes</w:t>
      </w:r>
      <w:r w:rsidR="00DC4B3E" w:rsidRPr="00127B4D">
        <w:rPr>
          <w:color w:val="231F20"/>
        </w:rPr>
        <w:t xml:space="preserve"> </w:t>
      </w:r>
      <w:r w:rsidRPr="00127B4D">
        <w:rPr>
          <w:color w:val="231F20"/>
        </w:rPr>
        <w:t>of</w:t>
      </w:r>
      <w:r w:rsidR="00DC4B3E" w:rsidRPr="00127B4D">
        <w:rPr>
          <w:color w:val="231F20"/>
        </w:rPr>
        <w:t xml:space="preserve"> </w:t>
      </w:r>
      <w:r w:rsidRPr="00127B4D">
        <w:rPr>
          <w:color w:val="231F20"/>
        </w:rPr>
        <w:t>the</w:t>
      </w:r>
      <w:r w:rsidR="00DC4B3E" w:rsidRPr="00127B4D">
        <w:rPr>
          <w:color w:val="231F20"/>
        </w:rPr>
        <w:t xml:space="preserve"> </w:t>
      </w:r>
      <w:r w:rsidRPr="00127B4D">
        <w:rPr>
          <w:color w:val="231F20"/>
        </w:rPr>
        <w:t>above</w:t>
      </w:r>
      <w:r w:rsidR="00DC4B3E" w:rsidRPr="00127B4D">
        <w:rPr>
          <w:color w:val="231F20"/>
        </w:rPr>
        <w:t xml:space="preserve"> </w:t>
      </w:r>
      <w:r w:rsidRPr="00127B4D">
        <w:rPr>
          <w:color w:val="231F20"/>
        </w:rPr>
        <w:t>provisions,</w:t>
      </w:r>
      <w:r w:rsidR="00DC4B3E" w:rsidRPr="00127B4D">
        <w:rPr>
          <w:color w:val="231F20"/>
        </w:rPr>
        <w:t xml:space="preserve"> </w:t>
      </w:r>
      <w:r w:rsidRPr="00127B4D">
        <w:rPr>
          <w:color w:val="231F20"/>
        </w:rPr>
        <w:t>the</w:t>
      </w:r>
      <w:r w:rsidR="00DC4B3E" w:rsidRPr="00127B4D">
        <w:rPr>
          <w:color w:val="231F20"/>
        </w:rPr>
        <w:t xml:space="preserve"> </w:t>
      </w:r>
      <w:r w:rsidRPr="00127B4D">
        <w:rPr>
          <w:color w:val="231F20"/>
        </w:rPr>
        <w:t>terms</w:t>
      </w:r>
      <w:r w:rsidR="00DC4B3E" w:rsidRPr="00127B4D">
        <w:rPr>
          <w:color w:val="231F20"/>
        </w:rPr>
        <w:t xml:space="preserve"> </w:t>
      </w:r>
      <w:r w:rsidRPr="00127B4D">
        <w:rPr>
          <w:color w:val="231F20"/>
        </w:rPr>
        <w:t>set</w:t>
      </w:r>
      <w:r w:rsidR="00DC4B3E" w:rsidRPr="00127B4D">
        <w:rPr>
          <w:color w:val="231F20"/>
        </w:rPr>
        <w:t xml:space="preserve"> </w:t>
      </w:r>
      <w:r w:rsidRPr="00127B4D">
        <w:rPr>
          <w:color w:val="231F20"/>
        </w:rPr>
        <w:t>forth</w:t>
      </w:r>
      <w:r w:rsidR="00DC4B3E" w:rsidRPr="00127B4D">
        <w:rPr>
          <w:color w:val="231F20"/>
        </w:rPr>
        <w:t xml:space="preserve"> </w:t>
      </w:r>
      <w:r w:rsidRPr="00127B4D">
        <w:rPr>
          <w:color w:val="231F20"/>
        </w:rPr>
        <w:t>below</w:t>
      </w:r>
      <w:r w:rsidR="00DC4B3E" w:rsidRPr="00127B4D">
        <w:rPr>
          <w:color w:val="231F20"/>
        </w:rPr>
        <w:t xml:space="preserve"> </w:t>
      </w:r>
      <w:r w:rsidRPr="00127B4D">
        <w:rPr>
          <w:color w:val="231F20"/>
        </w:rPr>
        <w:t>as</w:t>
      </w:r>
      <w:r w:rsidR="00DC4B3E" w:rsidRPr="00127B4D">
        <w:rPr>
          <w:color w:val="231F20"/>
        </w:rPr>
        <w:t xml:space="preserve"> </w:t>
      </w:r>
      <w:r w:rsidRPr="00127B4D">
        <w:rPr>
          <w:color w:val="231F20"/>
        </w:rPr>
        <w:t>follows:</w:t>
      </w:r>
    </w:p>
    <w:p w14:paraId="36512203" w14:textId="77777777" w:rsidR="00F20AEA" w:rsidRPr="00127B4D" w:rsidRDefault="0064449A" w:rsidP="009F0112">
      <w:pPr>
        <w:pStyle w:val="ListParagraph"/>
        <w:numPr>
          <w:ilvl w:val="2"/>
          <w:numId w:val="29"/>
        </w:numPr>
        <w:tabs>
          <w:tab w:val="left" w:pos="1582"/>
          <w:tab w:val="left" w:pos="1583"/>
        </w:tabs>
        <w:spacing w:before="48" w:line="230" w:lineRule="auto"/>
        <w:ind w:right="852"/>
      </w:pPr>
      <w:r w:rsidRPr="00127B4D">
        <w:rPr>
          <w:color w:val="231F20"/>
        </w:rPr>
        <w:t>“corrupt</w:t>
      </w:r>
      <w:r w:rsidR="00986B2B" w:rsidRPr="00127B4D">
        <w:rPr>
          <w:color w:val="231F20"/>
        </w:rPr>
        <w:t xml:space="preserve"> </w:t>
      </w:r>
      <w:r w:rsidRPr="00127B4D">
        <w:rPr>
          <w:color w:val="231F20"/>
        </w:rPr>
        <w:t>practice”</w:t>
      </w:r>
      <w:r w:rsidR="00986B2B" w:rsidRPr="00127B4D">
        <w:rPr>
          <w:color w:val="231F20"/>
        </w:rPr>
        <w:t xml:space="preserve"> </w:t>
      </w:r>
      <w:r w:rsidRPr="00127B4D">
        <w:rPr>
          <w:color w:val="231F20"/>
        </w:rPr>
        <w:t>is</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offering,</w:t>
      </w:r>
      <w:r w:rsidR="00986B2B" w:rsidRPr="00127B4D">
        <w:rPr>
          <w:color w:val="231F20"/>
        </w:rPr>
        <w:t xml:space="preserve"> </w:t>
      </w:r>
      <w:r w:rsidRPr="00127B4D">
        <w:rPr>
          <w:color w:val="231F20"/>
        </w:rPr>
        <w:t>giving,</w:t>
      </w:r>
      <w:r w:rsidR="00986B2B" w:rsidRPr="00127B4D">
        <w:rPr>
          <w:color w:val="231F20"/>
        </w:rPr>
        <w:t xml:space="preserve"> </w:t>
      </w:r>
      <w:r w:rsidRPr="00127B4D">
        <w:rPr>
          <w:color w:val="231F20"/>
        </w:rPr>
        <w:t>receiving,</w:t>
      </w:r>
      <w:r w:rsidR="00986B2B" w:rsidRPr="00127B4D">
        <w:rPr>
          <w:color w:val="231F20"/>
        </w:rPr>
        <w:t xml:space="preserve"> </w:t>
      </w:r>
      <w:r w:rsidRPr="00127B4D">
        <w:rPr>
          <w:color w:val="231F20"/>
        </w:rPr>
        <w:t>or</w:t>
      </w:r>
      <w:r w:rsidR="00986B2B" w:rsidRPr="00127B4D">
        <w:rPr>
          <w:color w:val="231F20"/>
        </w:rPr>
        <w:t xml:space="preserve"> </w:t>
      </w:r>
      <w:r w:rsidRPr="00127B4D">
        <w:rPr>
          <w:color w:val="231F20"/>
        </w:rPr>
        <w:t>soliciting,</w:t>
      </w:r>
      <w:r w:rsidR="00986B2B" w:rsidRPr="00127B4D">
        <w:rPr>
          <w:color w:val="231F20"/>
        </w:rPr>
        <w:t xml:space="preserve"> </w:t>
      </w:r>
      <w:r w:rsidRPr="00127B4D">
        <w:rPr>
          <w:color w:val="231F20"/>
        </w:rPr>
        <w:t>directly</w:t>
      </w:r>
      <w:r w:rsidR="00986B2B" w:rsidRPr="00127B4D">
        <w:rPr>
          <w:color w:val="231F20"/>
        </w:rPr>
        <w:t xml:space="preserve"> </w:t>
      </w:r>
      <w:r w:rsidRPr="00127B4D">
        <w:rPr>
          <w:color w:val="231F20"/>
        </w:rPr>
        <w:t>or</w:t>
      </w:r>
      <w:r w:rsidR="00986B2B" w:rsidRPr="00127B4D">
        <w:rPr>
          <w:color w:val="231F20"/>
        </w:rPr>
        <w:t xml:space="preserve"> </w:t>
      </w:r>
      <w:r w:rsidRPr="00127B4D">
        <w:rPr>
          <w:color w:val="231F20"/>
        </w:rPr>
        <w:t>indirectly,</w:t>
      </w:r>
      <w:r w:rsidR="00986B2B" w:rsidRPr="00127B4D">
        <w:rPr>
          <w:color w:val="231F20"/>
        </w:rPr>
        <w:t xml:space="preserve"> </w:t>
      </w:r>
      <w:r w:rsidRPr="00127B4D">
        <w:rPr>
          <w:color w:val="231F20"/>
        </w:rPr>
        <w:t>of</w:t>
      </w:r>
      <w:r w:rsidR="00986B2B" w:rsidRPr="00127B4D">
        <w:rPr>
          <w:color w:val="231F20"/>
        </w:rPr>
        <w:t xml:space="preserve"> anything </w:t>
      </w:r>
      <w:r w:rsidRPr="00127B4D">
        <w:rPr>
          <w:color w:val="231F20"/>
        </w:rPr>
        <w:t>of value</w:t>
      </w:r>
      <w:r w:rsidR="00986B2B" w:rsidRPr="00127B4D">
        <w:rPr>
          <w:color w:val="231F20"/>
        </w:rPr>
        <w:t xml:space="preserve"> </w:t>
      </w:r>
      <w:r w:rsidRPr="00127B4D">
        <w:rPr>
          <w:color w:val="231F20"/>
        </w:rPr>
        <w:t>to</w:t>
      </w:r>
      <w:r w:rsidR="00986B2B" w:rsidRPr="00127B4D">
        <w:rPr>
          <w:color w:val="231F20"/>
        </w:rPr>
        <w:t xml:space="preserve"> </w:t>
      </w:r>
      <w:r w:rsidRPr="00127B4D">
        <w:rPr>
          <w:color w:val="231F20"/>
        </w:rPr>
        <w:t>inﬂuence</w:t>
      </w:r>
      <w:r w:rsidR="00986B2B" w:rsidRPr="00127B4D">
        <w:rPr>
          <w:color w:val="231F20"/>
        </w:rPr>
        <w:t xml:space="preserve"> </w:t>
      </w:r>
      <w:r w:rsidRPr="00127B4D">
        <w:rPr>
          <w:color w:val="231F20"/>
        </w:rPr>
        <w:t>improperly</w:t>
      </w:r>
      <w:r w:rsidR="00986B2B" w:rsidRPr="00127B4D">
        <w:rPr>
          <w:color w:val="231F20"/>
        </w:rPr>
        <w:t xml:space="preserve"> </w:t>
      </w:r>
      <w:r w:rsidRPr="00127B4D">
        <w:rPr>
          <w:color w:val="231F20"/>
        </w:rPr>
        <w:t>the</w:t>
      </w:r>
      <w:r w:rsidR="00986B2B" w:rsidRPr="00127B4D">
        <w:rPr>
          <w:color w:val="231F20"/>
        </w:rPr>
        <w:t xml:space="preserve"> </w:t>
      </w:r>
      <w:r w:rsidRPr="00127B4D">
        <w:rPr>
          <w:color w:val="231F20"/>
        </w:rPr>
        <w:t>actions</w:t>
      </w:r>
      <w:r w:rsidR="00986B2B" w:rsidRPr="00127B4D">
        <w:rPr>
          <w:color w:val="231F20"/>
        </w:rPr>
        <w:t xml:space="preserve"> </w:t>
      </w:r>
      <w:r w:rsidRPr="00127B4D">
        <w:rPr>
          <w:color w:val="231F20"/>
        </w:rPr>
        <w:t>of</w:t>
      </w:r>
      <w:r w:rsidR="00986B2B" w:rsidRPr="00127B4D">
        <w:rPr>
          <w:color w:val="231F20"/>
        </w:rPr>
        <w:t xml:space="preserve"> </w:t>
      </w:r>
      <w:r w:rsidRPr="00127B4D">
        <w:rPr>
          <w:color w:val="231F20"/>
        </w:rPr>
        <w:t>another</w:t>
      </w:r>
      <w:r w:rsidR="00986B2B" w:rsidRPr="00127B4D">
        <w:rPr>
          <w:color w:val="231F20"/>
        </w:rPr>
        <w:t xml:space="preserve"> </w:t>
      </w:r>
      <w:r w:rsidRPr="00127B4D">
        <w:rPr>
          <w:color w:val="231F20"/>
        </w:rPr>
        <w:t>party;</w:t>
      </w:r>
    </w:p>
    <w:p w14:paraId="61929099" w14:textId="77777777" w:rsidR="00F20AEA" w:rsidRPr="00127B4D" w:rsidRDefault="0064449A" w:rsidP="009F0112">
      <w:pPr>
        <w:pStyle w:val="ListParagraph"/>
        <w:numPr>
          <w:ilvl w:val="2"/>
          <w:numId w:val="29"/>
        </w:numPr>
        <w:tabs>
          <w:tab w:val="left" w:pos="1581"/>
          <w:tab w:val="left" w:pos="1583"/>
        </w:tabs>
        <w:spacing w:before="42"/>
      </w:pPr>
      <w:r w:rsidRPr="00127B4D">
        <w:rPr>
          <w:color w:val="231F20"/>
        </w:rPr>
        <w:t>“fraudulent practice” is any act or omission, including misrepresentation, that knowingly or</w:t>
      </w:r>
    </w:p>
    <w:p w14:paraId="4EC230AC" w14:textId="77777777" w:rsidR="00F20AEA" w:rsidRPr="00127B4D" w:rsidRDefault="00F20AEA">
      <w:pPr>
        <w:sectPr w:rsidR="00F20AEA" w:rsidRPr="00127B4D">
          <w:pgSz w:w="11910" w:h="16840"/>
          <w:pgMar w:top="360" w:right="0" w:bottom="640" w:left="740" w:header="0" w:footer="441" w:gutter="0"/>
          <w:cols w:space="720"/>
        </w:sectPr>
      </w:pPr>
    </w:p>
    <w:p w14:paraId="0AD21054" w14:textId="77777777" w:rsidR="00F20AEA" w:rsidRPr="00127B4D" w:rsidRDefault="00F20AEA">
      <w:pPr>
        <w:pStyle w:val="BodyText"/>
        <w:rPr>
          <w:sz w:val="20"/>
        </w:rPr>
      </w:pPr>
    </w:p>
    <w:p w14:paraId="37C911D3" w14:textId="77777777" w:rsidR="00F20AEA" w:rsidRPr="00127B4D" w:rsidRDefault="0064449A">
      <w:pPr>
        <w:pStyle w:val="BodyText"/>
        <w:spacing w:before="264" w:line="230" w:lineRule="auto"/>
        <w:ind w:left="1586" w:right="772"/>
      </w:pPr>
      <w:r w:rsidRPr="00127B4D">
        <w:rPr>
          <w:color w:val="231F20"/>
        </w:rPr>
        <w:t>recklessly misleads, or attempts to mislead, a party to obtain ﬁnancial or other beneﬁt or to avoid an obligation;</w:t>
      </w:r>
    </w:p>
    <w:p w14:paraId="37BDA50B" w14:textId="77777777" w:rsidR="00F20AEA" w:rsidRPr="00127B4D" w:rsidRDefault="0064449A" w:rsidP="009F0112">
      <w:pPr>
        <w:pStyle w:val="ListParagraph"/>
        <w:numPr>
          <w:ilvl w:val="2"/>
          <w:numId w:val="29"/>
        </w:numPr>
        <w:tabs>
          <w:tab w:val="left" w:pos="1586"/>
          <w:tab w:val="left" w:pos="1587"/>
        </w:tabs>
        <w:spacing w:before="50" w:line="230" w:lineRule="auto"/>
        <w:ind w:left="1586" w:right="849"/>
      </w:pPr>
      <w:r w:rsidRPr="00127B4D">
        <w:rPr>
          <w:color w:val="231F20"/>
        </w:rPr>
        <w:t>“collusive</w:t>
      </w:r>
      <w:r w:rsidR="006A7A8F" w:rsidRPr="00127B4D">
        <w:rPr>
          <w:color w:val="231F20"/>
        </w:rPr>
        <w:t xml:space="preserve"> practice “is </w:t>
      </w:r>
      <w:r w:rsidRPr="00127B4D">
        <w:rPr>
          <w:color w:val="231F20"/>
        </w:rPr>
        <w:t>an</w:t>
      </w:r>
      <w:r w:rsidR="006A7A8F" w:rsidRPr="00127B4D">
        <w:rPr>
          <w:color w:val="231F20"/>
        </w:rPr>
        <w:t xml:space="preserve"> </w:t>
      </w:r>
      <w:r w:rsidRPr="00127B4D">
        <w:rPr>
          <w:color w:val="231F20"/>
        </w:rPr>
        <w:t>arrangement</w:t>
      </w:r>
      <w:r w:rsidR="006A7A8F" w:rsidRPr="00127B4D">
        <w:rPr>
          <w:color w:val="231F20"/>
        </w:rPr>
        <w:t xml:space="preserve"> </w:t>
      </w:r>
      <w:r w:rsidRPr="00127B4D">
        <w:rPr>
          <w:color w:val="231F20"/>
        </w:rPr>
        <w:t>between</w:t>
      </w:r>
      <w:r w:rsidR="006A7A8F" w:rsidRPr="00127B4D">
        <w:rPr>
          <w:color w:val="231F20"/>
        </w:rPr>
        <w:t xml:space="preserve"> </w:t>
      </w:r>
      <w:r w:rsidRPr="00127B4D">
        <w:rPr>
          <w:color w:val="231F20"/>
        </w:rPr>
        <w:t>two</w:t>
      </w:r>
      <w:r w:rsidR="006A7A8F" w:rsidRPr="00127B4D">
        <w:rPr>
          <w:color w:val="231F20"/>
        </w:rPr>
        <w:t xml:space="preserve"> </w:t>
      </w:r>
      <w:r w:rsidRPr="00127B4D">
        <w:rPr>
          <w:color w:val="231F20"/>
        </w:rPr>
        <w:t>or</w:t>
      </w:r>
      <w:r w:rsidR="006A7A8F" w:rsidRPr="00127B4D">
        <w:rPr>
          <w:color w:val="231F20"/>
        </w:rPr>
        <w:t xml:space="preserve"> </w:t>
      </w:r>
      <w:r w:rsidRPr="00127B4D">
        <w:rPr>
          <w:color w:val="231F20"/>
        </w:rPr>
        <w:t>more</w:t>
      </w:r>
      <w:r w:rsidR="006A7A8F" w:rsidRPr="00127B4D">
        <w:rPr>
          <w:color w:val="231F20"/>
        </w:rPr>
        <w:t xml:space="preserve"> </w:t>
      </w:r>
      <w:r w:rsidRPr="00127B4D">
        <w:rPr>
          <w:color w:val="231F20"/>
        </w:rPr>
        <w:t>parties</w:t>
      </w:r>
      <w:r w:rsidR="006A7A8F" w:rsidRPr="00127B4D">
        <w:rPr>
          <w:color w:val="231F20"/>
        </w:rPr>
        <w:t xml:space="preserve"> </w:t>
      </w:r>
      <w:r w:rsidRPr="00127B4D">
        <w:rPr>
          <w:color w:val="231F20"/>
        </w:rPr>
        <w:t>designed</w:t>
      </w:r>
      <w:r w:rsidR="006A7A8F" w:rsidRPr="00127B4D">
        <w:rPr>
          <w:color w:val="231F20"/>
        </w:rPr>
        <w:t xml:space="preserve"> to </w:t>
      </w:r>
      <w:r w:rsidRPr="00127B4D">
        <w:rPr>
          <w:color w:val="231F20"/>
        </w:rPr>
        <w:t>achieve</w:t>
      </w:r>
      <w:r w:rsidR="006A7A8F" w:rsidRPr="00127B4D">
        <w:rPr>
          <w:color w:val="231F20"/>
        </w:rPr>
        <w:t xml:space="preserve"> </w:t>
      </w:r>
      <w:r w:rsidRPr="00127B4D">
        <w:rPr>
          <w:color w:val="231F20"/>
        </w:rPr>
        <w:t>an</w:t>
      </w:r>
      <w:r w:rsidR="006A7A8F" w:rsidRPr="00127B4D">
        <w:rPr>
          <w:color w:val="231F20"/>
        </w:rPr>
        <w:t xml:space="preserve"> </w:t>
      </w:r>
      <w:r w:rsidRPr="00127B4D">
        <w:rPr>
          <w:color w:val="231F20"/>
        </w:rPr>
        <w:t>improper purpose,</w:t>
      </w:r>
      <w:r w:rsidR="006A7A8F" w:rsidRPr="00127B4D">
        <w:rPr>
          <w:color w:val="231F20"/>
        </w:rPr>
        <w:t xml:space="preserve"> </w:t>
      </w:r>
      <w:r w:rsidRPr="00127B4D">
        <w:rPr>
          <w:color w:val="231F20"/>
        </w:rPr>
        <w:t>including</w:t>
      </w:r>
      <w:r w:rsidR="006A7A8F" w:rsidRPr="00127B4D">
        <w:rPr>
          <w:color w:val="231F20"/>
        </w:rPr>
        <w:t xml:space="preserve"> </w:t>
      </w:r>
      <w:r w:rsidRPr="00127B4D">
        <w:rPr>
          <w:color w:val="231F20"/>
        </w:rPr>
        <w:t>to</w:t>
      </w:r>
      <w:r w:rsidR="006A7A8F" w:rsidRPr="00127B4D">
        <w:rPr>
          <w:color w:val="231F20"/>
        </w:rPr>
        <w:t xml:space="preserve"> i</w:t>
      </w:r>
      <w:r w:rsidRPr="00127B4D">
        <w:rPr>
          <w:color w:val="231F20"/>
        </w:rPr>
        <w:t>nﬂuence</w:t>
      </w:r>
      <w:r w:rsidR="006A7A8F" w:rsidRPr="00127B4D">
        <w:rPr>
          <w:color w:val="231F20"/>
        </w:rPr>
        <w:t xml:space="preserve"> </w:t>
      </w:r>
      <w:r w:rsidRPr="00127B4D">
        <w:rPr>
          <w:color w:val="231F20"/>
        </w:rPr>
        <w:t>improperly</w:t>
      </w:r>
      <w:r w:rsidR="006A7A8F" w:rsidRPr="00127B4D">
        <w:rPr>
          <w:color w:val="231F20"/>
        </w:rPr>
        <w:t xml:space="preserve"> </w:t>
      </w:r>
      <w:r w:rsidRPr="00127B4D">
        <w:rPr>
          <w:color w:val="231F20"/>
        </w:rPr>
        <w:t>the</w:t>
      </w:r>
      <w:r w:rsidR="006A7A8F" w:rsidRPr="00127B4D">
        <w:rPr>
          <w:color w:val="231F20"/>
        </w:rPr>
        <w:t xml:space="preserve"> </w:t>
      </w:r>
      <w:r w:rsidRPr="00127B4D">
        <w:rPr>
          <w:color w:val="231F20"/>
        </w:rPr>
        <w:t>actions</w:t>
      </w:r>
      <w:r w:rsidR="006A7A8F" w:rsidRPr="00127B4D">
        <w:rPr>
          <w:color w:val="231F20"/>
        </w:rPr>
        <w:t xml:space="preserve"> </w:t>
      </w:r>
      <w:r w:rsidRPr="00127B4D">
        <w:rPr>
          <w:color w:val="231F20"/>
        </w:rPr>
        <w:t>of</w:t>
      </w:r>
      <w:r w:rsidR="006A7A8F" w:rsidRPr="00127B4D">
        <w:rPr>
          <w:color w:val="231F20"/>
        </w:rPr>
        <w:t xml:space="preserve"> </w:t>
      </w:r>
      <w:r w:rsidRPr="00127B4D">
        <w:rPr>
          <w:color w:val="231F20"/>
        </w:rPr>
        <w:t>another</w:t>
      </w:r>
      <w:r w:rsidR="006A7A8F" w:rsidRPr="00127B4D">
        <w:rPr>
          <w:color w:val="231F20"/>
        </w:rPr>
        <w:t xml:space="preserve"> </w:t>
      </w:r>
      <w:r w:rsidRPr="00127B4D">
        <w:rPr>
          <w:color w:val="231F20"/>
        </w:rPr>
        <w:t>party;</w:t>
      </w:r>
    </w:p>
    <w:p w14:paraId="0171653A" w14:textId="2D0690EF" w:rsidR="00F20AEA" w:rsidRPr="00127B4D" w:rsidRDefault="0064449A" w:rsidP="009F0112">
      <w:pPr>
        <w:pStyle w:val="ListParagraph"/>
        <w:numPr>
          <w:ilvl w:val="2"/>
          <w:numId w:val="29"/>
        </w:numPr>
        <w:tabs>
          <w:tab w:val="left" w:pos="1586"/>
          <w:tab w:val="left" w:pos="1587"/>
        </w:tabs>
        <w:spacing w:before="50" w:line="230" w:lineRule="auto"/>
        <w:ind w:left="1586" w:right="849"/>
      </w:pPr>
      <w:r w:rsidRPr="00127B4D">
        <w:rPr>
          <w:color w:val="231F20"/>
        </w:rPr>
        <w:t>“coercive practice” is impairing or harming, or threatening to impair or harm, directly or</w:t>
      </w:r>
      <w:r w:rsidR="006A7A8F" w:rsidRPr="00127B4D">
        <w:rPr>
          <w:color w:val="231F20"/>
        </w:rPr>
        <w:t xml:space="preserve"> </w:t>
      </w:r>
      <w:r w:rsidRPr="00127B4D">
        <w:rPr>
          <w:color w:val="231F20"/>
        </w:rPr>
        <w:t>indirectly, any</w:t>
      </w:r>
      <w:r w:rsidR="00A60D40" w:rsidRPr="00127B4D">
        <w:rPr>
          <w:color w:val="231F20"/>
        </w:rPr>
        <w:t xml:space="preserve"> </w:t>
      </w:r>
      <w:r w:rsidRPr="00127B4D">
        <w:rPr>
          <w:color w:val="231F20"/>
        </w:rPr>
        <w:t>party</w:t>
      </w:r>
      <w:r w:rsidR="00A60D40" w:rsidRPr="00127B4D">
        <w:rPr>
          <w:color w:val="231F20"/>
        </w:rPr>
        <w:t xml:space="preserve"> </w:t>
      </w:r>
      <w:r w:rsidRPr="00127B4D">
        <w:rPr>
          <w:color w:val="231F20"/>
        </w:rPr>
        <w:t>or</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property</w:t>
      </w:r>
      <w:r w:rsidR="00A60D40" w:rsidRPr="00127B4D">
        <w:rPr>
          <w:color w:val="231F20"/>
        </w:rPr>
        <w:t xml:space="preserve"> </w:t>
      </w:r>
      <w:r w:rsidRPr="00127B4D">
        <w:rPr>
          <w:color w:val="231F20"/>
        </w:rPr>
        <w:t>of</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party</w:t>
      </w:r>
      <w:r w:rsidR="00A60D40" w:rsidRPr="00127B4D">
        <w:rPr>
          <w:color w:val="231F20"/>
        </w:rPr>
        <w:t xml:space="preserve"> </w:t>
      </w:r>
      <w:r w:rsidRPr="00127B4D">
        <w:rPr>
          <w:color w:val="231F20"/>
        </w:rPr>
        <w:t>to</w:t>
      </w:r>
      <w:r w:rsidR="00A60D40" w:rsidRPr="00127B4D">
        <w:rPr>
          <w:color w:val="231F20"/>
        </w:rPr>
        <w:t xml:space="preserve"> </w:t>
      </w:r>
      <w:r w:rsidRPr="00127B4D">
        <w:rPr>
          <w:color w:val="231F20"/>
        </w:rPr>
        <w:t>inﬂuence</w:t>
      </w:r>
      <w:r w:rsidR="00A60D40" w:rsidRPr="00127B4D">
        <w:rPr>
          <w:color w:val="231F20"/>
        </w:rPr>
        <w:t xml:space="preserve"> </w:t>
      </w:r>
      <w:r w:rsidRPr="00127B4D">
        <w:rPr>
          <w:color w:val="231F20"/>
        </w:rPr>
        <w:t>improperly</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actions</w:t>
      </w:r>
      <w:r w:rsidR="00A60D40" w:rsidRPr="00127B4D">
        <w:rPr>
          <w:color w:val="231F20"/>
        </w:rPr>
        <w:t xml:space="preserve"> </w:t>
      </w:r>
      <w:r w:rsidRPr="00127B4D">
        <w:rPr>
          <w:color w:val="231F20"/>
        </w:rPr>
        <w:t>of</w:t>
      </w:r>
      <w:r w:rsidR="00A60D40" w:rsidRPr="00127B4D">
        <w:rPr>
          <w:color w:val="231F20"/>
        </w:rPr>
        <w:t xml:space="preserve"> </w:t>
      </w:r>
      <w:r w:rsidRPr="00127B4D">
        <w:rPr>
          <w:color w:val="231F20"/>
        </w:rPr>
        <w:t>a</w:t>
      </w:r>
      <w:r w:rsidR="00A60D40" w:rsidRPr="00127B4D">
        <w:rPr>
          <w:color w:val="231F20"/>
        </w:rPr>
        <w:t xml:space="preserve"> </w:t>
      </w:r>
      <w:r w:rsidRPr="00127B4D">
        <w:rPr>
          <w:color w:val="231F20"/>
        </w:rPr>
        <w:t>party;</w:t>
      </w:r>
    </w:p>
    <w:p w14:paraId="76450775" w14:textId="3655E513" w:rsidR="00F20AEA" w:rsidRPr="00127B4D" w:rsidRDefault="0064449A" w:rsidP="009F0112">
      <w:pPr>
        <w:pStyle w:val="ListParagraph"/>
        <w:numPr>
          <w:ilvl w:val="2"/>
          <w:numId w:val="29"/>
        </w:numPr>
        <w:tabs>
          <w:tab w:val="left" w:pos="1585"/>
          <w:tab w:val="left" w:pos="1587"/>
        </w:tabs>
        <w:spacing w:before="42"/>
        <w:ind w:left="1586"/>
      </w:pPr>
      <w:r w:rsidRPr="00127B4D">
        <w:rPr>
          <w:color w:val="231F20"/>
        </w:rPr>
        <w:t>“obstructive</w:t>
      </w:r>
      <w:r w:rsidR="006A7A8F" w:rsidRPr="00127B4D">
        <w:rPr>
          <w:color w:val="231F20"/>
        </w:rPr>
        <w:t xml:space="preserve"> </w:t>
      </w:r>
      <w:r w:rsidRPr="00127B4D">
        <w:rPr>
          <w:color w:val="231F20"/>
        </w:rPr>
        <w:t>practice”</w:t>
      </w:r>
      <w:r w:rsidR="00A60D40" w:rsidRPr="00127B4D">
        <w:rPr>
          <w:color w:val="231F20"/>
        </w:rPr>
        <w:t xml:space="preserve"> </w:t>
      </w:r>
      <w:r w:rsidRPr="00127B4D">
        <w:rPr>
          <w:color w:val="231F20"/>
        </w:rPr>
        <w:t>is:</w:t>
      </w:r>
    </w:p>
    <w:p w14:paraId="513C05D8" w14:textId="350333FB" w:rsidR="00F20AEA" w:rsidRPr="00127B4D" w:rsidRDefault="0064449A" w:rsidP="009F0112">
      <w:pPr>
        <w:pStyle w:val="ListParagraph"/>
        <w:numPr>
          <w:ilvl w:val="3"/>
          <w:numId w:val="29"/>
        </w:numPr>
        <w:tabs>
          <w:tab w:val="left" w:pos="1959"/>
        </w:tabs>
        <w:spacing w:before="48" w:line="230" w:lineRule="auto"/>
        <w:ind w:right="847" w:hanging="401"/>
        <w:jc w:val="both"/>
      </w:pPr>
      <w:r w:rsidRPr="00127B4D">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w:t>
      </w:r>
      <w:r w:rsidR="00A60D40" w:rsidRPr="00127B4D">
        <w:rPr>
          <w:color w:val="231F20"/>
        </w:rPr>
        <w:t xml:space="preserve"> </w:t>
      </w:r>
      <w:r w:rsidRPr="00127B4D">
        <w:rPr>
          <w:color w:val="231F20"/>
        </w:rPr>
        <w:t>appointed</w:t>
      </w:r>
      <w:r w:rsidR="00A60D40" w:rsidRPr="00127B4D">
        <w:rPr>
          <w:color w:val="231F20"/>
        </w:rPr>
        <w:t xml:space="preserve"> </w:t>
      </w:r>
      <w:r w:rsidRPr="00127B4D">
        <w:rPr>
          <w:color w:val="231F20"/>
        </w:rPr>
        <w:t>by</w:t>
      </w:r>
      <w:r w:rsidR="00A60D40" w:rsidRPr="00127B4D">
        <w:rPr>
          <w:color w:val="231F20"/>
        </w:rPr>
        <w:t xml:space="preserve"> </w:t>
      </w:r>
      <w:r w:rsidRPr="00127B4D">
        <w:rPr>
          <w:color w:val="231F20"/>
        </w:rPr>
        <w:t>Government</w:t>
      </w:r>
      <w:r w:rsidR="00A60D40" w:rsidRPr="00127B4D">
        <w:rPr>
          <w:color w:val="231F20"/>
        </w:rPr>
        <w:t xml:space="preserve"> </w:t>
      </w:r>
      <w:r w:rsidRPr="00127B4D">
        <w:rPr>
          <w:color w:val="231F20"/>
        </w:rPr>
        <w:t>of</w:t>
      </w:r>
      <w:r w:rsidR="00A60D40" w:rsidRPr="00127B4D">
        <w:rPr>
          <w:color w:val="231F20"/>
        </w:rPr>
        <w:t xml:space="preserve"> </w:t>
      </w:r>
      <w:r w:rsidRPr="00127B4D">
        <w:rPr>
          <w:color w:val="231F20"/>
        </w:rPr>
        <w:t>Kenya</w:t>
      </w:r>
      <w:r w:rsidR="00A60D40" w:rsidRPr="00127B4D">
        <w:rPr>
          <w:color w:val="231F20"/>
        </w:rPr>
        <w:t xml:space="preserve"> </w:t>
      </w:r>
      <w:r w:rsidRPr="00127B4D">
        <w:rPr>
          <w:color w:val="231F20"/>
        </w:rPr>
        <w:t>into</w:t>
      </w:r>
      <w:r w:rsidR="00A60D40" w:rsidRPr="00127B4D">
        <w:rPr>
          <w:color w:val="231F20"/>
        </w:rPr>
        <w:t xml:space="preserve"> </w:t>
      </w:r>
      <w:r w:rsidRPr="00127B4D">
        <w:rPr>
          <w:color w:val="231F20"/>
        </w:rPr>
        <w:t>allegations</w:t>
      </w:r>
      <w:r w:rsidR="00A60D40" w:rsidRPr="00127B4D">
        <w:rPr>
          <w:color w:val="231F20"/>
        </w:rPr>
        <w:t xml:space="preserve"> </w:t>
      </w:r>
      <w:r w:rsidRPr="00127B4D">
        <w:rPr>
          <w:color w:val="231F20"/>
        </w:rPr>
        <w:t>of</w:t>
      </w:r>
      <w:r w:rsidR="00A60D40" w:rsidRPr="00127B4D">
        <w:rPr>
          <w:color w:val="231F20"/>
        </w:rPr>
        <w:t xml:space="preserve"> </w:t>
      </w:r>
      <w:r w:rsidRPr="00127B4D">
        <w:rPr>
          <w:color w:val="231F20"/>
        </w:rPr>
        <w:t>a</w:t>
      </w:r>
      <w:r w:rsidR="00A60D40" w:rsidRPr="00127B4D">
        <w:rPr>
          <w:color w:val="231F20"/>
        </w:rPr>
        <w:t xml:space="preserve"> </w:t>
      </w:r>
      <w:r w:rsidRPr="00127B4D">
        <w:rPr>
          <w:color w:val="231F20"/>
        </w:rPr>
        <w:t>corrupt,</w:t>
      </w:r>
      <w:r w:rsidR="00A60D40" w:rsidRPr="00127B4D">
        <w:rPr>
          <w:color w:val="231F20"/>
        </w:rPr>
        <w:t xml:space="preserve"> </w:t>
      </w:r>
      <w:r w:rsidRPr="00127B4D">
        <w:rPr>
          <w:color w:val="231F20"/>
        </w:rPr>
        <w:t>fraudulent,</w:t>
      </w:r>
      <w:r w:rsidR="00A60D40" w:rsidRPr="00127B4D">
        <w:rPr>
          <w:color w:val="231F20"/>
        </w:rPr>
        <w:t xml:space="preserve"> </w:t>
      </w:r>
      <w:r w:rsidRPr="00127B4D">
        <w:rPr>
          <w:color w:val="231F20"/>
        </w:rPr>
        <w:t>coercive, or collusive practice; and/or threatening, harassing, or intimidating any party to prevent it from disclosing its knowledge of matters relevant to the investigation or from pursuing the investigation;</w:t>
      </w:r>
      <w:r w:rsidR="006A7A8F" w:rsidRPr="00127B4D">
        <w:rPr>
          <w:color w:val="231F20"/>
        </w:rPr>
        <w:t xml:space="preserve"> </w:t>
      </w:r>
      <w:r w:rsidRPr="00127B4D">
        <w:rPr>
          <w:color w:val="231F20"/>
        </w:rPr>
        <w:t>or</w:t>
      </w:r>
    </w:p>
    <w:p w14:paraId="06B91BE5" w14:textId="70E38890" w:rsidR="00F20AEA" w:rsidRPr="00127B4D" w:rsidRDefault="00C026A1" w:rsidP="009F0112">
      <w:pPr>
        <w:pStyle w:val="ListParagraph"/>
        <w:numPr>
          <w:ilvl w:val="3"/>
          <w:numId w:val="29"/>
        </w:numPr>
        <w:tabs>
          <w:tab w:val="left" w:pos="1958"/>
        </w:tabs>
        <w:spacing w:before="54" w:line="230" w:lineRule="auto"/>
        <w:ind w:right="850" w:hanging="402"/>
        <w:jc w:val="both"/>
      </w:pPr>
      <w:r w:rsidRPr="00127B4D">
        <w:rPr>
          <w:color w:val="231F20"/>
        </w:rPr>
        <w:t>Acts</w:t>
      </w:r>
      <w:r w:rsidR="0064449A" w:rsidRPr="00127B4D">
        <w:rPr>
          <w:color w:val="231F20"/>
        </w:rPr>
        <w:t xml:space="preserve"> intended to materially impede the exercise of the PPRA's or the appointed authority's inspection</w:t>
      </w:r>
      <w:r w:rsidR="006A7A8F" w:rsidRPr="00127B4D">
        <w:rPr>
          <w:color w:val="231F20"/>
        </w:rPr>
        <w:t xml:space="preserve"> </w:t>
      </w:r>
      <w:r w:rsidR="0064449A" w:rsidRPr="00127B4D">
        <w:rPr>
          <w:color w:val="231F20"/>
        </w:rPr>
        <w:t>and</w:t>
      </w:r>
      <w:r w:rsidR="006A7A8F" w:rsidRPr="00127B4D">
        <w:rPr>
          <w:color w:val="231F20"/>
        </w:rPr>
        <w:t xml:space="preserve"> </w:t>
      </w:r>
      <w:r w:rsidR="0064449A" w:rsidRPr="00127B4D">
        <w:rPr>
          <w:color w:val="231F20"/>
        </w:rPr>
        <w:t>audit</w:t>
      </w:r>
      <w:r w:rsidR="006A7A8F" w:rsidRPr="00127B4D">
        <w:rPr>
          <w:color w:val="231F20"/>
        </w:rPr>
        <w:t xml:space="preserve"> </w:t>
      </w:r>
      <w:r w:rsidR="0064449A" w:rsidRPr="00127B4D">
        <w:rPr>
          <w:color w:val="231F20"/>
        </w:rPr>
        <w:t>rights</w:t>
      </w:r>
      <w:r w:rsidR="006A7A8F" w:rsidRPr="00127B4D">
        <w:rPr>
          <w:color w:val="231F20"/>
        </w:rPr>
        <w:t xml:space="preserve"> </w:t>
      </w:r>
      <w:r w:rsidR="0064449A" w:rsidRPr="00127B4D">
        <w:rPr>
          <w:color w:val="231F20"/>
        </w:rPr>
        <w:t>provided</w:t>
      </w:r>
      <w:r w:rsidR="006A7A8F" w:rsidRPr="00127B4D">
        <w:rPr>
          <w:color w:val="231F20"/>
        </w:rPr>
        <w:t xml:space="preserve"> </w:t>
      </w:r>
      <w:r w:rsidR="0064449A" w:rsidRPr="00127B4D">
        <w:rPr>
          <w:color w:val="231F20"/>
        </w:rPr>
        <w:t>for</w:t>
      </w:r>
      <w:r w:rsidR="00A60D40" w:rsidRPr="00127B4D">
        <w:rPr>
          <w:color w:val="231F20"/>
        </w:rPr>
        <w:t xml:space="preserve"> </w:t>
      </w:r>
      <w:r w:rsidR="0064449A" w:rsidRPr="00127B4D">
        <w:rPr>
          <w:color w:val="231F20"/>
        </w:rPr>
        <w:t>under</w:t>
      </w:r>
      <w:r w:rsidR="00A60D40" w:rsidRPr="00127B4D">
        <w:rPr>
          <w:color w:val="231F20"/>
        </w:rPr>
        <w:t xml:space="preserve"> </w:t>
      </w:r>
      <w:r w:rsidR="0064449A" w:rsidRPr="00127B4D">
        <w:rPr>
          <w:color w:val="231F20"/>
        </w:rPr>
        <w:t>paragraph</w:t>
      </w:r>
      <w:r w:rsidR="00A60D40" w:rsidRPr="00127B4D">
        <w:rPr>
          <w:color w:val="231F20"/>
        </w:rPr>
        <w:t xml:space="preserve"> </w:t>
      </w:r>
      <w:r w:rsidR="0064449A" w:rsidRPr="00127B4D">
        <w:rPr>
          <w:color w:val="231F20"/>
        </w:rPr>
        <w:t>2.3</w:t>
      </w:r>
      <w:r w:rsidR="00A60D40" w:rsidRPr="00127B4D">
        <w:rPr>
          <w:color w:val="231F20"/>
        </w:rPr>
        <w:t>e.</w:t>
      </w:r>
      <w:r w:rsidR="00A60D40" w:rsidRPr="00127B4D">
        <w:rPr>
          <w:color w:val="231F20"/>
          <w:spacing w:val="-3"/>
        </w:rPr>
        <w:t xml:space="preserve"> below</w:t>
      </w:r>
      <w:r w:rsidR="0064449A" w:rsidRPr="00127B4D">
        <w:rPr>
          <w:color w:val="231F20"/>
          <w:spacing w:val="-3"/>
        </w:rPr>
        <w:t>.</w:t>
      </w:r>
    </w:p>
    <w:p w14:paraId="066FCD4D" w14:textId="5DA163A6" w:rsidR="00F20AEA" w:rsidRPr="00127B4D" w:rsidRDefault="0064449A" w:rsidP="009F0112">
      <w:pPr>
        <w:pStyle w:val="ListParagraph"/>
        <w:numPr>
          <w:ilvl w:val="1"/>
          <w:numId w:val="29"/>
        </w:numPr>
        <w:tabs>
          <w:tab w:val="left" w:pos="1094"/>
        </w:tabs>
        <w:spacing w:before="245" w:line="230" w:lineRule="auto"/>
        <w:ind w:left="1093" w:right="850" w:hanging="417"/>
        <w:jc w:val="both"/>
      </w:pPr>
      <w:r w:rsidRPr="00127B4D">
        <w:rPr>
          <w:color w:val="231F20"/>
        </w:rPr>
        <w:t>Deﬁnes</w:t>
      </w:r>
      <w:r w:rsidR="006A7A8F" w:rsidRPr="00127B4D">
        <w:rPr>
          <w:color w:val="231F20"/>
        </w:rPr>
        <w:t xml:space="preserve"> </w:t>
      </w:r>
      <w:r w:rsidRPr="00127B4D">
        <w:rPr>
          <w:color w:val="231F20"/>
        </w:rPr>
        <w:t>more</w:t>
      </w:r>
      <w:r w:rsidR="006A7A8F" w:rsidRPr="00127B4D">
        <w:rPr>
          <w:color w:val="231F20"/>
        </w:rPr>
        <w:t xml:space="preserve"> </w:t>
      </w:r>
      <w:r w:rsidRPr="00127B4D">
        <w:rPr>
          <w:color w:val="231F20"/>
        </w:rPr>
        <w:t>speciﬁcally,</w:t>
      </w:r>
      <w:r w:rsidR="006A7A8F" w:rsidRPr="00127B4D">
        <w:rPr>
          <w:color w:val="231F20"/>
        </w:rPr>
        <w:t xml:space="preserve"> </w:t>
      </w:r>
      <w:r w:rsidRPr="00127B4D">
        <w:rPr>
          <w:color w:val="231F20"/>
        </w:rPr>
        <w:t>in</w:t>
      </w:r>
      <w:r w:rsidR="00A60D40" w:rsidRPr="00127B4D">
        <w:rPr>
          <w:color w:val="231F20"/>
        </w:rPr>
        <w:t xml:space="preserve"> </w:t>
      </w:r>
      <w:r w:rsidRPr="00127B4D">
        <w:rPr>
          <w:color w:val="231F20"/>
        </w:rPr>
        <w:t>accordance</w:t>
      </w:r>
      <w:r w:rsidR="00A60D40" w:rsidRPr="00127B4D">
        <w:rPr>
          <w:color w:val="231F20"/>
        </w:rPr>
        <w:t xml:space="preserve"> </w:t>
      </w:r>
      <w:r w:rsidRPr="00127B4D">
        <w:rPr>
          <w:color w:val="231F20"/>
        </w:rPr>
        <w:t>with</w:t>
      </w:r>
      <w:r w:rsidR="00A60D40" w:rsidRPr="00127B4D">
        <w:rPr>
          <w:color w:val="231F20"/>
        </w:rPr>
        <w:t xml:space="preserve"> </w:t>
      </w:r>
      <w:r w:rsidRPr="00127B4D">
        <w:rPr>
          <w:color w:val="231F20"/>
        </w:rPr>
        <w:t>the</w:t>
      </w:r>
      <w:r w:rsidR="00A60D40" w:rsidRPr="00127B4D">
        <w:rPr>
          <w:color w:val="231F20"/>
        </w:rPr>
        <w:t xml:space="preserve"> </w:t>
      </w:r>
      <w:r w:rsidRPr="00127B4D">
        <w:rPr>
          <w:color w:val="231F20"/>
        </w:rPr>
        <w:t>above</w:t>
      </w:r>
      <w:r w:rsidR="00A60D40" w:rsidRPr="00127B4D">
        <w:rPr>
          <w:color w:val="231F20"/>
        </w:rPr>
        <w:t xml:space="preserve"> </w:t>
      </w:r>
      <w:r w:rsidRPr="00127B4D">
        <w:rPr>
          <w:color w:val="231F20"/>
        </w:rPr>
        <w:t>procurement</w:t>
      </w:r>
      <w:r w:rsidR="00A60D40" w:rsidRPr="00127B4D">
        <w:rPr>
          <w:color w:val="231F20"/>
        </w:rPr>
        <w:t xml:space="preserve"> </w:t>
      </w:r>
      <w:r w:rsidRPr="00127B4D">
        <w:rPr>
          <w:color w:val="231F20"/>
        </w:rPr>
        <w:t>Act</w:t>
      </w:r>
      <w:r w:rsidR="00A60D40" w:rsidRPr="00127B4D">
        <w:rPr>
          <w:color w:val="231F20"/>
        </w:rPr>
        <w:t xml:space="preserve"> </w:t>
      </w:r>
      <w:r w:rsidRPr="00127B4D">
        <w:rPr>
          <w:color w:val="231F20"/>
        </w:rPr>
        <w:t>provisions</w:t>
      </w:r>
      <w:r w:rsidR="00A60D40" w:rsidRPr="00127B4D">
        <w:rPr>
          <w:color w:val="231F20"/>
        </w:rPr>
        <w:t xml:space="preserve"> </w:t>
      </w:r>
      <w:r w:rsidRPr="00127B4D">
        <w:rPr>
          <w:color w:val="231F20"/>
        </w:rPr>
        <w:t>set</w:t>
      </w:r>
      <w:r w:rsidR="00A60D40" w:rsidRPr="00127B4D">
        <w:rPr>
          <w:color w:val="231F20"/>
        </w:rPr>
        <w:t xml:space="preserve"> </w:t>
      </w:r>
      <w:r w:rsidRPr="00127B4D">
        <w:rPr>
          <w:color w:val="231F20"/>
        </w:rPr>
        <w:t>forth</w:t>
      </w:r>
      <w:r w:rsidR="00A60D40" w:rsidRPr="00127B4D">
        <w:rPr>
          <w:color w:val="231F20"/>
        </w:rPr>
        <w:t xml:space="preserve"> </w:t>
      </w:r>
      <w:r w:rsidRPr="00127B4D">
        <w:rPr>
          <w:color w:val="231F20"/>
        </w:rPr>
        <w:t>for</w:t>
      </w:r>
      <w:r w:rsidR="00A60D40" w:rsidRPr="00127B4D">
        <w:rPr>
          <w:color w:val="231F20"/>
        </w:rPr>
        <w:t xml:space="preserve"> </w:t>
      </w:r>
      <w:r w:rsidRPr="00127B4D">
        <w:rPr>
          <w:color w:val="231F20"/>
        </w:rPr>
        <w:t>fraudulent and</w:t>
      </w:r>
      <w:r w:rsidR="006A7A8F" w:rsidRPr="00127B4D">
        <w:rPr>
          <w:color w:val="231F20"/>
        </w:rPr>
        <w:t xml:space="preserve"> </w:t>
      </w:r>
      <w:r w:rsidRPr="00127B4D">
        <w:rPr>
          <w:color w:val="231F20"/>
        </w:rPr>
        <w:t>collusive</w:t>
      </w:r>
      <w:r w:rsidR="006A7A8F" w:rsidRPr="00127B4D">
        <w:rPr>
          <w:color w:val="231F20"/>
        </w:rPr>
        <w:t xml:space="preserve"> </w:t>
      </w:r>
      <w:r w:rsidRPr="00127B4D">
        <w:rPr>
          <w:color w:val="231F20"/>
        </w:rPr>
        <w:t>practices</w:t>
      </w:r>
      <w:r w:rsidR="006A7A8F" w:rsidRPr="00127B4D">
        <w:rPr>
          <w:color w:val="231F20"/>
        </w:rPr>
        <w:t xml:space="preserve"> </w:t>
      </w:r>
      <w:r w:rsidRPr="00127B4D">
        <w:rPr>
          <w:color w:val="231F20"/>
        </w:rPr>
        <w:t>as</w:t>
      </w:r>
      <w:r w:rsidR="006A7A8F" w:rsidRPr="00127B4D">
        <w:rPr>
          <w:color w:val="231F20"/>
        </w:rPr>
        <w:t xml:space="preserve"> </w:t>
      </w:r>
      <w:r w:rsidRPr="00127B4D">
        <w:rPr>
          <w:color w:val="231F20"/>
        </w:rPr>
        <w:t>follows:</w:t>
      </w:r>
    </w:p>
    <w:p w14:paraId="0A23C3CA" w14:textId="77777777" w:rsidR="00F20AEA" w:rsidRPr="00127B4D" w:rsidRDefault="0064449A">
      <w:pPr>
        <w:pStyle w:val="BodyText"/>
        <w:spacing w:before="124" w:line="230" w:lineRule="auto"/>
        <w:ind w:left="1093" w:right="850" w:hanging="6"/>
        <w:jc w:val="both"/>
      </w:pPr>
      <w:r w:rsidRPr="00127B4D">
        <w:rPr>
          <w:color w:val="231F20"/>
        </w:rPr>
        <w:t>"fraudulent practice" includes a misrepresentation of fact in order to inﬂuence a procurement or disposal processortheexerciseofacontracttothedetrimentoftheprocuringentityorthetendererorthecontractor, andincludescollusivepracticesamongsttendererspriortooraftertendersubmissiondesignedtoestablish tender prices at artiﬁcial non-competitive levels and to deprive the procuring entity of the beneﬁts of</w:t>
      </w:r>
      <w:r w:rsidR="006A7A8F" w:rsidRPr="00127B4D">
        <w:rPr>
          <w:color w:val="231F20"/>
        </w:rPr>
        <w:t xml:space="preserve"> </w:t>
      </w:r>
      <w:r w:rsidRPr="00127B4D">
        <w:rPr>
          <w:color w:val="231F20"/>
        </w:rPr>
        <w:t>free and</w:t>
      </w:r>
      <w:r w:rsidR="006A7A8F" w:rsidRPr="00127B4D">
        <w:rPr>
          <w:color w:val="231F20"/>
        </w:rPr>
        <w:t xml:space="preserve"> </w:t>
      </w:r>
      <w:r w:rsidRPr="00127B4D">
        <w:rPr>
          <w:color w:val="231F20"/>
        </w:rPr>
        <w:t>open</w:t>
      </w:r>
      <w:r w:rsidR="006A7A8F" w:rsidRPr="00127B4D">
        <w:rPr>
          <w:color w:val="231F20"/>
        </w:rPr>
        <w:t xml:space="preserve"> </w:t>
      </w:r>
      <w:r w:rsidRPr="00127B4D">
        <w:rPr>
          <w:color w:val="231F20"/>
        </w:rPr>
        <w:t>competition.</w:t>
      </w:r>
    </w:p>
    <w:p w14:paraId="191AD46F" w14:textId="551A8AF4" w:rsidR="00F20AEA" w:rsidRPr="00127B4D" w:rsidRDefault="0064449A" w:rsidP="009F0112">
      <w:pPr>
        <w:pStyle w:val="ListParagraph"/>
        <w:numPr>
          <w:ilvl w:val="1"/>
          <w:numId w:val="29"/>
        </w:numPr>
        <w:tabs>
          <w:tab w:val="left" w:pos="1087"/>
        </w:tabs>
        <w:spacing w:before="240" w:line="230" w:lineRule="auto"/>
        <w:ind w:left="1092" w:right="850" w:hanging="416"/>
        <w:jc w:val="both"/>
      </w:pPr>
      <w:r w:rsidRPr="00127B4D">
        <w:rPr>
          <w:color w:val="231F20"/>
        </w:rPr>
        <w:t>Rejects</w:t>
      </w:r>
      <w:r w:rsidR="006A7A8F" w:rsidRPr="00127B4D">
        <w:rPr>
          <w:color w:val="231F20"/>
        </w:rPr>
        <w:t xml:space="preserve"> </w:t>
      </w:r>
      <w:r w:rsidRPr="00127B4D">
        <w:rPr>
          <w:color w:val="231F20"/>
        </w:rPr>
        <w:t>a</w:t>
      </w:r>
      <w:r w:rsidR="006A7A8F" w:rsidRPr="00127B4D">
        <w:rPr>
          <w:color w:val="231F20"/>
        </w:rPr>
        <w:t xml:space="preserve"> proposal </w:t>
      </w:r>
      <w:r w:rsidRPr="00127B4D">
        <w:rPr>
          <w:color w:val="231F20"/>
        </w:rPr>
        <w:t>or</w:t>
      </w:r>
      <w:r w:rsidR="006A7A8F" w:rsidRPr="00127B4D">
        <w:rPr>
          <w:color w:val="231F20"/>
        </w:rPr>
        <w:t xml:space="preserve"> </w:t>
      </w:r>
      <w:r w:rsidRPr="00127B4D">
        <w:rPr>
          <w:color w:val="231F20"/>
        </w:rPr>
        <w:t>award</w:t>
      </w:r>
      <w:r w:rsidRPr="00127B4D">
        <w:rPr>
          <w:color w:val="231F20"/>
          <w:position w:val="11"/>
          <w:sz w:val="11"/>
        </w:rPr>
        <w:t>1</w:t>
      </w:r>
      <w:r w:rsidRPr="00127B4D">
        <w:rPr>
          <w:color w:val="231F20"/>
        </w:rPr>
        <w:t>of</w:t>
      </w:r>
      <w:r w:rsidR="006A7A8F" w:rsidRPr="00127B4D">
        <w:rPr>
          <w:color w:val="231F20"/>
        </w:rPr>
        <w:t xml:space="preserve"> </w:t>
      </w:r>
      <w:r w:rsidRPr="00127B4D">
        <w:rPr>
          <w:color w:val="231F20"/>
        </w:rPr>
        <w:t>a</w:t>
      </w:r>
      <w:r w:rsidR="006A7A8F" w:rsidRPr="00127B4D">
        <w:rPr>
          <w:color w:val="231F20"/>
        </w:rPr>
        <w:t xml:space="preserve"> </w:t>
      </w:r>
      <w:r w:rsidRPr="00127B4D">
        <w:rPr>
          <w:color w:val="231F20"/>
        </w:rPr>
        <w:t>contract</w:t>
      </w:r>
      <w:r w:rsidR="006A7A8F" w:rsidRPr="00127B4D">
        <w:rPr>
          <w:color w:val="231F20"/>
        </w:rPr>
        <w:t xml:space="preserve"> </w:t>
      </w:r>
      <w:r w:rsidRPr="00127B4D">
        <w:rPr>
          <w:color w:val="231F20"/>
        </w:rPr>
        <w:t>if</w:t>
      </w:r>
      <w:r w:rsidR="006A7A8F" w:rsidRPr="00127B4D">
        <w:rPr>
          <w:color w:val="231F20"/>
        </w:rPr>
        <w:t xml:space="preserve"> </w:t>
      </w:r>
      <w:r w:rsidRPr="00127B4D">
        <w:rPr>
          <w:color w:val="231F20"/>
        </w:rPr>
        <w:t>PPRA</w:t>
      </w:r>
      <w:r w:rsidR="006A7A8F" w:rsidRPr="00127B4D">
        <w:rPr>
          <w:color w:val="231F20"/>
        </w:rPr>
        <w:t xml:space="preserve"> </w:t>
      </w:r>
      <w:r w:rsidRPr="00127B4D">
        <w:rPr>
          <w:color w:val="231F20"/>
        </w:rPr>
        <w:t>determines</w:t>
      </w:r>
      <w:r w:rsidR="006A7A8F" w:rsidRPr="00127B4D">
        <w:rPr>
          <w:color w:val="231F20"/>
        </w:rPr>
        <w:t xml:space="preserve"> </w:t>
      </w:r>
      <w:r w:rsidRPr="00127B4D">
        <w:rPr>
          <w:color w:val="231F20"/>
        </w:rPr>
        <w:t>that</w:t>
      </w:r>
      <w:r w:rsidR="006A7A8F" w:rsidRPr="00127B4D">
        <w:rPr>
          <w:color w:val="231F20"/>
        </w:rPr>
        <w:t xml:space="preserve"> </w:t>
      </w:r>
      <w:r w:rsidRPr="00127B4D">
        <w:rPr>
          <w:color w:val="231F20"/>
        </w:rPr>
        <w:t>the</w:t>
      </w:r>
      <w:r w:rsidR="006A7A8F" w:rsidRPr="00127B4D">
        <w:rPr>
          <w:color w:val="231F20"/>
        </w:rPr>
        <w:t xml:space="preserve"> </w:t>
      </w:r>
      <w:r w:rsidRPr="00127B4D">
        <w:rPr>
          <w:color w:val="231F20"/>
        </w:rPr>
        <w:t>ﬁrm</w:t>
      </w:r>
      <w:r w:rsidR="006A7A8F" w:rsidRPr="00127B4D">
        <w:rPr>
          <w:color w:val="231F20"/>
        </w:rPr>
        <w:t xml:space="preserve"> </w:t>
      </w:r>
      <w:r w:rsidRPr="00127B4D">
        <w:rPr>
          <w:color w:val="231F20"/>
        </w:rPr>
        <w:t>or</w:t>
      </w:r>
      <w:r w:rsidR="006A7A8F" w:rsidRPr="00127B4D">
        <w:rPr>
          <w:color w:val="231F20"/>
        </w:rPr>
        <w:t xml:space="preserve"> </w:t>
      </w:r>
      <w:r w:rsidRPr="00127B4D">
        <w:rPr>
          <w:color w:val="231F20"/>
        </w:rPr>
        <w:t>individual</w:t>
      </w:r>
      <w:r w:rsidR="006A7A8F" w:rsidRPr="00127B4D">
        <w:rPr>
          <w:color w:val="231F20"/>
        </w:rPr>
        <w:t xml:space="preserve"> </w:t>
      </w:r>
      <w:r w:rsidRPr="00127B4D">
        <w:rPr>
          <w:color w:val="231F20"/>
        </w:rPr>
        <w:t>recommended</w:t>
      </w:r>
      <w:r w:rsidR="006A7A8F" w:rsidRPr="00127B4D">
        <w:rPr>
          <w:color w:val="231F20"/>
        </w:rPr>
        <w:t xml:space="preserve"> </w:t>
      </w:r>
      <w:r w:rsidRPr="00127B4D">
        <w:rPr>
          <w:color w:val="231F20"/>
        </w:rPr>
        <w:t>for award,</w:t>
      </w:r>
      <w:r w:rsidR="00A60D40" w:rsidRPr="00127B4D">
        <w:rPr>
          <w:color w:val="231F20"/>
        </w:rPr>
        <w:t xml:space="preserve"> </w:t>
      </w:r>
      <w:r w:rsidRPr="00127B4D">
        <w:rPr>
          <w:color w:val="231F20"/>
        </w:rPr>
        <w:t>any</w:t>
      </w:r>
      <w:r w:rsidR="00A60D40" w:rsidRPr="00127B4D">
        <w:rPr>
          <w:color w:val="231F20"/>
        </w:rPr>
        <w:t xml:space="preserve"> </w:t>
      </w:r>
      <w:r w:rsidRPr="00127B4D">
        <w:rPr>
          <w:color w:val="231F20"/>
        </w:rPr>
        <w:t>of</w:t>
      </w:r>
      <w:r w:rsidR="00A60D40" w:rsidRPr="00127B4D">
        <w:rPr>
          <w:color w:val="231F20"/>
        </w:rPr>
        <w:t xml:space="preserve"> </w:t>
      </w:r>
      <w:r w:rsidRPr="00127B4D">
        <w:rPr>
          <w:color w:val="231F20"/>
        </w:rPr>
        <w:t>its</w:t>
      </w:r>
      <w:r w:rsidR="00A60D40" w:rsidRPr="00127B4D">
        <w:rPr>
          <w:color w:val="231F20"/>
        </w:rPr>
        <w:t xml:space="preserve"> </w:t>
      </w:r>
      <w:r w:rsidRPr="00127B4D">
        <w:rPr>
          <w:color w:val="231F20"/>
        </w:rPr>
        <w:t>personnel,</w:t>
      </w:r>
      <w:r w:rsidR="00A60D40" w:rsidRPr="00127B4D">
        <w:rPr>
          <w:color w:val="231F20"/>
        </w:rPr>
        <w:t xml:space="preserve"> </w:t>
      </w:r>
      <w:r w:rsidRPr="00127B4D">
        <w:rPr>
          <w:color w:val="231F20"/>
        </w:rPr>
        <w:t>or</w:t>
      </w:r>
      <w:r w:rsidR="00A60D40" w:rsidRPr="00127B4D">
        <w:rPr>
          <w:color w:val="231F20"/>
        </w:rPr>
        <w:t xml:space="preserve"> </w:t>
      </w:r>
      <w:r w:rsidRPr="00127B4D">
        <w:rPr>
          <w:color w:val="231F20"/>
        </w:rPr>
        <w:t>its</w:t>
      </w:r>
      <w:r w:rsidR="00A60D40" w:rsidRPr="00127B4D">
        <w:rPr>
          <w:color w:val="231F20"/>
        </w:rPr>
        <w:t xml:space="preserve"> </w:t>
      </w:r>
      <w:r w:rsidRPr="00127B4D">
        <w:rPr>
          <w:color w:val="231F20"/>
        </w:rPr>
        <w:t>agents,</w:t>
      </w:r>
      <w:r w:rsidR="00A60D40" w:rsidRPr="00127B4D">
        <w:rPr>
          <w:color w:val="231F20"/>
        </w:rPr>
        <w:t xml:space="preserve"> </w:t>
      </w:r>
      <w:r w:rsidRPr="00127B4D">
        <w:rPr>
          <w:color w:val="231F20"/>
        </w:rPr>
        <w:t>or</w:t>
      </w:r>
      <w:r w:rsidR="00A60D40" w:rsidRPr="00127B4D">
        <w:rPr>
          <w:color w:val="231F20"/>
        </w:rPr>
        <w:t xml:space="preserve"> </w:t>
      </w:r>
      <w:r w:rsidRPr="00127B4D">
        <w:rPr>
          <w:color w:val="231F20"/>
        </w:rPr>
        <w:t>its</w:t>
      </w:r>
      <w:r w:rsidR="00A60D40" w:rsidRPr="00127B4D">
        <w:rPr>
          <w:color w:val="231F20"/>
        </w:rPr>
        <w:t xml:space="preserve"> </w:t>
      </w:r>
      <w:r w:rsidRPr="00127B4D">
        <w:rPr>
          <w:color w:val="231F20"/>
        </w:rPr>
        <w:t>sub-consultants,</w:t>
      </w:r>
      <w:r w:rsidR="00A60D40" w:rsidRPr="00127B4D">
        <w:rPr>
          <w:color w:val="231F20"/>
        </w:rPr>
        <w:t xml:space="preserve"> </w:t>
      </w:r>
      <w:r w:rsidRPr="00127B4D">
        <w:rPr>
          <w:color w:val="231F20"/>
        </w:rPr>
        <w:t>sub-contractors,</w:t>
      </w:r>
      <w:r w:rsidR="00A60D40" w:rsidRPr="00127B4D">
        <w:rPr>
          <w:color w:val="231F20"/>
        </w:rPr>
        <w:t xml:space="preserve"> </w:t>
      </w:r>
      <w:r w:rsidRPr="00127B4D">
        <w:rPr>
          <w:color w:val="231F20"/>
        </w:rPr>
        <w:t>service</w:t>
      </w:r>
      <w:r w:rsidR="00A60D40" w:rsidRPr="00127B4D">
        <w:rPr>
          <w:color w:val="231F20"/>
        </w:rPr>
        <w:t xml:space="preserve"> </w:t>
      </w:r>
      <w:r w:rsidRPr="00127B4D">
        <w:rPr>
          <w:color w:val="231F20"/>
        </w:rPr>
        <w:t>providers,</w:t>
      </w:r>
      <w:r w:rsidR="00A60D40" w:rsidRPr="00127B4D">
        <w:rPr>
          <w:color w:val="231F20"/>
        </w:rPr>
        <w:t xml:space="preserve"> </w:t>
      </w:r>
      <w:r w:rsidRPr="00127B4D">
        <w:rPr>
          <w:color w:val="231F20"/>
        </w:rPr>
        <w:t>suppliers and/ or their employees, has, directly or indirectly, engaged in corrupt, fraudulent, collusive, coercive, or obstructive</w:t>
      </w:r>
      <w:r w:rsidR="006A7A8F" w:rsidRPr="00127B4D">
        <w:rPr>
          <w:color w:val="231F20"/>
        </w:rPr>
        <w:t xml:space="preserve"> </w:t>
      </w:r>
      <w:r w:rsidRPr="00127B4D">
        <w:rPr>
          <w:color w:val="231F20"/>
        </w:rPr>
        <w:t>practices</w:t>
      </w:r>
      <w:r w:rsidR="006A7A8F" w:rsidRPr="00127B4D">
        <w:rPr>
          <w:color w:val="231F20"/>
        </w:rPr>
        <w:t xml:space="preserve"> </w:t>
      </w:r>
      <w:r w:rsidRPr="00127B4D">
        <w:rPr>
          <w:color w:val="231F20"/>
        </w:rPr>
        <w:t>in</w:t>
      </w:r>
      <w:r w:rsidR="006A7A8F" w:rsidRPr="00127B4D">
        <w:rPr>
          <w:color w:val="231F20"/>
        </w:rPr>
        <w:t xml:space="preserve"> </w:t>
      </w:r>
      <w:r w:rsidRPr="00127B4D">
        <w:rPr>
          <w:color w:val="231F20"/>
        </w:rPr>
        <w:t>competing</w:t>
      </w:r>
      <w:r w:rsidR="006A7A8F" w:rsidRPr="00127B4D">
        <w:rPr>
          <w:color w:val="231F20"/>
        </w:rPr>
        <w:t xml:space="preserve"> </w:t>
      </w:r>
      <w:r w:rsidRPr="00127B4D">
        <w:rPr>
          <w:color w:val="231F20"/>
        </w:rPr>
        <w:t>for</w:t>
      </w:r>
      <w:r w:rsidR="006A7A8F" w:rsidRPr="00127B4D">
        <w:rPr>
          <w:color w:val="231F20"/>
        </w:rPr>
        <w:t xml:space="preserve"> </w:t>
      </w:r>
      <w:r w:rsidRPr="00127B4D">
        <w:rPr>
          <w:color w:val="231F20"/>
        </w:rPr>
        <w:t>the</w:t>
      </w:r>
      <w:r w:rsidR="006A7A8F" w:rsidRPr="00127B4D">
        <w:rPr>
          <w:color w:val="231F20"/>
        </w:rPr>
        <w:t xml:space="preserve"> </w:t>
      </w:r>
      <w:r w:rsidRPr="00127B4D">
        <w:rPr>
          <w:color w:val="231F20"/>
        </w:rPr>
        <w:t>contract</w:t>
      </w:r>
      <w:r w:rsidR="006A7A8F" w:rsidRPr="00127B4D">
        <w:rPr>
          <w:color w:val="231F20"/>
        </w:rPr>
        <w:t xml:space="preserve"> </w:t>
      </w:r>
      <w:r w:rsidRPr="00127B4D">
        <w:rPr>
          <w:color w:val="231F20"/>
        </w:rPr>
        <w:t>in</w:t>
      </w:r>
      <w:r w:rsidR="006A7A8F" w:rsidRPr="00127B4D">
        <w:rPr>
          <w:color w:val="231F20"/>
        </w:rPr>
        <w:t xml:space="preserve"> </w:t>
      </w:r>
      <w:r w:rsidRPr="00127B4D">
        <w:rPr>
          <w:color w:val="231F20"/>
        </w:rPr>
        <w:t>question;</w:t>
      </w:r>
    </w:p>
    <w:p w14:paraId="355454B5" w14:textId="77777777" w:rsidR="00F20AEA" w:rsidRPr="00127B4D" w:rsidRDefault="0064449A" w:rsidP="009F0112">
      <w:pPr>
        <w:pStyle w:val="ListParagraph"/>
        <w:numPr>
          <w:ilvl w:val="1"/>
          <w:numId w:val="29"/>
        </w:numPr>
        <w:tabs>
          <w:tab w:val="left" w:pos="1093"/>
        </w:tabs>
        <w:spacing w:before="247" w:line="230" w:lineRule="auto"/>
        <w:ind w:left="1092" w:right="852" w:hanging="417"/>
        <w:jc w:val="both"/>
      </w:pPr>
      <w:r w:rsidRPr="00127B4D">
        <w:rPr>
          <w:color w:val="231F20"/>
        </w:rPr>
        <w:t>Pursuant to the Kenya's above stated Acts and Regulations, may sanction or debar or recommend to appropriate authority (ies) for sanctioning and debarment of a ﬁrm or individual, as applicable under the Acts</w:t>
      </w:r>
      <w:r w:rsidR="00C026A1" w:rsidRPr="00127B4D">
        <w:rPr>
          <w:color w:val="231F20"/>
        </w:rPr>
        <w:t xml:space="preserve"> </w:t>
      </w:r>
      <w:r w:rsidRPr="00127B4D">
        <w:rPr>
          <w:color w:val="231F20"/>
        </w:rPr>
        <w:t>and</w:t>
      </w:r>
      <w:r w:rsidR="00C026A1" w:rsidRPr="00127B4D">
        <w:rPr>
          <w:color w:val="231F20"/>
        </w:rPr>
        <w:t xml:space="preserve"> </w:t>
      </w:r>
      <w:r w:rsidRPr="00127B4D">
        <w:rPr>
          <w:color w:val="231F20"/>
        </w:rPr>
        <w:t>Regulations;</w:t>
      </w:r>
    </w:p>
    <w:p w14:paraId="7F4267EF" w14:textId="77777777" w:rsidR="00F20AEA" w:rsidRPr="00127B4D" w:rsidRDefault="0064449A" w:rsidP="009F0112">
      <w:pPr>
        <w:pStyle w:val="ListParagraph"/>
        <w:numPr>
          <w:ilvl w:val="1"/>
          <w:numId w:val="29"/>
        </w:numPr>
        <w:tabs>
          <w:tab w:val="left" w:pos="1087"/>
        </w:tabs>
        <w:spacing w:before="246" w:line="230" w:lineRule="auto"/>
        <w:ind w:left="1092" w:right="851" w:hanging="417"/>
        <w:jc w:val="both"/>
      </w:pPr>
      <w:r w:rsidRPr="00127B4D">
        <w:rPr>
          <w:color w:val="231F20"/>
        </w:rPr>
        <w:t>Requires</w:t>
      </w:r>
      <w:r w:rsidR="00C026A1" w:rsidRPr="00127B4D">
        <w:rPr>
          <w:color w:val="231F20"/>
        </w:rPr>
        <w:t xml:space="preserve"> </w:t>
      </w:r>
      <w:r w:rsidRPr="00127B4D">
        <w:rPr>
          <w:color w:val="231F20"/>
        </w:rPr>
        <w:t>that</w:t>
      </w:r>
      <w:r w:rsidR="00C026A1" w:rsidRPr="00127B4D">
        <w:rPr>
          <w:color w:val="231F20"/>
        </w:rPr>
        <w:t xml:space="preserve"> </w:t>
      </w:r>
      <w:r w:rsidRPr="00127B4D">
        <w:rPr>
          <w:color w:val="231F20"/>
        </w:rPr>
        <w:t>a</w:t>
      </w:r>
      <w:r w:rsidR="00C026A1" w:rsidRPr="00127B4D">
        <w:rPr>
          <w:color w:val="231F20"/>
        </w:rPr>
        <w:t xml:space="preserve"> </w:t>
      </w:r>
      <w:r w:rsidRPr="00127B4D">
        <w:rPr>
          <w:color w:val="231F20"/>
        </w:rPr>
        <w:t>clause</w:t>
      </w:r>
      <w:r w:rsidR="00C026A1" w:rsidRPr="00127B4D">
        <w:rPr>
          <w:color w:val="231F20"/>
        </w:rPr>
        <w:t xml:space="preserve"> </w:t>
      </w:r>
      <w:r w:rsidRPr="00127B4D">
        <w:rPr>
          <w:color w:val="231F20"/>
        </w:rPr>
        <w:t>be</w:t>
      </w:r>
      <w:r w:rsidR="00C026A1" w:rsidRPr="00127B4D">
        <w:rPr>
          <w:color w:val="231F20"/>
        </w:rPr>
        <w:t xml:space="preserve"> </w:t>
      </w:r>
      <w:r w:rsidRPr="00127B4D">
        <w:rPr>
          <w:color w:val="231F20"/>
        </w:rPr>
        <w:t>included</w:t>
      </w:r>
      <w:r w:rsidR="00C026A1" w:rsidRPr="00127B4D">
        <w:rPr>
          <w:color w:val="231F20"/>
        </w:rPr>
        <w:t xml:space="preserve"> </w:t>
      </w:r>
      <w:r w:rsidRPr="00127B4D">
        <w:rPr>
          <w:color w:val="231F20"/>
        </w:rPr>
        <w:t>in</w:t>
      </w:r>
      <w:r w:rsidR="00C026A1" w:rsidRPr="00127B4D">
        <w:rPr>
          <w:color w:val="231F20"/>
        </w:rPr>
        <w:t xml:space="preserve"> </w:t>
      </w:r>
      <w:r w:rsidRPr="00127B4D">
        <w:rPr>
          <w:color w:val="231F20"/>
          <w:spacing w:val="-3"/>
        </w:rPr>
        <w:t>Tender</w:t>
      </w:r>
      <w:r w:rsidR="00C026A1" w:rsidRPr="00127B4D">
        <w:rPr>
          <w:color w:val="231F20"/>
          <w:spacing w:val="-3"/>
        </w:rPr>
        <w:t xml:space="preserve"> </w:t>
      </w:r>
      <w:r w:rsidRPr="00127B4D">
        <w:rPr>
          <w:color w:val="231F20"/>
        </w:rPr>
        <w:t>documents</w:t>
      </w:r>
      <w:r w:rsidR="00C026A1" w:rsidRPr="00127B4D">
        <w:rPr>
          <w:color w:val="231F20"/>
        </w:rPr>
        <w:t xml:space="preserve"> </w:t>
      </w:r>
      <w:r w:rsidRPr="00127B4D">
        <w:rPr>
          <w:color w:val="231F20"/>
        </w:rPr>
        <w:t>and</w:t>
      </w:r>
      <w:r w:rsidR="00C026A1" w:rsidRPr="00127B4D">
        <w:rPr>
          <w:color w:val="231F20"/>
        </w:rPr>
        <w:t xml:space="preserve"> </w:t>
      </w:r>
      <w:r w:rsidRPr="00127B4D">
        <w:rPr>
          <w:color w:val="231F20"/>
        </w:rPr>
        <w:t>Request</w:t>
      </w:r>
      <w:r w:rsidR="00C026A1" w:rsidRPr="00127B4D">
        <w:rPr>
          <w:color w:val="231F20"/>
        </w:rPr>
        <w:t xml:space="preserve"> </w:t>
      </w:r>
      <w:r w:rsidRPr="00127B4D">
        <w:rPr>
          <w:color w:val="231F20"/>
        </w:rPr>
        <w:t>for</w:t>
      </w:r>
      <w:r w:rsidR="00C026A1" w:rsidRPr="00127B4D">
        <w:rPr>
          <w:color w:val="231F20"/>
        </w:rPr>
        <w:t xml:space="preserve"> </w:t>
      </w:r>
      <w:r w:rsidRPr="00127B4D">
        <w:rPr>
          <w:color w:val="231F20"/>
        </w:rPr>
        <w:t>Proposal</w:t>
      </w:r>
      <w:r w:rsidR="00C026A1" w:rsidRPr="00127B4D">
        <w:rPr>
          <w:color w:val="231F20"/>
        </w:rPr>
        <w:t xml:space="preserve"> </w:t>
      </w:r>
      <w:r w:rsidRPr="00127B4D">
        <w:rPr>
          <w:color w:val="231F20"/>
        </w:rPr>
        <w:t>documents</w:t>
      </w:r>
      <w:r w:rsidR="00C026A1" w:rsidRPr="00127B4D">
        <w:rPr>
          <w:color w:val="231F20"/>
        </w:rPr>
        <w:t xml:space="preserve"> </w:t>
      </w:r>
      <w:r w:rsidRPr="00127B4D">
        <w:rPr>
          <w:color w:val="231F20"/>
        </w:rPr>
        <w:t>requiring</w:t>
      </w:r>
      <w:r w:rsidR="00C026A1" w:rsidRPr="00127B4D">
        <w:rPr>
          <w:color w:val="231F20"/>
        </w:rPr>
        <w:t xml:space="preserve"> </w:t>
      </w:r>
      <w:r w:rsidRPr="00127B4D">
        <w:rPr>
          <w:color w:val="231F20"/>
        </w:rPr>
        <w:t>(i) Tenderers</w:t>
      </w:r>
      <w:r w:rsidR="00C026A1" w:rsidRPr="00127B4D">
        <w:rPr>
          <w:color w:val="231F20"/>
        </w:rPr>
        <w:t xml:space="preserve"> </w:t>
      </w:r>
      <w:r w:rsidRPr="00127B4D">
        <w:rPr>
          <w:color w:val="231F20"/>
        </w:rPr>
        <w:t>(applicants/proposers),Consultants,</w:t>
      </w:r>
      <w:r w:rsidR="00C026A1" w:rsidRPr="00127B4D">
        <w:rPr>
          <w:color w:val="231F20"/>
        </w:rPr>
        <w:t xml:space="preserve"> </w:t>
      </w:r>
      <w:r w:rsidRPr="00127B4D">
        <w:rPr>
          <w:color w:val="231F20"/>
        </w:rPr>
        <w:t>Contractors,</w:t>
      </w:r>
      <w:r w:rsidR="00C026A1" w:rsidRPr="00127B4D">
        <w:rPr>
          <w:color w:val="231F20"/>
        </w:rPr>
        <w:t xml:space="preserve"> </w:t>
      </w:r>
      <w:r w:rsidRPr="00127B4D">
        <w:rPr>
          <w:color w:val="231F20"/>
        </w:rPr>
        <w:t>and</w:t>
      </w:r>
      <w:r w:rsidR="00C026A1" w:rsidRPr="00127B4D">
        <w:rPr>
          <w:color w:val="231F20"/>
        </w:rPr>
        <w:t xml:space="preserve"> </w:t>
      </w:r>
      <w:r w:rsidRPr="00127B4D">
        <w:rPr>
          <w:color w:val="231F20"/>
        </w:rPr>
        <w:t>Suppliers</w:t>
      </w:r>
      <w:r w:rsidR="00C026A1" w:rsidRPr="00127B4D">
        <w:rPr>
          <w:color w:val="231F20"/>
        </w:rPr>
        <w:t xml:space="preserve"> </w:t>
      </w:r>
      <w:r w:rsidRPr="00127B4D">
        <w:rPr>
          <w:color w:val="231F20"/>
        </w:rPr>
        <w:t>and</w:t>
      </w:r>
      <w:r w:rsidR="00C026A1" w:rsidRPr="00127B4D">
        <w:rPr>
          <w:color w:val="231F20"/>
        </w:rPr>
        <w:t xml:space="preserve"> </w:t>
      </w:r>
      <w:r w:rsidRPr="00127B4D">
        <w:rPr>
          <w:color w:val="231F20"/>
        </w:rPr>
        <w:t>their</w:t>
      </w:r>
      <w:r w:rsidR="00C026A1" w:rsidRPr="00127B4D">
        <w:rPr>
          <w:color w:val="231F20"/>
        </w:rPr>
        <w:t xml:space="preserve"> </w:t>
      </w:r>
      <w:r w:rsidRPr="00127B4D">
        <w:rPr>
          <w:color w:val="231F20"/>
        </w:rPr>
        <w:t>Sub-contractors,</w:t>
      </w:r>
      <w:r w:rsidR="00C026A1" w:rsidRPr="00127B4D">
        <w:rPr>
          <w:color w:val="231F20"/>
        </w:rPr>
        <w:t xml:space="preserve"> </w:t>
      </w:r>
      <w:r w:rsidRPr="00127B4D">
        <w:rPr>
          <w:color w:val="231F20"/>
        </w:rPr>
        <w:t>Sub- consultants, Service providers, Suppliers, Agents personnel, permit the PPRA or any other appropriate authority</w:t>
      </w:r>
      <w:r w:rsidR="00C026A1" w:rsidRPr="00127B4D">
        <w:rPr>
          <w:color w:val="231F20"/>
        </w:rPr>
        <w:t xml:space="preserve"> </w:t>
      </w:r>
      <w:r w:rsidRPr="00127B4D">
        <w:rPr>
          <w:color w:val="231F20"/>
        </w:rPr>
        <w:t>appointed</w:t>
      </w:r>
      <w:r w:rsidR="00C026A1" w:rsidRPr="00127B4D">
        <w:rPr>
          <w:color w:val="231F20"/>
        </w:rPr>
        <w:t xml:space="preserve"> </w:t>
      </w:r>
      <w:r w:rsidRPr="00127B4D">
        <w:rPr>
          <w:color w:val="231F20"/>
        </w:rPr>
        <w:t>by</w:t>
      </w:r>
      <w:r w:rsidR="00C026A1" w:rsidRPr="00127B4D">
        <w:rPr>
          <w:color w:val="231F20"/>
        </w:rPr>
        <w:t xml:space="preserve"> </w:t>
      </w:r>
      <w:r w:rsidRPr="00127B4D">
        <w:rPr>
          <w:color w:val="231F20"/>
        </w:rPr>
        <w:t>Government</w:t>
      </w:r>
      <w:r w:rsidR="00C026A1" w:rsidRPr="00127B4D">
        <w:rPr>
          <w:color w:val="231F20"/>
        </w:rPr>
        <w:t xml:space="preserve"> </w:t>
      </w:r>
      <w:r w:rsidRPr="00127B4D">
        <w:rPr>
          <w:color w:val="231F20"/>
        </w:rPr>
        <w:t>of</w:t>
      </w:r>
      <w:r w:rsidR="00C026A1" w:rsidRPr="00127B4D">
        <w:rPr>
          <w:color w:val="231F20"/>
        </w:rPr>
        <w:t xml:space="preserve"> </w:t>
      </w:r>
      <w:r w:rsidRPr="00127B4D">
        <w:rPr>
          <w:color w:val="231F20"/>
        </w:rPr>
        <w:t>Kenya</w:t>
      </w:r>
      <w:r w:rsidR="00C026A1" w:rsidRPr="00127B4D">
        <w:rPr>
          <w:color w:val="231F20"/>
        </w:rPr>
        <w:t xml:space="preserve"> </w:t>
      </w:r>
      <w:r w:rsidRPr="00127B4D">
        <w:rPr>
          <w:color w:val="231F20"/>
        </w:rPr>
        <w:t>to</w:t>
      </w:r>
      <w:r w:rsidR="00C026A1" w:rsidRPr="00127B4D">
        <w:rPr>
          <w:color w:val="231F20"/>
        </w:rPr>
        <w:t xml:space="preserve"> </w:t>
      </w:r>
      <w:r w:rsidRPr="00127B4D">
        <w:rPr>
          <w:color w:val="231F20"/>
        </w:rPr>
        <w:t>inspect</w:t>
      </w:r>
      <w:r w:rsidRPr="00127B4D">
        <w:rPr>
          <w:color w:val="231F20"/>
          <w:position w:val="11"/>
          <w:sz w:val="11"/>
        </w:rPr>
        <w:t>2</w:t>
      </w:r>
      <w:r w:rsidRPr="00127B4D">
        <w:rPr>
          <w:color w:val="231F20"/>
        </w:rPr>
        <w:t>all</w:t>
      </w:r>
      <w:r w:rsidR="00C026A1" w:rsidRPr="00127B4D">
        <w:rPr>
          <w:color w:val="231F20"/>
        </w:rPr>
        <w:t xml:space="preserve"> </w:t>
      </w:r>
      <w:r w:rsidRPr="00127B4D">
        <w:rPr>
          <w:color w:val="231F20"/>
        </w:rPr>
        <w:t>accounts,</w:t>
      </w:r>
      <w:r w:rsidR="00C026A1" w:rsidRPr="00127B4D">
        <w:rPr>
          <w:color w:val="231F20"/>
        </w:rPr>
        <w:t xml:space="preserve"> </w:t>
      </w:r>
      <w:r w:rsidRPr="00127B4D">
        <w:rPr>
          <w:color w:val="231F20"/>
        </w:rPr>
        <w:t>records</w:t>
      </w:r>
      <w:r w:rsidR="00C026A1" w:rsidRPr="00127B4D">
        <w:rPr>
          <w:color w:val="231F20"/>
        </w:rPr>
        <w:t xml:space="preserve"> </w:t>
      </w:r>
      <w:r w:rsidRPr="00127B4D">
        <w:rPr>
          <w:color w:val="231F20"/>
        </w:rPr>
        <w:t>and</w:t>
      </w:r>
      <w:r w:rsidR="00C026A1" w:rsidRPr="00127B4D">
        <w:rPr>
          <w:color w:val="231F20"/>
        </w:rPr>
        <w:t xml:space="preserve"> </w:t>
      </w:r>
      <w:r w:rsidRPr="00127B4D">
        <w:rPr>
          <w:color w:val="231F20"/>
        </w:rPr>
        <w:t>other</w:t>
      </w:r>
      <w:r w:rsidR="00C026A1" w:rsidRPr="00127B4D">
        <w:rPr>
          <w:color w:val="231F20"/>
        </w:rPr>
        <w:t xml:space="preserve"> </w:t>
      </w:r>
      <w:r w:rsidRPr="00127B4D">
        <w:rPr>
          <w:color w:val="231F20"/>
        </w:rPr>
        <w:t>documents</w:t>
      </w:r>
      <w:r w:rsidR="00C026A1" w:rsidRPr="00127B4D">
        <w:rPr>
          <w:color w:val="231F20"/>
        </w:rPr>
        <w:t xml:space="preserve"> </w:t>
      </w:r>
      <w:r w:rsidRPr="00127B4D">
        <w:rPr>
          <w:color w:val="231F20"/>
        </w:rPr>
        <w:t>relating to the procurement process, selection and/or contract execution, and to have them audited by auditors appointed</w:t>
      </w:r>
      <w:r w:rsidR="00C026A1" w:rsidRPr="00127B4D">
        <w:rPr>
          <w:color w:val="231F20"/>
        </w:rPr>
        <w:t xml:space="preserve"> </w:t>
      </w:r>
      <w:r w:rsidRPr="00127B4D">
        <w:rPr>
          <w:color w:val="231F20"/>
        </w:rPr>
        <w:t>by</w:t>
      </w:r>
      <w:r w:rsidR="00C026A1" w:rsidRPr="00127B4D">
        <w:rPr>
          <w:color w:val="231F20"/>
        </w:rPr>
        <w:t xml:space="preserve"> </w:t>
      </w:r>
      <w:r w:rsidRPr="00127B4D">
        <w:rPr>
          <w:color w:val="231F20"/>
        </w:rPr>
        <w:t>the</w:t>
      </w:r>
      <w:r w:rsidR="00C026A1" w:rsidRPr="00127B4D">
        <w:rPr>
          <w:color w:val="231F20"/>
        </w:rPr>
        <w:t xml:space="preserve"> </w:t>
      </w:r>
      <w:r w:rsidRPr="00127B4D">
        <w:rPr>
          <w:color w:val="231F20"/>
        </w:rPr>
        <w:t>PPRA</w:t>
      </w:r>
      <w:r w:rsidR="00C026A1" w:rsidRPr="00127B4D">
        <w:rPr>
          <w:color w:val="231F20"/>
        </w:rPr>
        <w:t xml:space="preserve"> </w:t>
      </w:r>
      <w:r w:rsidRPr="00127B4D">
        <w:rPr>
          <w:color w:val="231F20"/>
        </w:rPr>
        <w:t>or</w:t>
      </w:r>
      <w:r w:rsidR="00C026A1" w:rsidRPr="00127B4D">
        <w:rPr>
          <w:color w:val="231F20"/>
        </w:rPr>
        <w:t xml:space="preserve"> </w:t>
      </w:r>
      <w:r w:rsidRPr="00127B4D">
        <w:rPr>
          <w:color w:val="231F20"/>
        </w:rPr>
        <w:t>any</w:t>
      </w:r>
      <w:r w:rsidR="00C026A1" w:rsidRPr="00127B4D">
        <w:rPr>
          <w:color w:val="231F20"/>
        </w:rPr>
        <w:t xml:space="preserve"> </w:t>
      </w:r>
      <w:r w:rsidRPr="00127B4D">
        <w:rPr>
          <w:color w:val="231F20"/>
        </w:rPr>
        <w:t>other</w:t>
      </w:r>
      <w:r w:rsidR="00C026A1" w:rsidRPr="00127B4D">
        <w:rPr>
          <w:color w:val="231F20"/>
        </w:rPr>
        <w:t xml:space="preserve"> </w:t>
      </w:r>
      <w:r w:rsidRPr="00127B4D">
        <w:rPr>
          <w:color w:val="231F20"/>
        </w:rPr>
        <w:t>appropriate</w:t>
      </w:r>
      <w:r w:rsidR="00C026A1" w:rsidRPr="00127B4D">
        <w:rPr>
          <w:color w:val="231F20"/>
        </w:rPr>
        <w:t xml:space="preserve"> </w:t>
      </w:r>
      <w:r w:rsidRPr="00127B4D">
        <w:rPr>
          <w:color w:val="231F20"/>
        </w:rPr>
        <w:t>authority</w:t>
      </w:r>
      <w:r w:rsidR="00C026A1" w:rsidRPr="00127B4D">
        <w:rPr>
          <w:color w:val="231F20"/>
        </w:rPr>
        <w:t xml:space="preserve"> </w:t>
      </w:r>
      <w:r w:rsidRPr="00127B4D">
        <w:rPr>
          <w:color w:val="231F20"/>
        </w:rPr>
        <w:t>appointed</w:t>
      </w:r>
      <w:r w:rsidR="00C026A1" w:rsidRPr="00127B4D">
        <w:rPr>
          <w:color w:val="231F20"/>
        </w:rPr>
        <w:t xml:space="preserve"> </w:t>
      </w:r>
      <w:r w:rsidRPr="00127B4D">
        <w:rPr>
          <w:color w:val="231F20"/>
        </w:rPr>
        <w:t>by</w:t>
      </w:r>
      <w:r w:rsidR="00C026A1" w:rsidRPr="00127B4D">
        <w:rPr>
          <w:color w:val="231F20"/>
        </w:rPr>
        <w:t xml:space="preserve"> </w:t>
      </w:r>
      <w:r w:rsidRPr="00127B4D">
        <w:rPr>
          <w:color w:val="231F20"/>
        </w:rPr>
        <w:t>Government</w:t>
      </w:r>
      <w:r w:rsidR="00C026A1" w:rsidRPr="00127B4D">
        <w:rPr>
          <w:color w:val="231F20"/>
        </w:rPr>
        <w:t xml:space="preserve"> </w:t>
      </w:r>
      <w:r w:rsidRPr="00127B4D">
        <w:rPr>
          <w:color w:val="231F20"/>
        </w:rPr>
        <w:t>of</w:t>
      </w:r>
      <w:r w:rsidR="00C026A1" w:rsidRPr="00127B4D">
        <w:rPr>
          <w:color w:val="231F20"/>
        </w:rPr>
        <w:t xml:space="preserve"> </w:t>
      </w:r>
      <w:r w:rsidRPr="00127B4D">
        <w:rPr>
          <w:color w:val="231F20"/>
        </w:rPr>
        <w:t>Kenya;</w:t>
      </w:r>
      <w:r w:rsidR="00C026A1" w:rsidRPr="00127B4D">
        <w:rPr>
          <w:color w:val="231F20"/>
        </w:rPr>
        <w:t xml:space="preserve"> </w:t>
      </w:r>
      <w:r w:rsidRPr="00127B4D">
        <w:rPr>
          <w:color w:val="231F20"/>
        </w:rPr>
        <w:t>and</w:t>
      </w:r>
    </w:p>
    <w:p w14:paraId="319A4744" w14:textId="77777777" w:rsidR="00F20AEA" w:rsidRPr="00127B4D" w:rsidRDefault="0064449A" w:rsidP="009F0112">
      <w:pPr>
        <w:pStyle w:val="ListParagraph"/>
        <w:numPr>
          <w:ilvl w:val="1"/>
          <w:numId w:val="29"/>
        </w:numPr>
        <w:tabs>
          <w:tab w:val="left" w:pos="1087"/>
        </w:tabs>
        <w:spacing w:before="241" w:line="230" w:lineRule="auto"/>
        <w:ind w:left="1092" w:right="851" w:hanging="417"/>
        <w:jc w:val="both"/>
      </w:pPr>
      <w:r w:rsidRPr="00127B4D">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sidR="00C026A1" w:rsidRPr="00127B4D">
        <w:rPr>
          <w:color w:val="231F20"/>
        </w:rPr>
        <w:t xml:space="preserve"> </w:t>
      </w:r>
      <w:r w:rsidRPr="00127B4D">
        <w:rPr>
          <w:color w:val="231F20"/>
        </w:rPr>
        <w:t>not</w:t>
      </w:r>
      <w:r w:rsidR="00C026A1" w:rsidRPr="00127B4D">
        <w:rPr>
          <w:color w:val="231F20"/>
        </w:rPr>
        <w:t xml:space="preserve"> </w:t>
      </w:r>
      <w:r w:rsidRPr="00127B4D">
        <w:rPr>
          <w:color w:val="231F20"/>
        </w:rPr>
        <w:t>engage</w:t>
      </w:r>
      <w:r w:rsidR="00C026A1" w:rsidRPr="00127B4D">
        <w:rPr>
          <w:color w:val="231F20"/>
        </w:rPr>
        <w:t xml:space="preserve"> </w:t>
      </w:r>
      <w:r w:rsidRPr="00127B4D">
        <w:rPr>
          <w:color w:val="231F20"/>
        </w:rPr>
        <w:t>in</w:t>
      </w:r>
      <w:r w:rsidR="00C026A1" w:rsidRPr="00127B4D">
        <w:rPr>
          <w:color w:val="231F20"/>
        </w:rPr>
        <w:t xml:space="preserve"> </w:t>
      </w:r>
      <w:r w:rsidRPr="00127B4D">
        <w:rPr>
          <w:color w:val="231F20"/>
        </w:rPr>
        <w:t>any</w:t>
      </w:r>
      <w:r w:rsidR="00C026A1" w:rsidRPr="00127B4D">
        <w:rPr>
          <w:color w:val="231F20"/>
        </w:rPr>
        <w:t xml:space="preserve"> </w:t>
      </w:r>
      <w:r w:rsidRPr="00127B4D">
        <w:rPr>
          <w:color w:val="231F20"/>
        </w:rPr>
        <w:t>corrupt</w:t>
      </w:r>
      <w:r w:rsidR="00C026A1" w:rsidRPr="00127B4D">
        <w:rPr>
          <w:color w:val="231F20"/>
        </w:rPr>
        <w:t xml:space="preserve"> </w:t>
      </w:r>
      <w:r w:rsidRPr="00127B4D">
        <w:rPr>
          <w:color w:val="231F20"/>
        </w:rPr>
        <w:t>or</w:t>
      </w:r>
      <w:r w:rsidR="00C026A1" w:rsidRPr="00127B4D">
        <w:rPr>
          <w:color w:val="231F20"/>
        </w:rPr>
        <w:t xml:space="preserve"> </w:t>
      </w:r>
      <w:r w:rsidRPr="00127B4D">
        <w:rPr>
          <w:color w:val="231F20"/>
        </w:rPr>
        <w:t>fraudulent</w:t>
      </w:r>
      <w:r w:rsidR="00C026A1" w:rsidRPr="00127B4D">
        <w:rPr>
          <w:color w:val="231F20"/>
        </w:rPr>
        <w:t xml:space="preserve"> </w:t>
      </w:r>
      <w:r w:rsidRPr="00127B4D">
        <w:rPr>
          <w:color w:val="231F20"/>
        </w:rPr>
        <w:t>practices.</w:t>
      </w:r>
    </w:p>
    <w:p w14:paraId="06ACD6E5" w14:textId="77777777" w:rsidR="00F20AEA" w:rsidRPr="00127B4D" w:rsidRDefault="00F20AEA">
      <w:pPr>
        <w:pStyle w:val="BodyText"/>
        <w:rPr>
          <w:sz w:val="20"/>
        </w:rPr>
      </w:pPr>
    </w:p>
    <w:p w14:paraId="2FBCC4D7" w14:textId="77777777" w:rsidR="00F20AEA" w:rsidRPr="00127B4D" w:rsidRDefault="00F20AEA">
      <w:pPr>
        <w:pStyle w:val="BodyText"/>
        <w:rPr>
          <w:sz w:val="20"/>
        </w:rPr>
      </w:pPr>
    </w:p>
    <w:p w14:paraId="77D8480A" w14:textId="77777777" w:rsidR="00F20AEA" w:rsidRPr="00127B4D" w:rsidRDefault="00F20AEA">
      <w:pPr>
        <w:pStyle w:val="BodyText"/>
        <w:rPr>
          <w:sz w:val="20"/>
        </w:rPr>
      </w:pPr>
    </w:p>
    <w:p w14:paraId="3F50A2F7" w14:textId="77777777" w:rsidR="00F20AEA" w:rsidRPr="00127B4D" w:rsidRDefault="00F20AEA">
      <w:pPr>
        <w:pStyle w:val="BodyText"/>
        <w:rPr>
          <w:sz w:val="20"/>
        </w:rPr>
      </w:pPr>
    </w:p>
    <w:p w14:paraId="1388B6F9" w14:textId="77777777" w:rsidR="00F20AEA" w:rsidRPr="00127B4D" w:rsidRDefault="00F20AEA">
      <w:pPr>
        <w:pStyle w:val="BodyText"/>
        <w:rPr>
          <w:sz w:val="20"/>
        </w:rPr>
      </w:pPr>
    </w:p>
    <w:p w14:paraId="7EE02EBE" w14:textId="746AD87F" w:rsidR="00F20AEA" w:rsidRPr="00127B4D" w:rsidRDefault="00926830">
      <w:pPr>
        <w:pStyle w:val="BodyText"/>
        <w:rPr>
          <w:sz w:val="20"/>
        </w:rPr>
      </w:pPr>
      <w:r w:rsidRPr="00127B4D">
        <w:rPr>
          <w:noProof/>
        </w:rPr>
        <mc:AlternateContent>
          <mc:Choice Requires="wps">
            <w:drawing>
              <wp:anchor distT="0" distB="0" distL="0" distR="0" simplePos="0" relativeHeight="251557376" behindDoc="0" locked="0" layoutInCell="1" allowOverlap="1" wp14:anchorId="53857281" wp14:editId="287C1907">
                <wp:simplePos x="0" y="0"/>
                <wp:positionH relativeFrom="page">
                  <wp:posOffset>542925</wp:posOffset>
                </wp:positionH>
                <wp:positionV relativeFrom="paragraph">
                  <wp:posOffset>18415</wp:posOffset>
                </wp:positionV>
                <wp:extent cx="3550920" cy="0"/>
                <wp:effectExtent l="9525" t="12065" r="11430" b="6985"/>
                <wp:wrapTopAndBottom/>
                <wp:docPr id="1590"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92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2264" id="Line 987" o:spid="_x0000_s1026" style="position:absolute;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pt,1.45pt" to="32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RdGgIAAC0EAAAOAAAAZHJzL2Uyb0RvYy54bWysU8GO2jAQvVfqP1i5QxIILIkIqyqBXmgX&#10;abcfYGyHWHVsyzYEVPXfO3aAlvZSVb04djzz5s2b5+XzuRPoxIzlSpZROk4ixCRRlMtDGX1524wW&#10;EbIOS4qFkqyMLsxGz6v375a9LthEtUpQZhCASFv0uoxa53QRx5a0rMN2rDSTcNko02EHR3OIqcE9&#10;oHciniTJPO6VodoowqyFv/VwGa0CftMw4l6axjKHRBkBNxdWE9a9X+PVEhcHg3XLyZUG/gcWHeYS&#10;it6hauwwOhr+B1THiVFWNW5MVBerpuGEhR6gmzT5rZvXFmsWegFxrL7LZP8fLPl82hnEKcxuloNA&#10;EncwpS2XDOWLJy9Pr20BUZXcGd8gOctXvVXkq0VSVS2WBxZovl00JKY+I35I8Qeroci+/6QoxOCj&#10;U0Grc2M6DwkqoHMYyeU+EnZ2iMDP6WyW5BMgRm53MS5uidpY95GpDvlNGQlgHYDxaWudJ4KLW4iv&#10;I9WGCxEmLiTqy2g+zeYhwSrBqb/0YdYc9pUw6ITBM5NpuoHyA9hDmFFHSQNYyzBdX/cOczHsobiQ&#10;Hg9aATrX3WCKb3mSrxfrRTbKJvP1KEvqevRhU2Wj+SZ9mtXTuqrq9LunlmZFyyll0rO7GTTN/s4A&#10;16cyWOtu0bsM8SN60AvI3r6BdJilH99ghL2il53xavixgidD8PX9eNP/eg5RP1/56gcAAAD//wMA&#10;UEsDBBQABgAIAAAAIQAa+XvK3AAAAAYBAAAPAAAAZHJzL2Rvd25yZXYueG1sTI6xbsIwFEX3SvyD&#10;9ZC6FQdEKEnjIASq1KEdShnK5sSPJIr9HNkG0r+v26Udr+7VuafYjEazKzrfWRIwnyXAkGqrOmoE&#10;HD+eH9bAfJCkpLaEAr7Qw6ac3BUyV/ZG73g9hIZFCPlcCmhDGHLOfd2ikX5mB6TYna0zMsToGq6c&#10;vEW40XyRJCtuZEfxoZUD7lqs+8PFCKiM+3zJXkeX7Xv91p926dGcUiHup+P2CVjAMfyN4Uc/qkMZ&#10;nSp7IeWZFrBO07gUsMiAxXq1XD4Cq34zLwv+X7/8BgAA//8DAFBLAQItABQABgAIAAAAIQC2gziS&#10;/gAAAOEBAAATAAAAAAAAAAAAAAAAAAAAAABbQ29udGVudF9UeXBlc10ueG1sUEsBAi0AFAAGAAgA&#10;AAAhADj9If/WAAAAlAEAAAsAAAAAAAAAAAAAAAAALwEAAF9yZWxzLy5yZWxzUEsBAi0AFAAGAAgA&#10;AAAhAOoSZF0aAgAALQQAAA4AAAAAAAAAAAAAAAAALgIAAGRycy9lMm9Eb2MueG1sUEsBAi0AFAAG&#10;AAgAAAAhABr5e8rcAAAABgEAAA8AAAAAAAAAAAAAAAAAdAQAAGRycy9kb3ducmV2LnhtbFBLBQYA&#10;AAAABAAEAPMAAAB9BQAAAAA=&#10;" strokecolor="#231f20" strokeweight=".17628mm">
                <w10:wrap type="topAndBottom" anchorx="page"/>
              </v:line>
            </w:pict>
          </mc:Fallback>
        </mc:AlternateContent>
      </w:r>
    </w:p>
    <w:p w14:paraId="4B0A0FE3" w14:textId="77777777" w:rsidR="00F20AEA" w:rsidRPr="00127B4D" w:rsidRDefault="0064449A">
      <w:pPr>
        <w:spacing w:before="59" w:line="186" w:lineRule="exact"/>
        <w:ind w:left="110"/>
        <w:rPr>
          <w:i/>
          <w:sz w:val="18"/>
          <w:szCs w:val="18"/>
        </w:rPr>
      </w:pPr>
      <w:r w:rsidRPr="00127B4D">
        <w:rPr>
          <w:i/>
          <w:color w:val="231F20"/>
          <w:position w:val="8"/>
          <w:sz w:val="18"/>
          <w:szCs w:val="18"/>
        </w:rPr>
        <w:t>1</w:t>
      </w:r>
      <w:r w:rsidRPr="00127B4D">
        <w:rPr>
          <w:i/>
          <w:color w:val="231F20"/>
          <w:sz w:val="18"/>
          <w:szCs w:val="18"/>
        </w:rPr>
        <w:t>For the avoidance of doubt, a party's ineligibility to be awarded a contract shall include, without limitation, (i) applying for pre-qualiﬁcation, expressing interest in</w:t>
      </w:r>
    </w:p>
    <w:p w14:paraId="5C1051AD" w14:textId="300CC8B6" w:rsidR="00F20AEA" w:rsidRPr="00127B4D" w:rsidRDefault="00A60D40">
      <w:pPr>
        <w:spacing w:before="2" w:line="230" w:lineRule="auto"/>
        <w:ind w:left="110" w:right="848"/>
        <w:jc w:val="both"/>
        <w:rPr>
          <w:i/>
          <w:sz w:val="18"/>
          <w:szCs w:val="18"/>
        </w:rPr>
      </w:pPr>
      <w:r w:rsidRPr="00127B4D">
        <w:rPr>
          <w:i/>
          <w:color w:val="231F20"/>
          <w:sz w:val="18"/>
          <w:szCs w:val="18"/>
        </w:rPr>
        <w:t xml:space="preserve">A </w:t>
      </w:r>
      <w:r w:rsidR="0064449A" w:rsidRPr="00127B4D">
        <w:rPr>
          <w:i/>
          <w:color w:val="231F20"/>
          <w:sz w:val="18"/>
          <w:szCs w:val="18"/>
        </w:rPr>
        <w:t>consultancy,</w:t>
      </w:r>
      <w:r w:rsidRPr="00127B4D">
        <w:rPr>
          <w:i/>
          <w:color w:val="231F20"/>
          <w:sz w:val="18"/>
          <w:szCs w:val="18"/>
        </w:rPr>
        <w:t xml:space="preserve"> </w:t>
      </w:r>
      <w:r w:rsidR="0064449A" w:rsidRPr="00127B4D">
        <w:rPr>
          <w:i/>
          <w:color w:val="231F20"/>
          <w:sz w:val="18"/>
          <w:szCs w:val="18"/>
        </w:rPr>
        <w:t>and</w:t>
      </w:r>
      <w:r w:rsidRPr="00127B4D">
        <w:rPr>
          <w:i/>
          <w:color w:val="231F20"/>
          <w:sz w:val="18"/>
          <w:szCs w:val="18"/>
        </w:rPr>
        <w:t xml:space="preserve"> </w:t>
      </w:r>
      <w:r w:rsidR="0064449A" w:rsidRPr="00127B4D">
        <w:rPr>
          <w:i/>
          <w:color w:val="231F20"/>
          <w:sz w:val="18"/>
          <w:szCs w:val="18"/>
        </w:rPr>
        <w:t>tendering,</w:t>
      </w:r>
      <w:r w:rsidRPr="00127B4D">
        <w:rPr>
          <w:i/>
          <w:color w:val="231F20"/>
          <w:sz w:val="18"/>
          <w:szCs w:val="18"/>
        </w:rPr>
        <w:t xml:space="preserve"> </w:t>
      </w:r>
      <w:r w:rsidR="0064449A" w:rsidRPr="00127B4D">
        <w:rPr>
          <w:i/>
          <w:color w:val="231F20"/>
          <w:sz w:val="18"/>
          <w:szCs w:val="18"/>
        </w:rPr>
        <w:t>either</w:t>
      </w:r>
      <w:r w:rsidRPr="00127B4D">
        <w:rPr>
          <w:i/>
          <w:color w:val="231F20"/>
          <w:sz w:val="18"/>
          <w:szCs w:val="18"/>
        </w:rPr>
        <w:t xml:space="preserve"> </w:t>
      </w:r>
      <w:r w:rsidR="0064449A" w:rsidRPr="00127B4D">
        <w:rPr>
          <w:i/>
          <w:color w:val="231F20"/>
          <w:sz w:val="18"/>
          <w:szCs w:val="18"/>
        </w:rPr>
        <w:t>directly</w:t>
      </w:r>
      <w:r w:rsidRPr="00127B4D">
        <w:rPr>
          <w:i/>
          <w:color w:val="231F20"/>
          <w:sz w:val="18"/>
          <w:szCs w:val="18"/>
        </w:rPr>
        <w:t xml:space="preserve"> </w:t>
      </w:r>
      <w:r w:rsidR="0064449A" w:rsidRPr="00127B4D">
        <w:rPr>
          <w:i/>
          <w:color w:val="231F20"/>
          <w:sz w:val="18"/>
          <w:szCs w:val="18"/>
        </w:rPr>
        <w:t>or</w:t>
      </w:r>
      <w:r w:rsidRPr="00127B4D">
        <w:rPr>
          <w:i/>
          <w:color w:val="231F20"/>
          <w:sz w:val="18"/>
          <w:szCs w:val="18"/>
        </w:rPr>
        <w:t xml:space="preserve"> </w:t>
      </w:r>
      <w:r w:rsidR="0064449A" w:rsidRPr="00127B4D">
        <w:rPr>
          <w:i/>
          <w:color w:val="231F20"/>
          <w:sz w:val="18"/>
          <w:szCs w:val="18"/>
        </w:rPr>
        <w:t>as</w:t>
      </w:r>
      <w:r w:rsidRPr="00127B4D">
        <w:rPr>
          <w:i/>
          <w:color w:val="231F20"/>
          <w:sz w:val="18"/>
          <w:szCs w:val="18"/>
        </w:rPr>
        <w:t xml:space="preserve"> </w:t>
      </w:r>
      <w:r w:rsidR="0064449A" w:rsidRPr="00127B4D">
        <w:rPr>
          <w:i/>
          <w:color w:val="231F20"/>
          <w:sz w:val="18"/>
          <w:szCs w:val="18"/>
        </w:rPr>
        <w:t>a</w:t>
      </w:r>
      <w:r w:rsidRPr="00127B4D">
        <w:rPr>
          <w:i/>
          <w:color w:val="231F20"/>
          <w:sz w:val="18"/>
          <w:szCs w:val="18"/>
        </w:rPr>
        <w:t xml:space="preserve"> </w:t>
      </w:r>
      <w:r w:rsidR="0064449A" w:rsidRPr="00127B4D">
        <w:rPr>
          <w:i/>
          <w:color w:val="231F20"/>
          <w:sz w:val="18"/>
          <w:szCs w:val="18"/>
        </w:rPr>
        <w:t>nominated</w:t>
      </w:r>
      <w:r w:rsidRPr="00127B4D">
        <w:rPr>
          <w:i/>
          <w:color w:val="231F20"/>
          <w:sz w:val="18"/>
          <w:szCs w:val="18"/>
        </w:rPr>
        <w:t xml:space="preserve"> </w:t>
      </w:r>
      <w:r w:rsidR="0064449A" w:rsidRPr="00127B4D">
        <w:rPr>
          <w:i/>
          <w:color w:val="231F20"/>
          <w:sz w:val="18"/>
          <w:szCs w:val="18"/>
        </w:rPr>
        <w:t>sub-contractor,</w:t>
      </w:r>
      <w:r w:rsidRPr="00127B4D">
        <w:rPr>
          <w:i/>
          <w:color w:val="231F20"/>
          <w:sz w:val="18"/>
          <w:szCs w:val="18"/>
        </w:rPr>
        <w:t xml:space="preserve"> </w:t>
      </w:r>
      <w:r w:rsidR="0064449A" w:rsidRPr="00127B4D">
        <w:rPr>
          <w:i/>
          <w:color w:val="231F20"/>
          <w:sz w:val="18"/>
          <w:szCs w:val="18"/>
        </w:rPr>
        <w:t>nominated</w:t>
      </w:r>
      <w:r w:rsidRPr="00127B4D">
        <w:rPr>
          <w:i/>
          <w:color w:val="231F20"/>
          <w:sz w:val="18"/>
          <w:szCs w:val="18"/>
        </w:rPr>
        <w:t xml:space="preserve"> </w:t>
      </w:r>
      <w:r w:rsidR="0064449A" w:rsidRPr="00127B4D">
        <w:rPr>
          <w:i/>
          <w:color w:val="231F20"/>
          <w:sz w:val="18"/>
          <w:szCs w:val="18"/>
        </w:rPr>
        <w:t>consultant,</w:t>
      </w:r>
      <w:r w:rsidRPr="00127B4D">
        <w:rPr>
          <w:i/>
          <w:color w:val="231F20"/>
          <w:sz w:val="18"/>
          <w:szCs w:val="18"/>
        </w:rPr>
        <w:t xml:space="preserve"> </w:t>
      </w:r>
      <w:r w:rsidR="0064449A" w:rsidRPr="00127B4D">
        <w:rPr>
          <w:i/>
          <w:color w:val="231F20"/>
          <w:sz w:val="18"/>
          <w:szCs w:val="18"/>
        </w:rPr>
        <w:t>nominated</w:t>
      </w:r>
      <w:r w:rsidRPr="00127B4D">
        <w:rPr>
          <w:i/>
          <w:color w:val="231F20"/>
          <w:sz w:val="18"/>
          <w:szCs w:val="18"/>
        </w:rPr>
        <w:t xml:space="preserve"> </w:t>
      </w:r>
      <w:r w:rsidR="0064449A" w:rsidRPr="00127B4D">
        <w:rPr>
          <w:i/>
          <w:color w:val="231F20"/>
          <w:sz w:val="18"/>
          <w:szCs w:val="18"/>
        </w:rPr>
        <w:t>manufacturer</w:t>
      </w:r>
      <w:r w:rsidRPr="00127B4D">
        <w:rPr>
          <w:i/>
          <w:color w:val="231F20"/>
          <w:sz w:val="18"/>
          <w:szCs w:val="18"/>
        </w:rPr>
        <w:t xml:space="preserve"> </w:t>
      </w:r>
      <w:r w:rsidR="0064449A" w:rsidRPr="00127B4D">
        <w:rPr>
          <w:i/>
          <w:color w:val="231F20"/>
          <w:sz w:val="18"/>
          <w:szCs w:val="18"/>
        </w:rPr>
        <w:t>or</w:t>
      </w:r>
      <w:r w:rsidRPr="00127B4D">
        <w:rPr>
          <w:i/>
          <w:color w:val="231F20"/>
          <w:sz w:val="18"/>
          <w:szCs w:val="18"/>
        </w:rPr>
        <w:t xml:space="preserve"> </w:t>
      </w:r>
      <w:r w:rsidR="0064449A" w:rsidRPr="00127B4D">
        <w:rPr>
          <w:i/>
          <w:color w:val="231F20"/>
          <w:sz w:val="18"/>
          <w:szCs w:val="18"/>
        </w:rPr>
        <w:t>supplier,</w:t>
      </w:r>
      <w:r w:rsidRPr="00127B4D">
        <w:rPr>
          <w:i/>
          <w:color w:val="231F20"/>
          <w:sz w:val="18"/>
          <w:szCs w:val="18"/>
        </w:rPr>
        <w:t xml:space="preserve"> </w:t>
      </w:r>
      <w:r w:rsidR="0064449A" w:rsidRPr="00127B4D">
        <w:rPr>
          <w:i/>
          <w:color w:val="231F20"/>
          <w:sz w:val="18"/>
          <w:szCs w:val="18"/>
        </w:rPr>
        <w:t>or</w:t>
      </w:r>
      <w:r w:rsidRPr="00127B4D">
        <w:rPr>
          <w:i/>
          <w:color w:val="231F20"/>
          <w:sz w:val="18"/>
          <w:szCs w:val="18"/>
        </w:rPr>
        <w:t xml:space="preserve"> </w:t>
      </w:r>
      <w:r w:rsidR="0064449A" w:rsidRPr="00127B4D">
        <w:rPr>
          <w:i/>
          <w:color w:val="231F20"/>
          <w:sz w:val="18"/>
          <w:szCs w:val="18"/>
        </w:rPr>
        <w:t>nominated</w:t>
      </w:r>
      <w:r w:rsidRPr="00127B4D">
        <w:rPr>
          <w:i/>
          <w:color w:val="231F20"/>
          <w:sz w:val="18"/>
          <w:szCs w:val="18"/>
        </w:rPr>
        <w:t xml:space="preserve"> </w:t>
      </w:r>
      <w:r w:rsidR="0064449A" w:rsidRPr="00127B4D">
        <w:rPr>
          <w:i/>
          <w:color w:val="231F20"/>
          <w:sz w:val="18"/>
          <w:szCs w:val="18"/>
        </w:rPr>
        <w:t xml:space="preserve">service </w:t>
      </w:r>
      <w:r w:rsidR="0064449A" w:rsidRPr="00127B4D">
        <w:rPr>
          <w:i/>
          <w:color w:val="231F20"/>
          <w:spacing w:val="-3"/>
          <w:sz w:val="18"/>
          <w:szCs w:val="18"/>
        </w:rPr>
        <w:t>provider,</w:t>
      </w:r>
      <w:r w:rsidRPr="00127B4D">
        <w:rPr>
          <w:i/>
          <w:color w:val="231F20"/>
          <w:spacing w:val="-3"/>
          <w:sz w:val="18"/>
          <w:szCs w:val="18"/>
        </w:rPr>
        <w:t xml:space="preserve"> </w:t>
      </w:r>
      <w:r w:rsidR="0064449A" w:rsidRPr="00127B4D">
        <w:rPr>
          <w:i/>
          <w:color w:val="231F20"/>
          <w:sz w:val="18"/>
          <w:szCs w:val="18"/>
        </w:rPr>
        <w:t>in</w:t>
      </w:r>
      <w:r w:rsidRPr="00127B4D">
        <w:rPr>
          <w:i/>
          <w:color w:val="231F20"/>
          <w:sz w:val="18"/>
          <w:szCs w:val="18"/>
        </w:rPr>
        <w:t xml:space="preserve"> </w:t>
      </w:r>
      <w:r w:rsidR="0064449A" w:rsidRPr="00127B4D">
        <w:rPr>
          <w:i/>
          <w:color w:val="231F20"/>
          <w:sz w:val="18"/>
          <w:szCs w:val="18"/>
        </w:rPr>
        <w:t>respect</w:t>
      </w:r>
      <w:r w:rsidRPr="00127B4D">
        <w:rPr>
          <w:i/>
          <w:color w:val="231F20"/>
          <w:sz w:val="18"/>
          <w:szCs w:val="18"/>
        </w:rPr>
        <w:t xml:space="preserve"> </w:t>
      </w:r>
      <w:r w:rsidR="0064449A" w:rsidRPr="00127B4D">
        <w:rPr>
          <w:i/>
          <w:color w:val="231F20"/>
          <w:sz w:val="18"/>
          <w:szCs w:val="18"/>
        </w:rPr>
        <w:t>of</w:t>
      </w:r>
      <w:r w:rsidRPr="00127B4D">
        <w:rPr>
          <w:i/>
          <w:color w:val="231F20"/>
          <w:sz w:val="18"/>
          <w:szCs w:val="18"/>
        </w:rPr>
        <w:t xml:space="preserve"> </w:t>
      </w:r>
      <w:r w:rsidR="0064449A" w:rsidRPr="00127B4D">
        <w:rPr>
          <w:i/>
          <w:color w:val="231F20"/>
          <w:sz w:val="18"/>
          <w:szCs w:val="18"/>
        </w:rPr>
        <w:t>such</w:t>
      </w:r>
      <w:r w:rsidRPr="00127B4D">
        <w:rPr>
          <w:i/>
          <w:color w:val="231F20"/>
          <w:sz w:val="18"/>
          <w:szCs w:val="18"/>
        </w:rPr>
        <w:t xml:space="preserve"> </w:t>
      </w:r>
      <w:r w:rsidR="0064449A" w:rsidRPr="00127B4D">
        <w:rPr>
          <w:i/>
          <w:color w:val="231F20"/>
          <w:sz w:val="18"/>
          <w:szCs w:val="18"/>
        </w:rPr>
        <w:t>contract,</w:t>
      </w:r>
      <w:r w:rsidRPr="00127B4D">
        <w:rPr>
          <w:i/>
          <w:color w:val="231F20"/>
          <w:sz w:val="18"/>
          <w:szCs w:val="18"/>
        </w:rPr>
        <w:t xml:space="preserve"> </w:t>
      </w:r>
      <w:r w:rsidR="0064449A" w:rsidRPr="00127B4D">
        <w:rPr>
          <w:i/>
          <w:color w:val="231F20"/>
          <w:sz w:val="18"/>
          <w:szCs w:val="18"/>
        </w:rPr>
        <w:t>and(ii)</w:t>
      </w:r>
      <w:r w:rsidRPr="00127B4D">
        <w:rPr>
          <w:i/>
          <w:color w:val="231F20"/>
          <w:sz w:val="18"/>
          <w:szCs w:val="18"/>
        </w:rPr>
        <w:t xml:space="preserve"> </w:t>
      </w:r>
      <w:r w:rsidR="0064449A" w:rsidRPr="00127B4D">
        <w:rPr>
          <w:i/>
          <w:color w:val="231F20"/>
          <w:sz w:val="18"/>
          <w:szCs w:val="18"/>
        </w:rPr>
        <w:t>entering</w:t>
      </w:r>
      <w:r w:rsidRPr="00127B4D">
        <w:rPr>
          <w:i/>
          <w:color w:val="231F20"/>
          <w:sz w:val="18"/>
          <w:szCs w:val="18"/>
        </w:rPr>
        <w:t xml:space="preserve"> </w:t>
      </w:r>
      <w:r w:rsidR="0064449A" w:rsidRPr="00127B4D">
        <w:rPr>
          <w:i/>
          <w:color w:val="231F20"/>
          <w:sz w:val="18"/>
          <w:szCs w:val="18"/>
        </w:rPr>
        <w:t>into</w:t>
      </w:r>
      <w:r w:rsidRPr="00127B4D">
        <w:rPr>
          <w:i/>
          <w:color w:val="231F20"/>
          <w:sz w:val="18"/>
          <w:szCs w:val="18"/>
        </w:rPr>
        <w:t xml:space="preserve"> </w:t>
      </w:r>
      <w:r w:rsidR="0064449A" w:rsidRPr="00127B4D">
        <w:rPr>
          <w:i/>
          <w:color w:val="231F20"/>
          <w:sz w:val="18"/>
          <w:szCs w:val="18"/>
        </w:rPr>
        <w:t>an</w:t>
      </w:r>
      <w:r w:rsidRPr="00127B4D">
        <w:rPr>
          <w:i/>
          <w:color w:val="231F20"/>
          <w:sz w:val="18"/>
          <w:szCs w:val="18"/>
        </w:rPr>
        <w:t xml:space="preserve"> addendum or </w:t>
      </w:r>
      <w:r w:rsidR="0064449A" w:rsidRPr="00127B4D">
        <w:rPr>
          <w:i/>
          <w:color w:val="231F20"/>
          <w:sz w:val="18"/>
          <w:szCs w:val="18"/>
        </w:rPr>
        <w:t>amendment</w:t>
      </w:r>
      <w:r w:rsidRPr="00127B4D">
        <w:rPr>
          <w:i/>
          <w:color w:val="231F20"/>
          <w:sz w:val="18"/>
          <w:szCs w:val="18"/>
        </w:rPr>
        <w:t xml:space="preserve"> </w:t>
      </w:r>
      <w:r w:rsidR="0064449A" w:rsidRPr="00127B4D">
        <w:rPr>
          <w:i/>
          <w:color w:val="231F20"/>
          <w:sz w:val="18"/>
          <w:szCs w:val="18"/>
        </w:rPr>
        <w:t>introducing</w:t>
      </w:r>
      <w:r w:rsidRPr="00127B4D">
        <w:rPr>
          <w:i/>
          <w:color w:val="231F20"/>
          <w:sz w:val="18"/>
          <w:szCs w:val="18"/>
        </w:rPr>
        <w:t xml:space="preserve"> </w:t>
      </w:r>
      <w:r w:rsidR="0064449A" w:rsidRPr="00127B4D">
        <w:rPr>
          <w:i/>
          <w:color w:val="231F20"/>
          <w:sz w:val="18"/>
          <w:szCs w:val="18"/>
        </w:rPr>
        <w:t>a</w:t>
      </w:r>
      <w:r w:rsidRPr="00127B4D">
        <w:rPr>
          <w:i/>
          <w:color w:val="231F20"/>
          <w:sz w:val="18"/>
          <w:szCs w:val="18"/>
        </w:rPr>
        <w:t xml:space="preserve"> </w:t>
      </w:r>
      <w:r w:rsidR="0064449A" w:rsidRPr="00127B4D">
        <w:rPr>
          <w:i/>
          <w:color w:val="231F20"/>
          <w:sz w:val="18"/>
          <w:szCs w:val="18"/>
        </w:rPr>
        <w:t>material</w:t>
      </w:r>
      <w:r w:rsidRPr="00127B4D">
        <w:rPr>
          <w:i/>
          <w:color w:val="231F20"/>
          <w:sz w:val="18"/>
          <w:szCs w:val="18"/>
        </w:rPr>
        <w:t xml:space="preserve"> </w:t>
      </w:r>
      <w:r w:rsidR="0064449A" w:rsidRPr="00127B4D">
        <w:rPr>
          <w:i/>
          <w:color w:val="231F20"/>
          <w:sz w:val="18"/>
          <w:szCs w:val="18"/>
        </w:rPr>
        <w:t>modiﬁcation</w:t>
      </w:r>
      <w:r w:rsidRPr="00127B4D">
        <w:rPr>
          <w:i/>
          <w:color w:val="231F20"/>
          <w:sz w:val="18"/>
          <w:szCs w:val="18"/>
        </w:rPr>
        <w:t xml:space="preserve"> </w:t>
      </w:r>
      <w:r w:rsidR="0064449A" w:rsidRPr="00127B4D">
        <w:rPr>
          <w:i/>
          <w:color w:val="231F20"/>
          <w:sz w:val="18"/>
          <w:szCs w:val="18"/>
        </w:rPr>
        <w:t>to</w:t>
      </w:r>
      <w:r w:rsidRPr="00127B4D">
        <w:rPr>
          <w:i/>
          <w:color w:val="231F20"/>
          <w:sz w:val="18"/>
          <w:szCs w:val="18"/>
        </w:rPr>
        <w:t xml:space="preserve"> </w:t>
      </w:r>
      <w:r w:rsidR="0064449A" w:rsidRPr="00127B4D">
        <w:rPr>
          <w:i/>
          <w:color w:val="231F20"/>
          <w:sz w:val="18"/>
          <w:szCs w:val="18"/>
        </w:rPr>
        <w:t>any</w:t>
      </w:r>
      <w:r w:rsidRPr="00127B4D">
        <w:rPr>
          <w:i/>
          <w:color w:val="231F20"/>
          <w:sz w:val="18"/>
          <w:szCs w:val="18"/>
        </w:rPr>
        <w:t xml:space="preserve"> </w:t>
      </w:r>
      <w:r w:rsidR="0064449A" w:rsidRPr="00127B4D">
        <w:rPr>
          <w:i/>
          <w:color w:val="231F20"/>
          <w:sz w:val="18"/>
          <w:szCs w:val="18"/>
        </w:rPr>
        <w:t>existing</w:t>
      </w:r>
      <w:r w:rsidRPr="00127B4D">
        <w:rPr>
          <w:i/>
          <w:color w:val="231F20"/>
          <w:sz w:val="18"/>
          <w:szCs w:val="18"/>
        </w:rPr>
        <w:t xml:space="preserve"> </w:t>
      </w:r>
      <w:r w:rsidR="0064449A" w:rsidRPr="00127B4D">
        <w:rPr>
          <w:i/>
          <w:color w:val="231F20"/>
          <w:sz w:val="18"/>
          <w:szCs w:val="18"/>
        </w:rPr>
        <w:t>contract.</w:t>
      </w:r>
    </w:p>
    <w:p w14:paraId="791A4E5C" w14:textId="4891D139" w:rsidR="00F20AEA" w:rsidRPr="00127B4D" w:rsidRDefault="0064449A">
      <w:pPr>
        <w:spacing w:before="49" w:line="230" w:lineRule="auto"/>
        <w:ind w:left="110" w:right="848"/>
        <w:jc w:val="both"/>
        <w:rPr>
          <w:i/>
          <w:sz w:val="18"/>
          <w:szCs w:val="18"/>
        </w:rPr>
      </w:pPr>
      <w:r w:rsidRPr="00127B4D">
        <w:rPr>
          <w:i/>
          <w:color w:val="231F20"/>
          <w:position w:val="8"/>
          <w:sz w:val="18"/>
          <w:szCs w:val="18"/>
        </w:rPr>
        <w:t xml:space="preserve">2 </w:t>
      </w:r>
      <w:r w:rsidRPr="00127B4D">
        <w:rPr>
          <w:i/>
          <w:color w:val="231F20"/>
          <w:sz w:val="18"/>
          <w:szCs w:val="18"/>
        </w:rPr>
        <w:t>Inspections in this context usually are investigative (i.e., forensic) in nature. They involve fact-ﬁnding activities undertaken by the Investigating Authority or persons</w:t>
      </w:r>
      <w:r w:rsidR="009D1FE0" w:rsidRPr="00127B4D">
        <w:rPr>
          <w:i/>
          <w:color w:val="231F20"/>
          <w:sz w:val="18"/>
          <w:szCs w:val="18"/>
        </w:rPr>
        <w:t xml:space="preserve"> </w:t>
      </w:r>
      <w:r w:rsidRPr="00127B4D">
        <w:rPr>
          <w:i/>
          <w:color w:val="231F20"/>
          <w:sz w:val="18"/>
          <w:szCs w:val="18"/>
        </w:rPr>
        <w:t>appointed</w:t>
      </w:r>
      <w:r w:rsidR="009D1FE0" w:rsidRPr="00127B4D">
        <w:rPr>
          <w:i/>
          <w:color w:val="231F20"/>
          <w:sz w:val="18"/>
          <w:szCs w:val="18"/>
        </w:rPr>
        <w:t xml:space="preserve"> </w:t>
      </w:r>
      <w:r w:rsidRPr="00127B4D">
        <w:rPr>
          <w:i/>
          <w:color w:val="231F20"/>
          <w:sz w:val="18"/>
          <w:szCs w:val="18"/>
        </w:rPr>
        <w:t>by</w:t>
      </w:r>
      <w:r w:rsidR="009D1FE0" w:rsidRPr="00127B4D">
        <w:rPr>
          <w:i/>
          <w:color w:val="231F20"/>
          <w:sz w:val="18"/>
          <w:szCs w:val="18"/>
        </w:rPr>
        <w:t xml:space="preserve"> </w:t>
      </w:r>
      <w:r w:rsidRPr="00127B4D">
        <w:rPr>
          <w:i/>
          <w:color w:val="231F20"/>
          <w:sz w:val="18"/>
          <w:szCs w:val="18"/>
        </w:rPr>
        <w:t>the</w:t>
      </w:r>
      <w:r w:rsidR="009D1FE0" w:rsidRPr="00127B4D">
        <w:rPr>
          <w:i/>
          <w:color w:val="231F20"/>
          <w:sz w:val="18"/>
          <w:szCs w:val="18"/>
        </w:rPr>
        <w:t xml:space="preserve"> </w:t>
      </w:r>
      <w:r w:rsidRPr="00127B4D">
        <w:rPr>
          <w:i/>
          <w:color w:val="231F20"/>
          <w:sz w:val="18"/>
          <w:szCs w:val="18"/>
        </w:rPr>
        <w:t>Procuring</w:t>
      </w:r>
      <w:r w:rsidR="009D1FE0" w:rsidRPr="00127B4D">
        <w:rPr>
          <w:i/>
          <w:color w:val="231F20"/>
          <w:sz w:val="18"/>
          <w:szCs w:val="18"/>
        </w:rPr>
        <w:t xml:space="preserve"> </w:t>
      </w:r>
      <w:r w:rsidRPr="00127B4D">
        <w:rPr>
          <w:i/>
          <w:color w:val="231F20"/>
          <w:sz w:val="18"/>
          <w:szCs w:val="18"/>
        </w:rPr>
        <w:t>Entity</w:t>
      </w:r>
      <w:r w:rsidR="009D1FE0" w:rsidRPr="00127B4D">
        <w:rPr>
          <w:i/>
          <w:color w:val="231F20"/>
          <w:sz w:val="18"/>
          <w:szCs w:val="18"/>
        </w:rPr>
        <w:t xml:space="preserve"> </w:t>
      </w:r>
      <w:r w:rsidRPr="00127B4D">
        <w:rPr>
          <w:i/>
          <w:color w:val="231F20"/>
          <w:sz w:val="18"/>
          <w:szCs w:val="18"/>
        </w:rPr>
        <w:t>to</w:t>
      </w:r>
      <w:r w:rsidR="009D1FE0" w:rsidRPr="00127B4D">
        <w:rPr>
          <w:i/>
          <w:color w:val="231F20"/>
          <w:sz w:val="18"/>
          <w:szCs w:val="18"/>
        </w:rPr>
        <w:t xml:space="preserve"> </w:t>
      </w:r>
      <w:r w:rsidRPr="00127B4D">
        <w:rPr>
          <w:i/>
          <w:color w:val="231F20"/>
          <w:sz w:val="18"/>
          <w:szCs w:val="18"/>
        </w:rPr>
        <w:t>address</w:t>
      </w:r>
      <w:r w:rsidR="009D1FE0" w:rsidRPr="00127B4D">
        <w:rPr>
          <w:i/>
          <w:color w:val="231F20"/>
          <w:sz w:val="18"/>
          <w:szCs w:val="18"/>
        </w:rPr>
        <w:t xml:space="preserve"> </w:t>
      </w:r>
      <w:r w:rsidRPr="00127B4D">
        <w:rPr>
          <w:i/>
          <w:color w:val="231F20"/>
          <w:sz w:val="18"/>
          <w:szCs w:val="18"/>
        </w:rPr>
        <w:t>speciﬁc</w:t>
      </w:r>
      <w:r w:rsidR="009D1FE0" w:rsidRPr="00127B4D">
        <w:rPr>
          <w:i/>
          <w:color w:val="231F20"/>
          <w:sz w:val="18"/>
          <w:szCs w:val="18"/>
        </w:rPr>
        <w:t xml:space="preserve"> </w:t>
      </w:r>
      <w:r w:rsidRPr="00127B4D">
        <w:rPr>
          <w:i/>
          <w:color w:val="231F20"/>
          <w:sz w:val="18"/>
          <w:szCs w:val="18"/>
        </w:rPr>
        <w:t>matters</w:t>
      </w:r>
      <w:r w:rsidR="009D1FE0" w:rsidRPr="00127B4D">
        <w:rPr>
          <w:i/>
          <w:color w:val="231F20"/>
          <w:sz w:val="18"/>
          <w:szCs w:val="18"/>
        </w:rPr>
        <w:t xml:space="preserve"> </w:t>
      </w:r>
      <w:r w:rsidRPr="00127B4D">
        <w:rPr>
          <w:i/>
          <w:color w:val="231F20"/>
          <w:sz w:val="18"/>
          <w:szCs w:val="18"/>
        </w:rPr>
        <w:t>related</w:t>
      </w:r>
      <w:r w:rsidR="009D1FE0" w:rsidRPr="00127B4D">
        <w:rPr>
          <w:i/>
          <w:color w:val="231F20"/>
          <w:sz w:val="18"/>
          <w:szCs w:val="18"/>
        </w:rPr>
        <w:t xml:space="preserve"> </w:t>
      </w:r>
      <w:r w:rsidRPr="00127B4D">
        <w:rPr>
          <w:i/>
          <w:color w:val="231F20"/>
          <w:sz w:val="18"/>
          <w:szCs w:val="18"/>
        </w:rPr>
        <w:t>to</w:t>
      </w:r>
      <w:r w:rsidR="009D1FE0" w:rsidRPr="00127B4D">
        <w:rPr>
          <w:i/>
          <w:color w:val="231F20"/>
          <w:sz w:val="18"/>
          <w:szCs w:val="18"/>
        </w:rPr>
        <w:t xml:space="preserve"> </w:t>
      </w:r>
      <w:r w:rsidRPr="00127B4D">
        <w:rPr>
          <w:i/>
          <w:color w:val="231F20"/>
          <w:sz w:val="18"/>
          <w:szCs w:val="18"/>
        </w:rPr>
        <w:t>investigations/audits,</w:t>
      </w:r>
      <w:r w:rsidR="009D1FE0" w:rsidRPr="00127B4D">
        <w:rPr>
          <w:i/>
          <w:color w:val="231F20"/>
          <w:sz w:val="18"/>
          <w:szCs w:val="18"/>
        </w:rPr>
        <w:t xml:space="preserve"> </w:t>
      </w:r>
      <w:r w:rsidRPr="00127B4D">
        <w:rPr>
          <w:i/>
          <w:color w:val="231F20"/>
          <w:sz w:val="18"/>
          <w:szCs w:val="18"/>
        </w:rPr>
        <w:t>such</w:t>
      </w:r>
      <w:r w:rsidR="009D1FE0" w:rsidRPr="00127B4D">
        <w:rPr>
          <w:i/>
          <w:color w:val="231F20"/>
          <w:sz w:val="18"/>
          <w:szCs w:val="18"/>
        </w:rPr>
        <w:t xml:space="preserve"> </w:t>
      </w:r>
      <w:r w:rsidRPr="00127B4D">
        <w:rPr>
          <w:i/>
          <w:color w:val="231F20"/>
          <w:sz w:val="18"/>
          <w:szCs w:val="18"/>
        </w:rPr>
        <w:t>as</w:t>
      </w:r>
      <w:r w:rsidR="009D1FE0" w:rsidRPr="00127B4D">
        <w:rPr>
          <w:i/>
          <w:color w:val="231F20"/>
          <w:sz w:val="18"/>
          <w:szCs w:val="18"/>
        </w:rPr>
        <w:t xml:space="preserve"> </w:t>
      </w:r>
      <w:r w:rsidRPr="00127B4D">
        <w:rPr>
          <w:i/>
          <w:color w:val="231F20"/>
          <w:sz w:val="18"/>
          <w:szCs w:val="18"/>
        </w:rPr>
        <w:t>evaluating</w:t>
      </w:r>
      <w:r w:rsidR="009D1FE0" w:rsidRPr="00127B4D">
        <w:rPr>
          <w:i/>
          <w:color w:val="231F20"/>
          <w:sz w:val="18"/>
          <w:szCs w:val="18"/>
        </w:rPr>
        <w:t xml:space="preserve"> </w:t>
      </w:r>
      <w:r w:rsidRPr="00127B4D">
        <w:rPr>
          <w:i/>
          <w:color w:val="231F20"/>
          <w:sz w:val="18"/>
          <w:szCs w:val="18"/>
        </w:rPr>
        <w:t>the</w:t>
      </w:r>
      <w:r w:rsidR="009D1FE0" w:rsidRPr="00127B4D">
        <w:rPr>
          <w:i/>
          <w:color w:val="231F20"/>
          <w:sz w:val="18"/>
          <w:szCs w:val="18"/>
        </w:rPr>
        <w:t xml:space="preserve"> </w:t>
      </w:r>
      <w:r w:rsidRPr="00127B4D">
        <w:rPr>
          <w:i/>
          <w:color w:val="231F20"/>
          <w:sz w:val="18"/>
          <w:szCs w:val="18"/>
        </w:rPr>
        <w:t>veracity</w:t>
      </w:r>
      <w:r w:rsidR="009D1FE0" w:rsidRPr="00127B4D">
        <w:rPr>
          <w:i/>
          <w:color w:val="231F20"/>
          <w:sz w:val="18"/>
          <w:szCs w:val="18"/>
        </w:rPr>
        <w:t xml:space="preserve"> </w:t>
      </w:r>
      <w:r w:rsidRPr="00127B4D">
        <w:rPr>
          <w:i/>
          <w:color w:val="231F20"/>
          <w:sz w:val="18"/>
          <w:szCs w:val="18"/>
        </w:rPr>
        <w:t>of</w:t>
      </w:r>
      <w:r w:rsidR="009D1FE0" w:rsidRPr="00127B4D">
        <w:rPr>
          <w:i/>
          <w:color w:val="231F20"/>
          <w:sz w:val="18"/>
          <w:szCs w:val="18"/>
        </w:rPr>
        <w:t xml:space="preserve"> </w:t>
      </w:r>
      <w:r w:rsidRPr="00127B4D">
        <w:rPr>
          <w:i/>
          <w:color w:val="231F20"/>
          <w:sz w:val="18"/>
          <w:szCs w:val="18"/>
        </w:rPr>
        <w:t>an</w:t>
      </w:r>
      <w:r w:rsidR="009D1FE0" w:rsidRPr="00127B4D">
        <w:rPr>
          <w:i/>
          <w:color w:val="231F20"/>
          <w:sz w:val="18"/>
          <w:szCs w:val="18"/>
        </w:rPr>
        <w:t xml:space="preserve"> </w:t>
      </w:r>
      <w:r w:rsidRPr="00127B4D">
        <w:rPr>
          <w:i/>
          <w:color w:val="231F20"/>
          <w:sz w:val="18"/>
          <w:szCs w:val="18"/>
        </w:rPr>
        <w:t>allegation</w:t>
      </w:r>
      <w:r w:rsidR="009D1FE0" w:rsidRPr="00127B4D">
        <w:rPr>
          <w:i/>
          <w:color w:val="231F20"/>
          <w:sz w:val="18"/>
          <w:szCs w:val="18"/>
        </w:rPr>
        <w:t xml:space="preserve"> </w:t>
      </w:r>
      <w:r w:rsidRPr="00127B4D">
        <w:rPr>
          <w:i/>
          <w:color w:val="231F20"/>
          <w:sz w:val="18"/>
          <w:szCs w:val="18"/>
        </w:rPr>
        <w:t>of</w:t>
      </w:r>
      <w:r w:rsidR="009D1FE0" w:rsidRPr="00127B4D">
        <w:rPr>
          <w:i/>
          <w:color w:val="231F20"/>
          <w:sz w:val="18"/>
          <w:szCs w:val="18"/>
        </w:rPr>
        <w:t xml:space="preserve"> </w:t>
      </w:r>
      <w:r w:rsidRPr="00127B4D">
        <w:rPr>
          <w:i/>
          <w:color w:val="231F20"/>
          <w:sz w:val="18"/>
          <w:szCs w:val="18"/>
        </w:rPr>
        <w:t>possible Fraud</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Corruption,</w:t>
      </w:r>
      <w:r w:rsidR="009D1FE0" w:rsidRPr="00127B4D">
        <w:rPr>
          <w:i/>
          <w:color w:val="231F20"/>
          <w:sz w:val="18"/>
          <w:szCs w:val="18"/>
        </w:rPr>
        <w:t xml:space="preserve"> </w:t>
      </w:r>
      <w:r w:rsidRPr="00127B4D">
        <w:rPr>
          <w:i/>
          <w:color w:val="231F20"/>
          <w:sz w:val="18"/>
          <w:szCs w:val="18"/>
        </w:rPr>
        <w:t>through</w:t>
      </w:r>
      <w:r w:rsidR="009D1FE0" w:rsidRPr="00127B4D">
        <w:rPr>
          <w:i/>
          <w:color w:val="231F20"/>
          <w:sz w:val="18"/>
          <w:szCs w:val="18"/>
        </w:rPr>
        <w:t xml:space="preserve"> </w:t>
      </w:r>
      <w:r w:rsidRPr="00127B4D">
        <w:rPr>
          <w:i/>
          <w:color w:val="231F20"/>
          <w:sz w:val="18"/>
          <w:szCs w:val="18"/>
        </w:rPr>
        <w:t>the</w:t>
      </w:r>
      <w:r w:rsidR="009D1FE0" w:rsidRPr="00127B4D">
        <w:rPr>
          <w:i/>
          <w:color w:val="231F20"/>
          <w:sz w:val="18"/>
          <w:szCs w:val="18"/>
        </w:rPr>
        <w:t xml:space="preserve"> </w:t>
      </w:r>
      <w:r w:rsidRPr="00127B4D">
        <w:rPr>
          <w:i/>
          <w:color w:val="231F20"/>
          <w:sz w:val="18"/>
          <w:szCs w:val="18"/>
        </w:rPr>
        <w:t>appropriate</w:t>
      </w:r>
      <w:r w:rsidR="009D1FE0" w:rsidRPr="00127B4D">
        <w:rPr>
          <w:i/>
          <w:color w:val="231F20"/>
          <w:sz w:val="18"/>
          <w:szCs w:val="18"/>
        </w:rPr>
        <w:t xml:space="preserve"> </w:t>
      </w:r>
      <w:r w:rsidRPr="00127B4D">
        <w:rPr>
          <w:i/>
          <w:color w:val="231F20"/>
          <w:sz w:val="18"/>
          <w:szCs w:val="18"/>
        </w:rPr>
        <w:t>mechanisms.</w:t>
      </w:r>
      <w:r w:rsidR="009D1FE0" w:rsidRPr="00127B4D">
        <w:rPr>
          <w:i/>
          <w:color w:val="231F20"/>
          <w:sz w:val="18"/>
          <w:szCs w:val="18"/>
        </w:rPr>
        <w:t xml:space="preserve"> </w:t>
      </w:r>
      <w:r w:rsidRPr="00127B4D">
        <w:rPr>
          <w:i/>
          <w:color w:val="231F20"/>
          <w:sz w:val="18"/>
          <w:szCs w:val="18"/>
        </w:rPr>
        <w:t>Such</w:t>
      </w:r>
      <w:r w:rsidR="009D1FE0" w:rsidRPr="00127B4D">
        <w:rPr>
          <w:i/>
          <w:color w:val="231F20"/>
          <w:sz w:val="18"/>
          <w:szCs w:val="18"/>
        </w:rPr>
        <w:t xml:space="preserve"> </w:t>
      </w:r>
      <w:r w:rsidRPr="00127B4D">
        <w:rPr>
          <w:i/>
          <w:color w:val="231F20"/>
          <w:sz w:val="18"/>
          <w:szCs w:val="18"/>
        </w:rPr>
        <w:t>activity</w:t>
      </w:r>
      <w:r w:rsidR="009D1FE0" w:rsidRPr="00127B4D">
        <w:rPr>
          <w:i/>
          <w:color w:val="231F20"/>
          <w:sz w:val="18"/>
          <w:szCs w:val="18"/>
        </w:rPr>
        <w:t xml:space="preserve"> </w:t>
      </w:r>
      <w:r w:rsidRPr="00127B4D">
        <w:rPr>
          <w:i/>
          <w:color w:val="231F20"/>
          <w:sz w:val="18"/>
          <w:szCs w:val="18"/>
        </w:rPr>
        <w:t>includes</w:t>
      </w:r>
      <w:r w:rsidR="009D1FE0" w:rsidRPr="00127B4D">
        <w:rPr>
          <w:i/>
          <w:color w:val="231F20"/>
          <w:sz w:val="18"/>
          <w:szCs w:val="18"/>
        </w:rPr>
        <w:t xml:space="preserve"> </w:t>
      </w:r>
      <w:r w:rsidRPr="00127B4D">
        <w:rPr>
          <w:i/>
          <w:color w:val="231F20"/>
          <w:sz w:val="18"/>
          <w:szCs w:val="18"/>
        </w:rPr>
        <w:t>but</w:t>
      </w:r>
      <w:r w:rsidR="009D1FE0" w:rsidRPr="00127B4D">
        <w:rPr>
          <w:i/>
          <w:color w:val="231F20"/>
          <w:sz w:val="18"/>
          <w:szCs w:val="18"/>
        </w:rPr>
        <w:t xml:space="preserve"> </w:t>
      </w:r>
      <w:r w:rsidRPr="00127B4D">
        <w:rPr>
          <w:i/>
          <w:color w:val="231F20"/>
          <w:sz w:val="18"/>
          <w:szCs w:val="18"/>
        </w:rPr>
        <w:t>is</w:t>
      </w:r>
      <w:r w:rsidR="009D1FE0" w:rsidRPr="00127B4D">
        <w:rPr>
          <w:i/>
          <w:color w:val="231F20"/>
          <w:sz w:val="18"/>
          <w:szCs w:val="18"/>
        </w:rPr>
        <w:t xml:space="preserve"> </w:t>
      </w:r>
      <w:r w:rsidRPr="00127B4D">
        <w:rPr>
          <w:i/>
          <w:color w:val="231F20"/>
          <w:sz w:val="18"/>
          <w:szCs w:val="18"/>
        </w:rPr>
        <w:t>not</w:t>
      </w:r>
      <w:r w:rsidR="009D1FE0" w:rsidRPr="00127B4D">
        <w:rPr>
          <w:i/>
          <w:color w:val="231F20"/>
          <w:sz w:val="18"/>
          <w:szCs w:val="18"/>
        </w:rPr>
        <w:t xml:space="preserve"> </w:t>
      </w:r>
      <w:r w:rsidRPr="00127B4D">
        <w:rPr>
          <w:i/>
          <w:color w:val="231F20"/>
          <w:sz w:val="18"/>
          <w:szCs w:val="18"/>
        </w:rPr>
        <w:t>limited</w:t>
      </w:r>
      <w:r w:rsidR="009D1FE0" w:rsidRPr="00127B4D">
        <w:rPr>
          <w:i/>
          <w:color w:val="231F20"/>
          <w:sz w:val="18"/>
          <w:szCs w:val="18"/>
        </w:rPr>
        <w:t xml:space="preserve"> </w:t>
      </w:r>
      <w:r w:rsidRPr="00127B4D">
        <w:rPr>
          <w:i/>
          <w:color w:val="231F20"/>
          <w:sz w:val="18"/>
          <w:szCs w:val="18"/>
        </w:rPr>
        <w:t>to:</w:t>
      </w:r>
      <w:r w:rsidR="009D1FE0" w:rsidRPr="00127B4D">
        <w:rPr>
          <w:i/>
          <w:color w:val="231F20"/>
          <w:sz w:val="18"/>
          <w:szCs w:val="18"/>
        </w:rPr>
        <w:t xml:space="preserve"> </w:t>
      </w:r>
      <w:r w:rsidRPr="00127B4D">
        <w:rPr>
          <w:i/>
          <w:color w:val="231F20"/>
          <w:sz w:val="18"/>
          <w:szCs w:val="18"/>
        </w:rPr>
        <w:t>accessing</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examining</w:t>
      </w:r>
      <w:r w:rsidR="009D1FE0" w:rsidRPr="00127B4D">
        <w:rPr>
          <w:i/>
          <w:color w:val="231F20"/>
          <w:sz w:val="18"/>
          <w:szCs w:val="18"/>
        </w:rPr>
        <w:t xml:space="preserve"> </w:t>
      </w:r>
      <w:r w:rsidRPr="00127B4D">
        <w:rPr>
          <w:i/>
          <w:color w:val="231F20"/>
          <w:sz w:val="18"/>
          <w:szCs w:val="18"/>
        </w:rPr>
        <w:t>a</w:t>
      </w:r>
      <w:r w:rsidR="0096080D" w:rsidRPr="00127B4D">
        <w:rPr>
          <w:i/>
          <w:color w:val="231F20"/>
          <w:sz w:val="18"/>
          <w:szCs w:val="18"/>
        </w:rPr>
        <w:t xml:space="preserve"> </w:t>
      </w:r>
      <w:r w:rsidRPr="00127B4D">
        <w:rPr>
          <w:i/>
          <w:color w:val="231F20"/>
          <w:sz w:val="18"/>
          <w:szCs w:val="18"/>
        </w:rPr>
        <w:t>ﬁrm's</w:t>
      </w:r>
      <w:r w:rsidR="009D1FE0" w:rsidRPr="00127B4D">
        <w:rPr>
          <w:i/>
          <w:color w:val="231F20"/>
          <w:sz w:val="18"/>
          <w:szCs w:val="18"/>
        </w:rPr>
        <w:t xml:space="preserve"> </w:t>
      </w:r>
      <w:r w:rsidRPr="00127B4D">
        <w:rPr>
          <w:i/>
          <w:color w:val="231F20"/>
          <w:sz w:val="18"/>
          <w:szCs w:val="18"/>
        </w:rPr>
        <w:t>or</w:t>
      </w:r>
      <w:r w:rsidR="009D1FE0" w:rsidRPr="00127B4D">
        <w:rPr>
          <w:i/>
          <w:color w:val="231F20"/>
          <w:sz w:val="18"/>
          <w:szCs w:val="18"/>
        </w:rPr>
        <w:t xml:space="preserve"> </w:t>
      </w:r>
      <w:r w:rsidRPr="00127B4D">
        <w:rPr>
          <w:i/>
          <w:color w:val="231F20"/>
          <w:sz w:val="18"/>
          <w:szCs w:val="18"/>
        </w:rPr>
        <w:t>individual's</w:t>
      </w:r>
      <w:r w:rsidR="009D1FE0" w:rsidRPr="00127B4D">
        <w:rPr>
          <w:i/>
          <w:color w:val="231F20"/>
          <w:sz w:val="18"/>
          <w:szCs w:val="18"/>
        </w:rPr>
        <w:t xml:space="preserve"> </w:t>
      </w:r>
      <w:r w:rsidRPr="00127B4D">
        <w:rPr>
          <w:i/>
          <w:color w:val="231F20"/>
          <w:sz w:val="18"/>
          <w:szCs w:val="18"/>
        </w:rPr>
        <w:t xml:space="preserve">ﬁnancial records and information, and making copies thereof as relevant; accessing and examining any other documents, data and information (whether in </w:t>
      </w:r>
      <w:r w:rsidRPr="00127B4D">
        <w:rPr>
          <w:i/>
          <w:color w:val="231F20"/>
          <w:spacing w:val="-3"/>
          <w:sz w:val="18"/>
          <w:szCs w:val="18"/>
        </w:rPr>
        <w:t xml:space="preserve">hard </w:t>
      </w:r>
      <w:r w:rsidRPr="00127B4D">
        <w:rPr>
          <w:i/>
          <w:color w:val="231F20"/>
          <w:sz w:val="18"/>
          <w:szCs w:val="18"/>
        </w:rPr>
        <w:t>copy</w:t>
      </w:r>
      <w:r w:rsidR="004428E6" w:rsidRPr="00127B4D">
        <w:rPr>
          <w:i/>
          <w:color w:val="231F20"/>
          <w:sz w:val="18"/>
          <w:szCs w:val="18"/>
        </w:rPr>
        <w:t xml:space="preserve"> </w:t>
      </w:r>
      <w:r w:rsidRPr="00127B4D">
        <w:rPr>
          <w:i/>
          <w:color w:val="231F20"/>
          <w:sz w:val="18"/>
          <w:szCs w:val="18"/>
        </w:rPr>
        <w:t>or electronic</w:t>
      </w:r>
      <w:r w:rsidR="009D1FE0" w:rsidRPr="00127B4D">
        <w:rPr>
          <w:i/>
          <w:color w:val="231F20"/>
          <w:sz w:val="18"/>
          <w:szCs w:val="18"/>
        </w:rPr>
        <w:t xml:space="preserve"> </w:t>
      </w:r>
      <w:r w:rsidRPr="00127B4D">
        <w:rPr>
          <w:i/>
          <w:color w:val="231F20"/>
          <w:sz w:val="18"/>
          <w:szCs w:val="18"/>
        </w:rPr>
        <w:t>format)</w:t>
      </w:r>
      <w:r w:rsidR="009D1FE0" w:rsidRPr="00127B4D">
        <w:rPr>
          <w:i/>
          <w:color w:val="231F20"/>
          <w:sz w:val="18"/>
          <w:szCs w:val="18"/>
        </w:rPr>
        <w:t xml:space="preserve"> </w:t>
      </w:r>
      <w:r w:rsidRPr="00127B4D">
        <w:rPr>
          <w:i/>
          <w:color w:val="231F20"/>
          <w:sz w:val="18"/>
          <w:szCs w:val="18"/>
        </w:rPr>
        <w:t>deemed</w:t>
      </w:r>
      <w:r w:rsidR="009D1FE0" w:rsidRPr="00127B4D">
        <w:rPr>
          <w:i/>
          <w:color w:val="231F20"/>
          <w:sz w:val="18"/>
          <w:szCs w:val="18"/>
        </w:rPr>
        <w:t xml:space="preserve"> </w:t>
      </w:r>
      <w:r w:rsidRPr="00127B4D">
        <w:rPr>
          <w:i/>
          <w:color w:val="231F20"/>
          <w:sz w:val="18"/>
          <w:szCs w:val="18"/>
        </w:rPr>
        <w:t>relevant</w:t>
      </w:r>
      <w:r w:rsidR="009D1FE0" w:rsidRPr="00127B4D">
        <w:rPr>
          <w:i/>
          <w:color w:val="231F20"/>
          <w:sz w:val="18"/>
          <w:szCs w:val="18"/>
        </w:rPr>
        <w:t xml:space="preserve"> </w:t>
      </w:r>
      <w:r w:rsidRPr="00127B4D">
        <w:rPr>
          <w:i/>
          <w:color w:val="231F20"/>
          <w:sz w:val="18"/>
          <w:szCs w:val="18"/>
        </w:rPr>
        <w:t>for</w:t>
      </w:r>
      <w:r w:rsidR="009D1FE0" w:rsidRPr="00127B4D">
        <w:rPr>
          <w:i/>
          <w:color w:val="231F20"/>
          <w:sz w:val="18"/>
          <w:szCs w:val="18"/>
        </w:rPr>
        <w:t xml:space="preserve"> </w:t>
      </w:r>
      <w:r w:rsidRPr="00127B4D">
        <w:rPr>
          <w:i/>
          <w:color w:val="231F20"/>
          <w:sz w:val="18"/>
          <w:szCs w:val="18"/>
        </w:rPr>
        <w:t>the</w:t>
      </w:r>
      <w:r w:rsidR="009D1FE0" w:rsidRPr="00127B4D">
        <w:rPr>
          <w:i/>
          <w:color w:val="231F20"/>
          <w:sz w:val="18"/>
          <w:szCs w:val="18"/>
        </w:rPr>
        <w:t xml:space="preserve"> </w:t>
      </w:r>
      <w:r w:rsidRPr="00127B4D">
        <w:rPr>
          <w:i/>
          <w:color w:val="231F20"/>
          <w:sz w:val="18"/>
          <w:szCs w:val="18"/>
        </w:rPr>
        <w:t>investigation/audit,</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making</w:t>
      </w:r>
      <w:r w:rsidR="009D1FE0" w:rsidRPr="00127B4D">
        <w:rPr>
          <w:i/>
          <w:color w:val="231F20"/>
          <w:sz w:val="18"/>
          <w:szCs w:val="18"/>
        </w:rPr>
        <w:t xml:space="preserve"> </w:t>
      </w:r>
      <w:r w:rsidRPr="00127B4D">
        <w:rPr>
          <w:i/>
          <w:color w:val="231F20"/>
          <w:sz w:val="18"/>
          <w:szCs w:val="18"/>
        </w:rPr>
        <w:t>copies</w:t>
      </w:r>
      <w:r w:rsidR="009D1FE0" w:rsidRPr="00127B4D">
        <w:rPr>
          <w:i/>
          <w:color w:val="231F20"/>
          <w:sz w:val="18"/>
          <w:szCs w:val="18"/>
        </w:rPr>
        <w:t xml:space="preserve"> </w:t>
      </w:r>
      <w:r w:rsidRPr="00127B4D">
        <w:rPr>
          <w:i/>
          <w:color w:val="231F20"/>
          <w:sz w:val="18"/>
          <w:szCs w:val="18"/>
        </w:rPr>
        <w:t>there</w:t>
      </w:r>
      <w:r w:rsidR="009D1FE0" w:rsidRPr="00127B4D">
        <w:rPr>
          <w:i/>
          <w:color w:val="231F20"/>
          <w:sz w:val="18"/>
          <w:szCs w:val="18"/>
        </w:rPr>
        <w:t xml:space="preserve"> </w:t>
      </w:r>
      <w:r w:rsidRPr="00127B4D">
        <w:rPr>
          <w:i/>
          <w:color w:val="231F20"/>
          <w:sz w:val="18"/>
          <w:szCs w:val="18"/>
        </w:rPr>
        <w:t>of</w:t>
      </w:r>
      <w:r w:rsidR="009D1FE0" w:rsidRPr="00127B4D">
        <w:rPr>
          <w:i/>
          <w:color w:val="231F20"/>
          <w:sz w:val="18"/>
          <w:szCs w:val="18"/>
        </w:rPr>
        <w:t xml:space="preserve"> </w:t>
      </w:r>
      <w:r w:rsidRPr="00127B4D">
        <w:rPr>
          <w:i/>
          <w:color w:val="231F20"/>
          <w:sz w:val="18"/>
          <w:szCs w:val="18"/>
        </w:rPr>
        <w:t>as</w:t>
      </w:r>
      <w:r w:rsidR="009D1FE0" w:rsidRPr="00127B4D">
        <w:rPr>
          <w:i/>
          <w:color w:val="231F20"/>
          <w:sz w:val="18"/>
          <w:szCs w:val="18"/>
        </w:rPr>
        <w:t xml:space="preserve"> </w:t>
      </w:r>
      <w:r w:rsidRPr="00127B4D">
        <w:rPr>
          <w:i/>
          <w:color w:val="231F20"/>
          <w:sz w:val="18"/>
          <w:szCs w:val="18"/>
        </w:rPr>
        <w:t>relevant;</w:t>
      </w:r>
      <w:r w:rsidR="009D1FE0" w:rsidRPr="00127B4D">
        <w:rPr>
          <w:i/>
          <w:color w:val="231F20"/>
          <w:sz w:val="18"/>
          <w:szCs w:val="18"/>
        </w:rPr>
        <w:t xml:space="preserve"> </w:t>
      </w:r>
      <w:r w:rsidRPr="00127B4D">
        <w:rPr>
          <w:i/>
          <w:color w:val="231F20"/>
          <w:sz w:val="18"/>
          <w:szCs w:val="18"/>
        </w:rPr>
        <w:t>interviewing</w:t>
      </w:r>
      <w:r w:rsidR="009D1FE0" w:rsidRPr="00127B4D">
        <w:rPr>
          <w:i/>
          <w:color w:val="231F20"/>
          <w:sz w:val="18"/>
          <w:szCs w:val="18"/>
        </w:rPr>
        <w:t xml:space="preserve"> </w:t>
      </w:r>
      <w:r w:rsidRPr="00127B4D">
        <w:rPr>
          <w:i/>
          <w:color w:val="231F20"/>
          <w:sz w:val="18"/>
          <w:szCs w:val="18"/>
        </w:rPr>
        <w:t>staff</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other</w:t>
      </w:r>
      <w:r w:rsidR="009D1FE0" w:rsidRPr="00127B4D">
        <w:rPr>
          <w:i/>
          <w:color w:val="231F20"/>
          <w:sz w:val="18"/>
          <w:szCs w:val="18"/>
        </w:rPr>
        <w:t xml:space="preserve"> </w:t>
      </w:r>
      <w:r w:rsidRPr="00127B4D">
        <w:rPr>
          <w:i/>
          <w:color w:val="231F20"/>
          <w:sz w:val="18"/>
          <w:szCs w:val="18"/>
        </w:rPr>
        <w:t>relevant</w:t>
      </w:r>
      <w:r w:rsidR="009D1FE0" w:rsidRPr="00127B4D">
        <w:rPr>
          <w:i/>
          <w:color w:val="231F20"/>
          <w:sz w:val="18"/>
          <w:szCs w:val="18"/>
        </w:rPr>
        <w:t xml:space="preserve"> </w:t>
      </w:r>
      <w:r w:rsidRPr="00127B4D">
        <w:rPr>
          <w:i/>
          <w:color w:val="231F20"/>
          <w:sz w:val="18"/>
          <w:szCs w:val="18"/>
        </w:rPr>
        <w:t>individuals;</w:t>
      </w:r>
      <w:r w:rsidR="009D1FE0" w:rsidRPr="00127B4D">
        <w:rPr>
          <w:i/>
          <w:color w:val="231F20"/>
          <w:sz w:val="18"/>
          <w:szCs w:val="18"/>
        </w:rPr>
        <w:t xml:space="preserve"> </w:t>
      </w:r>
      <w:r w:rsidRPr="00127B4D">
        <w:rPr>
          <w:i/>
          <w:color w:val="231F20"/>
          <w:sz w:val="18"/>
          <w:szCs w:val="18"/>
        </w:rPr>
        <w:t>performing physical</w:t>
      </w:r>
      <w:r w:rsidR="009D1FE0" w:rsidRPr="00127B4D">
        <w:rPr>
          <w:i/>
          <w:color w:val="231F20"/>
          <w:sz w:val="18"/>
          <w:szCs w:val="18"/>
        </w:rPr>
        <w:t xml:space="preserve"> </w:t>
      </w:r>
      <w:r w:rsidRPr="00127B4D">
        <w:rPr>
          <w:i/>
          <w:color w:val="231F20"/>
          <w:sz w:val="18"/>
          <w:szCs w:val="18"/>
        </w:rPr>
        <w:t>inspections</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site</w:t>
      </w:r>
      <w:r w:rsidR="009D1FE0" w:rsidRPr="00127B4D">
        <w:rPr>
          <w:i/>
          <w:color w:val="231F20"/>
          <w:sz w:val="18"/>
          <w:szCs w:val="18"/>
        </w:rPr>
        <w:t xml:space="preserve"> </w:t>
      </w:r>
      <w:r w:rsidRPr="00127B4D">
        <w:rPr>
          <w:i/>
          <w:color w:val="231F20"/>
          <w:sz w:val="18"/>
          <w:szCs w:val="18"/>
        </w:rPr>
        <w:t>visits;</w:t>
      </w:r>
      <w:r w:rsidR="009D1FE0" w:rsidRPr="00127B4D">
        <w:rPr>
          <w:i/>
          <w:color w:val="231F20"/>
          <w:sz w:val="18"/>
          <w:szCs w:val="18"/>
        </w:rPr>
        <w:t xml:space="preserve"> </w:t>
      </w:r>
      <w:r w:rsidRPr="00127B4D">
        <w:rPr>
          <w:i/>
          <w:color w:val="231F20"/>
          <w:sz w:val="18"/>
          <w:szCs w:val="18"/>
        </w:rPr>
        <w:t>and</w:t>
      </w:r>
      <w:r w:rsidR="009D1FE0" w:rsidRPr="00127B4D">
        <w:rPr>
          <w:i/>
          <w:color w:val="231F20"/>
          <w:sz w:val="18"/>
          <w:szCs w:val="18"/>
        </w:rPr>
        <w:t xml:space="preserve"> </w:t>
      </w:r>
      <w:r w:rsidRPr="00127B4D">
        <w:rPr>
          <w:i/>
          <w:color w:val="231F20"/>
          <w:sz w:val="18"/>
          <w:szCs w:val="18"/>
        </w:rPr>
        <w:t>obtaining</w:t>
      </w:r>
      <w:r w:rsidR="009D1FE0" w:rsidRPr="00127B4D">
        <w:rPr>
          <w:i/>
          <w:color w:val="231F20"/>
          <w:sz w:val="18"/>
          <w:szCs w:val="18"/>
        </w:rPr>
        <w:t xml:space="preserve"> </w:t>
      </w:r>
      <w:r w:rsidRPr="00127B4D">
        <w:rPr>
          <w:i/>
          <w:color w:val="231F20"/>
          <w:sz w:val="18"/>
          <w:szCs w:val="18"/>
        </w:rPr>
        <w:t>third</w:t>
      </w:r>
      <w:r w:rsidR="009D1FE0" w:rsidRPr="00127B4D">
        <w:rPr>
          <w:i/>
          <w:color w:val="231F20"/>
          <w:sz w:val="18"/>
          <w:szCs w:val="18"/>
        </w:rPr>
        <w:t xml:space="preserve"> </w:t>
      </w:r>
      <w:r w:rsidRPr="00127B4D">
        <w:rPr>
          <w:i/>
          <w:color w:val="231F20"/>
          <w:sz w:val="18"/>
          <w:szCs w:val="18"/>
        </w:rPr>
        <w:t>party</w:t>
      </w:r>
      <w:r w:rsidR="009D1FE0" w:rsidRPr="00127B4D">
        <w:rPr>
          <w:i/>
          <w:color w:val="231F20"/>
          <w:sz w:val="18"/>
          <w:szCs w:val="18"/>
        </w:rPr>
        <w:t xml:space="preserve"> </w:t>
      </w:r>
      <w:r w:rsidRPr="00127B4D">
        <w:rPr>
          <w:i/>
          <w:color w:val="231F20"/>
          <w:sz w:val="18"/>
          <w:szCs w:val="18"/>
        </w:rPr>
        <w:t>veriﬁcation</w:t>
      </w:r>
      <w:r w:rsidR="009D1FE0" w:rsidRPr="00127B4D">
        <w:rPr>
          <w:i/>
          <w:color w:val="231F20"/>
          <w:sz w:val="18"/>
          <w:szCs w:val="18"/>
        </w:rPr>
        <w:t xml:space="preserve"> </w:t>
      </w:r>
      <w:r w:rsidRPr="00127B4D">
        <w:rPr>
          <w:i/>
          <w:color w:val="231F20"/>
          <w:sz w:val="18"/>
          <w:szCs w:val="18"/>
        </w:rPr>
        <w:t>of</w:t>
      </w:r>
      <w:r w:rsidR="009D1FE0" w:rsidRPr="00127B4D">
        <w:rPr>
          <w:i/>
          <w:color w:val="231F20"/>
          <w:sz w:val="18"/>
          <w:szCs w:val="18"/>
        </w:rPr>
        <w:t xml:space="preserve"> </w:t>
      </w:r>
      <w:r w:rsidRPr="00127B4D">
        <w:rPr>
          <w:i/>
          <w:color w:val="231F20"/>
          <w:sz w:val="18"/>
          <w:szCs w:val="18"/>
        </w:rPr>
        <w:t>information.</w:t>
      </w:r>
    </w:p>
    <w:p w14:paraId="013D0A93" w14:textId="77777777" w:rsidR="00F20AEA" w:rsidRPr="00127B4D" w:rsidRDefault="00F20AEA">
      <w:pPr>
        <w:spacing w:line="230" w:lineRule="auto"/>
        <w:jc w:val="both"/>
        <w:rPr>
          <w:sz w:val="18"/>
          <w:szCs w:val="18"/>
        </w:rPr>
        <w:sectPr w:rsidR="00F20AEA" w:rsidRPr="00127B4D">
          <w:pgSz w:w="11910" w:h="16840"/>
          <w:pgMar w:top="340" w:right="0" w:bottom="640" w:left="740" w:header="0" w:footer="441" w:gutter="0"/>
          <w:cols w:space="720"/>
        </w:sectPr>
      </w:pPr>
    </w:p>
    <w:p w14:paraId="1DCB534A" w14:textId="77777777" w:rsidR="00F20AEA" w:rsidRPr="00127B4D" w:rsidRDefault="00F20AEA">
      <w:pPr>
        <w:pStyle w:val="BodyText"/>
        <w:rPr>
          <w:i/>
          <w:sz w:val="20"/>
        </w:rPr>
      </w:pPr>
    </w:p>
    <w:p w14:paraId="1C4705F8" w14:textId="31151142" w:rsidR="00F20AEA" w:rsidRPr="00127B4D" w:rsidRDefault="0064449A">
      <w:pPr>
        <w:pStyle w:val="Heading2"/>
        <w:tabs>
          <w:tab w:val="left" w:pos="665"/>
        </w:tabs>
        <w:spacing w:before="260"/>
        <w:ind w:left="110"/>
      </w:pPr>
      <w:r w:rsidRPr="00127B4D">
        <w:rPr>
          <w:color w:val="231F20"/>
        </w:rPr>
        <w:t>3.</w:t>
      </w:r>
      <w:r w:rsidRPr="00127B4D">
        <w:rPr>
          <w:color w:val="231F20"/>
        </w:rPr>
        <w:tab/>
        <w:t>FORM</w:t>
      </w:r>
      <w:r w:rsidR="0096080D" w:rsidRPr="00127B4D">
        <w:rPr>
          <w:color w:val="231F20"/>
        </w:rPr>
        <w:t xml:space="preserve"> </w:t>
      </w:r>
      <w:r w:rsidRPr="00127B4D">
        <w:rPr>
          <w:color w:val="231F20"/>
        </w:rPr>
        <w:t>TECH-2:</w:t>
      </w:r>
      <w:r w:rsidR="001040AF" w:rsidRPr="00127B4D">
        <w:rPr>
          <w:color w:val="231F20"/>
        </w:rPr>
        <w:t xml:space="preserve"> </w:t>
      </w:r>
      <w:r w:rsidRPr="00127B4D">
        <w:rPr>
          <w:color w:val="231F20"/>
          <w:spacing w:val="-4"/>
        </w:rPr>
        <w:t>CONSULTANT'S</w:t>
      </w:r>
      <w:r w:rsidR="001040AF" w:rsidRPr="00127B4D">
        <w:rPr>
          <w:color w:val="231F20"/>
          <w:spacing w:val="-4"/>
        </w:rPr>
        <w:t xml:space="preserve"> </w:t>
      </w:r>
      <w:r w:rsidRPr="00127B4D">
        <w:rPr>
          <w:color w:val="231F20"/>
        </w:rPr>
        <w:t>ORGANIZATION</w:t>
      </w:r>
      <w:r w:rsidR="001040AF" w:rsidRPr="00127B4D">
        <w:rPr>
          <w:color w:val="231F20"/>
        </w:rPr>
        <w:t xml:space="preserve"> </w:t>
      </w:r>
      <w:r w:rsidRPr="00127B4D">
        <w:rPr>
          <w:color w:val="231F20"/>
        </w:rPr>
        <w:t>AND</w:t>
      </w:r>
      <w:r w:rsidR="001040AF" w:rsidRPr="00127B4D">
        <w:rPr>
          <w:color w:val="231F20"/>
        </w:rPr>
        <w:t xml:space="preserve"> </w:t>
      </w:r>
      <w:r w:rsidRPr="00127B4D">
        <w:rPr>
          <w:color w:val="231F20"/>
        </w:rPr>
        <w:t>EXPERIENCE</w:t>
      </w:r>
    </w:p>
    <w:p w14:paraId="6BBCB007" w14:textId="77777777" w:rsidR="00F20AEA" w:rsidRPr="00127B4D" w:rsidRDefault="0064449A">
      <w:pPr>
        <w:pStyle w:val="BodyText"/>
        <w:spacing w:before="243" w:line="230" w:lineRule="auto"/>
        <w:ind w:left="110" w:right="835"/>
        <w:jc w:val="both"/>
      </w:pPr>
      <w:r w:rsidRPr="00127B4D">
        <w:rPr>
          <w:color w:val="231F20"/>
        </w:rPr>
        <w:t>Form TECH-2: a brief description of the Consultant's organization and an outline of the recent experience of the Consultant that is most relevant to the assignment. In the case of a joint venture, information on similar assignments shall</w:t>
      </w:r>
      <w:r w:rsidR="00BF0DFD" w:rsidRPr="00127B4D">
        <w:rPr>
          <w:color w:val="231F20"/>
        </w:rPr>
        <w:t xml:space="preserve"> </w:t>
      </w:r>
      <w:r w:rsidRPr="00127B4D">
        <w:rPr>
          <w:color w:val="231F20"/>
        </w:rPr>
        <w:t>be</w:t>
      </w:r>
      <w:r w:rsidR="00BF0DFD" w:rsidRPr="00127B4D">
        <w:rPr>
          <w:color w:val="231F20"/>
        </w:rPr>
        <w:t xml:space="preserve"> </w:t>
      </w:r>
      <w:r w:rsidRPr="00127B4D">
        <w:rPr>
          <w:color w:val="231F20"/>
        </w:rPr>
        <w:t>provided</w:t>
      </w:r>
      <w:r w:rsidR="00BF0DFD" w:rsidRPr="00127B4D">
        <w:rPr>
          <w:color w:val="231F20"/>
        </w:rPr>
        <w:t xml:space="preserve"> </w:t>
      </w:r>
      <w:r w:rsidRPr="00127B4D">
        <w:rPr>
          <w:color w:val="231F20"/>
        </w:rPr>
        <w:t>for</w:t>
      </w:r>
      <w:r w:rsidR="00BF0DFD" w:rsidRPr="00127B4D">
        <w:rPr>
          <w:color w:val="231F20"/>
        </w:rPr>
        <w:t xml:space="preserve"> </w:t>
      </w:r>
      <w:r w:rsidRPr="00127B4D">
        <w:rPr>
          <w:color w:val="231F20"/>
        </w:rPr>
        <w:t>each</w:t>
      </w:r>
      <w:r w:rsidR="00BF0DFD" w:rsidRPr="00127B4D">
        <w:rPr>
          <w:color w:val="231F20"/>
        </w:rPr>
        <w:t xml:space="preserve"> </w:t>
      </w:r>
      <w:r w:rsidRPr="00127B4D">
        <w:rPr>
          <w:color w:val="231F20"/>
        </w:rPr>
        <w:t>partner.</w:t>
      </w:r>
      <w:r w:rsidR="00BF0DFD" w:rsidRPr="00127B4D">
        <w:rPr>
          <w:color w:val="231F20"/>
        </w:rPr>
        <w:t xml:space="preserve"> </w:t>
      </w:r>
      <w:r w:rsidRPr="00127B4D">
        <w:rPr>
          <w:color w:val="231F20"/>
        </w:rPr>
        <w:t>For</w:t>
      </w:r>
      <w:r w:rsidR="00BF0DFD" w:rsidRPr="00127B4D">
        <w:rPr>
          <w:color w:val="231F20"/>
        </w:rPr>
        <w:t xml:space="preserve"> </w:t>
      </w:r>
      <w:r w:rsidRPr="00127B4D">
        <w:rPr>
          <w:color w:val="231F20"/>
        </w:rPr>
        <w:t>each</w:t>
      </w:r>
      <w:r w:rsidR="00BF0DFD" w:rsidRPr="00127B4D">
        <w:rPr>
          <w:color w:val="231F20"/>
        </w:rPr>
        <w:t xml:space="preserve"> </w:t>
      </w:r>
      <w:r w:rsidRPr="00127B4D">
        <w:rPr>
          <w:color w:val="231F20"/>
        </w:rPr>
        <w:t>assignment,</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outline</w:t>
      </w:r>
      <w:r w:rsidR="00BF0DFD" w:rsidRPr="00127B4D">
        <w:rPr>
          <w:color w:val="231F20"/>
        </w:rPr>
        <w:t xml:space="preserve"> </w:t>
      </w:r>
      <w:r w:rsidRPr="00127B4D">
        <w:rPr>
          <w:color w:val="231F20"/>
        </w:rPr>
        <w:t>should</w:t>
      </w:r>
      <w:r w:rsidR="00BF0DFD" w:rsidRPr="00127B4D">
        <w:rPr>
          <w:color w:val="231F20"/>
        </w:rPr>
        <w:t xml:space="preserve"> </w:t>
      </w:r>
      <w:r w:rsidRPr="00127B4D">
        <w:rPr>
          <w:color w:val="231F20"/>
        </w:rPr>
        <w:t>indicate</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names</w:t>
      </w:r>
      <w:r w:rsidR="001040AF" w:rsidRPr="00127B4D">
        <w:rPr>
          <w:color w:val="231F20"/>
        </w:rPr>
        <w:t xml:space="preserve"> </w:t>
      </w:r>
      <w:r w:rsidRPr="00127B4D">
        <w:rPr>
          <w:color w:val="231F20"/>
        </w:rPr>
        <w:t>of</w:t>
      </w:r>
      <w:r w:rsidR="001040AF" w:rsidRPr="00127B4D">
        <w:rPr>
          <w:color w:val="231F20"/>
        </w:rPr>
        <w:t xml:space="preserve"> </w:t>
      </w:r>
      <w:r w:rsidRPr="00127B4D">
        <w:rPr>
          <w:color w:val="231F20"/>
        </w:rPr>
        <w:t>the</w:t>
      </w:r>
      <w:r w:rsidR="001040AF" w:rsidRPr="00127B4D">
        <w:rPr>
          <w:color w:val="231F20"/>
        </w:rPr>
        <w:t xml:space="preserve"> </w:t>
      </w:r>
      <w:r w:rsidRPr="00127B4D">
        <w:rPr>
          <w:color w:val="231F20"/>
        </w:rPr>
        <w:t>Consultant's</w:t>
      </w:r>
      <w:r w:rsidR="00BF0DFD" w:rsidRPr="00127B4D">
        <w:rPr>
          <w:color w:val="231F20"/>
        </w:rPr>
        <w:t xml:space="preserve"> </w:t>
      </w:r>
      <w:r w:rsidRPr="00127B4D">
        <w:rPr>
          <w:color w:val="231F20"/>
        </w:rPr>
        <w:t>Key Experts</w:t>
      </w:r>
      <w:r w:rsidR="001040AF" w:rsidRPr="00127B4D">
        <w:rPr>
          <w:color w:val="231F20"/>
        </w:rPr>
        <w:t xml:space="preserve"> </w:t>
      </w:r>
      <w:r w:rsidRPr="00127B4D">
        <w:rPr>
          <w:color w:val="231F20"/>
        </w:rPr>
        <w:t>and</w:t>
      </w:r>
      <w:r w:rsidR="001040AF" w:rsidRPr="00127B4D">
        <w:rPr>
          <w:color w:val="231F20"/>
        </w:rPr>
        <w:t xml:space="preserve"> </w:t>
      </w:r>
      <w:r w:rsidRPr="00127B4D">
        <w:rPr>
          <w:color w:val="231F20"/>
        </w:rPr>
        <w:t>Sub-consultants</w:t>
      </w:r>
      <w:r w:rsidR="001040AF" w:rsidRPr="00127B4D">
        <w:rPr>
          <w:color w:val="231F20"/>
        </w:rPr>
        <w:t xml:space="preserve"> </w:t>
      </w:r>
      <w:r w:rsidRPr="00127B4D">
        <w:rPr>
          <w:color w:val="231F20"/>
        </w:rPr>
        <w:t>who</w:t>
      </w:r>
      <w:r w:rsidR="001040AF" w:rsidRPr="00127B4D">
        <w:rPr>
          <w:color w:val="231F20"/>
        </w:rPr>
        <w:t xml:space="preserve"> </w:t>
      </w:r>
      <w:r w:rsidRPr="00127B4D">
        <w:rPr>
          <w:color w:val="231F20"/>
        </w:rPr>
        <w:t>participated,</w:t>
      </w:r>
      <w:r w:rsidR="001040AF" w:rsidRPr="00127B4D">
        <w:rPr>
          <w:color w:val="231F20"/>
        </w:rPr>
        <w:t xml:space="preserve"> </w:t>
      </w:r>
      <w:r w:rsidRPr="00127B4D">
        <w:rPr>
          <w:color w:val="231F20"/>
        </w:rPr>
        <w:t>the</w:t>
      </w:r>
      <w:r w:rsidR="001040AF" w:rsidRPr="00127B4D">
        <w:rPr>
          <w:color w:val="231F20"/>
        </w:rPr>
        <w:t xml:space="preserve"> </w:t>
      </w:r>
      <w:r w:rsidRPr="00127B4D">
        <w:rPr>
          <w:color w:val="231F20"/>
        </w:rPr>
        <w:t>duration</w:t>
      </w:r>
      <w:r w:rsidR="001040AF" w:rsidRPr="00127B4D">
        <w:rPr>
          <w:color w:val="231F20"/>
        </w:rPr>
        <w:t xml:space="preserve"> </w:t>
      </w:r>
      <w:r w:rsidRPr="00127B4D">
        <w:rPr>
          <w:color w:val="231F20"/>
        </w:rPr>
        <w:t>of</w:t>
      </w:r>
      <w:r w:rsidR="001040AF" w:rsidRPr="00127B4D">
        <w:rPr>
          <w:color w:val="231F20"/>
        </w:rPr>
        <w:t xml:space="preserve"> </w:t>
      </w:r>
      <w:r w:rsidRPr="00127B4D">
        <w:rPr>
          <w:color w:val="231F20"/>
        </w:rPr>
        <w:t>the</w:t>
      </w:r>
      <w:r w:rsidR="001040AF" w:rsidRPr="00127B4D">
        <w:rPr>
          <w:color w:val="231F20"/>
        </w:rPr>
        <w:t xml:space="preserve"> </w:t>
      </w:r>
      <w:r w:rsidRPr="00127B4D">
        <w:rPr>
          <w:color w:val="231F20"/>
        </w:rPr>
        <w:t>assignment,</w:t>
      </w:r>
      <w:r w:rsidR="001040AF" w:rsidRPr="00127B4D">
        <w:rPr>
          <w:color w:val="231F20"/>
        </w:rPr>
        <w:t xml:space="preserve"> </w:t>
      </w:r>
      <w:r w:rsidRPr="00127B4D">
        <w:rPr>
          <w:color w:val="231F20"/>
        </w:rPr>
        <w:t>the</w:t>
      </w:r>
      <w:r w:rsidR="001040AF" w:rsidRPr="00127B4D">
        <w:rPr>
          <w:color w:val="231F20"/>
        </w:rPr>
        <w:t xml:space="preserve"> </w:t>
      </w:r>
      <w:r w:rsidRPr="00127B4D">
        <w:rPr>
          <w:color w:val="231F20"/>
        </w:rPr>
        <w:t>contract</w:t>
      </w:r>
      <w:r w:rsidR="001040AF" w:rsidRPr="00127B4D">
        <w:rPr>
          <w:color w:val="231F20"/>
        </w:rPr>
        <w:t xml:space="preserve"> </w:t>
      </w:r>
      <w:r w:rsidRPr="00127B4D">
        <w:rPr>
          <w:color w:val="231F20"/>
        </w:rPr>
        <w:t>amount</w:t>
      </w:r>
      <w:r w:rsidR="001040AF" w:rsidRPr="00127B4D">
        <w:rPr>
          <w:color w:val="231F20"/>
        </w:rPr>
        <w:t xml:space="preserve"> </w:t>
      </w:r>
      <w:r w:rsidRPr="00127B4D">
        <w:rPr>
          <w:color w:val="231F20"/>
        </w:rPr>
        <w:t>(total</w:t>
      </w:r>
      <w:r w:rsidR="001040AF" w:rsidRPr="00127B4D">
        <w:rPr>
          <w:color w:val="231F20"/>
        </w:rPr>
        <w:t xml:space="preserve"> </w:t>
      </w:r>
      <w:r w:rsidRPr="00127B4D">
        <w:rPr>
          <w:color w:val="231F20"/>
        </w:rPr>
        <w:t>and,</w:t>
      </w:r>
      <w:r w:rsidR="001040AF" w:rsidRPr="00127B4D">
        <w:rPr>
          <w:color w:val="231F20"/>
        </w:rPr>
        <w:t xml:space="preserve"> </w:t>
      </w:r>
      <w:r w:rsidRPr="00127B4D">
        <w:rPr>
          <w:color w:val="231F20"/>
        </w:rPr>
        <w:t>if</w:t>
      </w:r>
      <w:r w:rsidR="001040AF" w:rsidRPr="00127B4D">
        <w:rPr>
          <w:color w:val="231F20"/>
        </w:rPr>
        <w:t xml:space="preserve"> </w:t>
      </w:r>
      <w:r w:rsidRPr="00127B4D">
        <w:rPr>
          <w:color w:val="231F20"/>
        </w:rPr>
        <w:t>it</w:t>
      </w:r>
      <w:r w:rsidR="001040AF" w:rsidRPr="00127B4D">
        <w:rPr>
          <w:color w:val="231F20"/>
        </w:rPr>
        <w:t xml:space="preserve"> </w:t>
      </w:r>
      <w:r w:rsidRPr="00127B4D">
        <w:rPr>
          <w:color w:val="231F20"/>
        </w:rPr>
        <w:t>was done in a form of a joint venture or a sub-consultancy, the amount paid to the Consultant), and the Consultant's role/involvement.</w:t>
      </w:r>
    </w:p>
    <w:p w14:paraId="40B9F630" w14:textId="77777777" w:rsidR="00F20AEA" w:rsidRPr="00127B4D" w:rsidRDefault="0064449A">
      <w:pPr>
        <w:pStyle w:val="Heading5"/>
        <w:spacing w:before="240"/>
        <w:ind w:left="110"/>
      </w:pPr>
      <w:r w:rsidRPr="00127B4D">
        <w:rPr>
          <w:color w:val="231F20"/>
        </w:rPr>
        <w:t>A - Consultant's Organization</w:t>
      </w:r>
    </w:p>
    <w:p w14:paraId="3926786A" w14:textId="77777777" w:rsidR="00F20AEA" w:rsidRPr="00127B4D" w:rsidRDefault="0064449A">
      <w:pPr>
        <w:pStyle w:val="BodyText"/>
        <w:spacing w:before="243" w:line="230" w:lineRule="auto"/>
        <w:ind w:left="110" w:right="838"/>
      </w:pPr>
      <w:r w:rsidRPr="00127B4D">
        <w:rPr>
          <w:color w:val="231F20"/>
        </w:rPr>
        <w:t>Provide</w:t>
      </w:r>
      <w:r w:rsidR="00BF0DFD" w:rsidRPr="00127B4D">
        <w:rPr>
          <w:color w:val="231F20"/>
        </w:rPr>
        <w:t xml:space="preserve"> </w:t>
      </w:r>
      <w:r w:rsidRPr="00127B4D">
        <w:rPr>
          <w:color w:val="231F20"/>
        </w:rPr>
        <w:t>here</w:t>
      </w:r>
      <w:r w:rsidR="00BF0DFD" w:rsidRPr="00127B4D">
        <w:rPr>
          <w:color w:val="231F20"/>
        </w:rPr>
        <w:t xml:space="preserve"> </w:t>
      </w:r>
      <w:r w:rsidRPr="00127B4D">
        <w:rPr>
          <w:color w:val="231F20"/>
        </w:rPr>
        <w:t>a</w:t>
      </w:r>
      <w:r w:rsidR="00BF0DFD" w:rsidRPr="00127B4D">
        <w:rPr>
          <w:color w:val="231F20"/>
        </w:rPr>
        <w:t xml:space="preserve"> </w:t>
      </w:r>
      <w:r w:rsidRPr="00127B4D">
        <w:rPr>
          <w:color w:val="231F20"/>
        </w:rPr>
        <w:t>brief</w:t>
      </w:r>
      <w:r w:rsidR="00BF0DFD" w:rsidRPr="00127B4D">
        <w:rPr>
          <w:color w:val="231F20"/>
        </w:rPr>
        <w:t xml:space="preserve"> </w:t>
      </w:r>
      <w:r w:rsidRPr="00127B4D">
        <w:rPr>
          <w:color w:val="231F20"/>
        </w:rPr>
        <w:t>description</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background</w:t>
      </w:r>
      <w:r w:rsidR="00BF0DFD" w:rsidRPr="00127B4D">
        <w:rPr>
          <w:color w:val="231F20"/>
        </w:rPr>
        <w:t xml:space="preserve"> </w:t>
      </w:r>
      <w:r w:rsidRPr="00127B4D">
        <w:rPr>
          <w:color w:val="231F20"/>
        </w:rPr>
        <w:t>and</w:t>
      </w:r>
      <w:r w:rsidR="00BF0DFD" w:rsidRPr="00127B4D">
        <w:rPr>
          <w:color w:val="231F20"/>
        </w:rPr>
        <w:t xml:space="preserve"> </w:t>
      </w:r>
      <w:r w:rsidRPr="00127B4D">
        <w:rPr>
          <w:color w:val="231F20"/>
        </w:rPr>
        <w:t>organization</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your</w:t>
      </w:r>
      <w:r w:rsidR="00BF0DFD" w:rsidRPr="00127B4D">
        <w:rPr>
          <w:color w:val="231F20"/>
        </w:rPr>
        <w:t xml:space="preserve"> </w:t>
      </w:r>
      <w:r w:rsidRPr="00127B4D">
        <w:rPr>
          <w:color w:val="231F20"/>
        </w:rPr>
        <w:t>company,</w:t>
      </w:r>
      <w:r w:rsidR="00BF0DFD" w:rsidRPr="00127B4D">
        <w:rPr>
          <w:color w:val="231F20"/>
        </w:rPr>
        <w:t xml:space="preserve"> </w:t>
      </w:r>
      <w:r w:rsidRPr="00127B4D">
        <w:rPr>
          <w:color w:val="231F20"/>
        </w:rPr>
        <w:t>and-in</w:t>
      </w:r>
      <w:r w:rsidR="00BF0DFD" w:rsidRPr="00127B4D">
        <w:rPr>
          <w:color w:val="231F20"/>
        </w:rPr>
        <w:t xml:space="preserve"> </w:t>
      </w:r>
      <w:r w:rsidRPr="00127B4D">
        <w:rPr>
          <w:color w:val="231F20"/>
        </w:rPr>
        <w:t>case</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a</w:t>
      </w:r>
      <w:r w:rsidR="00BF0DFD" w:rsidRPr="00127B4D">
        <w:rPr>
          <w:color w:val="231F20"/>
        </w:rPr>
        <w:t xml:space="preserve"> </w:t>
      </w:r>
      <w:r w:rsidRPr="00127B4D">
        <w:rPr>
          <w:color w:val="231F20"/>
        </w:rPr>
        <w:t>joint</w:t>
      </w:r>
      <w:r w:rsidR="00BF0DFD" w:rsidRPr="00127B4D">
        <w:rPr>
          <w:color w:val="231F20"/>
        </w:rPr>
        <w:t xml:space="preserve"> </w:t>
      </w:r>
      <w:r w:rsidRPr="00127B4D">
        <w:rPr>
          <w:color w:val="231F20"/>
        </w:rPr>
        <w:t>venture-</w:t>
      </w:r>
      <w:r w:rsidR="005A4F5C" w:rsidRPr="00127B4D">
        <w:rPr>
          <w:color w:val="231F20"/>
        </w:rPr>
        <w:t>of each</w:t>
      </w:r>
      <w:r w:rsidR="00BF0DFD" w:rsidRPr="00127B4D">
        <w:rPr>
          <w:color w:val="231F20"/>
        </w:rPr>
        <w:t xml:space="preserve"> </w:t>
      </w:r>
      <w:r w:rsidRPr="00127B4D">
        <w:rPr>
          <w:color w:val="231F20"/>
        </w:rPr>
        <w:t>member</w:t>
      </w:r>
      <w:r w:rsidR="00BF0DFD" w:rsidRPr="00127B4D">
        <w:rPr>
          <w:color w:val="231F20"/>
        </w:rPr>
        <w:t xml:space="preserve"> </w:t>
      </w:r>
      <w:r w:rsidRPr="00127B4D">
        <w:rPr>
          <w:color w:val="231F20"/>
        </w:rPr>
        <w:t>for</w:t>
      </w:r>
      <w:r w:rsidR="00BF0DFD" w:rsidRPr="00127B4D">
        <w:rPr>
          <w:color w:val="231F20"/>
        </w:rPr>
        <w:t xml:space="preserve"> </w:t>
      </w:r>
      <w:r w:rsidRPr="00127B4D">
        <w:rPr>
          <w:color w:val="231F20"/>
        </w:rPr>
        <w:t>this</w:t>
      </w:r>
      <w:r w:rsidR="00BF0DFD" w:rsidRPr="00127B4D">
        <w:rPr>
          <w:color w:val="231F20"/>
        </w:rPr>
        <w:t xml:space="preserve"> </w:t>
      </w:r>
      <w:r w:rsidRPr="00127B4D">
        <w:rPr>
          <w:color w:val="231F20"/>
        </w:rPr>
        <w:t>assignment.</w:t>
      </w:r>
    </w:p>
    <w:p w14:paraId="13E64058" w14:textId="77777777" w:rsidR="00F20AEA" w:rsidRPr="00127B4D" w:rsidRDefault="0064449A">
      <w:pPr>
        <w:pStyle w:val="BodyText"/>
        <w:spacing w:before="237"/>
        <w:ind w:left="110"/>
      </w:pPr>
      <w:r w:rsidRPr="00127B4D">
        <w:rPr>
          <w:color w:val="231F20"/>
        </w:rPr>
        <w:t>B - Consultant's Experience</w:t>
      </w:r>
    </w:p>
    <w:p w14:paraId="033F2E8A" w14:textId="77777777" w:rsidR="00F20AEA" w:rsidRPr="00127B4D" w:rsidRDefault="0064449A" w:rsidP="009F0112">
      <w:pPr>
        <w:pStyle w:val="ListParagraph"/>
        <w:numPr>
          <w:ilvl w:val="0"/>
          <w:numId w:val="27"/>
        </w:numPr>
        <w:tabs>
          <w:tab w:val="left" w:pos="660"/>
          <w:tab w:val="left" w:pos="661"/>
        </w:tabs>
        <w:spacing w:before="234"/>
        <w:ind w:hanging="559"/>
      </w:pPr>
      <w:r w:rsidRPr="00127B4D">
        <w:rPr>
          <w:color w:val="231F20"/>
        </w:rPr>
        <w:t>List</w:t>
      </w:r>
      <w:r w:rsidR="00BF0DFD" w:rsidRPr="00127B4D">
        <w:rPr>
          <w:color w:val="231F20"/>
        </w:rPr>
        <w:t xml:space="preserve"> </w:t>
      </w:r>
      <w:r w:rsidRPr="00127B4D">
        <w:rPr>
          <w:color w:val="231F20"/>
        </w:rPr>
        <w:t>only</w:t>
      </w:r>
      <w:r w:rsidR="00BF0DFD" w:rsidRPr="00127B4D">
        <w:rPr>
          <w:color w:val="231F20"/>
        </w:rPr>
        <w:t xml:space="preserve"> </w:t>
      </w:r>
      <w:r w:rsidRPr="00127B4D">
        <w:rPr>
          <w:color w:val="231F20"/>
        </w:rPr>
        <w:t>previous</w:t>
      </w:r>
      <w:r w:rsidR="00BF0DFD" w:rsidRPr="00127B4D">
        <w:rPr>
          <w:color w:val="231F20"/>
        </w:rPr>
        <w:t xml:space="preserve"> </w:t>
      </w:r>
      <w:r w:rsidRPr="00127B4D">
        <w:rPr>
          <w:color w:val="231F20"/>
          <w:u w:val="single" w:color="231F20"/>
        </w:rPr>
        <w:t>similar</w:t>
      </w:r>
      <w:r w:rsidR="00BF0DFD" w:rsidRPr="00127B4D">
        <w:rPr>
          <w:color w:val="231F20"/>
          <w:u w:val="single" w:color="231F20"/>
        </w:rPr>
        <w:t xml:space="preserve"> </w:t>
      </w:r>
      <w:r w:rsidRPr="00127B4D">
        <w:rPr>
          <w:color w:val="231F20"/>
        </w:rPr>
        <w:t>assignments</w:t>
      </w:r>
      <w:r w:rsidR="00BF0DFD" w:rsidRPr="00127B4D">
        <w:rPr>
          <w:color w:val="231F20"/>
        </w:rPr>
        <w:t xml:space="preserve"> </w:t>
      </w:r>
      <w:r w:rsidRPr="00127B4D">
        <w:rPr>
          <w:color w:val="231F20"/>
        </w:rPr>
        <w:t>successfully</w:t>
      </w:r>
      <w:r w:rsidR="00BF0DFD" w:rsidRPr="00127B4D">
        <w:rPr>
          <w:color w:val="231F20"/>
        </w:rPr>
        <w:t xml:space="preserve"> </w:t>
      </w:r>
      <w:r w:rsidRPr="00127B4D">
        <w:rPr>
          <w:color w:val="231F20"/>
        </w:rPr>
        <w:t>completed</w:t>
      </w:r>
      <w:r w:rsidR="00BF0DFD" w:rsidRPr="00127B4D">
        <w:rPr>
          <w:color w:val="231F20"/>
        </w:rPr>
        <w:t xml:space="preserve"> in the </w:t>
      </w:r>
      <w:r w:rsidRPr="00127B4D">
        <w:rPr>
          <w:color w:val="231F20"/>
        </w:rPr>
        <w:t>last</w:t>
      </w:r>
      <w:r w:rsidR="00BF0DFD" w:rsidRPr="00127B4D">
        <w:rPr>
          <w:color w:val="231F20"/>
        </w:rPr>
        <w:t xml:space="preserve"> </w:t>
      </w:r>
      <w:r w:rsidRPr="00127B4D">
        <w:rPr>
          <w:color w:val="231F20"/>
        </w:rPr>
        <w:t>[....................................]</w:t>
      </w:r>
      <w:r w:rsidR="00BF0DFD" w:rsidRPr="00127B4D">
        <w:rPr>
          <w:color w:val="231F20"/>
        </w:rPr>
        <w:t xml:space="preserve"> </w:t>
      </w:r>
      <w:r w:rsidRPr="00127B4D">
        <w:rPr>
          <w:color w:val="231F20"/>
        </w:rPr>
        <w:t>years.</w:t>
      </w:r>
    </w:p>
    <w:p w14:paraId="29E90AF3" w14:textId="1EFBDBAA" w:rsidR="00F20AEA" w:rsidRPr="00127B4D" w:rsidRDefault="0064449A" w:rsidP="009F0112">
      <w:pPr>
        <w:pStyle w:val="ListParagraph"/>
        <w:numPr>
          <w:ilvl w:val="0"/>
          <w:numId w:val="27"/>
        </w:numPr>
        <w:tabs>
          <w:tab w:val="left" w:pos="661"/>
        </w:tabs>
        <w:spacing w:line="230" w:lineRule="auto"/>
        <w:ind w:right="850" w:hanging="559"/>
        <w:jc w:val="both"/>
      </w:pPr>
      <w:r w:rsidRPr="00127B4D">
        <w:rPr>
          <w:color w:val="231F20"/>
        </w:rPr>
        <w:t>List only those assignments for which the Consultant was legally contracted by the Procuring Entity as a company</w:t>
      </w:r>
      <w:r w:rsidR="009D1FE0" w:rsidRPr="00127B4D">
        <w:rPr>
          <w:color w:val="231F20"/>
        </w:rPr>
        <w:t xml:space="preserve"> </w:t>
      </w:r>
      <w:r w:rsidRPr="00127B4D">
        <w:rPr>
          <w:color w:val="231F20"/>
        </w:rPr>
        <w:t>or</w:t>
      </w:r>
      <w:r w:rsidR="009D1FE0" w:rsidRPr="00127B4D">
        <w:rPr>
          <w:color w:val="231F20"/>
        </w:rPr>
        <w:t xml:space="preserve"> </w:t>
      </w:r>
      <w:r w:rsidRPr="00127B4D">
        <w:rPr>
          <w:color w:val="231F20"/>
        </w:rPr>
        <w:t>was</w:t>
      </w:r>
      <w:r w:rsidR="009D1FE0" w:rsidRPr="00127B4D">
        <w:rPr>
          <w:color w:val="231F20"/>
        </w:rPr>
        <w:t xml:space="preserve"> </w:t>
      </w:r>
      <w:r w:rsidRPr="00127B4D">
        <w:rPr>
          <w:color w:val="231F20"/>
        </w:rPr>
        <w:t>one</w:t>
      </w:r>
      <w:r w:rsidR="009D1FE0" w:rsidRPr="00127B4D">
        <w:rPr>
          <w:color w:val="231F20"/>
        </w:rPr>
        <w:t xml:space="preserve"> </w:t>
      </w:r>
      <w:r w:rsidRPr="00127B4D">
        <w:rPr>
          <w:color w:val="231F20"/>
        </w:rPr>
        <w:t>of</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joint</w:t>
      </w:r>
      <w:r w:rsidR="009D1FE0" w:rsidRPr="00127B4D">
        <w:rPr>
          <w:color w:val="231F20"/>
        </w:rPr>
        <w:t xml:space="preserve"> </w:t>
      </w:r>
      <w:r w:rsidRPr="00127B4D">
        <w:rPr>
          <w:color w:val="231F20"/>
        </w:rPr>
        <w:t>venture</w:t>
      </w:r>
      <w:r w:rsidR="009D1FE0" w:rsidRPr="00127B4D">
        <w:rPr>
          <w:color w:val="231F20"/>
        </w:rPr>
        <w:t xml:space="preserve"> </w:t>
      </w:r>
      <w:r w:rsidRPr="00127B4D">
        <w:rPr>
          <w:color w:val="231F20"/>
        </w:rPr>
        <w:t>partners.</w:t>
      </w:r>
      <w:r w:rsidR="009D1FE0" w:rsidRPr="00127B4D">
        <w:rPr>
          <w:color w:val="231F20"/>
        </w:rPr>
        <w:t xml:space="preserve"> </w:t>
      </w:r>
      <w:r w:rsidRPr="00127B4D">
        <w:rPr>
          <w:color w:val="231F20"/>
        </w:rPr>
        <w:t>Assignments</w:t>
      </w:r>
      <w:r w:rsidR="009D1FE0" w:rsidRPr="00127B4D">
        <w:rPr>
          <w:color w:val="231F20"/>
        </w:rPr>
        <w:t xml:space="preserve"> </w:t>
      </w:r>
      <w:r w:rsidRPr="00127B4D">
        <w:rPr>
          <w:color w:val="231F20"/>
        </w:rPr>
        <w:t>completed</w:t>
      </w:r>
      <w:r w:rsidR="009D1FE0" w:rsidRPr="00127B4D">
        <w:rPr>
          <w:color w:val="231F20"/>
        </w:rPr>
        <w:t xml:space="preserve"> </w:t>
      </w:r>
      <w:r w:rsidRPr="00127B4D">
        <w:rPr>
          <w:color w:val="231F20"/>
        </w:rPr>
        <w:t>by</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Consultant's</w:t>
      </w:r>
      <w:r w:rsidR="009D1FE0" w:rsidRPr="00127B4D">
        <w:rPr>
          <w:color w:val="231F20"/>
        </w:rPr>
        <w:t xml:space="preserve"> </w:t>
      </w:r>
      <w:r w:rsidRPr="00127B4D">
        <w:rPr>
          <w:color w:val="231F20"/>
        </w:rPr>
        <w:t>individual</w:t>
      </w:r>
      <w:r w:rsidR="009D1FE0" w:rsidRPr="00127B4D">
        <w:rPr>
          <w:color w:val="231F20"/>
        </w:rPr>
        <w:t xml:space="preserve"> </w:t>
      </w:r>
      <w:r w:rsidRPr="00127B4D">
        <w:rPr>
          <w:color w:val="231F20"/>
        </w:rPr>
        <w:t>experts working privately or through other consulting ﬁrms cannot be claimed as the relevant experience of the Consultant,</w:t>
      </w:r>
      <w:r w:rsidR="00BF0DFD" w:rsidRPr="00127B4D">
        <w:rPr>
          <w:color w:val="231F20"/>
        </w:rPr>
        <w:t xml:space="preserve"> </w:t>
      </w:r>
      <w:r w:rsidRPr="00127B4D">
        <w:rPr>
          <w:color w:val="231F20"/>
        </w:rPr>
        <w:t>or</w:t>
      </w:r>
      <w:r w:rsidR="00BF0DFD" w:rsidRPr="00127B4D">
        <w:rPr>
          <w:color w:val="231F20"/>
        </w:rPr>
        <w:t xml:space="preserve"> </w:t>
      </w:r>
      <w:r w:rsidRPr="00127B4D">
        <w:rPr>
          <w:color w:val="231F20"/>
        </w:rPr>
        <w:t>that</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Consultant's</w:t>
      </w:r>
      <w:r w:rsidR="005A4F5C" w:rsidRPr="00127B4D">
        <w:rPr>
          <w:color w:val="231F20"/>
        </w:rPr>
        <w:t xml:space="preserve"> </w:t>
      </w:r>
      <w:r w:rsidRPr="00127B4D">
        <w:rPr>
          <w:color w:val="231F20"/>
        </w:rPr>
        <w:t>partners</w:t>
      </w:r>
      <w:r w:rsidR="005A4F5C" w:rsidRPr="00127B4D">
        <w:rPr>
          <w:color w:val="231F20"/>
        </w:rPr>
        <w:t xml:space="preserve"> </w:t>
      </w:r>
      <w:r w:rsidRPr="00127B4D">
        <w:rPr>
          <w:color w:val="231F20"/>
        </w:rPr>
        <w:t>or</w:t>
      </w:r>
      <w:r w:rsidR="005A4F5C" w:rsidRPr="00127B4D">
        <w:rPr>
          <w:color w:val="231F20"/>
        </w:rPr>
        <w:t xml:space="preserve"> </w:t>
      </w:r>
      <w:r w:rsidRPr="00127B4D">
        <w:rPr>
          <w:color w:val="231F20"/>
        </w:rPr>
        <w:t>sub-consultants,</w:t>
      </w:r>
      <w:r w:rsidR="005A4F5C" w:rsidRPr="00127B4D">
        <w:rPr>
          <w:color w:val="231F20"/>
        </w:rPr>
        <w:t xml:space="preserve"> </w:t>
      </w:r>
      <w:r w:rsidRPr="00127B4D">
        <w:rPr>
          <w:color w:val="231F20"/>
        </w:rPr>
        <w:t>but</w:t>
      </w:r>
      <w:r w:rsidR="005A4F5C" w:rsidRPr="00127B4D">
        <w:rPr>
          <w:color w:val="231F20"/>
        </w:rPr>
        <w:t xml:space="preserve"> </w:t>
      </w:r>
      <w:r w:rsidRPr="00127B4D">
        <w:rPr>
          <w:color w:val="231F20"/>
        </w:rPr>
        <w:t>can</w:t>
      </w:r>
      <w:r w:rsidR="005A4F5C" w:rsidRPr="00127B4D">
        <w:rPr>
          <w:color w:val="231F20"/>
        </w:rPr>
        <w:t xml:space="preserve"> </w:t>
      </w:r>
      <w:r w:rsidRPr="00127B4D">
        <w:rPr>
          <w:color w:val="231F20"/>
        </w:rPr>
        <w:t>be</w:t>
      </w:r>
      <w:r w:rsidR="005A4F5C" w:rsidRPr="00127B4D">
        <w:rPr>
          <w:color w:val="231F20"/>
        </w:rPr>
        <w:t xml:space="preserve"> </w:t>
      </w:r>
      <w:r w:rsidRPr="00127B4D">
        <w:rPr>
          <w:color w:val="231F20"/>
        </w:rPr>
        <w:t>claimed</w:t>
      </w:r>
      <w:r w:rsidR="005A4F5C" w:rsidRPr="00127B4D">
        <w:rPr>
          <w:color w:val="231F20"/>
        </w:rPr>
        <w:t xml:space="preserve"> </w:t>
      </w:r>
      <w:r w:rsidRPr="00127B4D">
        <w:rPr>
          <w:color w:val="231F20"/>
        </w:rPr>
        <w:t>by</w:t>
      </w:r>
      <w:r w:rsidR="005A4F5C" w:rsidRPr="00127B4D">
        <w:rPr>
          <w:color w:val="231F20"/>
        </w:rPr>
        <w:t xml:space="preserve"> </w:t>
      </w:r>
      <w:r w:rsidRPr="00127B4D">
        <w:rPr>
          <w:color w:val="231F20"/>
        </w:rPr>
        <w:t>the</w:t>
      </w:r>
      <w:r w:rsidR="005A4F5C" w:rsidRPr="00127B4D">
        <w:rPr>
          <w:color w:val="231F20"/>
        </w:rPr>
        <w:t xml:space="preserve"> </w:t>
      </w:r>
      <w:r w:rsidRPr="00127B4D">
        <w:rPr>
          <w:color w:val="231F20"/>
        </w:rPr>
        <w:t>Experts</w:t>
      </w:r>
      <w:r w:rsidR="005A4F5C" w:rsidRPr="00127B4D">
        <w:rPr>
          <w:color w:val="231F20"/>
        </w:rPr>
        <w:t xml:space="preserve"> </w:t>
      </w:r>
      <w:r w:rsidRPr="00127B4D">
        <w:rPr>
          <w:color w:val="231F20"/>
        </w:rPr>
        <w:t>themselves in</w:t>
      </w:r>
      <w:r w:rsidR="00BF0DFD" w:rsidRPr="00127B4D">
        <w:rPr>
          <w:color w:val="231F20"/>
        </w:rPr>
        <w:t xml:space="preserve"> </w:t>
      </w:r>
      <w:r w:rsidRPr="00127B4D">
        <w:rPr>
          <w:color w:val="231F20"/>
        </w:rPr>
        <w:t>their</w:t>
      </w:r>
      <w:r w:rsidR="00BF0DFD" w:rsidRPr="00127B4D">
        <w:rPr>
          <w:color w:val="231F20"/>
        </w:rPr>
        <w:t xml:space="preserve"> </w:t>
      </w:r>
      <w:r w:rsidRPr="00127B4D">
        <w:rPr>
          <w:color w:val="231F20"/>
        </w:rPr>
        <w:t>Curriculum</w:t>
      </w:r>
      <w:r w:rsidR="00BF0DFD" w:rsidRPr="00127B4D">
        <w:rPr>
          <w:color w:val="231F20"/>
        </w:rPr>
        <w:t xml:space="preserve"> </w:t>
      </w:r>
      <w:r w:rsidRPr="00127B4D">
        <w:rPr>
          <w:color w:val="231F20"/>
          <w:spacing w:val="-3"/>
        </w:rPr>
        <w:t>Vitae</w:t>
      </w:r>
      <w:r w:rsidR="009D1FE0" w:rsidRPr="00127B4D">
        <w:rPr>
          <w:color w:val="231F20"/>
          <w:spacing w:val="-3"/>
        </w:rPr>
        <w:t xml:space="preserve"> </w:t>
      </w:r>
      <w:r w:rsidRPr="00127B4D">
        <w:rPr>
          <w:color w:val="231F20"/>
        </w:rPr>
        <w:t>(CV).</w:t>
      </w:r>
    </w:p>
    <w:p w14:paraId="6C55C333" w14:textId="34A4CEAD" w:rsidR="00F20AEA" w:rsidRPr="00127B4D" w:rsidRDefault="0064449A" w:rsidP="009F0112">
      <w:pPr>
        <w:pStyle w:val="ListParagraph"/>
        <w:numPr>
          <w:ilvl w:val="0"/>
          <w:numId w:val="27"/>
        </w:numPr>
        <w:tabs>
          <w:tab w:val="left" w:pos="660"/>
        </w:tabs>
        <w:spacing w:before="247" w:line="230" w:lineRule="auto"/>
        <w:ind w:right="851" w:hanging="560"/>
        <w:jc w:val="both"/>
        <w:rPr>
          <w:i/>
        </w:rPr>
      </w:pPr>
      <w:r w:rsidRPr="00127B4D">
        <w:rPr>
          <w:color w:val="231F20"/>
        </w:rPr>
        <w:t>The</w:t>
      </w:r>
      <w:r w:rsidR="005A4F5C" w:rsidRPr="00127B4D">
        <w:rPr>
          <w:color w:val="231F20"/>
        </w:rPr>
        <w:t xml:space="preserve"> </w:t>
      </w:r>
      <w:r w:rsidRPr="00127B4D">
        <w:rPr>
          <w:color w:val="231F20"/>
        </w:rPr>
        <w:t>Consultant</w:t>
      </w:r>
      <w:r w:rsidR="005A4F5C" w:rsidRPr="00127B4D">
        <w:rPr>
          <w:color w:val="231F20"/>
        </w:rPr>
        <w:t xml:space="preserve"> </w:t>
      </w:r>
      <w:r w:rsidRPr="00127B4D">
        <w:rPr>
          <w:color w:val="231F20"/>
        </w:rPr>
        <w:t>shall</w:t>
      </w:r>
      <w:r w:rsidR="005A4F5C" w:rsidRPr="00127B4D">
        <w:rPr>
          <w:color w:val="231F20"/>
        </w:rPr>
        <w:t xml:space="preserve"> </w:t>
      </w:r>
      <w:r w:rsidRPr="00127B4D">
        <w:rPr>
          <w:color w:val="231F20"/>
        </w:rPr>
        <w:t>substantiate</w:t>
      </w:r>
      <w:r w:rsidR="005A4F5C" w:rsidRPr="00127B4D">
        <w:rPr>
          <w:color w:val="231F20"/>
        </w:rPr>
        <w:t xml:space="preserve"> </w:t>
      </w:r>
      <w:r w:rsidRPr="00127B4D">
        <w:rPr>
          <w:color w:val="231F20"/>
        </w:rPr>
        <w:t>their</w:t>
      </w:r>
      <w:r w:rsidR="005A4F5C" w:rsidRPr="00127B4D">
        <w:rPr>
          <w:color w:val="231F20"/>
        </w:rPr>
        <w:t xml:space="preserve"> </w:t>
      </w:r>
      <w:r w:rsidRPr="00127B4D">
        <w:rPr>
          <w:color w:val="231F20"/>
        </w:rPr>
        <w:t>claimed</w:t>
      </w:r>
      <w:r w:rsidR="005A4F5C" w:rsidRPr="00127B4D">
        <w:rPr>
          <w:color w:val="231F20"/>
        </w:rPr>
        <w:t xml:space="preserve"> </w:t>
      </w:r>
      <w:r w:rsidRPr="00127B4D">
        <w:rPr>
          <w:color w:val="231F20"/>
        </w:rPr>
        <w:t>experience</w:t>
      </w:r>
      <w:r w:rsidR="005A4F5C" w:rsidRPr="00127B4D">
        <w:rPr>
          <w:color w:val="231F20"/>
        </w:rPr>
        <w:t xml:space="preserve"> </w:t>
      </w:r>
      <w:r w:rsidRPr="00127B4D">
        <w:rPr>
          <w:color w:val="231F20"/>
        </w:rPr>
        <w:t>by</w:t>
      </w:r>
      <w:r w:rsidR="005A4F5C" w:rsidRPr="00127B4D">
        <w:rPr>
          <w:color w:val="231F20"/>
        </w:rPr>
        <w:t xml:space="preserve"> </w:t>
      </w:r>
      <w:r w:rsidRPr="00127B4D">
        <w:rPr>
          <w:color w:val="231F20"/>
        </w:rPr>
        <w:t>presenting</w:t>
      </w:r>
      <w:r w:rsidR="005A4F5C" w:rsidRPr="00127B4D">
        <w:rPr>
          <w:color w:val="231F20"/>
        </w:rPr>
        <w:t xml:space="preserve"> </w:t>
      </w:r>
      <w:r w:rsidRPr="00127B4D">
        <w:rPr>
          <w:color w:val="231F20"/>
        </w:rPr>
        <w:t>copies</w:t>
      </w:r>
      <w:r w:rsidR="005A4F5C" w:rsidRPr="00127B4D">
        <w:rPr>
          <w:color w:val="231F20"/>
        </w:rPr>
        <w:t xml:space="preserve"> </w:t>
      </w:r>
      <w:r w:rsidRPr="00127B4D">
        <w:rPr>
          <w:color w:val="231F20"/>
        </w:rPr>
        <w:t>of</w:t>
      </w:r>
      <w:r w:rsidR="005A4F5C" w:rsidRPr="00127B4D">
        <w:rPr>
          <w:color w:val="231F20"/>
        </w:rPr>
        <w:t xml:space="preserve"> </w:t>
      </w:r>
      <w:r w:rsidRPr="00127B4D">
        <w:rPr>
          <w:color w:val="231F20"/>
        </w:rPr>
        <w:t>relevant</w:t>
      </w:r>
      <w:r w:rsidR="00F537EA" w:rsidRPr="00127B4D">
        <w:rPr>
          <w:color w:val="231F20"/>
        </w:rPr>
        <w:t xml:space="preserve"> </w:t>
      </w:r>
      <w:r w:rsidRPr="00127B4D">
        <w:rPr>
          <w:color w:val="231F20"/>
        </w:rPr>
        <w:t>documents</w:t>
      </w:r>
      <w:r w:rsidR="00F537EA" w:rsidRPr="00127B4D">
        <w:rPr>
          <w:color w:val="231F20"/>
        </w:rPr>
        <w:t xml:space="preserve"> </w:t>
      </w:r>
      <w:r w:rsidRPr="00127B4D">
        <w:rPr>
          <w:color w:val="231F20"/>
        </w:rPr>
        <w:t>such</w:t>
      </w:r>
      <w:r w:rsidR="00F537EA" w:rsidRPr="00127B4D">
        <w:rPr>
          <w:color w:val="231F20"/>
        </w:rPr>
        <w:t xml:space="preserve"> </w:t>
      </w:r>
      <w:r w:rsidRPr="00127B4D">
        <w:rPr>
          <w:color w:val="231F20"/>
        </w:rPr>
        <w:t>as the</w:t>
      </w:r>
      <w:r w:rsidR="00F537EA" w:rsidRPr="00127B4D">
        <w:rPr>
          <w:color w:val="231F20"/>
        </w:rPr>
        <w:t xml:space="preserve"> </w:t>
      </w:r>
      <w:r w:rsidRPr="00127B4D">
        <w:rPr>
          <w:color w:val="231F20"/>
        </w:rPr>
        <w:t>form</w:t>
      </w:r>
      <w:r w:rsidR="00F537EA" w:rsidRPr="00127B4D">
        <w:rPr>
          <w:color w:val="231F20"/>
        </w:rPr>
        <w:t xml:space="preserve"> </w:t>
      </w:r>
      <w:r w:rsidRPr="00127B4D">
        <w:rPr>
          <w:color w:val="231F20"/>
        </w:rPr>
        <w:t>of</w:t>
      </w:r>
      <w:r w:rsidR="00F537EA" w:rsidRPr="00127B4D">
        <w:rPr>
          <w:color w:val="231F20"/>
        </w:rPr>
        <w:t xml:space="preserve"> </w:t>
      </w:r>
      <w:r w:rsidRPr="00127B4D">
        <w:rPr>
          <w:color w:val="231F20"/>
        </w:rPr>
        <w:t>contract</w:t>
      </w:r>
      <w:r w:rsidR="00F537EA" w:rsidRPr="00127B4D">
        <w:rPr>
          <w:color w:val="231F20"/>
        </w:rPr>
        <w:t xml:space="preserve"> </w:t>
      </w:r>
      <w:r w:rsidRPr="00127B4D">
        <w:rPr>
          <w:color w:val="231F20"/>
        </w:rPr>
        <w:t>(not</w:t>
      </w:r>
      <w:r w:rsidR="00F537EA" w:rsidRPr="00127B4D">
        <w:rPr>
          <w:color w:val="231F20"/>
        </w:rPr>
        <w:t xml:space="preserve"> </w:t>
      </w:r>
      <w:r w:rsidRPr="00127B4D">
        <w:rPr>
          <w:color w:val="231F20"/>
        </w:rPr>
        <w:t>the</w:t>
      </w:r>
      <w:r w:rsidR="00F537EA" w:rsidRPr="00127B4D">
        <w:rPr>
          <w:color w:val="231F20"/>
        </w:rPr>
        <w:t xml:space="preserve"> </w:t>
      </w:r>
      <w:r w:rsidRPr="00127B4D">
        <w:rPr>
          <w:color w:val="231F20"/>
        </w:rPr>
        <w:t>whole</w:t>
      </w:r>
      <w:r w:rsidR="00F537EA" w:rsidRPr="00127B4D">
        <w:rPr>
          <w:color w:val="231F20"/>
        </w:rPr>
        <w:t xml:space="preserve"> </w:t>
      </w:r>
      <w:r w:rsidRPr="00127B4D">
        <w:rPr>
          <w:color w:val="231F20"/>
        </w:rPr>
        <w:t>contract),</w:t>
      </w:r>
      <w:r w:rsidR="00F537EA" w:rsidRPr="00127B4D">
        <w:rPr>
          <w:color w:val="231F20"/>
        </w:rPr>
        <w:t xml:space="preserve"> </w:t>
      </w:r>
      <w:r w:rsidRPr="00127B4D">
        <w:rPr>
          <w:color w:val="231F20"/>
        </w:rPr>
        <w:t>purchase</w:t>
      </w:r>
      <w:r w:rsidR="00F537EA" w:rsidRPr="00127B4D">
        <w:rPr>
          <w:color w:val="231F20"/>
        </w:rPr>
        <w:t xml:space="preserve"> </w:t>
      </w:r>
      <w:r w:rsidRPr="00127B4D">
        <w:rPr>
          <w:color w:val="231F20"/>
        </w:rPr>
        <w:t>order,</w:t>
      </w:r>
      <w:r w:rsidR="00F537EA" w:rsidRPr="00127B4D">
        <w:rPr>
          <w:color w:val="231F20"/>
        </w:rPr>
        <w:t xml:space="preserve"> </w:t>
      </w:r>
      <w:r w:rsidRPr="00127B4D">
        <w:rPr>
          <w:color w:val="231F20"/>
        </w:rPr>
        <w:t>service</w:t>
      </w:r>
      <w:r w:rsidR="00F537EA" w:rsidRPr="00127B4D">
        <w:rPr>
          <w:color w:val="231F20"/>
        </w:rPr>
        <w:t xml:space="preserve"> </w:t>
      </w:r>
      <w:r w:rsidRPr="00127B4D">
        <w:rPr>
          <w:color w:val="231F20"/>
        </w:rPr>
        <w:t>order,</w:t>
      </w:r>
      <w:r w:rsidR="00F537EA" w:rsidRPr="00127B4D">
        <w:rPr>
          <w:color w:val="231F20"/>
        </w:rPr>
        <w:t xml:space="preserve"> </w:t>
      </w:r>
      <w:r w:rsidRPr="00127B4D">
        <w:rPr>
          <w:color w:val="231F20"/>
        </w:rPr>
        <w:t>performance</w:t>
      </w:r>
      <w:r w:rsidR="00F537EA" w:rsidRPr="00127B4D">
        <w:rPr>
          <w:color w:val="231F20"/>
        </w:rPr>
        <w:t xml:space="preserve"> </w:t>
      </w:r>
      <w:r w:rsidRPr="00127B4D">
        <w:rPr>
          <w:color w:val="231F20"/>
        </w:rPr>
        <w:t>certiﬁcate,</w:t>
      </w:r>
      <w:r w:rsidR="00F537EA" w:rsidRPr="00127B4D">
        <w:rPr>
          <w:color w:val="231F20"/>
        </w:rPr>
        <w:t xml:space="preserve"> etc.</w:t>
      </w:r>
      <w:r w:rsidRPr="00127B4D">
        <w:rPr>
          <w:color w:val="231F20"/>
        </w:rPr>
        <w:t>;</w:t>
      </w:r>
      <w:r w:rsidR="00F537EA" w:rsidRPr="00127B4D">
        <w:rPr>
          <w:color w:val="231F20"/>
        </w:rPr>
        <w:t xml:space="preserve"> </w:t>
      </w:r>
      <w:r w:rsidRPr="00127B4D">
        <w:rPr>
          <w:color w:val="231F20"/>
        </w:rPr>
        <w:t>which shall</w:t>
      </w:r>
      <w:r w:rsidR="00F537EA" w:rsidRPr="00127B4D">
        <w:rPr>
          <w:color w:val="231F20"/>
        </w:rPr>
        <w:t xml:space="preserve"> </w:t>
      </w:r>
      <w:r w:rsidRPr="00127B4D">
        <w:rPr>
          <w:color w:val="231F20"/>
        </w:rPr>
        <w:t>be</w:t>
      </w:r>
      <w:r w:rsidR="00F537EA" w:rsidRPr="00127B4D">
        <w:rPr>
          <w:color w:val="231F20"/>
        </w:rPr>
        <w:t xml:space="preserve"> </w:t>
      </w:r>
      <w:r w:rsidRPr="00127B4D">
        <w:rPr>
          <w:color w:val="231F20"/>
        </w:rPr>
        <w:t>included</w:t>
      </w:r>
      <w:r w:rsidR="00F537EA" w:rsidRPr="00127B4D">
        <w:rPr>
          <w:color w:val="231F20"/>
        </w:rPr>
        <w:t xml:space="preserve"> </w:t>
      </w:r>
      <w:r w:rsidRPr="00127B4D">
        <w:rPr>
          <w:color w:val="231F20"/>
        </w:rPr>
        <w:t>in</w:t>
      </w:r>
      <w:r w:rsidR="00F537EA" w:rsidRPr="00127B4D">
        <w:rPr>
          <w:color w:val="231F20"/>
        </w:rPr>
        <w:t xml:space="preserve"> </w:t>
      </w:r>
      <w:r w:rsidRPr="00127B4D">
        <w:rPr>
          <w:color w:val="231F20"/>
        </w:rPr>
        <w:t>the</w:t>
      </w:r>
      <w:r w:rsidR="00F537EA" w:rsidRPr="00127B4D">
        <w:rPr>
          <w:color w:val="231F20"/>
        </w:rPr>
        <w:t xml:space="preserve"> </w:t>
      </w:r>
      <w:r w:rsidRPr="00127B4D">
        <w:rPr>
          <w:color w:val="231F20"/>
        </w:rPr>
        <w:t>proposal</w:t>
      </w:r>
      <w:r w:rsidR="00F537EA" w:rsidRPr="00127B4D">
        <w:rPr>
          <w:color w:val="231F20"/>
        </w:rPr>
        <w:t xml:space="preserve"> </w:t>
      </w:r>
      <w:r w:rsidRPr="00127B4D">
        <w:rPr>
          <w:color w:val="231F20"/>
        </w:rPr>
        <w:t>as</w:t>
      </w:r>
      <w:r w:rsidR="00F537EA" w:rsidRPr="00127B4D">
        <w:rPr>
          <w:color w:val="231F20"/>
        </w:rPr>
        <w:t xml:space="preserve"> </w:t>
      </w:r>
      <w:r w:rsidRPr="00127B4D">
        <w:rPr>
          <w:color w:val="231F20"/>
        </w:rPr>
        <w:t>part</w:t>
      </w:r>
      <w:r w:rsidR="00F537EA" w:rsidRPr="00127B4D">
        <w:rPr>
          <w:color w:val="231F20"/>
        </w:rPr>
        <w:t xml:space="preserve"> </w:t>
      </w:r>
      <w:r w:rsidRPr="00127B4D">
        <w:rPr>
          <w:color w:val="231F20"/>
        </w:rPr>
        <w:t>of</w:t>
      </w:r>
      <w:r w:rsidR="00F537EA" w:rsidRPr="00127B4D">
        <w:rPr>
          <w:color w:val="231F20"/>
        </w:rPr>
        <w:t xml:space="preserve"> </w:t>
      </w:r>
      <w:r w:rsidRPr="00127B4D">
        <w:rPr>
          <w:i/>
          <w:color w:val="231F20"/>
        </w:rPr>
        <w:t>Form</w:t>
      </w:r>
      <w:r w:rsidR="00F537EA" w:rsidRPr="00127B4D">
        <w:rPr>
          <w:i/>
          <w:color w:val="231F20"/>
        </w:rPr>
        <w:t xml:space="preserve"> </w:t>
      </w:r>
      <w:r w:rsidRPr="00127B4D">
        <w:rPr>
          <w:i/>
          <w:color w:val="231F20"/>
          <w:spacing w:val="-6"/>
        </w:rPr>
        <w:t>Tech</w:t>
      </w:r>
      <w:r w:rsidR="0096080D" w:rsidRPr="00127B4D">
        <w:rPr>
          <w:i/>
          <w:color w:val="231F20"/>
          <w:spacing w:val="-6"/>
        </w:rPr>
        <w:t xml:space="preserve"> </w:t>
      </w:r>
      <w:r w:rsidRPr="00127B4D">
        <w:rPr>
          <w:i/>
          <w:color w:val="231F20"/>
        </w:rPr>
        <w:t>7</w:t>
      </w:r>
      <w:r w:rsidR="00F537EA" w:rsidRPr="00127B4D">
        <w:rPr>
          <w:i/>
          <w:color w:val="231F20"/>
        </w:rPr>
        <w:t xml:space="preserve"> </w:t>
      </w:r>
      <w:r w:rsidRPr="00127B4D">
        <w:rPr>
          <w:i/>
          <w:color w:val="231F20"/>
        </w:rPr>
        <w:t>Mandatory</w:t>
      </w:r>
      <w:r w:rsidR="00F537EA" w:rsidRPr="00127B4D">
        <w:rPr>
          <w:i/>
          <w:color w:val="231F20"/>
        </w:rPr>
        <w:t xml:space="preserve"> </w:t>
      </w:r>
      <w:r w:rsidRPr="00127B4D">
        <w:rPr>
          <w:i/>
          <w:color w:val="231F20"/>
        </w:rPr>
        <w:t>Documentary</w:t>
      </w:r>
      <w:r w:rsidR="00F537EA" w:rsidRPr="00127B4D">
        <w:rPr>
          <w:i/>
          <w:color w:val="231F20"/>
        </w:rPr>
        <w:t xml:space="preserve"> </w:t>
      </w:r>
      <w:r w:rsidRPr="00127B4D">
        <w:rPr>
          <w:i/>
          <w:color w:val="231F20"/>
        </w:rPr>
        <w:t>Evidence.</w:t>
      </w:r>
    </w:p>
    <w:tbl>
      <w:tblPr>
        <w:tblW w:w="4596" w:type="pct"/>
        <w:tblCellMar>
          <w:left w:w="0" w:type="dxa"/>
          <w:right w:w="0" w:type="dxa"/>
        </w:tblCellMar>
        <w:tblLook w:val="04A0" w:firstRow="1" w:lastRow="0" w:firstColumn="1" w:lastColumn="0" w:noHBand="0" w:noVBand="1"/>
      </w:tblPr>
      <w:tblGrid>
        <w:gridCol w:w="3324"/>
        <w:gridCol w:w="6929"/>
      </w:tblGrid>
      <w:tr w:rsidR="00014652" w:rsidRPr="00127B4D" w14:paraId="61F58D2B"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E2BA8" w14:textId="77777777" w:rsidR="00014652" w:rsidRPr="00127B4D" w:rsidRDefault="00014652" w:rsidP="0048506E">
            <w:pPr>
              <w:jc w:val="both"/>
              <w:rPr>
                <w:b/>
                <w:bCs/>
              </w:rPr>
            </w:pPr>
            <w:r w:rsidRPr="00127B4D">
              <w:rPr>
                <w:b/>
                <w:bCs/>
              </w:rPr>
              <w:t xml:space="preserve">Assignment name: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DB8C1" w14:textId="77777777" w:rsidR="00014652" w:rsidRPr="00127B4D" w:rsidRDefault="00014652" w:rsidP="0048506E">
            <w:pPr>
              <w:jc w:val="both"/>
              <w:rPr>
                <w:b/>
                <w:bCs/>
              </w:rPr>
            </w:pPr>
            <w:r w:rsidRPr="00127B4D">
              <w:rPr>
                <w:b/>
                <w:bCs/>
              </w:rPr>
              <w:t xml:space="preserve">Approx. value of the contract [KES, US$ etc.]: </w:t>
            </w:r>
          </w:p>
        </w:tc>
      </w:tr>
      <w:tr w:rsidR="00014652" w:rsidRPr="00127B4D" w14:paraId="60B5C3F2" w14:textId="77777777" w:rsidTr="00014652">
        <w:trPr>
          <w:trHeight w:val="30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58849" w14:textId="77777777" w:rsidR="00014652" w:rsidRPr="00127B4D" w:rsidRDefault="00014652" w:rsidP="0048506E">
            <w:pPr>
              <w:jc w:val="both"/>
            </w:pPr>
            <w:r w:rsidRPr="00127B4D">
              <w:t xml:space="preserve">Country: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A0DF2" w14:textId="77777777" w:rsidR="00014652" w:rsidRPr="00127B4D" w:rsidRDefault="00014652" w:rsidP="0048506E">
            <w:pPr>
              <w:jc w:val="both"/>
            </w:pPr>
            <w:r w:rsidRPr="00127B4D">
              <w:t xml:space="preserve">Duration of assignment (months): </w:t>
            </w:r>
          </w:p>
        </w:tc>
      </w:tr>
      <w:tr w:rsidR="00014652" w:rsidRPr="00127B4D" w14:paraId="1AC1927A"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AFC3F" w14:textId="77777777" w:rsidR="00014652" w:rsidRPr="00127B4D" w:rsidRDefault="00014652" w:rsidP="0048506E">
            <w:pPr>
              <w:jc w:val="both"/>
            </w:pPr>
            <w:r w:rsidRPr="00127B4D">
              <w:t xml:space="preserve">Name of Procuring Entity: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BD4DA" w14:textId="77777777" w:rsidR="00014652" w:rsidRPr="00127B4D" w:rsidRDefault="00014652" w:rsidP="0048506E">
            <w:pPr>
              <w:jc w:val="both"/>
            </w:pPr>
            <w:r w:rsidRPr="00127B4D">
              <w:t>Total N</w:t>
            </w:r>
            <w:r w:rsidRPr="00127B4D">
              <w:rPr>
                <w:u w:val="single"/>
                <w:vertAlign w:val="superscript"/>
              </w:rPr>
              <w:t>o</w:t>
            </w:r>
            <w:r w:rsidRPr="00127B4D">
              <w:t xml:space="preserve"> of staff-months of the assignment:</w:t>
            </w:r>
          </w:p>
        </w:tc>
      </w:tr>
      <w:tr w:rsidR="00014652" w:rsidRPr="00127B4D" w14:paraId="1741CEB1" w14:textId="77777777" w:rsidTr="00014652">
        <w:trPr>
          <w:trHeight w:val="52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D1FA6" w14:textId="77777777" w:rsidR="00014652" w:rsidRPr="00127B4D" w:rsidRDefault="00014652" w:rsidP="0048506E">
            <w:pPr>
              <w:jc w:val="both"/>
            </w:pPr>
            <w:r w:rsidRPr="00127B4D">
              <w:t xml:space="preserve">Contact Address: </w:t>
            </w:r>
          </w:p>
          <w:p w14:paraId="6B53E829" w14:textId="77777777" w:rsidR="00014652" w:rsidRPr="00127B4D" w:rsidRDefault="00014652" w:rsidP="0048506E">
            <w:pPr>
              <w:jc w:val="both"/>
            </w:pPr>
            <w:r w:rsidRPr="00127B4D">
              <w:t xml:space="preserve">Email: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E6A54" w14:textId="77777777" w:rsidR="00014652" w:rsidRPr="00127B4D" w:rsidRDefault="00014652" w:rsidP="0048506E">
            <w:pPr>
              <w:jc w:val="both"/>
            </w:pPr>
            <w:r w:rsidRPr="00127B4D">
              <w:t xml:space="preserve">Approx. value of the services provided by your firm under the contract: </w:t>
            </w:r>
          </w:p>
        </w:tc>
      </w:tr>
      <w:tr w:rsidR="00014652" w:rsidRPr="00127B4D" w14:paraId="537D5459"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31C4A" w14:textId="77777777" w:rsidR="00014652" w:rsidRPr="00127B4D" w:rsidRDefault="00014652" w:rsidP="0048506E">
            <w:pPr>
              <w:jc w:val="both"/>
            </w:pPr>
            <w:r w:rsidRPr="00127B4D">
              <w:t xml:space="preserve">Start date (month/year):  </w:t>
            </w:r>
          </w:p>
          <w:p w14:paraId="5681215E" w14:textId="77777777" w:rsidR="00014652" w:rsidRPr="00127B4D" w:rsidRDefault="00014652" w:rsidP="0048506E">
            <w:pPr>
              <w:jc w:val="both"/>
            </w:pPr>
            <w:r w:rsidRPr="00127B4D">
              <w:t xml:space="preserve">Completion date: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9EEDD" w14:textId="77777777" w:rsidR="00014652" w:rsidRPr="00127B4D" w:rsidRDefault="00014652" w:rsidP="0048506E">
            <w:pPr>
              <w:jc w:val="both"/>
            </w:pPr>
            <w:r w:rsidRPr="00127B4D">
              <w:t>N</w:t>
            </w:r>
            <w:r w:rsidRPr="00127B4D">
              <w:rPr>
                <w:u w:val="single"/>
                <w:vertAlign w:val="superscript"/>
              </w:rPr>
              <w:t>o</w:t>
            </w:r>
            <w:r w:rsidRPr="00127B4D">
              <w:t xml:space="preserve"> of professional staff-months provided by associated Consultants: </w:t>
            </w:r>
          </w:p>
        </w:tc>
      </w:tr>
      <w:tr w:rsidR="00014652" w:rsidRPr="00127B4D" w14:paraId="0F4A943E" w14:textId="77777777" w:rsidTr="00014652">
        <w:trPr>
          <w:trHeight w:val="776"/>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9BFCA" w14:textId="77777777" w:rsidR="00014652" w:rsidRPr="00127B4D" w:rsidRDefault="00014652" w:rsidP="0048506E">
            <w:pPr>
              <w:jc w:val="both"/>
            </w:pPr>
            <w:r w:rsidRPr="00127B4D">
              <w:t>Role on Assignment:</w:t>
            </w:r>
          </w:p>
          <w:p w14:paraId="18DF599D" w14:textId="77777777" w:rsidR="00014652" w:rsidRPr="00127B4D" w:rsidRDefault="00014652" w:rsidP="0048506E">
            <w:pPr>
              <w:jc w:val="both"/>
            </w:pPr>
            <w:r w:rsidRPr="00127B4D">
              <w:rPr>
                <w:i/>
              </w:rPr>
              <w:t>(E.g. Lead Member in ABC JV, or Sole Consultant)</w:t>
            </w:r>
            <w:r w:rsidRPr="00127B4D">
              <w:t xml:space="preserv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D9C79" w14:textId="77777777" w:rsidR="00014652" w:rsidRPr="00127B4D" w:rsidRDefault="00014652" w:rsidP="0048506E">
            <w:pPr>
              <w:jc w:val="both"/>
            </w:pPr>
            <w:r w:rsidRPr="00127B4D">
              <w:t>Name of senior professional staff of your firm involved and functions performed:</w:t>
            </w:r>
          </w:p>
          <w:p w14:paraId="2CE8AFE4" w14:textId="77777777" w:rsidR="00014652" w:rsidRPr="00127B4D" w:rsidRDefault="00014652" w:rsidP="0048506E">
            <w:pPr>
              <w:jc w:val="both"/>
            </w:pPr>
          </w:p>
          <w:p w14:paraId="75B080D0" w14:textId="77777777" w:rsidR="00014652" w:rsidRPr="00127B4D" w:rsidRDefault="00014652" w:rsidP="0048506E">
            <w:pPr>
              <w:jc w:val="both"/>
            </w:pPr>
          </w:p>
        </w:tc>
      </w:tr>
      <w:tr w:rsidR="00014652" w:rsidRPr="00127B4D" w14:paraId="31261BF8" w14:textId="77777777" w:rsidTr="00014652">
        <w:trPr>
          <w:trHeight w:val="293"/>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5B88F" w14:textId="77777777" w:rsidR="00014652" w:rsidRPr="00127B4D" w:rsidRDefault="00014652" w:rsidP="0048506E">
            <w:pPr>
              <w:jc w:val="both"/>
            </w:pPr>
            <w:r w:rsidRPr="00127B4D">
              <w:t>Narrative description of Assignment: </w:t>
            </w:r>
          </w:p>
        </w:tc>
      </w:tr>
      <w:tr w:rsidR="00014652" w:rsidRPr="00127B4D" w14:paraId="43EA8C0D" w14:textId="77777777" w:rsidTr="00014652">
        <w:trPr>
          <w:trHeight w:val="492"/>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BC0A7" w14:textId="77777777" w:rsidR="00014652" w:rsidRPr="00127B4D" w:rsidRDefault="00014652" w:rsidP="0048506E">
            <w:pPr>
              <w:jc w:val="both"/>
            </w:pPr>
            <w:r w:rsidRPr="00127B4D">
              <w:t>Description of actual services provided by your staff within the assignment:</w:t>
            </w:r>
          </w:p>
        </w:tc>
      </w:tr>
      <w:tr w:rsidR="00014652" w:rsidRPr="00127B4D" w14:paraId="55EC66C8" w14:textId="77777777" w:rsidTr="00014652">
        <w:trPr>
          <w:trHeight w:val="165"/>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BB035" w14:textId="77777777" w:rsidR="00014652" w:rsidRPr="00127B4D" w:rsidRDefault="00014652" w:rsidP="0048506E">
            <w:pPr>
              <w:jc w:val="both"/>
            </w:pPr>
            <w:r w:rsidRPr="00127B4D">
              <w:t xml:space="preserve">Name of Consulting Firm:                                                                     Name and Title of Signatory: </w:t>
            </w:r>
          </w:p>
          <w:p w14:paraId="1373A0CC" w14:textId="77777777" w:rsidR="00014652" w:rsidRPr="00127B4D" w:rsidRDefault="00014652" w:rsidP="0048506E">
            <w:pPr>
              <w:jc w:val="both"/>
            </w:pPr>
          </w:p>
        </w:tc>
      </w:tr>
    </w:tbl>
    <w:p w14:paraId="312E71D7" w14:textId="77777777" w:rsidR="00F20AEA" w:rsidRPr="00127B4D" w:rsidRDefault="00F20AEA">
      <w:pPr>
        <w:pStyle w:val="BodyText"/>
        <w:spacing w:before="10" w:after="1"/>
        <w:rPr>
          <w:i/>
          <w:sz w:val="23"/>
        </w:rPr>
      </w:pPr>
    </w:p>
    <w:p w14:paraId="0D7D986C" w14:textId="77777777" w:rsidR="00F20AEA" w:rsidRPr="00127B4D" w:rsidRDefault="00F20AEA">
      <w:pPr>
        <w:spacing w:line="191" w:lineRule="exact"/>
        <w:rPr>
          <w:sz w:val="19"/>
        </w:rPr>
        <w:sectPr w:rsidR="00F20AEA" w:rsidRPr="00127B4D">
          <w:pgSz w:w="11910" w:h="16840"/>
          <w:pgMar w:top="360" w:right="0" w:bottom="640" w:left="740" w:header="0" w:footer="441" w:gutter="0"/>
          <w:cols w:space="720"/>
        </w:sectPr>
      </w:pPr>
    </w:p>
    <w:p w14:paraId="264D1E3C" w14:textId="77777777" w:rsidR="00F20AEA" w:rsidRPr="00127B4D" w:rsidRDefault="00F20AEA">
      <w:pPr>
        <w:pStyle w:val="BodyText"/>
        <w:rPr>
          <w:i/>
          <w:sz w:val="20"/>
        </w:rPr>
      </w:pPr>
    </w:p>
    <w:p w14:paraId="778DA3B5" w14:textId="77777777" w:rsidR="00F20AEA" w:rsidRPr="00127B4D" w:rsidRDefault="0064449A" w:rsidP="009F0112">
      <w:pPr>
        <w:pStyle w:val="Heading5"/>
        <w:numPr>
          <w:ilvl w:val="0"/>
          <w:numId w:val="26"/>
        </w:numPr>
        <w:tabs>
          <w:tab w:val="left" w:pos="676"/>
          <w:tab w:val="left" w:pos="677"/>
        </w:tabs>
        <w:spacing w:before="255"/>
        <w:jc w:val="left"/>
        <w:rPr>
          <w:color w:val="231F20"/>
        </w:rPr>
      </w:pPr>
      <w:r w:rsidRPr="00127B4D">
        <w:rPr>
          <w:color w:val="231F20"/>
        </w:rPr>
        <w:t>FORMTECH-3:</w:t>
      </w:r>
      <w:r w:rsidR="00BF0DFD" w:rsidRPr="00127B4D">
        <w:rPr>
          <w:color w:val="231F20"/>
        </w:rPr>
        <w:t xml:space="preserve"> </w:t>
      </w:r>
      <w:r w:rsidRPr="00127B4D">
        <w:rPr>
          <w:color w:val="231F20"/>
        </w:rPr>
        <w:t>COMMENT</w:t>
      </w:r>
      <w:r w:rsidR="00BF0DFD" w:rsidRPr="00127B4D">
        <w:rPr>
          <w:color w:val="231F20"/>
        </w:rPr>
        <w:t xml:space="preserve"> </w:t>
      </w:r>
      <w:r w:rsidRPr="00127B4D">
        <w:rPr>
          <w:color w:val="231F20"/>
        </w:rPr>
        <w:t>SAND</w:t>
      </w:r>
      <w:r w:rsidR="00BF0DFD" w:rsidRPr="00127B4D">
        <w:rPr>
          <w:color w:val="231F20"/>
        </w:rPr>
        <w:t xml:space="preserve"> </w:t>
      </w:r>
      <w:r w:rsidRPr="00127B4D">
        <w:rPr>
          <w:color w:val="231F20"/>
        </w:rPr>
        <w:t>SUGGESTIONS</w:t>
      </w:r>
    </w:p>
    <w:p w14:paraId="0FCE54A3" w14:textId="03E94CBB" w:rsidR="00F20AEA" w:rsidRPr="00127B4D" w:rsidRDefault="0064449A">
      <w:pPr>
        <w:pStyle w:val="BodyText"/>
        <w:spacing w:before="242" w:line="230" w:lineRule="auto"/>
        <w:ind w:left="676" w:right="851"/>
        <w:jc w:val="both"/>
      </w:pPr>
      <w:r w:rsidRPr="00127B4D">
        <w:rPr>
          <w:color w:val="231F20"/>
        </w:rPr>
        <w:t xml:space="preserve">Form TECH-3: The Consultant to provide comments and suggestions on the </w:t>
      </w:r>
      <w:r w:rsidRPr="00127B4D">
        <w:rPr>
          <w:color w:val="231F20"/>
          <w:spacing w:val="-4"/>
        </w:rPr>
        <w:t xml:space="preserve">Terms </w:t>
      </w:r>
      <w:r w:rsidRPr="00127B4D">
        <w:rPr>
          <w:color w:val="231F20"/>
        </w:rPr>
        <w:t xml:space="preserve">of Reference, </w:t>
      </w:r>
      <w:r w:rsidR="00F537EA" w:rsidRPr="00127B4D">
        <w:rPr>
          <w:color w:val="231F20"/>
        </w:rPr>
        <w:t>counterpart</w:t>
      </w:r>
      <w:r w:rsidRPr="00127B4D">
        <w:rPr>
          <w:color w:val="231F20"/>
        </w:rPr>
        <w:t xml:space="preserve"> staff and facilities to be provided by the Procuring Entity that could improve the quality/effectiveness of the assignment;</w:t>
      </w:r>
      <w:r w:rsidR="009D1FE0" w:rsidRPr="00127B4D">
        <w:rPr>
          <w:color w:val="231F20"/>
        </w:rPr>
        <w:t xml:space="preserve"> </w:t>
      </w:r>
      <w:r w:rsidRPr="00127B4D">
        <w:rPr>
          <w:color w:val="231F20"/>
        </w:rPr>
        <w:t>and</w:t>
      </w:r>
      <w:r w:rsidR="009D1FE0" w:rsidRPr="00127B4D">
        <w:rPr>
          <w:color w:val="231F20"/>
        </w:rPr>
        <w:t xml:space="preserve"> </w:t>
      </w:r>
      <w:r w:rsidRPr="00127B4D">
        <w:rPr>
          <w:color w:val="231F20"/>
        </w:rPr>
        <w:t>on</w:t>
      </w:r>
      <w:r w:rsidR="009D1FE0" w:rsidRPr="00127B4D">
        <w:rPr>
          <w:color w:val="231F20"/>
        </w:rPr>
        <w:t xml:space="preserve"> </w:t>
      </w:r>
      <w:r w:rsidRPr="00127B4D">
        <w:rPr>
          <w:color w:val="231F20"/>
        </w:rPr>
        <w:t>requirements</w:t>
      </w:r>
      <w:r w:rsidR="009D1FE0" w:rsidRPr="00127B4D">
        <w:rPr>
          <w:color w:val="231F20"/>
        </w:rPr>
        <w:t xml:space="preserve"> </w:t>
      </w:r>
      <w:r w:rsidRPr="00127B4D">
        <w:rPr>
          <w:color w:val="231F20"/>
        </w:rPr>
        <w:t>for</w:t>
      </w:r>
      <w:r w:rsidR="009D1FE0" w:rsidRPr="00127B4D">
        <w:rPr>
          <w:color w:val="231F20"/>
        </w:rPr>
        <w:t xml:space="preserve"> </w:t>
      </w:r>
      <w:r w:rsidRPr="00127B4D">
        <w:rPr>
          <w:color w:val="231F20"/>
        </w:rPr>
        <w:t>counterpart</w:t>
      </w:r>
      <w:r w:rsidR="009D1FE0" w:rsidRPr="00127B4D">
        <w:rPr>
          <w:color w:val="231F20"/>
        </w:rPr>
        <w:t xml:space="preserve"> </w:t>
      </w:r>
      <w:r w:rsidRPr="00127B4D">
        <w:rPr>
          <w:color w:val="231F20"/>
        </w:rPr>
        <w:t>staff</w:t>
      </w:r>
      <w:r w:rsidR="009D1FE0" w:rsidRPr="00127B4D">
        <w:rPr>
          <w:color w:val="231F20"/>
        </w:rPr>
        <w:t xml:space="preserve"> </w:t>
      </w:r>
      <w:r w:rsidRPr="00127B4D">
        <w:rPr>
          <w:color w:val="231F20"/>
        </w:rPr>
        <w:t>and</w:t>
      </w:r>
      <w:r w:rsidR="009D1FE0" w:rsidRPr="00127B4D">
        <w:rPr>
          <w:color w:val="231F20"/>
        </w:rPr>
        <w:t xml:space="preserve"> </w:t>
      </w:r>
      <w:r w:rsidRPr="00127B4D">
        <w:rPr>
          <w:color w:val="231F20"/>
        </w:rPr>
        <w:t>facilities,</w:t>
      </w:r>
      <w:r w:rsidR="009D1FE0" w:rsidRPr="00127B4D">
        <w:rPr>
          <w:color w:val="231F20"/>
        </w:rPr>
        <w:t xml:space="preserve"> </w:t>
      </w:r>
      <w:r w:rsidRPr="00127B4D">
        <w:rPr>
          <w:color w:val="231F20"/>
        </w:rPr>
        <w:t>which</w:t>
      </w:r>
      <w:r w:rsidR="009D1FE0" w:rsidRPr="00127B4D">
        <w:rPr>
          <w:color w:val="231F20"/>
        </w:rPr>
        <w:t xml:space="preserve"> </w:t>
      </w:r>
      <w:r w:rsidRPr="00127B4D">
        <w:rPr>
          <w:color w:val="231F20"/>
        </w:rPr>
        <w:t>are</w:t>
      </w:r>
      <w:r w:rsidR="009D1FE0" w:rsidRPr="00127B4D">
        <w:rPr>
          <w:color w:val="231F20"/>
        </w:rPr>
        <w:t xml:space="preserve"> </w:t>
      </w:r>
      <w:r w:rsidRPr="00127B4D">
        <w:rPr>
          <w:color w:val="231F20"/>
        </w:rPr>
        <w:t>provided</w:t>
      </w:r>
      <w:r w:rsidR="009D1FE0" w:rsidRPr="00127B4D">
        <w:rPr>
          <w:color w:val="231F20"/>
        </w:rPr>
        <w:t xml:space="preserve"> </w:t>
      </w:r>
      <w:r w:rsidRPr="00127B4D">
        <w:rPr>
          <w:color w:val="231F20"/>
        </w:rPr>
        <w:t>by</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Procuring</w:t>
      </w:r>
      <w:r w:rsidR="009D1FE0" w:rsidRPr="00127B4D">
        <w:rPr>
          <w:color w:val="231F20"/>
        </w:rPr>
        <w:t xml:space="preserve"> </w:t>
      </w:r>
      <w:r w:rsidRPr="00127B4D">
        <w:rPr>
          <w:color w:val="231F20"/>
          <w:spacing w:val="-3"/>
        </w:rPr>
        <w:t xml:space="preserve">Entity, </w:t>
      </w:r>
      <w:r w:rsidRPr="00127B4D">
        <w:rPr>
          <w:color w:val="231F20"/>
        </w:rPr>
        <w:t>including:</w:t>
      </w:r>
      <w:r w:rsidR="00BF0DFD" w:rsidRPr="00127B4D">
        <w:rPr>
          <w:color w:val="231F20"/>
        </w:rPr>
        <w:t xml:space="preserve"> </w:t>
      </w:r>
      <w:r w:rsidRPr="00127B4D">
        <w:rPr>
          <w:color w:val="231F20"/>
        </w:rPr>
        <w:t>administrative</w:t>
      </w:r>
      <w:r w:rsidR="00BF0DFD" w:rsidRPr="00127B4D">
        <w:rPr>
          <w:color w:val="231F20"/>
        </w:rPr>
        <w:t xml:space="preserve"> </w:t>
      </w:r>
      <w:r w:rsidRPr="00127B4D">
        <w:rPr>
          <w:color w:val="231F20"/>
        </w:rPr>
        <w:t>support,</w:t>
      </w:r>
      <w:r w:rsidR="00BF0DFD" w:rsidRPr="00127B4D">
        <w:rPr>
          <w:color w:val="231F20"/>
        </w:rPr>
        <w:t xml:space="preserve"> </w:t>
      </w:r>
      <w:r w:rsidRPr="00127B4D">
        <w:rPr>
          <w:color w:val="231F20"/>
        </w:rPr>
        <w:t>ofﬁce</w:t>
      </w:r>
      <w:r w:rsidR="00BF0DFD" w:rsidRPr="00127B4D">
        <w:rPr>
          <w:color w:val="231F20"/>
        </w:rPr>
        <w:t xml:space="preserve"> </w:t>
      </w:r>
      <w:r w:rsidRPr="00127B4D">
        <w:rPr>
          <w:color w:val="231F20"/>
        </w:rPr>
        <w:t>space,</w:t>
      </w:r>
      <w:r w:rsidR="00BF0DFD" w:rsidRPr="00127B4D">
        <w:rPr>
          <w:color w:val="231F20"/>
        </w:rPr>
        <w:t xml:space="preserve"> </w:t>
      </w:r>
      <w:r w:rsidRPr="00127B4D">
        <w:rPr>
          <w:color w:val="231F20"/>
        </w:rPr>
        <w:t>local</w:t>
      </w:r>
      <w:r w:rsidR="00BF0DFD" w:rsidRPr="00127B4D">
        <w:rPr>
          <w:color w:val="231F20"/>
        </w:rPr>
        <w:t xml:space="preserve"> </w:t>
      </w:r>
      <w:r w:rsidRPr="00127B4D">
        <w:rPr>
          <w:color w:val="231F20"/>
        </w:rPr>
        <w:t>transportation,</w:t>
      </w:r>
      <w:r w:rsidR="00BF0DFD" w:rsidRPr="00127B4D">
        <w:rPr>
          <w:color w:val="231F20"/>
        </w:rPr>
        <w:t xml:space="preserve"> </w:t>
      </w:r>
      <w:r w:rsidRPr="00127B4D">
        <w:rPr>
          <w:color w:val="231F20"/>
        </w:rPr>
        <w:t>equipment,</w:t>
      </w:r>
      <w:r w:rsidR="00BF0DFD" w:rsidRPr="00127B4D">
        <w:rPr>
          <w:color w:val="231F20"/>
        </w:rPr>
        <w:t xml:space="preserve"> </w:t>
      </w:r>
      <w:r w:rsidRPr="00127B4D">
        <w:rPr>
          <w:color w:val="231F20"/>
        </w:rPr>
        <w:t>data,</w:t>
      </w:r>
      <w:r w:rsidR="00BF0DFD" w:rsidRPr="00127B4D">
        <w:rPr>
          <w:color w:val="231F20"/>
        </w:rPr>
        <w:t xml:space="preserve"> </w:t>
      </w:r>
      <w:r w:rsidRPr="00127B4D">
        <w:rPr>
          <w:color w:val="231F20"/>
        </w:rPr>
        <w:t>etc.</w:t>
      </w:r>
    </w:p>
    <w:p w14:paraId="7991AAAF" w14:textId="77777777" w:rsidR="00F20AEA" w:rsidRPr="00127B4D" w:rsidRDefault="0064449A">
      <w:pPr>
        <w:pStyle w:val="Heading5"/>
        <w:spacing w:before="239"/>
        <w:ind w:left="676"/>
      </w:pPr>
      <w:r w:rsidRPr="00127B4D">
        <w:rPr>
          <w:color w:val="231F20"/>
        </w:rPr>
        <w:t>A - On the Terms of Reference</w:t>
      </w:r>
      <w:r w:rsidR="00BF0DFD" w:rsidRPr="00127B4D">
        <w:rPr>
          <w:color w:val="231F20"/>
        </w:rPr>
        <w:t xml:space="preserve"> </w:t>
      </w:r>
    </w:p>
    <w:p w14:paraId="644DE1A0" w14:textId="77777777" w:rsidR="00F20AEA" w:rsidRPr="00127B4D" w:rsidRDefault="0064449A">
      <w:pPr>
        <w:spacing w:before="234"/>
        <w:ind w:left="676"/>
        <w:rPr>
          <w:i/>
        </w:rPr>
      </w:pPr>
      <w:r w:rsidRPr="00127B4D">
        <w:rPr>
          <w:i/>
          <w:color w:val="231F20"/>
        </w:rPr>
        <w:t>{Improvements to the Terms of Reference, if any}</w:t>
      </w:r>
    </w:p>
    <w:p w14:paraId="1AD5A041" w14:textId="77777777" w:rsidR="00F20AEA" w:rsidRPr="00127B4D" w:rsidRDefault="0064449A">
      <w:pPr>
        <w:pStyle w:val="BodyText"/>
        <w:spacing w:before="235"/>
        <w:ind w:left="676"/>
      </w:pPr>
      <w:r w:rsidRPr="00127B4D">
        <w:rPr>
          <w:color w:val="231F20"/>
        </w:rPr>
        <w:t>B - On Counterpart Staff and Facilities</w:t>
      </w:r>
    </w:p>
    <w:p w14:paraId="10718B06" w14:textId="77777777" w:rsidR="00F20AEA" w:rsidRPr="00127B4D" w:rsidRDefault="0064449A">
      <w:pPr>
        <w:spacing w:before="242" w:line="230" w:lineRule="auto"/>
        <w:ind w:left="682" w:hanging="6"/>
        <w:rPr>
          <w:i/>
        </w:rPr>
      </w:pPr>
      <w:r w:rsidRPr="00127B4D">
        <w:rPr>
          <w:i/>
          <w:color w:val="231F20"/>
        </w:rPr>
        <w:t>{Include comments on counterpart staff and facilities to be provided by the Procuring Entity. For example, administrative support, ofﬁce space, local transportation, equipment, data, background reports, etc., if any}</w:t>
      </w:r>
    </w:p>
    <w:p w14:paraId="6EEF1B80" w14:textId="28314F7E" w:rsidR="00F20AEA" w:rsidRPr="00127B4D" w:rsidRDefault="0064449A" w:rsidP="009F0112">
      <w:pPr>
        <w:pStyle w:val="ListParagraph"/>
        <w:numPr>
          <w:ilvl w:val="0"/>
          <w:numId w:val="26"/>
        </w:numPr>
        <w:tabs>
          <w:tab w:val="left" w:pos="676"/>
          <w:tab w:val="left" w:pos="677"/>
        </w:tabs>
        <w:spacing w:before="237"/>
        <w:jc w:val="left"/>
        <w:rPr>
          <w:color w:val="231F20"/>
        </w:rPr>
      </w:pPr>
      <w:r w:rsidRPr="00127B4D">
        <w:rPr>
          <w:color w:val="231F20"/>
        </w:rPr>
        <w:t>FORMTECH-4:</w:t>
      </w:r>
      <w:r w:rsidR="00504750" w:rsidRPr="00127B4D">
        <w:rPr>
          <w:color w:val="231F20"/>
        </w:rPr>
        <w:t xml:space="preserve"> </w:t>
      </w:r>
      <w:r w:rsidRPr="00127B4D">
        <w:rPr>
          <w:color w:val="231F20"/>
        </w:rPr>
        <w:t>DESCRIPTION</w:t>
      </w:r>
      <w:r w:rsidR="00504750" w:rsidRPr="00127B4D">
        <w:rPr>
          <w:color w:val="231F20"/>
        </w:rPr>
        <w:t xml:space="preserve"> </w:t>
      </w:r>
      <w:r w:rsidRPr="00127B4D">
        <w:rPr>
          <w:color w:val="231F20"/>
        </w:rPr>
        <w:t>OF</w:t>
      </w:r>
      <w:r w:rsidR="00504750" w:rsidRPr="00127B4D">
        <w:rPr>
          <w:color w:val="231F20"/>
        </w:rPr>
        <w:t xml:space="preserve"> </w:t>
      </w:r>
      <w:r w:rsidRPr="00127B4D">
        <w:rPr>
          <w:color w:val="231F20"/>
        </w:rPr>
        <w:t>APPROACH,</w:t>
      </w:r>
      <w:r w:rsidR="00504750" w:rsidRPr="00127B4D">
        <w:rPr>
          <w:color w:val="231F20"/>
        </w:rPr>
        <w:t xml:space="preserve"> </w:t>
      </w:r>
      <w:r w:rsidRPr="00127B4D">
        <w:rPr>
          <w:color w:val="231F20"/>
          <w:spacing w:val="-3"/>
        </w:rPr>
        <w:t>METHODOLOGY,</w:t>
      </w:r>
      <w:r w:rsidR="009D1FE0" w:rsidRPr="00127B4D">
        <w:rPr>
          <w:color w:val="231F20"/>
          <w:spacing w:val="-3"/>
        </w:rPr>
        <w:t xml:space="preserve"> </w:t>
      </w:r>
      <w:r w:rsidRPr="00127B4D">
        <w:rPr>
          <w:color w:val="231F20"/>
        </w:rPr>
        <w:t>AND</w:t>
      </w:r>
      <w:r w:rsidR="00504750" w:rsidRPr="00127B4D">
        <w:rPr>
          <w:color w:val="231F20"/>
        </w:rPr>
        <w:t xml:space="preserve"> </w:t>
      </w:r>
      <w:r w:rsidRPr="00127B4D">
        <w:rPr>
          <w:color w:val="231F20"/>
        </w:rPr>
        <w:t>WORK</w:t>
      </w:r>
      <w:r w:rsidR="00504750" w:rsidRPr="00127B4D">
        <w:rPr>
          <w:color w:val="231F20"/>
        </w:rPr>
        <w:t xml:space="preserve"> </w:t>
      </w:r>
      <w:r w:rsidRPr="00127B4D">
        <w:rPr>
          <w:color w:val="231F20"/>
        </w:rPr>
        <w:t>PLAN</w:t>
      </w:r>
    </w:p>
    <w:p w14:paraId="65FEF1C9" w14:textId="4950CACF" w:rsidR="00F20AEA" w:rsidRPr="00127B4D" w:rsidRDefault="0064449A">
      <w:pPr>
        <w:pStyle w:val="BodyText"/>
        <w:spacing w:before="243" w:line="230" w:lineRule="auto"/>
        <w:ind w:left="664" w:right="851" w:firstLine="12"/>
        <w:jc w:val="both"/>
      </w:pPr>
      <w:r w:rsidRPr="00127B4D">
        <w:rPr>
          <w:color w:val="231F20"/>
        </w:rPr>
        <w:t>Form</w:t>
      </w:r>
      <w:r w:rsidR="0096080D" w:rsidRPr="00127B4D">
        <w:rPr>
          <w:color w:val="231F20"/>
        </w:rPr>
        <w:t xml:space="preserve"> </w:t>
      </w:r>
      <w:r w:rsidRPr="00127B4D">
        <w:rPr>
          <w:color w:val="231F20"/>
        </w:rPr>
        <w:t>TECH-4:</w:t>
      </w:r>
      <w:r w:rsidR="00BF0DFD" w:rsidRPr="00127B4D">
        <w:rPr>
          <w:color w:val="231F20"/>
        </w:rPr>
        <w:t xml:space="preserve"> </w:t>
      </w:r>
      <w:r w:rsidRPr="00127B4D">
        <w:rPr>
          <w:color w:val="231F20"/>
        </w:rPr>
        <w:t>a</w:t>
      </w:r>
      <w:r w:rsidR="00BF0DFD" w:rsidRPr="00127B4D">
        <w:rPr>
          <w:color w:val="231F20"/>
        </w:rPr>
        <w:t xml:space="preserve"> </w:t>
      </w:r>
      <w:r w:rsidRPr="00127B4D">
        <w:rPr>
          <w:color w:val="231F20"/>
        </w:rPr>
        <w:t>description</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approach,</w:t>
      </w:r>
      <w:r w:rsidR="00BF0DFD" w:rsidRPr="00127B4D">
        <w:rPr>
          <w:color w:val="231F20"/>
        </w:rPr>
        <w:t xml:space="preserve"> </w:t>
      </w:r>
      <w:r w:rsidRPr="00127B4D">
        <w:rPr>
          <w:color w:val="231F20"/>
        </w:rPr>
        <w:t>methodology</w:t>
      </w:r>
      <w:r w:rsidR="00BF0DFD" w:rsidRPr="00127B4D">
        <w:rPr>
          <w:color w:val="231F20"/>
        </w:rPr>
        <w:t xml:space="preserve"> </w:t>
      </w:r>
      <w:r w:rsidRPr="00127B4D">
        <w:rPr>
          <w:color w:val="231F20"/>
        </w:rPr>
        <w:t>and</w:t>
      </w:r>
      <w:r w:rsidR="00BF0DFD" w:rsidRPr="00127B4D">
        <w:rPr>
          <w:color w:val="231F20"/>
        </w:rPr>
        <w:t xml:space="preserve"> work plan </w:t>
      </w:r>
      <w:r w:rsidRPr="00127B4D">
        <w:rPr>
          <w:color w:val="231F20"/>
        </w:rPr>
        <w:t>in</w:t>
      </w:r>
      <w:r w:rsidR="00BF0DFD" w:rsidRPr="00127B4D">
        <w:rPr>
          <w:color w:val="231F20"/>
        </w:rPr>
        <w:t xml:space="preserve"> </w:t>
      </w:r>
      <w:r w:rsidRPr="00127B4D">
        <w:rPr>
          <w:color w:val="231F20"/>
        </w:rPr>
        <w:t>responding</w:t>
      </w:r>
      <w:r w:rsidR="00BF0DFD" w:rsidRPr="00127B4D">
        <w:rPr>
          <w:color w:val="231F20"/>
        </w:rPr>
        <w:t xml:space="preserve"> </w:t>
      </w:r>
      <w:r w:rsidRPr="00127B4D">
        <w:rPr>
          <w:color w:val="231F20"/>
        </w:rPr>
        <w:t>to</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terms</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reference for performing the assignment, including a detailed description of the proposed methodology and stafﬁng for training,</w:t>
      </w:r>
      <w:r w:rsidR="00BF0DFD" w:rsidRPr="00127B4D">
        <w:rPr>
          <w:color w:val="231F20"/>
        </w:rPr>
        <w:t xml:space="preserve"> </w:t>
      </w:r>
      <w:r w:rsidRPr="00127B4D">
        <w:rPr>
          <w:color w:val="231F20"/>
        </w:rPr>
        <w:t>if</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spacing w:val="-4"/>
        </w:rPr>
        <w:t>Terms</w:t>
      </w:r>
      <w:r w:rsidR="00BF0DFD" w:rsidRPr="00127B4D">
        <w:rPr>
          <w:color w:val="231F20"/>
          <w:spacing w:val="-4"/>
        </w:rPr>
        <w:t xml:space="preserve"> </w:t>
      </w:r>
      <w:r w:rsidRPr="00127B4D">
        <w:rPr>
          <w:color w:val="231F20"/>
        </w:rPr>
        <w:t>of</w:t>
      </w:r>
      <w:r w:rsidR="00BF0DFD" w:rsidRPr="00127B4D">
        <w:rPr>
          <w:color w:val="231F20"/>
        </w:rPr>
        <w:t xml:space="preserve"> </w:t>
      </w:r>
      <w:r w:rsidRPr="00127B4D">
        <w:rPr>
          <w:color w:val="231F20"/>
        </w:rPr>
        <w:t>Reference</w:t>
      </w:r>
      <w:r w:rsidR="00BF0DFD" w:rsidRPr="00127B4D">
        <w:rPr>
          <w:color w:val="231F20"/>
        </w:rPr>
        <w:t xml:space="preserve"> </w:t>
      </w:r>
      <w:r w:rsidRPr="00127B4D">
        <w:rPr>
          <w:color w:val="231F20"/>
        </w:rPr>
        <w:t>specify</w:t>
      </w:r>
      <w:r w:rsidR="00BF0DFD" w:rsidRPr="00127B4D">
        <w:rPr>
          <w:color w:val="231F20"/>
        </w:rPr>
        <w:t xml:space="preserve"> </w:t>
      </w:r>
      <w:r w:rsidRPr="00127B4D">
        <w:rPr>
          <w:color w:val="231F20"/>
        </w:rPr>
        <w:t>training</w:t>
      </w:r>
      <w:r w:rsidR="00BF0DFD" w:rsidRPr="00127B4D">
        <w:rPr>
          <w:color w:val="231F20"/>
        </w:rPr>
        <w:t xml:space="preserve"> </w:t>
      </w:r>
      <w:r w:rsidRPr="00127B4D">
        <w:rPr>
          <w:color w:val="231F20"/>
        </w:rPr>
        <w:t>as</w:t>
      </w:r>
      <w:r w:rsidR="00BF0DFD" w:rsidRPr="00127B4D">
        <w:rPr>
          <w:color w:val="231F20"/>
        </w:rPr>
        <w:t xml:space="preserve"> </w:t>
      </w:r>
      <w:r w:rsidRPr="00127B4D">
        <w:rPr>
          <w:color w:val="231F20"/>
        </w:rPr>
        <w:t>a</w:t>
      </w:r>
      <w:r w:rsidR="00BF0DFD" w:rsidRPr="00127B4D">
        <w:rPr>
          <w:color w:val="231F20"/>
        </w:rPr>
        <w:t xml:space="preserve"> </w:t>
      </w:r>
      <w:r w:rsidRPr="00127B4D">
        <w:rPr>
          <w:color w:val="231F20"/>
        </w:rPr>
        <w:t>speciﬁc</w:t>
      </w:r>
      <w:r w:rsidR="00BF0DFD" w:rsidRPr="00127B4D">
        <w:rPr>
          <w:color w:val="231F20"/>
        </w:rPr>
        <w:t xml:space="preserve"> </w:t>
      </w:r>
      <w:r w:rsidRPr="00127B4D">
        <w:rPr>
          <w:color w:val="231F20"/>
        </w:rPr>
        <w:t>component</w:t>
      </w:r>
      <w:r w:rsidR="00BF0DFD" w:rsidRPr="00127B4D">
        <w:rPr>
          <w:color w:val="231F20"/>
        </w:rPr>
        <w:t xml:space="preserve"> </w:t>
      </w:r>
      <w:r w:rsidRPr="00127B4D">
        <w:rPr>
          <w:color w:val="231F20"/>
        </w:rPr>
        <w:t>of</w:t>
      </w:r>
      <w:r w:rsidR="00BF0DFD" w:rsidRPr="00127B4D">
        <w:rPr>
          <w:color w:val="231F20"/>
        </w:rPr>
        <w:t xml:space="preserve"> </w:t>
      </w:r>
      <w:r w:rsidRPr="00127B4D">
        <w:rPr>
          <w:color w:val="231F20"/>
        </w:rPr>
        <w:t>the</w:t>
      </w:r>
      <w:r w:rsidR="00BF0DFD" w:rsidRPr="00127B4D">
        <w:rPr>
          <w:color w:val="231F20"/>
        </w:rPr>
        <w:t xml:space="preserve"> </w:t>
      </w:r>
      <w:r w:rsidRPr="00127B4D">
        <w:rPr>
          <w:color w:val="231F20"/>
        </w:rPr>
        <w:t>assignment.</w:t>
      </w:r>
    </w:p>
    <w:p w14:paraId="008EA8A1" w14:textId="77777777" w:rsidR="00F20AEA" w:rsidRPr="00127B4D" w:rsidRDefault="0064449A">
      <w:pPr>
        <w:pStyle w:val="BodyText"/>
        <w:spacing w:before="238"/>
        <w:ind w:left="676"/>
        <w:jc w:val="both"/>
      </w:pPr>
      <w:r w:rsidRPr="00127B4D">
        <w:rPr>
          <w:color w:val="231F20"/>
        </w:rPr>
        <w:t>{The structure of your Technical Proposal:</w:t>
      </w:r>
    </w:p>
    <w:p w14:paraId="7BE7DE95" w14:textId="77777777" w:rsidR="00F20AEA" w:rsidRPr="00127B4D" w:rsidRDefault="0064449A" w:rsidP="009F0112">
      <w:pPr>
        <w:pStyle w:val="ListParagraph"/>
        <w:numPr>
          <w:ilvl w:val="1"/>
          <w:numId w:val="26"/>
        </w:numPr>
        <w:tabs>
          <w:tab w:val="left" w:pos="1091"/>
        </w:tabs>
        <w:spacing w:before="234"/>
        <w:ind w:hanging="414"/>
        <w:jc w:val="both"/>
      </w:pPr>
      <w:r w:rsidRPr="00127B4D">
        <w:rPr>
          <w:color w:val="231F20"/>
        </w:rPr>
        <w:t>Technical</w:t>
      </w:r>
      <w:r w:rsidR="00BF0DFD" w:rsidRPr="00127B4D">
        <w:rPr>
          <w:color w:val="231F20"/>
        </w:rPr>
        <w:t xml:space="preserve"> </w:t>
      </w:r>
      <w:r w:rsidRPr="00127B4D">
        <w:rPr>
          <w:color w:val="231F20"/>
        </w:rPr>
        <w:t>Approach</w:t>
      </w:r>
      <w:r w:rsidR="00BF0DFD" w:rsidRPr="00127B4D">
        <w:rPr>
          <w:color w:val="231F20"/>
        </w:rPr>
        <w:t xml:space="preserve"> </w:t>
      </w:r>
      <w:r w:rsidRPr="00127B4D">
        <w:rPr>
          <w:color w:val="231F20"/>
        </w:rPr>
        <w:t>and</w:t>
      </w:r>
      <w:r w:rsidR="00BF0DFD" w:rsidRPr="00127B4D">
        <w:rPr>
          <w:color w:val="231F20"/>
        </w:rPr>
        <w:t xml:space="preserve"> </w:t>
      </w:r>
      <w:r w:rsidRPr="00127B4D">
        <w:rPr>
          <w:color w:val="231F20"/>
        </w:rPr>
        <w:t>Methodology</w:t>
      </w:r>
    </w:p>
    <w:p w14:paraId="0952FFE1" w14:textId="77777777" w:rsidR="00F20AEA" w:rsidRPr="00127B4D" w:rsidRDefault="0064449A" w:rsidP="009F0112">
      <w:pPr>
        <w:pStyle w:val="ListParagraph"/>
        <w:numPr>
          <w:ilvl w:val="1"/>
          <w:numId w:val="26"/>
        </w:numPr>
        <w:tabs>
          <w:tab w:val="left" w:pos="1091"/>
        </w:tabs>
        <w:spacing w:before="234"/>
        <w:ind w:hanging="414"/>
        <w:jc w:val="both"/>
      </w:pPr>
      <w:r w:rsidRPr="00127B4D">
        <w:rPr>
          <w:color w:val="231F20"/>
          <w:spacing w:val="-5"/>
        </w:rPr>
        <w:t>Work</w:t>
      </w:r>
      <w:r w:rsidR="00BF0DFD" w:rsidRPr="00127B4D">
        <w:rPr>
          <w:color w:val="231F20"/>
          <w:spacing w:val="-5"/>
        </w:rPr>
        <w:t xml:space="preserve"> </w:t>
      </w:r>
      <w:r w:rsidRPr="00127B4D">
        <w:rPr>
          <w:color w:val="231F20"/>
        </w:rPr>
        <w:t>Plan</w:t>
      </w:r>
    </w:p>
    <w:p w14:paraId="502F2298" w14:textId="77777777" w:rsidR="00F20AEA" w:rsidRPr="00127B4D" w:rsidRDefault="0064449A" w:rsidP="009F0112">
      <w:pPr>
        <w:pStyle w:val="ListParagraph"/>
        <w:numPr>
          <w:ilvl w:val="1"/>
          <w:numId w:val="26"/>
        </w:numPr>
        <w:tabs>
          <w:tab w:val="left" w:pos="1091"/>
        </w:tabs>
        <w:spacing w:before="235"/>
        <w:ind w:hanging="414"/>
        <w:jc w:val="both"/>
      </w:pPr>
      <w:r w:rsidRPr="00127B4D">
        <w:rPr>
          <w:color w:val="231F20"/>
        </w:rPr>
        <w:t>Organization</w:t>
      </w:r>
      <w:r w:rsidR="00BF0DFD" w:rsidRPr="00127B4D">
        <w:rPr>
          <w:color w:val="231F20"/>
        </w:rPr>
        <w:t xml:space="preserve"> </w:t>
      </w:r>
      <w:r w:rsidRPr="00127B4D">
        <w:rPr>
          <w:color w:val="231F20"/>
        </w:rPr>
        <w:t>and</w:t>
      </w:r>
      <w:r w:rsidR="00BF0DFD" w:rsidRPr="00127B4D">
        <w:rPr>
          <w:color w:val="231F20"/>
        </w:rPr>
        <w:t xml:space="preserve"> </w:t>
      </w:r>
      <w:r w:rsidRPr="00127B4D">
        <w:rPr>
          <w:color w:val="231F20"/>
        </w:rPr>
        <w:t>Stafﬁng}</w:t>
      </w:r>
    </w:p>
    <w:p w14:paraId="3B4F027A" w14:textId="06C35909" w:rsidR="00F20AEA" w:rsidRPr="00127B4D" w:rsidRDefault="0064449A" w:rsidP="009F0112">
      <w:pPr>
        <w:pStyle w:val="ListParagraph"/>
        <w:numPr>
          <w:ilvl w:val="2"/>
          <w:numId w:val="26"/>
        </w:numPr>
        <w:tabs>
          <w:tab w:val="left" w:pos="1463"/>
        </w:tabs>
        <w:spacing w:before="242" w:line="230" w:lineRule="auto"/>
        <w:ind w:right="852" w:hanging="371"/>
        <w:jc w:val="both"/>
        <w:rPr>
          <w:i/>
        </w:rPr>
      </w:pPr>
      <w:r w:rsidRPr="00127B4D">
        <w:rPr>
          <w:i/>
          <w:color w:val="231F20"/>
          <w:spacing w:val="-3"/>
          <w:u w:val="single" w:color="231F20"/>
        </w:rPr>
        <w:t xml:space="preserve">Technical </w:t>
      </w:r>
      <w:r w:rsidRPr="00127B4D">
        <w:rPr>
          <w:i/>
          <w:color w:val="231F20"/>
          <w:u w:val="single" w:color="231F20"/>
        </w:rPr>
        <w:t>Approach and Methodology.</w:t>
      </w:r>
      <w:r w:rsidRPr="00127B4D">
        <w:rPr>
          <w:i/>
          <w:color w:val="231F20"/>
        </w:rPr>
        <w:t xml:space="preserve"> {Please explain your understanding of the objectives of the assignment</w:t>
      </w:r>
      <w:r w:rsidR="00BF0DFD" w:rsidRPr="00127B4D">
        <w:rPr>
          <w:i/>
          <w:color w:val="231F20"/>
        </w:rPr>
        <w:t xml:space="preserve"> </w:t>
      </w:r>
      <w:r w:rsidRPr="00127B4D">
        <w:rPr>
          <w:i/>
          <w:color w:val="231F20"/>
        </w:rPr>
        <w:t>as</w:t>
      </w:r>
      <w:r w:rsidR="00BF0DFD" w:rsidRPr="00127B4D">
        <w:rPr>
          <w:i/>
          <w:color w:val="231F20"/>
        </w:rPr>
        <w:t xml:space="preserve"> </w:t>
      </w:r>
      <w:r w:rsidRPr="00127B4D">
        <w:rPr>
          <w:i/>
          <w:color w:val="231F20"/>
        </w:rPr>
        <w:t>outlined</w:t>
      </w:r>
      <w:r w:rsidR="00BF0DFD" w:rsidRPr="00127B4D">
        <w:rPr>
          <w:i/>
          <w:color w:val="231F20"/>
        </w:rPr>
        <w:t xml:space="preserve"> </w:t>
      </w:r>
      <w:r w:rsidRPr="00127B4D">
        <w:rPr>
          <w:i/>
          <w:color w:val="231F20"/>
        </w:rPr>
        <w:t>in</w:t>
      </w:r>
      <w:r w:rsidR="00BF0DFD" w:rsidRPr="00127B4D">
        <w:rPr>
          <w:i/>
          <w:color w:val="231F20"/>
        </w:rPr>
        <w:t xml:space="preserve"> </w:t>
      </w:r>
      <w:r w:rsidRPr="00127B4D">
        <w:rPr>
          <w:i/>
          <w:color w:val="231F20"/>
        </w:rPr>
        <w:t>the</w:t>
      </w:r>
      <w:r w:rsidR="00BF0DFD" w:rsidRPr="00127B4D">
        <w:rPr>
          <w:i/>
          <w:color w:val="231F20"/>
        </w:rPr>
        <w:t xml:space="preserve"> </w:t>
      </w:r>
      <w:r w:rsidRPr="00127B4D">
        <w:rPr>
          <w:i/>
          <w:color w:val="231F20"/>
          <w:spacing w:val="-5"/>
        </w:rPr>
        <w:t>Terms</w:t>
      </w:r>
      <w:r w:rsidR="00BF0DFD" w:rsidRPr="00127B4D">
        <w:rPr>
          <w:i/>
          <w:color w:val="231F20"/>
          <w:spacing w:val="-5"/>
        </w:rPr>
        <w:t xml:space="preserve"> </w:t>
      </w:r>
      <w:r w:rsidRPr="00127B4D">
        <w:rPr>
          <w:i/>
          <w:color w:val="231F20"/>
        </w:rPr>
        <w:t>of</w:t>
      </w:r>
      <w:r w:rsidR="00BF0DFD" w:rsidRPr="00127B4D">
        <w:rPr>
          <w:i/>
          <w:color w:val="231F20"/>
        </w:rPr>
        <w:t xml:space="preserve"> </w:t>
      </w:r>
      <w:r w:rsidRPr="00127B4D">
        <w:rPr>
          <w:i/>
          <w:color w:val="231F20"/>
        </w:rPr>
        <w:t>Reference</w:t>
      </w:r>
      <w:r w:rsidR="00BF0DFD" w:rsidRPr="00127B4D">
        <w:rPr>
          <w:i/>
          <w:color w:val="231F20"/>
        </w:rPr>
        <w:t xml:space="preserve"> </w:t>
      </w:r>
      <w:r w:rsidRPr="00127B4D">
        <w:rPr>
          <w:i/>
          <w:color w:val="231F20"/>
        </w:rPr>
        <w:t>(TORs)</w:t>
      </w:r>
      <w:r w:rsidR="00504750" w:rsidRPr="00127B4D">
        <w:rPr>
          <w:i/>
          <w:color w:val="231F20"/>
        </w:rPr>
        <w:t>, the</w:t>
      </w:r>
      <w:r w:rsidR="00BF0DFD" w:rsidRPr="00127B4D">
        <w:rPr>
          <w:i/>
          <w:color w:val="231F20"/>
        </w:rPr>
        <w:t xml:space="preserve"> </w:t>
      </w:r>
      <w:r w:rsidRPr="00127B4D">
        <w:rPr>
          <w:i/>
          <w:color w:val="231F20"/>
        </w:rPr>
        <w:t>technical</w:t>
      </w:r>
      <w:r w:rsidR="00BF0DFD" w:rsidRPr="00127B4D">
        <w:rPr>
          <w:i/>
          <w:color w:val="231F20"/>
        </w:rPr>
        <w:t xml:space="preserve"> </w:t>
      </w:r>
      <w:r w:rsidRPr="00127B4D">
        <w:rPr>
          <w:i/>
          <w:color w:val="231F20"/>
        </w:rPr>
        <w:t>approach,</w:t>
      </w:r>
      <w:r w:rsidR="00BF0DFD" w:rsidRPr="00127B4D">
        <w:rPr>
          <w:i/>
          <w:color w:val="231F20"/>
        </w:rPr>
        <w:t xml:space="preserve"> </w:t>
      </w:r>
      <w:r w:rsidRPr="00127B4D">
        <w:rPr>
          <w:i/>
          <w:color w:val="231F20"/>
        </w:rPr>
        <w:t>and</w:t>
      </w:r>
      <w:r w:rsidR="00BF0DFD" w:rsidRPr="00127B4D">
        <w:rPr>
          <w:i/>
          <w:color w:val="231F20"/>
        </w:rPr>
        <w:t xml:space="preserve"> </w:t>
      </w:r>
      <w:r w:rsidRPr="00127B4D">
        <w:rPr>
          <w:i/>
          <w:color w:val="231F20"/>
        </w:rPr>
        <w:t>the</w:t>
      </w:r>
      <w:r w:rsidR="00BF0DFD" w:rsidRPr="00127B4D">
        <w:rPr>
          <w:i/>
          <w:color w:val="231F20"/>
        </w:rPr>
        <w:t xml:space="preserve"> </w:t>
      </w:r>
      <w:r w:rsidRPr="00127B4D">
        <w:rPr>
          <w:i/>
          <w:color w:val="231F20"/>
        </w:rPr>
        <w:t>methodology you</w:t>
      </w:r>
      <w:r w:rsidR="00504750" w:rsidRPr="00127B4D">
        <w:rPr>
          <w:i/>
          <w:color w:val="231F20"/>
        </w:rPr>
        <w:t xml:space="preserve"> </w:t>
      </w:r>
      <w:r w:rsidRPr="00127B4D">
        <w:rPr>
          <w:i/>
          <w:color w:val="231F20"/>
        </w:rPr>
        <w:t>would</w:t>
      </w:r>
      <w:r w:rsidR="00504750" w:rsidRPr="00127B4D">
        <w:rPr>
          <w:i/>
          <w:color w:val="231F20"/>
        </w:rPr>
        <w:t xml:space="preserve"> </w:t>
      </w:r>
      <w:r w:rsidRPr="00127B4D">
        <w:rPr>
          <w:i/>
          <w:color w:val="231F20"/>
        </w:rPr>
        <w:t>adopt</w:t>
      </w:r>
      <w:r w:rsidR="00504750" w:rsidRPr="00127B4D">
        <w:rPr>
          <w:i/>
          <w:color w:val="231F20"/>
        </w:rPr>
        <w:t xml:space="preserve"> </w:t>
      </w:r>
      <w:r w:rsidRPr="00127B4D">
        <w:rPr>
          <w:i/>
          <w:color w:val="231F20"/>
        </w:rPr>
        <w:t>for</w:t>
      </w:r>
      <w:r w:rsidR="00504750" w:rsidRPr="00127B4D">
        <w:rPr>
          <w:i/>
          <w:color w:val="231F20"/>
        </w:rPr>
        <w:t xml:space="preserve"> </w:t>
      </w:r>
      <w:r w:rsidRPr="00127B4D">
        <w:rPr>
          <w:i/>
          <w:color w:val="231F20"/>
        </w:rPr>
        <w:t>implementing</w:t>
      </w:r>
      <w:r w:rsidR="00504750" w:rsidRPr="00127B4D">
        <w:rPr>
          <w:i/>
          <w:color w:val="231F20"/>
        </w:rPr>
        <w:t xml:space="preserve"> </w:t>
      </w:r>
      <w:r w:rsidRPr="00127B4D">
        <w:rPr>
          <w:i/>
          <w:color w:val="231F20"/>
        </w:rPr>
        <w:t>the</w:t>
      </w:r>
      <w:r w:rsidR="00504750" w:rsidRPr="00127B4D">
        <w:rPr>
          <w:i/>
          <w:color w:val="231F20"/>
        </w:rPr>
        <w:t xml:space="preserve"> </w:t>
      </w:r>
      <w:r w:rsidRPr="00127B4D">
        <w:rPr>
          <w:i/>
          <w:color w:val="231F20"/>
        </w:rPr>
        <w:t>tasks</w:t>
      </w:r>
      <w:r w:rsidR="00504750" w:rsidRPr="00127B4D">
        <w:rPr>
          <w:i/>
          <w:color w:val="231F20"/>
        </w:rPr>
        <w:t xml:space="preserve"> </w:t>
      </w:r>
      <w:r w:rsidRPr="00127B4D">
        <w:rPr>
          <w:i/>
          <w:color w:val="231F20"/>
        </w:rPr>
        <w:t>to</w:t>
      </w:r>
      <w:r w:rsidR="00504750" w:rsidRPr="00127B4D">
        <w:rPr>
          <w:i/>
          <w:color w:val="231F20"/>
        </w:rPr>
        <w:t xml:space="preserve"> </w:t>
      </w:r>
      <w:r w:rsidRPr="00127B4D">
        <w:rPr>
          <w:i/>
          <w:color w:val="231F20"/>
        </w:rPr>
        <w:t>deliver</w:t>
      </w:r>
      <w:r w:rsidR="00504750" w:rsidRPr="00127B4D">
        <w:rPr>
          <w:i/>
          <w:color w:val="231F20"/>
        </w:rPr>
        <w:t xml:space="preserve"> </w:t>
      </w:r>
      <w:r w:rsidRPr="00127B4D">
        <w:rPr>
          <w:i/>
          <w:color w:val="231F20"/>
        </w:rPr>
        <w:t>the</w:t>
      </w:r>
      <w:r w:rsidR="00504750" w:rsidRPr="00127B4D">
        <w:rPr>
          <w:i/>
          <w:color w:val="231F20"/>
        </w:rPr>
        <w:t xml:space="preserve"> </w:t>
      </w:r>
      <w:r w:rsidRPr="00127B4D">
        <w:rPr>
          <w:i/>
          <w:color w:val="231F20"/>
        </w:rPr>
        <w:t>expected</w:t>
      </w:r>
      <w:r w:rsidR="00504750" w:rsidRPr="00127B4D">
        <w:rPr>
          <w:i/>
          <w:color w:val="231F20"/>
        </w:rPr>
        <w:t xml:space="preserve"> </w:t>
      </w:r>
      <w:r w:rsidRPr="00127B4D">
        <w:rPr>
          <w:i/>
          <w:color w:val="231F20"/>
        </w:rPr>
        <w:t>output(s),</w:t>
      </w:r>
      <w:r w:rsidR="009D1FE0" w:rsidRPr="00127B4D">
        <w:rPr>
          <w:i/>
          <w:color w:val="231F20"/>
        </w:rPr>
        <w:t xml:space="preserve"> </w:t>
      </w:r>
      <w:r w:rsidRPr="00127B4D">
        <w:rPr>
          <w:i/>
          <w:color w:val="231F20"/>
        </w:rPr>
        <w:t>and</w:t>
      </w:r>
      <w:r w:rsidR="00504750" w:rsidRPr="00127B4D">
        <w:rPr>
          <w:i/>
          <w:color w:val="231F20"/>
        </w:rPr>
        <w:t xml:space="preserve"> </w:t>
      </w:r>
      <w:r w:rsidRPr="00127B4D">
        <w:rPr>
          <w:i/>
          <w:color w:val="231F20"/>
        </w:rPr>
        <w:t>the</w:t>
      </w:r>
      <w:r w:rsidR="00504750" w:rsidRPr="00127B4D">
        <w:rPr>
          <w:i/>
          <w:color w:val="231F20"/>
        </w:rPr>
        <w:t xml:space="preserve"> </w:t>
      </w:r>
      <w:r w:rsidRPr="00127B4D">
        <w:rPr>
          <w:i/>
          <w:color w:val="231F20"/>
        </w:rPr>
        <w:t>degree</w:t>
      </w:r>
      <w:r w:rsidR="00504750" w:rsidRPr="00127B4D">
        <w:rPr>
          <w:i/>
          <w:color w:val="231F20"/>
        </w:rPr>
        <w:t xml:space="preserve"> </w:t>
      </w:r>
      <w:r w:rsidRPr="00127B4D">
        <w:rPr>
          <w:i/>
          <w:color w:val="231F20"/>
        </w:rPr>
        <w:t>of</w:t>
      </w:r>
      <w:r w:rsidR="00504750" w:rsidRPr="00127B4D">
        <w:rPr>
          <w:i/>
          <w:color w:val="231F20"/>
        </w:rPr>
        <w:t xml:space="preserve"> </w:t>
      </w:r>
      <w:r w:rsidRPr="00127B4D">
        <w:rPr>
          <w:i/>
          <w:color w:val="231F20"/>
        </w:rPr>
        <w:t>detail</w:t>
      </w:r>
      <w:r w:rsidR="00504750" w:rsidRPr="00127B4D">
        <w:rPr>
          <w:i/>
          <w:color w:val="231F20"/>
        </w:rPr>
        <w:t xml:space="preserve"> </w:t>
      </w:r>
      <w:r w:rsidRPr="00127B4D">
        <w:rPr>
          <w:i/>
          <w:color w:val="231F20"/>
        </w:rPr>
        <w:t>of such</w:t>
      </w:r>
      <w:r w:rsidR="00BF0DFD" w:rsidRPr="00127B4D">
        <w:rPr>
          <w:i/>
          <w:color w:val="231F20"/>
        </w:rPr>
        <w:t xml:space="preserve"> </w:t>
      </w:r>
      <w:r w:rsidRPr="00127B4D">
        <w:rPr>
          <w:i/>
          <w:color w:val="231F20"/>
        </w:rPr>
        <w:t>output.</w:t>
      </w:r>
      <w:r w:rsidR="00BF0DFD" w:rsidRPr="00127B4D">
        <w:rPr>
          <w:i/>
          <w:color w:val="231F20"/>
        </w:rPr>
        <w:t xml:space="preserve"> </w:t>
      </w:r>
      <w:r w:rsidRPr="00127B4D">
        <w:rPr>
          <w:i/>
          <w:color w:val="231F20"/>
          <w:u w:val="single" w:color="231F20"/>
        </w:rPr>
        <w:t>Please</w:t>
      </w:r>
      <w:r w:rsidR="00BF0DFD" w:rsidRPr="00127B4D">
        <w:rPr>
          <w:i/>
          <w:color w:val="231F20"/>
          <w:u w:val="single" w:color="231F20"/>
        </w:rPr>
        <w:t xml:space="preserve"> </w:t>
      </w:r>
      <w:r w:rsidRPr="00127B4D">
        <w:rPr>
          <w:i/>
          <w:color w:val="231F20"/>
          <w:u w:val="single" w:color="231F20"/>
        </w:rPr>
        <w:t>do</w:t>
      </w:r>
      <w:r w:rsidR="00BF0DFD" w:rsidRPr="00127B4D">
        <w:rPr>
          <w:i/>
          <w:color w:val="231F20"/>
          <w:u w:val="single" w:color="231F20"/>
        </w:rPr>
        <w:t xml:space="preserve"> </w:t>
      </w:r>
      <w:r w:rsidRPr="00127B4D">
        <w:rPr>
          <w:i/>
          <w:color w:val="231F20"/>
          <w:u w:val="single" w:color="231F20"/>
        </w:rPr>
        <w:t>not</w:t>
      </w:r>
      <w:r w:rsidR="00BF0DFD" w:rsidRPr="00127B4D">
        <w:rPr>
          <w:i/>
          <w:color w:val="231F20"/>
          <w:u w:val="single" w:color="231F20"/>
        </w:rPr>
        <w:t xml:space="preserve"> </w:t>
      </w:r>
      <w:r w:rsidRPr="00127B4D">
        <w:rPr>
          <w:i/>
          <w:color w:val="231F20"/>
          <w:u w:val="single" w:color="231F20"/>
        </w:rPr>
        <w:t>repeat/copy</w:t>
      </w:r>
      <w:r w:rsidR="00BF0DFD" w:rsidRPr="00127B4D">
        <w:rPr>
          <w:i/>
          <w:color w:val="231F20"/>
          <w:u w:val="single" w:color="231F20"/>
        </w:rPr>
        <w:t xml:space="preserve"> </w:t>
      </w:r>
      <w:r w:rsidRPr="00127B4D">
        <w:rPr>
          <w:i/>
          <w:color w:val="231F20"/>
          <w:u w:val="single" w:color="231F20"/>
        </w:rPr>
        <w:t>the</w:t>
      </w:r>
      <w:r w:rsidR="00BF0DFD" w:rsidRPr="00127B4D">
        <w:rPr>
          <w:i/>
          <w:color w:val="231F20"/>
          <w:u w:val="single" w:color="231F20"/>
        </w:rPr>
        <w:t xml:space="preserve"> </w:t>
      </w:r>
      <w:r w:rsidRPr="00127B4D">
        <w:rPr>
          <w:i/>
          <w:color w:val="231F20"/>
          <w:u w:val="single" w:color="231F20"/>
        </w:rPr>
        <w:t>TOR</w:t>
      </w:r>
      <w:r w:rsidR="00BF0DFD" w:rsidRPr="00127B4D">
        <w:rPr>
          <w:i/>
          <w:color w:val="231F20"/>
          <w:u w:val="single" w:color="231F20"/>
        </w:rPr>
        <w:t xml:space="preserve"> </w:t>
      </w:r>
      <w:r w:rsidRPr="00127B4D">
        <w:rPr>
          <w:i/>
          <w:color w:val="231F20"/>
          <w:u w:val="single" w:color="231F20"/>
        </w:rPr>
        <w:t>sin</w:t>
      </w:r>
      <w:r w:rsidR="00BF0DFD" w:rsidRPr="00127B4D">
        <w:rPr>
          <w:i/>
          <w:color w:val="231F20"/>
          <w:u w:val="single" w:color="231F20"/>
        </w:rPr>
        <w:t xml:space="preserve"> </w:t>
      </w:r>
      <w:r w:rsidRPr="00127B4D">
        <w:rPr>
          <w:i/>
          <w:color w:val="231F20"/>
          <w:u w:val="single" w:color="231F20"/>
        </w:rPr>
        <w:t>here.</w:t>
      </w:r>
      <w:r w:rsidRPr="00127B4D">
        <w:rPr>
          <w:i/>
          <w:color w:val="231F20"/>
        </w:rPr>
        <w:t>}</w:t>
      </w:r>
    </w:p>
    <w:p w14:paraId="611ED351" w14:textId="79F18768" w:rsidR="00F20AEA" w:rsidRPr="00127B4D" w:rsidRDefault="0064449A" w:rsidP="009F0112">
      <w:pPr>
        <w:pStyle w:val="ListParagraph"/>
        <w:numPr>
          <w:ilvl w:val="2"/>
          <w:numId w:val="26"/>
        </w:numPr>
        <w:tabs>
          <w:tab w:val="left" w:pos="1462"/>
        </w:tabs>
        <w:spacing w:before="247" w:line="230" w:lineRule="auto"/>
        <w:ind w:right="852"/>
        <w:jc w:val="both"/>
      </w:pPr>
      <w:r w:rsidRPr="00127B4D">
        <w:rPr>
          <w:i/>
          <w:color w:val="231F20"/>
          <w:spacing w:val="-6"/>
          <w:u w:val="single" w:color="231F20"/>
        </w:rPr>
        <w:t xml:space="preserve">Work </w:t>
      </w:r>
      <w:r w:rsidRPr="00127B4D">
        <w:rPr>
          <w:i/>
          <w:color w:val="231F20"/>
          <w:u w:val="single" w:color="231F20"/>
        </w:rPr>
        <w:t>Plan</w:t>
      </w:r>
      <w:r w:rsidRPr="00127B4D">
        <w:rPr>
          <w:color w:val="231F20"/>
          <w:u w:val="single" w:color="231F20"/>
        </w:rPr>
        <w:t>.</w:t>
      </w:r>
      <w:r w:rsidRPr="00127B4D">
        <w:rPr>
          <w:color w:val="231F20"/>
        </w:rPr>
        <w:t xml:space="preserve"> {Please outline the plan for the implementation of the main activities/tasks of the assignment, their content and duration, phasing and interrelations, milestones (including interim approvals</w:t>
      </w:r>
      <w:r w:rsidR="009D1FE0" w:rsidRPr="00127B4D">
        <w:rPr>
          <w:color w:val="231F20"/>
        </w:rPr>
        <w:t xml:space="preserve"> </w:t>
      </w:r>
      <w:r w:rsidRPr="00127B4D">
        <w:rPr>
          <w:color w:val="231F20"/>
        </w:rPr>
        <w:t>by</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Procuring</w:t>
      </w:r>
      <w:r w:rsidR="009D1FE0" w:rsidRPr="00127B4D">
        <w:rPr>
          <w:color w:val="231F20"/>
        </w:rPr>
        <w:t xml:space="preserve"> </w:t>
      </w:r>
      <w:r w:rsidRPr="00127B4D">
        <w:rPr>
          <w:color w:val="231F20"/>
        </w:rPr>
        <w:t>Entity),</w:t>
      </w:r>
      <w:r w:rsidR="009D1FE0" w:rsidRPr="00127B4D">
        <w:rPr>
          <w:color w:val="231F20"/>
        </w:rPr>
        <w:t xml:space="preserve"> </w:t>
      </w:r>
      <w:r w:rsidRPr="00127B4D">
        <w:rPr>
          <w:color w:val="231F20"/>
        </w:rPr>
        <w:t>and</w:t>
      </w:r>
      <w:r w:rsidR="009D1FE0" w:rsidRPr="00127B4D">
        <w:rPr>
          <w:color w:val="231F20"/>
        </w:rPr>
        <w:t xml:space="preserve"> </w:t>
      </w:r>
      <w:r w:rsidRPr="00127B4D">
        <w:rPr>
          <w:color w:val="231F20"/>
        </w:rPr>
        <w:t>tentative</w:t>
      </w:r>
      <w:r w:rsidR="009D1FE0" w:rsidRPr="00127B4D">
        <w:rPr>
          <w:color w:val="231F20"/>
        </w:rPr>
        <w:t xml:space="preserve"> </w:t>
      </w:r>
      <w:r w:rsidRPr="00127B4D">
        <w:rPr>
          <w:color w:val="231F20"/>
        </w:rPr>
        <w:t>delivery</w:t>
      </w:r>
      <w:r w:rsidR="009D1FE0" w:rsidRPr="00127B4D">
        <w:rPr>
          <w:color w:val="231F20"/>
        </w:rPr>
        <w:t xml:space="preserve"> </w:t>
      </w:r>
      <w:r w:rsidRPr="00127B4D">
        <w:rPr>
          <w:color w:val="231F20"/>
        </w:rPr>
        <w:t>dates</w:t>
      </w:r>
      <w:r w:rsidR="009D1FE0" w:rsidRPr="00127B4D">
        <w:rPr>
          <w:color w:val="231F20"/>
        </w:rPr>
        <w:t xml:space="preserve"> </w:t>
      </w:r>
      <w:r w:rsidRPr="00127B4D">
        <w:rPr>
          <w:color w:val="231F20"/>
        </w:rPr>
        <w:t>of</w:t>
      </w:r>
      <w:r w:rsidR="009D1FE0" w:rsidRPr="00127B4D">
        <w:rPr>
          <w:color w:val="231F20"/>
        </w:rPr>
        <w:t xml:space="preserve"> their </w:t>
      </w:r>
      <w:r w:rsidRPr="00127B4D">
        <w:rPr>
          <w:color w:val="231F20"/>
        </w:rPr>
        <w:t>ports.</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proposed</w:t>
      </w:r>
      <w:r w:rsidR="009D1FE0" w:rsidRPr="00127B4D">
        <w:rPr>
          <w:color w:val="231F20"/>
        </w:rPr>
        <w:t xml:space="preserve"> </w:t>
      </w:r>
      <w:r w:rsidR="0096080D" w:rsidRPr="00127B4D">
        <w:rPr>
          <w:color w:val="231F20"/>
        </w:rPr>
        <w:t>work plan</w:t>
      </w:r>
      <w:r w:rsidRPr="00127B4D">
        <w:rPr>
          <w:color w:val="231F20"/>
        </w:rPr>
        <w:t xml:space="preserve"> should</w:t>
      </w:r>
      <w:r w:rsidR="009D1FE0" w:rsidRPr="00127B4D">
        <w:rPr>
          <w:color w:val="231F20"/>
        </w:rPr>
        <w:t xml:space="preserve"> </w:t>
      </w:r>
      <w:r w:rsidRPr="00127B4D">
        <w:rPr>
          <w:color w:val="231F20"/>
        </w:rPr>
        <w:t>be</w:t>
      </w:r>
      <w:r w:rsidR="009D1FE0" w:rsidRPr="00127B4D">
        <w:rPr>
          <w:color w:val="231F20"/>
        </w:rPr>
        <w:t xml:space="preserve"> </w:t>
      </w:r>
      <w:r w:rsidRPr="00127B4D">
        <w:rPr>
          <w:color w:val="231F20"/>
        </w:rPr>
        <w:t>consistent</w:t>
      </w:r>
      <w:r w:rsidR="009D1FE0" w:rsidRPr="00127B4D">
        <w:rPr>
          <w:color w:val="231F20"/>
        </w:rPr>
        <w:t xml:space="preserve"> </w:t>
      </w:r>
      <w:r w:rsidRPr="00127B4D">
        <w:rPr>
          <w:color w:val="231F20"/>
        </w:rPr>
        <w:t>with</w:t>
      </w:r>
      <w:r w:rsidR="009D1FE0" w:rsidRPr="00127B4D">
        <w:rPr>
          <w:color w:val="231F20"/>
        </w:rPr>
        <w:t xml:space="preserve"> </w:t>
      </w:r>
      <w:r w:rsidRPr="00127B4D">
        <w:rPr>
          <w:color w:val="231F20"/>
        </w:rPr>
        <w:t>the</w:t>
      </w:r>
      <w:r w:rsidR="009D1FE0" w:rsidRPr="00127B4D">
        <w:rPr>
          <w:color w:val="231F20"/>
        </w:rPr>
        <w:t xml:space="preserve"> </w:t>
      </w:r>
      <w:r w:rsidRPr="00127B4D">
        <w:rPr>
          <w:color w:val="231F20"/>
        </w:rPr>
        <w:t>technical</w:t>
      </w:r>
      <w:r w:rsidR="009D1FE0" w:rsidRPr="00127B4D">
        <w:rPr>
          <w:color w:val="231F20"/>
        </w:rPr>
        <w:t xml:space="preserve"> </w:t>
      </w:r>
      <w:r w:rsidRPr="00127B4D">
        <w:rPr>
          <w:color w:val="231F20"/>
        </w:rPr>
        <w:t>approach</w:t>
      </w:r>
      <w:r w:rsidR="009D1FE0" w:rsidRPr="00127B4D">
        <w:rPr>
          <w:color w:val="231F20"/>
        </w:rPr>
        <w:t xml:space="preserve"> </w:t>
      </w:r>
      <w:r w:rsidRPr="00127B4D">
        <w:rPr>
          <w:color w:val="231F20"/>
        </w:rPr>
        <w:t>and</w:t>
      </w:r>
      <w:r w:rsidR="009D1FE0" w:rsidRPr="00127B4D">
        <w:rPr>
          <w:color w:val="231F20"/>
        </w:rPr>
        <w:t xml:space="preserve"> </w:t>
      </w:r>
      <w:r w:rsidRPr="00127B4D">
        <w:rPr>
          <w:color w:val="231F20"/>
        </w:rPr>
        <w:t>methodology,</w:t>
      </w:r>
      <w:r w:rsidR="009D1FE0" w:rsidRPr="00127B4D">
        <w:rPr>
          <w:color w:val="231F20"/>
        </w:rPr>
        <w:t xml:space="preserve"> </w:t>
      </w:r>
      <w:r w:rsidRPr="00127B4D">
        <w:rPr>
          <w:color w:val="231F20"/>
        </w:rPr>
        <w:t>showing</w:t>
      </w:r>
      <w:r w:rsidR="009D1FE0" w:rsidRPr="00127B4D">
        <w:rPr>
          <w:color w:val="231F20"/>
        </w:rPr>
        <w:t xml:space="preserve"> </w:t>
      </w:r>
      <w:r w:rsidRPr="00127B4D">
        <w:rPr>
          <w:color w:val="231F20"/>
        </w:rPr>
        <w:t>your</w:t>
      </w:r>
      <w:r w:rsidR="009D1FE0" w:rsidRPr="00127B4D">
        <w:rPr>
          <w:color w:val="231F20"/>
        </w:rPr>
        <w:t xml:space="preserve"> </w:t>
      </w:r>
      <w:r w:rsidRPr="00127B4D">
        <w:rPr>
          <w:color w:val="231F20"/>
        </w:rPr>
        <w:t>understanding</w:t>
      </w:r>
      <w:r w:rsidR="009D1FE0" w:rsidRPr="00127B4D">
        <w:rPr>
          <w:color w:val="231F20"/>
        </w:rPr>
        <w:t xml:space="preserve"> </w:t>
      </w:r>
      <w:r w:rsidRPr="00127B4D">
        <w:rPr>
          <w:color w:val="231F20"/>
        </w:rPr>
        <w:t>of</w:t>
      </w:r>
      <w:r w:rsidR="009D1FE0" w:rsidRPr="00127B4D">
        <w:rPr>
          <w:color w:val="231F20"/>
        </w:rPr>
        <w:t xml:space="preserve"> </w:t>
      </w:r>
      <w:r w:rsidRPr="00127B4D">
        <w:rPr>
          <w:color w:val="231F20"/>
        </w:rPr>
        <w:t>the TOR</w:t>
      </w:r>
      <w:r w:rsidR="00504750" w:rsidRPr="00127B4D">
        <w:rPr>
          <w:color w:val="231F20"/>
        </w:rPr>
        <w:t xml:space="preserve"> </w:t>
      </w:r>
      <w:r w:rsidRPr="00127B4D">
        <w:rPr>
          <w:color w:val="231F20"/>
        </w:rPr>
        <w:t>and</w:t>
      </w:r>
      <w:r w:rsidR="00504750" w:rsidRPr="00127B4D">
        <w:rPr>
          <w:color w:val="231F20"/>
        </w:rPr>
        <w:t xml:space="preserve"> </w:t>
      </w:r>
      <w:r w:rsidRPr="00127B4D">
        <w:rPr>
          <w:color w:val="231F20"/>
        </w:rPr>
        <w:t>ability</w:t>
      </w:r>
      <w:r w:rsidR="00504750" w:rsidRPr="00127B4D">
        <w:rPr>
          <w:color w:val="231F20"/>
        </w:rPr>
        <w:t xml:space="preserve"> </w:t>
      </w:r>
      <w:r w:rsidRPr="00127B4D">
        <w:rPr>
          <w:color w:val="231F20"/>
        </w:rPr>
        <w:t>to</w:t>
      </w:r>
      <w:r w:rsidR="00504750" w:rsidRPr="00127B4D">
        <w:rPr>
          <w:color w:val="231F20"/>
        </w:rPr>
        <w:t xml:space="preserve"> </w:t>
      </w:r>
      <w:r w:rsidRPr="00127B4D">
        <w:rPr>
          <w:color w:val="231F20"/>
        </w:rPr>
        <w:t>translate</w:t>
      </w:r>
      <w:r w:rsidR="00504750" w:rsidRPr="00127B4D">
        <w:rPr>
          <w:color w:val="231F20"/>
        </w:rPr>
        <w:t xml:space="preserve"> </w:t>
      </w:r>
      <w:r w:rsidRPr="00127B4D">
        <w:rPr>
          <w:color w:val="231F20"/>
        </w:rPr>
        <w:t>them</w:t>
      </w:r>
      <w:r w:rsidR="00504750" w:rsidRPr="00127B4D">
        <w:rPr>
          <w:color w:val="231F20"/>
        </w:rPr>
        <w:t xml:space="preserve"> </w:t>
      </w:r>
      <w:r w:rsidRPr="00127B4D">
        <w:rPr>
          <w:color w:val="231F20"/>
        </w:rPr>
        <w:t>into</w:t>
      </w:r>
      <w:r w:rsidR="00504750" w:rsidRPr="00127B4D">
        <w:rPr>
          <w:color w:val="231F20"/>
        </w:rPr>
        <w:t xml:space="preserve"> </w:t>
      </w:r>
      <w:r w:rsidRPr="00127B4D">
        <w:rPr>
          <w:color w:val="231F20"/>
        </w:rPr>
        <w:t>a</w:t>
      </w:r>
      <w:r w:rsidR="00504750" w:rsidRPr="00127B4D">
        <w:rPr>
          <w:color w:val="231F20"/>
        </w:rPr>
        <w:t xml:space="preserve"> </w:t>
      </w:r>
      <w:r w:rsidRPr="00127B4D">
        <w:rPr>
          <w:color w:val="231F20"/>
        </w:rPr>
        <w:t>feasible</w:t>
      </w:r>
      <w:r w:rsidR="00504750" w:rsidRPr="00127B4D">
        <w:rPr>
          <w:color w:val="231F20"/>
        </w:rPr>
        <w:t xml:space="preserve"> </w:t>
      </w:r>
      <w:r w:rsidRPr="00127B4D">
        <w:rPr>
          <w:color w:val="231F20"/>
        </w:rPr>
        <w:t>working</w:t>
      </w:r>
      <w:r w:rsidR="00504750" w:rsidRPr="00127B4D">
        <w:rPr>
          <w:color w:val="231F20"/>
        </w:rPr>
        <w:t xml:space="preserve"> </w:t>
      </w:r>
      <w:r w:rsidRPr="00127B4D">
        <w:rPr>
          <w:color w:val="231F20"/>
        </w:rPr>
        <w:t>plan.</w:t>
      </w:r>
      <w:r w:rsidR="00504750" w:rsidRPr="00127B4D">
        <w:rPr>
          <w:color w:val="231F20"/>
        </w:rPr>
        <w:t xml:space="preserve"> </w:t>
      </w:r>
      <w:r w:rsidRPr="00127B4D">
        <w:rPr>
          <w:color w:val="231F20"/>
        </w:rPr>
        <w:t>A</w:t>
      </w:r>
      <w:r w:rsidR="00504750" w:rsidRPr="00127B4D">
        <w:rPr>
          <w:color w:val="231F20"/>
        </w:rPr>
        <w:t xml:space="preserve"> </w:t>
      </w:r>
      <w:r w:rsidRPr="00127B4D">
        <w:rPr>
          <w:color w:val="231F20"/>
        </w:rPr>
        <w:t>list</w:t>
      </w:r>
      <w:r w:rsidR="00504750" w:rsidRPr="00127B4D">
        <w:rPr>
          <w:color w:val="231F20"/>
        </w:rPr>
        <w:t xml:space="preserve"> </w:t>
      </w:r>
      <w:r w:rsidRPr="00127B4D">
        <w:rPr>
          <w:color w:val="231F20"/>
        </w:rPr>
        <w:t>of</w:t>
      </w:r>
      <w:r w:rsidR="00504750" w:rsidRPr="00127B4D">
        <w:rPr>
          <w:color w:val="231F20"/>
        </w:rPr>
        <w:t xml:space="preserve"> </w:t>
      </w:r>
      <w:r w:rsidRPr="00127B4D">
        <w:rPr>
          <w:color w:val="231F20"/>
        </w:rPr>
        <w:t>the</w:t>
      </w:r>
      <w:r w:rsidR="00504750" w:rsidRPr="00127B4D">
        <w:rPr>
          <w:color w:val="231F20"/>
        </w:rPr>
        <w:t xml:space="preserve"> </w:t>
      </w:r>
      <w:r w:rsidRPr="00127B4D">
        <w:rPr>
          <w:color w:val="231F20"/>
        </w:rPr>
        <w:t>ﬁnal</w:t>
      </w:r>
      <w:r w:rsidR="00504750" w:rsidRPr="00127B4D">
        <w:rPr>
          <w:color w:val="231F20"/>
        </w:rPr>
        <w:t xml:space="preserve"> </w:t>
      </w:r>
      <w:r w:rsidRPr="00127B4D">
        <w:rPr>
          <w:color w:val="231F20"/>
        </w:rPr>
        <w:t>documents</w:t>
      </w:r>
      <w:r w:rsidR="00504750" w:rsidRPr="00127B4D">
        <w:rPr>
          <w:color w:val="231F20"/>
        </w:rPr>
        <w:t xml:space="preserve"> </w:t>
      </w:r>
      <w:r w:rsidRPr="00127B4D">
        <w:rPr>
          <w:color w:val="231F20"/>
        </w:rPr>
        <w:t>(including reports)</w:t>
      </w:r>
      <w:r w:rsidR="00652BBB" w:rsidRPr="00127B4D">
        <w:rPr>
          <w:color w:val="231F20"/>
        </w:rPr>
        <w:t xml:space="preserve"> </w:t>
      </w:r>
      <w:r w:rsidRPr="00127B4D">
        <w:rPr>
          <w:color w:val="231F20"/>
        </w:rPr>
        <w:t>to</w:t>
      </w:r>
      <w:r w:rsidR="00504750" w:rsidRPr="00127B4D">
        <w:rPr>
          <w:color w:val="231F20"/>
        </w:rPr>
        <w:t xml:space="preserve"> </w:t>
      </w:r>
      <w:r w:rsidRPr="00127B4D">
        <w:rPr>
          <w:color w:val="231F20"/>
        </w:rPr>
        <w:t>be</w:t>
      </w:r>
      <w:r w:rsidR="00504750" w:rsidRPr="00127B4D">
        <w:rPr>
          <w:color w:val="231F20"/>
        </w:rPr>
        <w:t xml:space="preserve"> </w:t>
      </w:r>
      <w:r w:rsidRPr="00127B4D">
        <w:rPr>
          <w:color w:val="231F20"/>
        </w:rPr>
        <w:t>delivered</w:t>
      </w:r>
      <w:r w:rsidR="00504750" w:rsidRPr="00127B4D">
        <w:rPr>
          <w:color w:val="231F20"/>
        </w:rPr>
        <w:t xml:space="preserve"> </w:t>
      </w:r>
      <w:r w:rsidRPr="00127B4D">
        <w:rPr>
          <w:color w:val="231F20"/>
        </w:rPr>
        <w:t>as</w:t>
      </w:r>
      <w:r w:rsidR="00504750" w:rsidRPr="00127B4D">
        <w:rPr>
          <w:color w:val="231F20"/>
        </w:rPr>
        <w:t xml:space="preserve"> </w:t>
      </w:r>
      <w:r w:rsidRPr="00127B4D">
        <w:rPr>
          <w:color w:val="231F20"/>
        </w:rPr>
        <w:t>ﬁnal</w:t>
      </w:r>
      <w:r w:rsidR="00504750" w:rsidRPr="00127B4D">
        <w:rPr>
          <w:color w:val="231F20"/>
        </w:rPr>
        <w:t xml:space="preserve"> </w:t>
      </w:r>
      <w:r w:rsidRPr="00127B4D">
        <w:rPr>
          <w:color w:val="231F20"/>
        </w:rPr>
        <w:t>output(s)should</w:t>
      </w:r>
      <w:r w:rsidR="00504750" w:rsidRPr="00127B4D">
        <w:rPr>
          <w:color w:val="231F20"/>
        </w:rPr>
        <w:t xml:space="preserve"> </w:t>
      </w:r>
      <w:r w:rsidRPr="00127B4D">
        <w:rPr>
          <w:color w:val="231F20"/>
        </w:rPr>
        <w:t>be</w:t>
      </w:r>
      <w:r w:rsidR="00504750" w:rsidRPr="00127B4D">
        <w:rPr>
          <w:color w:val="231F20"/>
        </w:rPr>
        <w:t xml:space="preserve"> </w:t>
      </w:r>
      <w:r w:rsidRPr="00127B4D">
        <w:rPr>
          <w:color w:val="231F20"/>
        </w:rPr>
        <w:t>included</w:t>
      </w:r>
      <w:r w:rsidR="00504750" w:rsidRPr="00127B4D">
        <w:rPr>
          <w:color w:val="231F20"/>
        </w:rPr>
        <w:t xml:space="preserve"> </w:t>
      </w:r>
      <w:r w:rsidRPr="00127B4D">
        <w:rPr>
          <w:color w:val="231F20"/>
        </w:rPr>
        <w:t>here.</w:t>
      </w:r>
      <w:r w:rsidR="00504750" w:rsidRPr="00127B4D">
        <w:rPr>
          <w:color w:val="231F20"/>
        </w:rPr>
        <w:t xml:space="preserve"> </w:t>
      </w:r>
      <w:r w:rsidRPr="00127B4D">
        <w:rPr>
          <w:color w:val="231F20"/>
        </w:rPr>
        <w:t>The</w:t>
      </w:r>
      <w:r w:rsidR="00504750" w:rsidRPr="00127B4D">
        <w:rPr>
          <w:color w:val="231F20"/>
        </w:rPr>
        <w:t xml:space="preserve"> work plan </w:t>
      </w:r>
      <w:r w:rsidRPr="00127B4D">
        <w:rPr>
          <w:color w:val="231F20"/>
        </w:rPr>
        <w:t>should</w:t>
      </w:r>
      <w:r w:rsidR="00504750" w:rsidRPr="00127B4D">
        <w:rPr>
          <w:color w:val="231F20"/>
        </w:rPr>
        <w:t xml:space="preserve"> </w:t>
      </w:r>
      <w:r w:rsidRPr="00127B4D">
        <w:rPr>
          <w:color w:val="231F20"/>
        </w:rPr>
        <w:t>be</w:t>
      </w:r>
      <w:r w:rsidR="00504750" w:rsidRPr="00127B4D">
        <w:rPr>
          <w:color w:val="231F20"/>
        </w:rPr>
        <w:t xml:space="preserve"> </w:t>
      </w:r>
      <w:r w:rsidRPr="00127B4D">
        <w:rPr>
          <w:color w:val="231F20"/>
        </w:rPr>
        <w:t xml:space="preserve">consistent </w:t>
      </w:r>
      <w:r w:rsidR="00504750" w:rsidRPr="00127B4D">
        <w:rPr>
          <w:color w:val="231F20"/>
        </w:rPr>
        <w:t xml:space="preserve">with the </w:t>
      </w:r>
      <w:r w:rsidRPr="00127B4D">
        <w:rPr>
          <w:color w:val="231F20"/>
          <w:spacing w:val="-5"/>
        </w:rPr>
        <w:t>Work</w:t>
      </w:r>
      <w:r w:rsidR="00504750" w:rsidRPr="00127B4D">
        <w:rPr>
          <w:color w:val="231F20"/>
          <w:spacing w:val="-5"/>
        </w:rPr>
        <w:t xml:space="preserve"> </w:t>
      </w:r>
      <w:r w:rsidRPr="00127B4D">
        <w:rPr>
          <w:color w:val="231F20"/>
        </w:rPr>
        <w:t>Schedule</w:t>
      </w:r>
      <w:r w:rsidR="00504750" w:rsidRPr="00127B4D">
        <w:rPr>
          <w:color w:val="231F20"/>
        </w:rPr>
        <w:t xml:space="preserve"> </w:t>
      </w:r>
      <w:r w:rsidRPr="00127B4D">
        <w:rPr>
          <w:color w:val="231F20"/>
        </w:rPr>
        <w:t>Form.}</w:t>
      </w:r>
    </w:p>
    <w:p w14:paraId="769DB1D3" w14:textId="77777777" w:rsidR="00F20AEA" w:rsidRPr="00127B4D" w:rsidRDefault="0064449A" w:rsidP="009F0112">
      <w:pPr>
        <w:pStyle w:val="ListParagraph"/>
        <w:numPr>
          <w:ilvl w:val="2"/>
          <w:numId w:val="26"/>
        </w:numPr>
        <w:tabs>
          <w:tab w:val="left" w:pos="1462"/>
        </w:tabs>
        <w:spacing w:before="249" w:line="230" w:lineRule="auto"/>
        <w:ind w:right="852"/>
        <w:jc w:val="both"/>
        <w:rPr>
          <w:i/>
        </w:rPr>
      </w:pPr>
      <w:r w:rsidRPr="00127B4D">
        <w:rPr>
          <w:i/>
          <w:color w:val="231F20"/>
          <w:u w:val="single" w:color="231F20"/>
        </w:rPr>
        <w:t>Organization</w:t>
      </w:r>
      <w:r w:rsidR="00504750" w:rsidRPr="00127B4D">
        <w:rPr>
          <w:i/>
          <w:color w:val="231F20"/>
          <w:u w:val="single" w:color="231F20"/>
        </w:rPr>
        <w:t xml:space="preserve"> </w:t>
      </w:r>
      <w:r w:rsidRPr="00127B4D">
        <w:rPr>
          <w:i/>
          <w:color w:val="231F20"/>
          <w:u w:val="single" w:color="231F20"/>
        </w:rPr>
        <w:t>and</w:t>
      </w:r>
      <w:r w:rsidR="00504750" w:rsidRPr="00127B4D">
        <w:rPr>
          <w:i/>
          <w:color w:val="231F20"/>
          <w:u w:val="single" w:color="231F20"/>
        </w:rPr>
        <w:t xml:space="preserve"> </w:t>
      </w:r>
      <w:r w:rsidRPr="00127B4D">
        <w:rPr>
          <w:i/>
          <w:color w:val="231F20"/>
          <w:u w:val="single" w:color="231F20"/>
        </w:rPr>
        <w:t>Stafﬁng.</w:t>
      </w:r>
      <w:r w:rsidR="00504750" w:rsidRPr="00127B4D">
        <w:rPr>
          <w:i/>
          <w:color w:val="231F20"/>
          <w:u w:val="single" w:color="231F20"/>
        </w:rPr>
        <w:t xml:space="preserve"> </w:t>
      </w:r>
      <w:r w:rsidRPr="00127B4D">
        <w:rPr>
          <w:i/>
          <w:color w:val="231F20"/>
        </w:rPr>
        <w:t>{Please</w:t>
      </w:r>
      <w:r w:rsidR="00504750" w:rsidRPr="00127B4D">
        <w:rPr>
          <w:i/>
          <w:color w:val="231F20"/>
        </w:rPr>
        <w:t xml:space="preserve"> </w:t>
      </w:r>
      <w:r w:rsidRPr="00127B4D">
        <w:rPr>
          <w:i/>
          <w:color w:val="231F20"/>
        </w:rPr>
        <w:t>describe</w:t>
      </w:r>
      <w:r w:rsidR="00504750" w:rsidRPr="00127B4D">
        <w:rPr>
          <w:i/>
          <w:color w:val="231F20"/>
        </w:rPr>
        <w:t xml:space="preserve"> </w:t>
      </w:r>
      <w:r w:rsidRPr="00127B4D">
        <w:rPr>
          <w:i/>
          <w:color w:val="231F20"/>
        </w:rPr>
        <w:t>the</w:t>
      </w:r>
      <w:r w:rsidR="00504750" w:rsidRPr="00127B4D">
        <w:rPr>
          <w:i/>
          <w:color w:val="231F20"/>
        </w:rPr>
        <w:t xml:space="preserve"> </w:t>
      </w:r>
      <w:r w:rsidRPr="00127B4D">
        <w:rPr>
          <w:i/>
          <w:color w:val="231F20"/>
        </w:rPr>
        <w:t>structure</w:t>
      </w:r>
      <w:r w:rsidR="00504750" w:rsidRPr="00127B4D">
        <w:rPr>
          <w:i/>
          <w:color w:val="231F20"/>
        </w:rPr>
        <w:t xml:space="preserve"> </w:t>
      </w:r>
      <w:r w:rsidRPr="00127B4D">
        <w:rPr>
          <w:i/>
          <w:color w:val="231F20"/>
        </w:rPr>
        <w:t>and</w:t>
      </w:r>
      <w:r w:rsidR="00504750" w:rsidRPr="00127B4D">
        <w:rPr>
          <w:i/>
          <w:color w:val="231F20"/>
        </w:rPr>
        <w:t xml:space="preserve"> </w:t>
      </w:r>
      <w:r w:rsidRPr="00127B4D">
        <w:rPr>
          <w:i/>
          <w:color w:val="231F20"/>
        </w:rPr>
        <w:t>composition</w:t>
      </w:r>
      <w:r w:rsidR="00504750" w:rsidRPr="00127B4D">
        <w:rPr>
          <w:i/>
          <w:color w:val="231F20"/>
        </w:rPr>
        <w:t xml:space="preserve"> </w:t>
      </w:r>
      <w:r w:rsidRPr="00127B4D">
        <w:rPr>
          <w:i/>
          <w:color w:val="231F20"/>
        </w:rPr>
        <w:t>of</w:t>
      </w:r>
      <w:r w:rsidR="00504750" w:rsidRPr="00127B4D">
        <w:rPr>
          <w:i/>
          <w:color w:val="231F20"/>
        </w:rPr>
        <w:t xml:space="preserve"> </w:t>
      </w:r>
      <w:r w:rsidRPr="00127B4D">
        <w:rPr>
          <w:i/>
          <w:color w:val="231F20"/>
        </w:rPr>
        <w:t>your</w:t>
      </w:r>
      <w:r w:rsidR="00504750" w:rsidRPr="00127B4D">
        <w:rPr>
          <w:i/>
          <w:color w:val="231F20"/>
        </w:rPr>
        <w:t xml:space="preserve"> </w:t>
      </w:r>
      <w:r w:rsidRPr="00127B4D">
        <w:rPr>
          <w:i/>
          <w:color w:val="231F20"/>
        </w:rPr>
        <w:t>team,</w:t>
      </w:r>
      <w:r w:rsidR="00504750" w:rsidRPr="00127B4D">
        <w:rPr>
          <w:i/>
          <w:color w:val="231F20"/>
        </w:rPr>
        <w:t xml:space="preserve"> </w:t>
      </w:r>
      <w:r w:rsidRPr="00127B4D">
        <w:rPr>
          <w:i/>
          <w:color w:val="231F20"/>
        </w:rPr>
        <w:t>including</w:t>
      </w:r>
      <w:r w:rsidR="00504750" w:rsidRPr="00127B4D">
        <w:rPr>
          <w:i/>
          <w:color w:val="231F20"/>
        </w:rPr>
        <w:t xml:space="preserve"> </w:t>
      </w:r>
      <w:r w:rsidRPr="00127B4D">
        <w:rPr>
          <w:i/>
          <w:color w:val="231F20"/>
        </w:rPr>
        <w:t>the list</w:t>
      </w:r>
      <w:r w:rsidR="00504750" w:rsidRPr="00127B4D">
        <w:rPr>
          <w:i/>
          <w:color w:val="231F20"/>
        </w:rPr>
        <w:t xml:space="preserve"> </w:t>
      </w:r>
      <w:r w:rsidRPr="00127B4D">
        <w:rPr>
          <w:i/>
          <w:color w:val="231F20"/>
        </w:rPr>
        <w:t>of</w:t>
      </w:r>
      <w:r w:rsidR="00504750" w:rsidRPr="00127B4D">
        <w:rPr>
          <w:i/>
          <w:color w:val="231F20"/>
        </w:rPr>
        <w:t xml:space="preserve"> </w:t>
      </w:r>
      <w:r w:rsidRPr="00127B4D">
        <w:rPr>
          <w:i/>
          <w:color w:val="231F20"/>
        </w:rPr>
        <w:t>the</w:t>
      </w:r>
      <w:r w:rsidR="00504750" w:rsidRPr="00127B4D">
        <w:rPr>
          <w:i/>
          <w:color w:val="231F20"/>
        </w:rPr>
        <w:t xml:space="preserve"> </w:t>
      </w:r>
      <w:r w:rsidRPr="00127B4D">
        <w:rPr>
          <w:i/>
          <w:color w:val="231F20"/>
        </w:rPr>
        <w:t>Key</w:t>
      </w:r>
      <w:r w:rsidR="00504750" w:rsidRPr="00127B4D">
        <w:rPr>
          <w:i/>
          <w:color w:val="231F20"/>
        </w:rPr>
        <w:t xml:space="preserve"> </w:t>
      </w:r>
      <w:r w:rsidRPr="00127B4D">
        <w:rPr>
          <w:i/>
          <w:color w:val="231F20"/>
        </w:rPr>
        <w:t>Experts,</w:t>
      </w:r>
      <w:r w:rsidR="00504750" w:rsidRPr="00127B4D">
        <w:rPr>
          <w:i/>
          <w:color w:val="231F20"/>
        </w:rPr>
        <w:t xml:space="preserve"> </w:t>
      </w:r>
      <w:r w:rsidRPr="00127B4D">
        <w:rPr>
          <w:i/>
          <w:color w:val="231F20"/>
        </w:rPr>
        <w:t>Non-Key</w:t>
      </w:r>
      <w:r w:rsidR="00504750" w:rsidRPr="00127B4D">
        <w:rPr>
          <w:i/>
          <w:color w:val="231F20"/>
        </w:rPr>
        <w:t xml:space="preserve"> </w:t>
      </w:r>
      <w:r w:rsidRPr="00127B4D">
        <w:rPr>
          <w:i/>
          <w:color w:val="231F20"/>
        </w:rPr>
        <w:t>Experts</w:t>
      </w:r>
      <w:r w:rsidR="00504750" w:rsidRPr="00127B4D">
        <w:rPr>
          <w:i/>
          <w:color w:val="231F20"/>
        </w:rPr>
        <w:t xml:space="preserve"> </w:t>
      </w:r>
      <w:r w:rsidRPr="00127B4D">
        <w:rPr>
          <w:i/>
          <w:color w:val="231F20"/>
        </w:rPr>
        <w:t>and</w:t>
      </w:r>
      <w:r w:rsidR="00504750" w:rsidRPr="00127B4D">
        <w:rPr>
          <w:i/>
          <w:color w:val="231F20"/>
        </w:rPr>
        <w:t xml:space="preserve"> </w:t>
      </w:r>
      <w:r w:rsidRPr="00127B4D">
        <w:rPr>
          <w:i/>
          <w:color w:val="231F20"/>
        </w:rPr>
        <w:t>relevant</w:t>
      </w:r>
      <w:r w:rsidR="00504750" w:rsidRPr="00127B4D">
        <w:rPr>
          <w:i/>
          <w:color w:val="231F20"/>
        </w:rPr>
        <w:t xml:space="preserve"> </w:t>
      </w:r>
      <w:r w:rsidRPr="00127B4D">
        <w:rPr>
          <w:i/>
          <w:color w:val="231F20"/>
        </w:rPr>
        <w:t>technical</w:t>
      </w:r>
      <w:r w:rsidR="00504750" w:rsidRPr="00127B4D">
        <w:rPr>
          <w:i/>
          <w:color w:val="231F20"/>
        </w:rPr>
        <w:t xml:space="preserve"> </w:t>
      </w:r>
      <w:r w:rsidRPr="00127B4D">
        <w:rPr>
          <w:i/>
          <w:color w:val="231F20"/>
        </w:rPr>
        <w:t>and</w:t>
      </w:r>
      <w:r w:rsidR="00504750" w:rsidRPr="00127B4D">
        <w:rPr>
          <w:i/>
          <w:color w:val="231F20"/>
        </w:rPr>
        <w:t xml:space="preserve"> </w:t>
      </w:r>
      <w:r w:rsidRPr="00127B4D">
        <w:rPr>
          <w:i/>
          <w:color w:val="231F20"/>
        </w:rPr>
        <w:t>administrative</w:t>
      </w:r>
      <w:r w:rsidR="00504750" w:rsidRPr="00127B4D">
        <w:rPr>
          <w:i/>
          <w:color w:val="231F20"/>
        </w:rPr>
        <w:t xml:space="preserve"> </w:t>
      </w:r>
      <w:r w:rsidRPr="00127B4D">
        <w:rPr>
          <w:i/>
          <w:color w:val="231F20"/>
        </w:rPr>
        <w:t>support</w:t>
      </w:r>
      <w:r w:rsidR="00504750" w:rsidRPr="00127B4D">
        <w:rPr>
          <w:i/>
          <w:color w:val="231F20"/>
        </w:rPr>
        <w:t xml:space="preserve"> </w:t>
      </w:r>
      <w:r w:rsidRPr="00127B4D">
        <w:rPr>
          <w:i/>
          <w:color w:val="231F20"/>
        </w:rPr>
        <w:t>staff.}</w:t>
      </w:r>
    </w:p>
    <w:p w14:paraId="1ABBDEF8" w14:textId="77777777" w:rsidR="00F20AEA" w:rsidRPr="00127B4D" w:rsidRDefault="00F20AEA">
      <w:pPr>
        <w:spacing w:line="230" w:lineRule="auto"/>
        <w:jc w:val="both"/>
        <w:sectPr w:rsidR="00F20AEA" w:rsidRPr="00127B4D">
          <w:pgSz w:w="11910" w:h="16840"/>
          <w:pgMar w:top="340" w:right="0" w:bottom="640" w:left="740" w:header="0" w:footer="441" w:gutter="0"/>
          <w:cols w:space="720"/>
        </w:sectPr>
      </w:pPr>
    </w:p>
    <w:p w14:paraId="3465988D" w14:textId="5C9EE0BC" w:rsidR="00F20AEA" w:rsidRPr="00127B4D" w:rsidRDefault="00F20AEA">
      <w:pPr>
        <w:pStyle w:val="BodyText"/>
        <w:rPr>
          <w:i/>
          <w:sz w:val="20"/>
        </w:rPr>
      </w:pPr>
    </w:p>
    <w:p w14:paraId="389A2580" w14:textId="77777777" w:rsidR="00F20AEA" w:rsidRPr="00127B4D" w:rsidRDefault="00F20AEA">
      <w:pPr>
        <w:pStyle w:val="BodyText"/>
        <w:rPr>
          <w:i/>
          <w:sz w:val="20"/>
        </w:rPr>
      </w:pPr>
    </w:p>
    <w:p w14:paraId="0C9D75E5" w14:textId="77777777" w:rsidR="00F20AEA" w:rsidRPr="00127B4D" w:rsidRDefault="00F20AEA">
      <w:pPr>
        <w:pStyle w:val="BodyText"/>
        <w:spacing w:before="7"/>
        <w:rPr>
          <w:i/>
          <w:sz w:val="16"/>
        </w:rPr>
      </w:pPr>
    </w:p>
    <w:p w14:paraId="0FC0963B" w14:textId="1F55F064" w:rsidR="00F20AEA" w:rsidRPr="00127B4D" w:rsidRDefault="0064449A" w:rsidP="009F0112">
      <w:pPr>
        <w:pStyle w:val="Heading2"/>
        <w:numPr>
          <w:ilvl w:val="0"/>
          <w:numId w:val="26"/>
        </w:numPr>
        <w:tabs>
          <w:tab w:val="left" w:pos="613"/>
        </w:tabs>
        <w:spacing w:before="129"/>
        <w:ind w:left="612" w:hanging="360"/>
        <w:jc w:val="left"/>
        <w:rPr>
          <w:color w:val="231F20"/>
        </w:rPr>
      </w:pPr>
      <w:r w:rsidRPr="00127B4D">
        <w:rPr>
          <w:color w:val="231F20"/>
        </w:rPr>
        <w:t>FORM TECH-5: WORK SCHEDULE AND PLANNING FOR</w:t>
      </w:r>
      <w:r w:rsidR="003B169B" w:rsidRPr="00127B4D">
        <w:rPr>
          <w:color w:val="231F20"/>
        </w:rPr>
        <w:t xml:space="preserve"> </w:t>
      </w:r>
      <w:r w:rsidRPr="00127B4D">
        <w:rPr>
          <w:color w:val="231F20"/>
        </w:rPr>
        <w:t>DELIVERABLES</w:t>
      </w:r>
    </w:p>
    <w:p w14:paraId="3EF3E174" w14:textId="77777777" w:rsidR="00014652" w:rsidRPr="00127B4D" w:rsidRDefault="00014652" w:rsidP="00014652">
      <w:pPr>
        <w:pStyle w:val="Heading2"/>
        <w:tabs>
          <w:tab w:val="left" w:pos="613"/>
        </w:tabs>
        <w:spacing w:before="129"/>
        <w:ind w:left="612"/>
        <w:jc w:val="right"/>
        <w:rPr>
          <w:color w:val="231F20"/>
        </w:rPr>
      </w:pPr>
    </w:p>
    <w:tbl>
      <w:tblPr>
        <w:tblW w:w="4588" w:type="pct"/>
        <w:tblInd w:w="675" w:type="dxa"/>
        <w:tblCellMar>
          <w:left w:w="72" w:type="dxa"/>
          <w:right w:w="72" w:type="dxa"/>
        </w:tblCellMar>
        <w:tblLook w:val="0000" w:firstRow="0" w:lastRow="0" w:firstColumn="0" w:lastColumn="0" w:noHBand="0" w:noVBand="0"/>
      </w:tblPr>
      <w:tblGrid>
        <w:gridCol w:w="557"/>
        <w:gridCol w:w="3411"/>
        <w:gridCol w:w="504"/>
        <w:gridCol w:w="506"/>
        <w:gridCol w:w="506"/>
        <w:gridCol w:w="506"/>
        <w:gridCol w:w="506"/>
        <w:gridCol w:w="506"/>
        <w:gridCol w:w="506"/>
        <w:gridCol w:w="506"/>
        <w:gridCol w:w="506"/>
        <w:gridCol w:w="595"/>
        <w:gridCol w:w="506"/>
        <w:gridCol w:w="1280"/>
      </w:tblGrid>
      <w:tr w:rsidR="00014652" w:rsidRPr="00127B4D" w14:paraId="5FC349EE" w14:textId="77777777" w:rsidTr="00343F1A">
        <w:trPr>
          <w:trHeight w:val="446"/>
        </w:trPr>
        <w:tc>
          <w:tcPr>
            <w:tcW w:w="256" w:type="pct"/>
            <w:vMerge w:val="restart"/>
            <w:tcBorders>
              <w:top w:val="double" w:sz="4" w:space="0" w:color="auto"/>
              <w:left w:val="double" w:sz="4" w:space="0" w:color="auto"/>
            </w:tcBorders>
            <w:vAlign w:val="center"/>
          </w:tcPr>
          <w:p w14:paraId="72855322" w14:textId="77777777" w:rsidR="00014652" w:rsidRPr="00127B4D" w:rsidRDefault="00014652" w:rsidP="00014652">
            <w:pPr>
              <w:spacing w:before="120"/>
              <w:jc w:val="both"/>
              <w:rPr>
                <w:lang w:val="en-GB"/>
              </w:rPr>
            </w:pPr>
            <w:r w:rsidRPr="00127B4D">
              <w:rPr>
                <w:bCs/>
                <w:lang w:val="en-GB"/>
              </w:rPr>
              <w:t>N°</w:t>
            </w:r>
          </w:p>
        </w:tc>
        <w:tc>
          <w:tcPr>
            <w:tcW w:w="1565" w:type="pct"/>
            <w:vMerge w:val="restart"/>
            <w:tcBorders>
              <w:top w:val="double" w:sz="4" w:space="0" w:color="auto"/>
              <w:left w:val="single" w:sz="6" w:space="0" w:color="auto"/>
            </w:tcBorders>
            <w:vAlign w:val="center"/>
          </w:tcPr>
          <w:p w14:paraId="7FD33429" w14:textId="77777777" w:rsidR="00014652" w:rsidRPr="00127B4D" w:rsidRDefault="00014652" w:rsidP="00014652">
            <w:pPr>
              <w:spacing w:before="120"/>
              <w:jc w:val="both"/>
              <w:rPr>
                <w:lang w:val="en-GB"/>
              </w:rPr>
            </w:pPr>
            <w:r w:rsidRPr="00127B4D">
              <w:rPr>
                <w:bCs/>
                <w:lang w:val="en-GB"/>
              </w:rPr>
              <w:t xml:space="preserve">Deliverables </w:t>
            </w:r>
            <w:r w:rsidRPr="00127B4D">
              <w:rPr>
                <w:vertAlign w:val="superscript"/>
                <w:lang w:val="en-GB"/>
              </w:rPr>
              <w:t>1</w:t>
            </w:r>
            <w:r w:rsidRPr="00127B4D">
              <w:rPr>
                <w:bCs/>
                <w:lang w:val="en-GB"/>
              </w:rPr>
              <w:t xml:space="preserve"> (D-..)</w:t>
            </w:r>
          </w:p>
        </w:tc>
        <w:tc>
          <w:tcPr>
            <w:tcW w:w="3179" w:type="pct"/>
            <w:gridSpan w:val="12"/>
            <w:tcBorders>
              <w:top w:val="double" w:sz="4" w:space="0" w:color="auto"/>
              <w:left w:val="single" w:sz="6" w:space="0" w:color="auto"/>
              <w:bottom w:val="single" w:sz="6" w:space="0" w:color="auto"/>
              <w:right w:val="double" w:sz="4" w:space="0" w:color="auto"/>
            </w:tcBorders>
          </w:tcPr>
          <w:p w14:paraId="64850FFD" w14:textId="77777777" w:rsidR="00014652" w:rsidRPr="00127B4D" w:rsidRDefault="00014652" w:rsidP="00014652">
            <w:pPr>
              <w:spacing w:before="120"/>
              <w:jc w:val="both"/>
              <w:rPr>
                <w:lang w:val="en-GB"/>
              </w:rPr>
            </w:pPr>
            <w:r w:rsidRPr="00127B4D">
              <w:rPr>
                <w:bCs/>
                <w:lang w:val="en-GB"/>
              </w:rPr>
              <w:t>Months</w:t>
            </w:r>
          </w:p>
        </w:tc>
      </w:tr>
      <w:tr w:rsidR="00FF2477" w:rsidRPr="00127B4D" w14:paraId="1CA84022" w14:textId="77777777" w:rsidTr="00343F1A">
        <w:trPr>
          <w:trHeight w:val="170"/>
        </w:trPr>
        <w:tc>
          <w:tcPr>
            <w:tcW w:w="256" w:type="pct"/>
            <w:vMerge/>
            <w:tcBorders>
              <w:left w:val="double" w:sz="4" w:space="0" w:color="auto"/>
              <w:bottom w:val="single" w:sz="6" w:space="0" w:color="auto"/>
            </w:tcBorders>
            <w:vAlign w:val="center"/>
          </w:tcPr>
          <w:p w14:paraId="61F81450" w14:textId="77777777" w:rsidR="00014652" w:rsidRPr="00127B4D" w:rsidRDefault="00014652" w:rsidP="00014652">
            <w:pPr>
              <w:spacing w:before="120"/>
              <w:jc w:val="both"/>
              <w:rPr>
                <w:lang w:val="en-GB"/>
              </w:rPr>
            </w:pPr>
          </w:p>
        </w:tc>
        <w:tc>
          <w:tcPr>
            <w:tcW w:w="1565" w:type="pct"/>
            <w:vMerge/>
            <w:tcBorders>
              <w:left w:val="single" w:sz="6" w:space="0" w:color="auto"/>
              <w:bottom w:val="single" w:sz="6" w:space="0" w:color="auto"/>
            </w:tcBorders>
          </w:tcPr>
          <w:p w14:paraId="05302DA3" w14:textId="77777777" w:rsidR="00014652" w:rsidRPr="00127B4D" w:rsidRDefault="00014652" w:rsidP="00014652">
            <w:pPr>
              <w:spacing w:before="120"/>
              <w:jc w:val="both"/>
              <w:rPr>
                <w:lang w:val="en-GB"/>
              </w:rPr>
            </w:pPr>
          </w:p>
        </w:tc>
        <w:tc>
          <w:tcPr>
            <w:tcW w:w="231" w:type="pct"/>
            <w:tcBorders>
              <w:top w:val="single" w:sz="12" w:space="0" w:color="auto"/>
              <w:left w:val="single" w:sz="6" w:space="0" w:color="auto"/>
              <w:bottom w:val="single" w:sz="6" w:space="0" w:color="auto"/>
              <w:right w:val="single" w:sz="6" w:space="0" w:color="auto"/>
            </w:tcBorders>
          </w:tcPr>
          <w:p w14:paraId="24538143" w14:textId="77777777" w:rsidR="00014652" w:rsidRPr="00127B4D" w:rsidRDefault="00014652" w:rsidP="00014652">
            <w:pPr>
              <w:spacing w:before="120"/>
              <w:jc w:val="both"/>
              <w:rPr>
                <w:lang w:val="en-GB"/>
              </w:rPr>
            </w:pPr>
            <w:r w:rsidRPr="00127B4D">
              <w:rPr>
                <w:bCs/>
                <w:lang w:val="en-GB"/>
              </w:rPr>
              <w:t>1</w:t>
            </w:r>
          </w:p>
        </w:tc>
        <w:tc>
          <w:tcPr>
            <w:tcW w:w="232" w:type="pct"/>
            <w:tcBorders>
              <w:top w:val="single" w:sz="12" w:space="0" w:color="auto"/>
              <w:left w:val="single" w:sz="6" w:space="0" w:color="auto"/>
              <w:bottom w:val="single" w:sz="6" w:space="0" w:color="auto"/>
              <w:right w:val="single" w:sz="6" w:space="0" w:color="auto"/>
            </w:tcBorders>
          </w:tcPr>
          <w:p w14:paraId="32929FE9" w14:textId="77777777" w:rsidR="00014652" w:rsidRPr="00127B4D" w:rsidRDefault="00014652" w:rsidP="00014652">
            <w:pPr>
              <w:spacing w:before="120"/>
              <w:jc w:val="both"/>
              <w:rPr>
                <w:lang w:val="en-GB"/>
              </w:rPr>
            </w:pPr>
            <w:r w:rsidRPr="00127B4D">
              <w:rPr>
                <w:bCs/>
                <w:lang w:val="en-GB"/>
              </w:rPr>
              <w:t>2</w:t>
            </w:r>
          </w:p>
        </w:tc>
        <w:tc>
          <w:tcPr>
            <w:tcW w:w="232" w:type="pct"/>
            <w:tcBorders>
              <w:top w:val="single" w:sz="12" w:space="0" w:color="auto"/>
              <w:left w:val="single" w:sz="6" w:space="0" w:color="auto"/>
              <w:bottom w:val="single" w:sz="6" w:space="0" w:color="auto"/>
              <w:right w:val="single" w:sz="6" w:space="0" w:color="auto"/>
            </w:tcBorders>
          </w:tcPr>
          <w:p w14:paraId="3E0D8CCE" w14:textId="77777777" w:rsidR="00014652" w:rsidRPr="00127B4D" w:rsidRDefault="00014652" w:rsidP="00014652">
            <w:pPr>
              <w:spacing w:before="120"/>
              <w:jc w:val="both"/>
              <w:rPr>
                <w:lang w:val="en-GB"/>
              </w:rPr>
            </w:pPr>
            <w:r w:rsidRPr="00127B4D">
              <w:rPr>
                <w:bCs/>
                <w:lang w:val="en-GB"/>
              </w:rPr>
              <w:t>3</w:t>
            </w:r>
          </w:p>
        </w:tc>
        <w:tc>
          <w:tcPr>
            <w:tcW w:w="232" w:type="pct"/>
            <w:tcBorders>
              <w:top w:val="single" w:sz="12" w:space="0" w:color="auto"/>
              <w:left w:val="single" w:sz="6" w:space="0" w:color="auto"/>
              <w:bottom w:val="single" w:sz="6" w:space="0" w:color="auto"/>
              <w:right w:val="single" w:sz="6" w:space="0" w:color="auto"/>
            </w:tcBorders>
          </w:tcPr>
          <w:p w14:paraId="28DF888A" w14:textId="77777777" w:rsidR="00014652" w:rsidRPr="00127B4D" w:rsidRDefault="00014652" w:rsidP="00014652">
            <w:pPr>
              <w:spacing w:before="120"/>
              <w:jc w:val="both"/>
              <w:rPr>
                <w:lang w:val="en-GB"/>
              </w:rPr>
            </w:pPr>
            <w:r w:rsidRPr="00127B4D">
              <w:rPr>
                <w:bCs/>
                <w:lang w:val="en-GB"/>
              </w:rPr>
              <w:t>4</w:t>
            </w:r>
          </w:p>
        </w:tc>
        <w:tc>
          <w:tcPr>
            <w:tcW w:w="232" w:type="pct"/>
            <w:tcBorders>
              <w:top w:val="single" w:sz="12" w:space="0" w:color="auto"/>
              <w:left w:val="single" w:sz="6" w:space="0" w:color="auto"/>
              <w:bottom w:val="single" w:sz="6" w:space="0" w:color="auto"/>
              <w:right w:val="single" w:sz="6" w:space="0" w:color="auto"/>
            </w:tcBorders>
          </w:tcPr>
          <w:p w14:paraId="2285D779" w14:textId="77777777" w:rsidR="00014652" w:rsidRPr="00127B4D" w:rsidRDefault="00014652" w:rsidP="00014652">
            <w:pPr>
              <w:spacing w:before="120"/>
              <w:jc w:val="both"/>
              <w:rPr>
                <w:lang w:val="en-GB"/>
              </w:rPr>
            </w:pPr>
            <w:r w:rsidRPr="00127B4D">
              <w:rPr>
                <w:bCs/>
                <w:lang w:val="en-GB"/>
              </w:rPr>
              <w:t>5</w:t>
            </w:r>
          </w:p>
        </w:tc>
        <w:tc>
          <w:tcPr>
            <w:tcW w:w="232" w:type="pct"/>
            <w:tcBorders>
              <w:top w:val="single" w:sz="12" w:space="0" w:color="auto"/>
              <w:left w:val="single" w:sz="6" w:space="0" w:color="auto"/>
              <w:bottom w:val="single" w:sz="6" w:space="0" w:color="auto"/>
              <w:right w:val="single" w:sz="6" w:space="0" w:color="auto"/>
            </w:tcBorders>
          </w:tcPr>
          <w:p w14:paraId="03A7FF6C" w14:textId="77777777" w:rsidR="00014652" w:rsidRPr="00127B4D" w:rsidRDefault="00014652" w:rsidP="00014652">
            <w:pPr>
              <w:spacing w:before="120"/>
              <w:jc w:val="both"/>
              <w:rPr>
                <w:lang w:val="en-GB"/>
              </w:rPr>
            </w:pPr>
            <w:r w:rsidRPr="00127B4D">
              <w:rPr>
                <w:bCs/>
                <w:lang w:val="en-GB"/>
              </w:rPr>
              <w:t>6</w:t>
            </w:r>
          </w:p>
        </w:tc>
        <w:tc>
          <w:tcPr>
            <w:tcW w:w="232" w:type="pct"/>
            <w:tcBorders>
              <w:top w:val="single" w:sz="12" w:space="0" w:color="auto"/>
              <w:left w:val="single" w:sz="6" w:space="0" w:color="auto"/>
              <w:bottom w:val="single" w:sz="6" w:space="0" w:color="auto"/>
              <w:right w:val="single" w:sz="6" w:space="0" w:color="auto"/>
            </w:tcBorders>
          </w:tcPr>
          <w:p w14:paraId="5EFE8A21" w14:textId="77777777" w:rsidR="00014652" w:rsidRPr="00127B4D" w:rsidRDefault="00014652" w:rsidP="00014652">
            <w:pPr>
              <w:spacing w:before="120"/>
              <w:jc w:val="both"/>
              <w:rPr>
                <w:lang w:val="en-GB"/>
              </w:rPr>
            </w:pPr>
            <w:r w:rsidRPr="00127B4D">
              <w:rPr>
                <w:bCs/>
                <w:lang w:val="en-GB"/>
              </w:rPr>
              <w:t>7</w:t>
            </w:r>
          </w:p>
        </w:tc>
        <w:tc>
          <w:tcPr>
            <w:tcW w:w="232" w:type="pct"/>
            <w:tcBorders>
              <w:top w:val="single" w:sz="12" w:space="0" w:color="auto"/>
              <w:left w:val="single" w:sz="6" w:space="0" w:color="auto"/>
              <w:bottom w:val="single" w:sz="6" w:space="0" w:color="auto"/>
              <w:right w:val="single" w:sz="6" w:space="0" w:color="auto"/>
            </w:tcBorders>
          </w:tcPr>
          <w:p w14:paraId="66060128" w14:textId="77777777" w:rsidR="00014652" w:rsidRPr="00127B4D" w:rsidRDefault="00014652" w:rsidP="00014652">
            <w:pPr>
              <w:spacing w:before="120"/>
              <w:jc w:val="both"/>
              <w:rPr>
                <w:lang w:val="en-GB"/>
              </w:rPr>
            </w:pPr>
            <w:r w:rsidRPr="00127B4D">
              <w:rPr>
                <w:bCs/>
                <w:lang w:val="en-GB"/>
              </w:rPr>
              <w:t>8</w:t>
            </w:r>
          </w:p>
        </w:tc>
        <w:tc>
          <w:tcPr>
            <w:tcW w:w="232" w:type="pct"/>
            <w:tcBorders>
              <w:top w:val="single" w:sz="12" w:space="0" w:color="auto"/>
              <w:left w:val="single" w:sz="6" w:space="0" w:color="auto"/>
              <w:bottom w:val="single" w:sz="6" w:space="0" w:color="auto"/>
              <w:right w:val="single" w:sz="6" w:space="0" w:color="auto"/>
            </w:tcBorders>
          </w:tcPr>
          <w:p w14:paraId="0F674E53" w14:textId="77777777" w:rsidR="00014652" w:rsidRPr="00127B4D" w:rsidRDefault="00014652" w:rsidP="00014652">
            <w:pPr>
              <w:spacing w:before="120"/>
              <w:jc w:val="both"/>
              <w:rPr>
                <w:lang w:val="en-GB"/>
              </w:rPr>
            </w:pPr>
            <w:r w:rsidRPr="00127B4D">
              <w:rPr>
                <w:bCs/>
                <w:lang w:val="en-GB"/>
              </w:rPr>
              <w:t>9</w:t>
            </w:r>
          </w:p>
        </w:tc>
        <w:tc>
          <w:tcPr>
            <w:tcW w:w="273" w:type="pct"/>
            <w:tcBorders>
              <w:top w:val="single" w:sz="12" w:space="0" w:color="auto"/>
              <w:left w:val="single" w:sz="6" w:space="0" w:color="auto"/>
              <w:bottom w:val="single" w:sz="6" w:space="0" w:color="auto"/>
              <w:right w:val="single" w:sz="6" w:space="0" w:color="auto"/>
            </w:tcBorders>
          </w:tcPr>
          <w:p w14:paraId="0934841F" w14:textId="77777777" w:rsidR="00014652" w:rsidRPr="00127B4D" w:rsidRDefault="00014652" w:rsidP="00014652">
            <w:pPr>
              <w:spacing w:before="120"/>
              <w:jc w:val="both"/>
              <w:rPr>
                <w:lang w:val="en-GB"/>
              </w:rPr>
            </w:pPr>
            <w:r w:rsidRPr="00127B4D">
              <w:rPr>
                <w:bCs/>
                <w:lang w:val="en-GB"/>
              </w:rPr>
              <w:t>.....</w:t>
            </w:r>
          </w:p>
        </w:tc>
        <w:tc>
          <w:tcPr>
            <w:tcW w:w="232" w:type="pct"/>
            <w:tcBorders>
              <w:top w:val="single" w:sz="12" w:space="0" w:color="auto"/>
              <w:left w:val="single" w:sz="6" w:space="0" w:color="auto"/>
              <w:bottom w:val="single" w:sz="6" w:space="0" w:color="auto"/>
              <w:right w:val="single" w:sz="6" w:space="0" w:color="auto"/>
            </w:tcBorders>
          </w:tcPr>
          <w:p w14:paraId="3EBD550E" w14:textId="77777777" w:rsidR="00014652" w:rsidRPr="00127B4D" w:rsidRDefault="00014652" w:rsidP="00014652">
            <w:pPr>
              <w:spacing w:before="120"/>
              <w:jc w:val="both"/>
              <w:rPr>
                <w:lang w:val="en-GB"/>
              </w:rPr>
            </w:pPr>
            <w:r w:rsidRPr="00127B4D">
              <w:rPr>
                <w:bCs/>
                <w:lang w:val="en-GB"/>
              </w:rPr>
              <w:t>n</w:t>
            </w:r>
          </w:p>
        </w:tc>
        <w:tc>
          <w:tcPr>
            <w:tcW w:w="585" w:type="pct"/>
            <w:tcBorders>
              <w:top w:val="single" w:sz="12" w:space="0" w:color="auto"/>
              <w:left w:val="single" w:sz="6" w:space="0" w:color="auto"/>
              <w:bottom w:val="single" w:sz="6" w:space="0" w:color="auto"/>
              <w:right w:val="double" w:sz="4" w:space="0" w:color="auto"/>
            </w:tcBorders>
          </w:tcPr>
          <w:p w14:paraId="0074D1FB" w14:textId="77777777" w:rsidR="00014652" w:rsidRPr="00127B4D" w:rsidRDefault="00014652" w:rsidP="00014652">
            <w:pPr>
              <w:spacing w:before="120"/>
              <w:jc w:val="both"/>
              <w:rPr>
                <w:lang w:val="en-GB"/>
              </w:rPr>
            </w:pPr>
            <w:r w:rsidRPr="00127B4D">
              <w:rPr>
                <w:bCs/>
                <w:lang w:val="en-GB"/>
              </w:rPr>
              <w:t>TOTAL</w:t>
            </w:r>
          </w:p>
        </w:tc>
      </w:tr>
      <w:tr w:rsidR="00FF2477" w:rsidRPr="00127B4D" w14:paraId="4D501445" w14:textId="77777777" w:rsidTr="00343F1A">
        <w:trPr>
          <w:trHeight w:val="446"/>
        </w:trPr>
        <w:tc>
          <w:tcPr>
            <w:tcW w:w="256" w:type="pct"/>
            <w:tcBorders>
              <w:top w:val="single" w:sz="12" w:space="0" w:color="auto"/>
              <w:left w:val="double" w:sz="4" w:space="0" w:color="auto"/>
              <w:bottom w:val="single" w:sz="6" w:space="0" w:color="auto"/>
            </w:tcBorders>
            <w:vAlign w:val="center"/>
          </w:tcPr>
          <w:p w14:paraId="7DB129CC" w14:textId="77777777" w:rsidR="00014652" w:rsidRPr="00127B4D" w:rsidRDefault="00014652" w:rsidP="00014652">
            <w:pPr>
              <w:spacing w:before="120"/>
              <w:jc w:val="both"/>
              <w:rPr>
                <w:lang w:val="en-GB"/>
              </w:rPr>
            </w:pPr>
            <w:r w:rsidRPr="00127B4D">
              <w:rPr>
                <w:lang w:val="en-GB"/>
              </w:rPr>
              <w:t>D-1</w:t>
            </w:r>
          </w:p>
        </w:tc>
        <w:tc>
          <w:tcPr>
            <w:tcW w:w="1565" w:type="pct"/>
            <w:tcBorders>
              <w:top w:val="single" w:sz="12" w:space="0" w:color="auto"/>
              <w:left w:val="single" w:sz="6" w:space="0" w:color="auto"/>
              <w:bottom w:val="single" w:sz="6" w:space="0" w:color="auto"/>
            </w:tcBorders>
          </w:tcPr>
          <w:p w14:paraId="109D6D76" w14:textId="77777777" w:rsidR="00014652" w:rsidRPr="00127B4D" w:rsidRDefault="00014652" w:rsidP="00014652">
            <w:pPr>
              <w:spacing w:before="120"/>
              <w:jc w:val="both"/>
              <w:rPr>
                <w:lang w:val="en-GB"/>
              </w:rPr>
            </w:pPr>
            <w:r w:rsidRPr="00127B4D">
              <w:rPr>
                <w:lang w:val="en-GB"/>
              </w:rPr>
              <w:t>{e.g., Deliverable #1: Report A</w:t>
            </w:r>
          </w:p>
        </w:tc>
        <w:tc>
          <w:tcPr>
            <w:tcW w:w="231" w:type="pct"/>
            <w:tcBorders>
              <w:top w:val="single" w:sz="12" w:space="0" w:color="auto"/>
              <w:left w:val="single" w:sz="6" w:space="0" w:color="auto"/>
              <w:bottom w:val="single" w:sz="6" w:space="0" w:color="auto"/>
              <w:right w:val="single" w:sz="6" w:space="0" w:color="auto"/>
            </w:tcBorders>
          </w:tcPr>
          <w:p w14:paraId="027D0AC8"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12135601"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0AD71273"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77EB8517"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215DAFDB"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223018A3"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2A2DE1E9"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3D406011"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69B23D65" w14:textId="77777777" w:rsidR="00014652" w:rsidRPr="00127B4D" w:rsidRDefault="00014652" w:rsidP="00014652">
            <w:pPr>
              <w:spacing w:before="120"/>
              <w:jc w:val="both"/>
              <w:rPr>
                <w:lang w:val="en-GB"/>
              </w:rPr>
            </w:pPr>
          </w:p>
        </w:tc>
        <w:tc>
          <w:tcPr>
            <w:tcW w:w="273" w:type="pct"/>
            <w:tcBorders>
              <w:top w:val="single" w:sz="12" w:space="0" w:color="auto"/>
              <w:left w:val="single" w:sz="6" w:space="0" w:color="auto"/>
              <w:bottom w:val="single" w:sz="6" w:space="0" w:color="auto"/>
              <w:right w:val="single" w:sz="6" w:space="0" w:color="auto"/>
            </w:tcBorders>
          </w:tcPr>
          <w:p w14:paraId="75EA47FF" w14:textId="77777777" w:rsidR="00014652" w:rsidRPr="00127B4D" w:rsidRDefault="00014652" w:rsidP="00014652">
            <w:pPr>
              <w:spacing w:before="120"/>
              <w:jc w:val="both"/>
              <w:rPr>
                <w:lang w:val="en-GB"/>
              </w:rPr>
            </w:pPr>
          </w:p>
        </w:tc>
        <w:tc>
          <w:tcPr>
            <w:tcW w:w="232" w:type="pct"/>
            <w:tcBorders>
              <w:top w:val="single" w:sz="12" w:space="0" w:color="auto"/>
              <w:left w:val="single" w:sz="6" w:space="0" w:color="auto"/>
              <w:bottom w:val="single" w:sz="6" w:space="0" w:color="auto"/>
              <w:right w:val="single" w:sz="6" w:space="0" w:color="auto"/>
            </w:tcBorders>
          </w:tcPr>
          <w:p w14:paraId="37D8E897" w14:textId="77777777" w:rsidR="00014652" w:rsidRPr="00127B4D" w:rsidRDefault="00014652" w:rsidP="00014652">
            <w:pPr>
              <w:spacing w:before="120"/>
              <w:jc w:val="both"/>
              <w:rPr>
                <w:lang w:val="en-GB"/>
              </w:rPr>
            </w:pPr>
          </w:p>
        </w:tc>
        <w:tc>
          <w:tcPr>
            <w:tcW w:w="585" w:type="pct"/>
            <w:tcBorders>
              <w:top w:val="single" w:sz="12" w:space="0" w:color="auto"/>
              <w:left w:val="single" w:sz="6" w:space="0" w:color="auto"/>
              <w:bottom w:val="single" w:sz="6" w:space="0" w:color="auto"/>
              <w:right w:val="double" w:sz="4" w:space="0" w:color="auto"/>
            </w:tcBorders>
          </w:tcPr>
          <w:p w14:paraId="175FB283" w14:textId="77777777" w:rsidR="00014652" w:rsidRPr="00127B4D" w:rsidRDefault="00014652" w:rsidP="00014652">
            <w:pPr>
              <w:spacing w:before="120"/>
              <w:jc w:val="both"/>
              <w:rPr>
                <w:lang w:val="en-GB"/>
              </w:rPr>
            </w:pPr>
          </w:p>
        </w:tc>
      </w:tr>
      <w:tr w:rsidR="00FF2477" w:rsidRPr="00127B4D" w14:paraId="1115B93A" w14:textId="77777777" w:rsidTr="00343F1A">
        <w:trPr>
          <w:trHeight w:val="446"/>
        </w:trPr>
        <w:tc>
          <w:tcPr>
            <w:tcW w:w="256" w:type="pct"/>
            <w:tcBorders>
              <w:top w:val="single" w:sz="6" w:space="0" w:color="auto"/>
              <w:left w:val="double" w:sz="4" w:space="0" w:color="auto"/>
              <w:bottom w:val="single" w:sz="6" w:space="0" w:color="auto"/>
            </w:tcBorders>
            <w:vAlign w:val="center"/>
          </w:tcPr>
          <w:p w14:paraId="14267C40"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23796D48" w14:textId="77777777" w:rsidR="00014652" w:rsidRPr="00127B4D" w:rsidRDefault="00014652" w:rsidP="00014652">
            <w:pPr>
              <w:spacing w:before="120"/>
              <w:jc w:val="both"/>
              <w:rPr>
                <w:lang w:val="en-GB"/>
              </w:rPr>
            </w:pPr>
            <w:r w:rsidRPr="00127B4D">
              <w:rPr>
                <w:lang w:val="en-GB"/>
              </w:rPr>
              <w:t xml:space="preserve">1) data collection </w:t>
            </w:r>
          </w:p>
        </w:tc>
        <w:tc>
          <w:tcPr>
            <w:tcW w:w="231" w:type="pct"/>
            <w:tcBorders>
              <w:top w:val="single" w:sz="6" w:space="0" w:color="auto"/>
              <w:left w:val="single" w:sz="6" w:space="0" w:color="auto"/>
              <w:bottom w:val="single" w:sz="6" w:space="0" w:color="auto"/>
              <w:right w:val="single" w:sz="6" w:space="0" w:color="auto"/>
            </w:tcBorders>
          </w:tcPr>
          <w:p w14:paraId="04622852" w14:textId="77777777" w:rsidR="00014652" w:rsidRPr="00127B4D" w:rsidRDefault="00014652" w:rsidP="00014652">
            <w:pPr>
              <w:spacing w:before="120"/>
              <w:jc w:val="both"/>
              <w:rPr>
                <w:lang w:val="en-GB"/>
              </w:rPr>
            </w:pPr>
            <w:r w:rsidRPr="00127B4D">
              <w:rPr>
                <w:lang w:val="en-GB"/>
              </w:rPr>
              <w:t xml:space="preserve">                                                 </w:t>
            </w:r>
          </w:p>
        </w:tc>
        <w:tc>
          <w:tcPr>
            <w:tcW w:w="232" w:type="pct"/>
            <w:tcBorders>
              <w:top w:val="single" w:sz="6" w:space="0" w:color="auto"/>
              <w:left w:val="single" w:sz="6" w:space="0" w:color="auto"/>
              <w:bottom w:val="single" w:sz="6" w:space="0" w:color="auto"/>
              <w:right w:val="single" w:sz="6" w:space="0" w:color="auto"/>
            </w:tcBorders>
          </w:tcPr>
          <w:p w14:paraId="44B1780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7558A4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7A62C9E"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D0A820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72B8EE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D16028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06B708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4C98898"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228A120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5E3469B"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1B185F89" w14:textId="77777777" w:rsidR="00014652" w:rsidRPr="00127B4D" w:rsidRDefault="00014652" w:rsidP="00014652">
            <w:pPr>
              <w:spacing w:before="120"/>
              <w:jc w:val="both"/>
              <w:rPr>
                <w:lang w:val="en-GB"/>
              </w:rPr>
            </w:pPr>
          </w:p>
        </w:tc>
      </w:tr>
      <w:tr w:rsidR="00FF2477" w:rsidRPr="00127B4D" w14:paraId="0321D9A0" w14:textId="77777777" w:rsidTr="00343F1A">
        <w:trPr>
          <w:trHeight w:val="112"/>
        </w:trPr>
        <w:tc>
          <w:tcPr>
            <w:tcW w:w="256" w:type="pct"/>
            <w:tcBorders>
              <w:top w:val="single" w:sz="6" w:space="0" w:color="auto"/>
              <w:left w:val="double" w:sz="4" w:space="0" w:color="auto"/>
              <w:bottom w:val="single" w:sz="6" w:space="0" w:color="auto"/>
            </w:tcBorders>
            <w:vAlign w:val="center"/>
          </w:tcPr>
          <w:p w14:paraId="096FB13A"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1CEEB8AB" w14:textId="77777777" w:rsidR="00014652" w:rsidRPr="00127B4D" w:rsidRDefault="00014652" w:rsidP="00014652">
            <w:pPr>
              <w:spacing w:before="120"/>
              <w:jc w:val="both"/>
              <w:rPr>
                <w:lang w:val="en-GB"/>
              </w:rPr>
            </w:pPr>
            <w:r w:rsidRPr="00127B4D">
              <w:rPr>
                <w:lang w:val="en-GB"/>
              </w:rPr>
              <w:t>2) drafting</w:t>
            </w:r>
          </w:p>
        </w:tc>
        <w:tc>
          <w:tcPr>
            <w:tcW w:w="231" w:type="pct"/>
            <w:tcBorders>
              <w:top w:val="single" w:sz="6" w:space="0" w:color="auto"/>
              <w:left w:val="single" w:sz="6" w:space="0" w:color="auto"/>
              <w:bottom w:val="single" w:sz="6" w:space="0" w:color="auto"/>
              <w:right w:val="single" w:sz="6" w:space="0" w:color="auto"/>
            </w:tcBorders>
          </w:tcPr>
          <w:p w14:paraId="0D2F2D4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5E79B6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141D69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5D2820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7D3F7B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9D3790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0D7E9C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6311D8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546F64C"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4E63A02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F04744D"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48EE9047" w14:textId="77777777" w:rsidR="00014652" w:rsidRPr="00127B4D" w:rsidRDefault="00014652" w:rsidP="00014652">
            <w:pPr>
              <w:spacing w:before="120"/>
              <w:jc w:val="both"/>
              <w:rPr>
                <w:lang w:val="en-GB"/>
              </w:rPr>
            </w:pPr>
          </w:p>
        </w:tc>
      </w:tr>
      <w:tr w:rsidR="00FF2477" w:rsidRPr="00127B4D" w14:paraId="3A311899" w14:textId="77777777" w:rsidTr="00343F1A">
        <w:trPr>
          <w:trHeight w:val="438"/>
        </w:trPr>
        <w:tc>
          <w:tcPr>
            <w:tcW w:w="256" w:type="pct"/>
            <w:tcBorders>
              <w:top w:val="single" w:sz="6" w:space="0" w:color="auto"/>
              <w:left w:val="double" w:sz="4" w:space="0" w:color="auto"/>
              <w:bottom w:val="single" w:sz="6" w:space="0" w:color="auto"/>
            </w:tcBorders>
            <w:vAlign w:val="center"/>
          </w:tcPr>
          <w:p w14:paraId="44A67CD5"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420FC994" w14:textId="77777777" w:rsidR="00014652" w:rsidRPr="00127B4D" w:rsidRDefault="00014652" w:rsidP="00014652">
            <w:pPr>
              <w:spacing w:before="120"/>
              <w:jc w:val="both"/>
              <w:rPr>
                <w:lang w:val="en-GB"/>
              </w:rPr>
            </w:pPr>
            <w:r w:rsidRPr="00127B4D">
              <w:rPr>
                <w:lang w:val="en-GB"/>
              </w:rPr>
              <w:t xml:space="preserve">3) inception report      </w:t>
            </w:r>
          </w:p>
        </w:tc>
        <w:tc>
          <w:tcPr>
            <w:tcW w:w="231" w:type="pct"/>
            <w:tcBorders>
              <w:top w:val="single" w:sz="6" w:space="0" w:color="auto"/>
              <w:left w:val="single" w:sz="6" w:space="0" w:color="auto"/>
              <w:bottom w:val="single" w:sz="6" w:space="0" w:color="auto"/>
              <w:right w:val="single" w:sz="6" w:space="0" w:color="auto"/>
            </w:tcBorders>
          </w:tcPr>
          <w:p w14:paraId="72B5073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5E2714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B21199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FDFC3C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666379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A70036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63EAAC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D2A8EE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4B80783"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4304E1C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D56DAE0"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78178AB4" w14:textId="77777777" w:rsidR="00014652" w:rsidRPr="00127B4D" w:rsidRDefault="00014652" w:rsidP="00014652">
            <w:pPr>
              <w:spacing w:before="120"/>
              <w:jc w:val="both"/>
              <w:rPr>
                <w:lang w:val="en-GB"/>
              </w:rPr>
            </w:pPr>
          </w:p>
        </w:tc>
      </w:tr>
      <w:tr w:rsidR="00FF2477" w:rsidRPr="00127B4D" w14:paraId="3ECA4311" w14:textId="77777777" w:rsidTr="00343F1A">
        <w:trPr>
          <w:trHeight w:val="446"/>
        </w:trPr>
        <w:tc>
          <w:tcPr>
            <w:tcW w:w="256" w:type="pct"/>
            <w:tcBorders>
              <w:top w:val="single" w:sz="6" w:space="0" w:color="auto"/>
              <w:left w:val="double" w:sz="4" w:space="0" w:color="auto"/>
              <w:bottom w:val="single" w:sz="6" w:space="0" w:color="auto"/>
            </w:tcBorders>
            <w:vAlign w:val="center"/>
          </w:tcPr>
          <w:p w14:paraId="08896D24"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1B2CC377" w14:textId="77777777" w:rsidR="00014652" w:rsidRPr="00127B4D" w:rsidRDefault="00014652" w:rsidP="00014652">
            <w:pPr>
              <w:spacing w:before="120"/>
              <w:jc w:val="both"/>
              <w:rPr>
                <w:lang w:val="en-GB"/>
              </w:rPr>
            </w:pPr>
            <w:r w:rsidRPr="00127B4D">
              <w:rPr>
                <w:lang w:val="en-GB"/>
              </w:rPr>
              <w:t>4) incorporating comments</w:t>
            </w:r>
          </w:p>
        </w:tc>
        <w:tc>
          <w:tcPr>
            <w:tcW w:w="231" w:type="pct"/>
            <w:tcBorders>
              <w:top w:val="single" w:sz="6" w:space="0" w:color="auto"/>
              <w:left w:val="single" w:sz="6" w:space="0" w:color="auto"/>
              <w:bottom w:val="single" w:sz="6" w:space="0" w:color="auto"/>
              <w:right w:val="single" w:sz="6" w:space="0" w:color="auto"/>
            </w:tcBorders>
          </w:tcPr>
          <w:p w14:paraId="1F53675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DB0A73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D0C83D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42A76D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C1D141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2992406"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80800A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60EC87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02E1C94"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640B4A4E"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02E8BCC"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34B5D572" w14:textId="77777777" w:rsidR="00014652" w:rsidRPr="00127B4D" w:rsidRDefault="00014652" w:rsidP="00014652">
            <w:pPr>
              <w:spacing w:before="120"/>
              <w:jc w:val="both"/>
              <w:rPr>
                <w:lang w:val="en-GB"/>
              </w:rPr>
            </w:pPr>
          </w:p>
        </w:tc>
      </w:tr>
      <w:tr w:rsidR="00FF2477" w:rsidRPr="00127B4D" w14:paraId="6E62DF59" w14:textId="77777777" w:rsidTr="00343F1A">
        <w:trPr>
          <w:trHeight w:val="446"/>
        </w:trPr>
        <w:tc>
          <w:tcPr>
            <w:tcW w:w="256" w:type="pct"/>
            <w:tcBorders>
              <w:top w:val="single" w:sz="6" w:space="0" w:color="auto"/>
              <w:left w:val="double" w:sz="4" w:space="0" w:color="auto"/>
              <w:bottom w:val="single" w:sz="6" w:space="0" w:color="auto"/>
            </w:tcBorders>
            <w:vAlign w:val="center"/>
          </w:tcPr>
          <w:p w14:paraId="707BB60B"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5503C027" w14:textId="77777777" w:rsidR="00014652" w:rsidRPr="00127B4D" w:rsidRDefault="00014652" w:rsidP="00014652">
            <w:pPr>
              <w:spacing w:before="120"/>
              <w:jc w:val="both"/>
              <w:rPr>
                <w:lang w:val="en-GB"/>
              </w:rPr>
            </w:pPr>
            <w:r w:rsidRPr="00127B4D">
              <w:rPr>
                <w:lang w:val="en-GB"/>
              </w:rPr>
              <w:t>5)  .........................................</w:t>
            </w:r>
          </w:p>
        </w:tc>
        <w:tc>
          <w:tcPr>
            <w:tcW w:w="231" w:type="pct"/>
            <w:tcBorders>
              <w:top w:val="single" w:sz="6" w:space="0" w:color="auto"/>
              <w:left w:val="single" w:sz="6" w:space="0" w:color="auto"/>
              <w:bottom w:val="single" w:sz="6" w:space="0" w:color="auto"/>
              <w:right w:val="single" w:sz="6" w:space="0" w:color="auto"/>
            </w:tcBorders>
          </w:tcPr>
          <w:p w14:paraId="0BEF714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BD8C9B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6BE678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196E3B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4A9A68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B65C5AE"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A5D991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3C73BB6"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D4A709D"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1BCEF30E"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D4F2684"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10858C45" w14:textId="77777777" w:rsidR="00014652" w:rsidRPr="00127B4D" w:rsidRDefault="00014652" w:rsidP="00014652">
            <w:pPr>
              <w:spacing w:before="120"/>
              <w:jc w:val="both"/>
              <w:rPr>
                <w:lang w:val="en-GB"/>
              </w:rPr>
            </w:pPr>
          </w:p>
        </w:tc>
      </w:tr>
      <w:tr w:rsidR="00FF2477" w:rsidRPr="00127B4D" w14:paraId="2591A084" w14:textId="77777777" w:rsidTr="00343F1A">
        <w:trPr>
          <w:trHeight w:val="749"/>
        </w:trPr>
        <w:tc>
          <w:tcPr>
            <w:tcW w:w="256" w:type="pct"/>
            <w:tcBorders>
              <w:top w:val="single" w:sz="6" w:space="0" w:color="auto"/>
              <w:left w:val="double" w:sz="4" w:space="0" w:color="auto"/>
              <w:bottom w:val="single" w:sz="6" w:space="0" w:color="auto"/>
            </w:tcBorders>
            <w:vAlign w:val="center"/>
          </w:tcPr>
          <w:p w14:paraId="621F4095"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63FD79A8" w14:textId="77777777" w:rsidR="00014652" w:rsidRPr="00127B4D" w:rsidRDefault="00014652" w:rsidP="00014652">
            <w:pPr>
              <w:spacing w:before="120"/>
              <w:jc w:val="both"/>
              <w:rPr>
                <w:lang w:val="en-GB"/>
              </w:rPr>
            </w:pPr>
            <w:r w:rsidRPr="00127B4D">
              <w:rPr>
                <w:lang w:val="en-GB"/>
              </w:rPr>
              <w:t>6)  delivery of final report to Procuring Entity}</w:t>
            </w:r>
          </w:p>
        </w:tc>
        <w:tc>
          <w:tcPr>
            <w:tcW w:w="231" w:type="pct"/>
            <w:tcBorders>
              <w:top w:val="single" w:sz="6" w:space="0" w:color="auto"/>
              <w:left w:val="single" w:sz="6" w:space="0" w:color="auto"/>
              <w:bottom w:val="single" w:sz="6" w:space="0" w:color="auto"/>
              <w:right w:val="single" w:sz="6" w:space="0" w:color="auto"/>
            </w:tcBorders>
          </w:tcPr>
          <w:p w14:paraId="0E31009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8F0838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DF30114"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E7D1BB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09DA90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B695D9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4371AC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10A35D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FC0E0EF"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65820A8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8DA2DB0"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75179A91" w14:textId="77777777" w:rsidR="00014652" w:rsidRPr="00127B4D" w:rsidRDefault="00014652" w:rsidP="00014652">
            <w:pPr>
              <w:spacing w:before="120"/>
              <w:jc w:val="both"/>
              <w:rPr>
                <w:lang w:val="en-GB"/>
              </w:rPr>
            </w:pPr>
          </w:p>
        </w:tc>
      </w:tr>
      <w:tr w:rsidR="00FF2477" w:rsidRPr="00127B4D" w14:paraId="7A708AF0" w14:textId="77777777" w:rsidTr="00343F1A">
        <w:trPr>
          <w:trHeight w:val="438"/>
        </w:trPr>
        <w:tc>
          <w:tcPr>
            <w:tcW w:w="256" w:type="pct"/>
            <w:tcBorders>
              <w:top w:val="single" w:sz="6" w:space="0" w:color="auto"/>
              <w:left w:val="double" w:sz="4" w:space="0" w:color="auto"/>
              <w:bottom w:val="single" w:sz="6" w:space="0" w:color="auto"/>
            </w:tcBorders>
            <w:vAlign w:val="center"/>
          </w:tcPr>
          <w:p w14:paraId="5EC7BAE6"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2F59E651"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single" w:sz="6" w:space="0" w:color="auto"/>
              <w:right w:val="single" w:sz="6" w:space="0" w:color="auto"/>
            </w:tcBorders>
          </w:tcPr>
          <w:p w14:paraId="26E5865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E5EC9E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574CC7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CD5668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1CBD6D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3FE932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85F57B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CB4011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0997B88"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4B24FD8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51E0352"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4B72493D" w14:textId="77777777" w:rsidR="00014652" w:rsidRPr="00127B4D" w:rsidRDefault="00014652" w:rsidP="00014652">
            <w:pPr>
              <w:spacing w:before="120"/>
              <w:jc w:val="both"/>
              <w:rPr>
                <w:lang w:val="en-GB"/>
              </w:rPr>
            </w:pPr>
          </w:p>
        </w:tc>
      </w:tr>
      <w:tr w:rsidR="00FF2477" w:rsidRPr="00127B4D" w14:paraId="1F1B1EC5" w14:textId="77777777" w:rsidTr="00343F1A">
        <w:trPr>
          <w:trHeight w:val="446"/>
        </w:trPr>
        <w:tc>
          <w:tcPr>
            <w:tcW w:w="256" w:type="pct"/>
            <w:tcBorders>
              <w:top w:val="single" w:sz="6" w:space="0" w:color="auto"/>
              <w:left w:val="double" w:sz="4" w:space="0" w:color="auto"/>
              <w:bottom w:val="single" w:sz="6" w:space="0" w:color="auto"/>
            </w:tcBorders>
            <w:vAlign w:val="center"/>
          </w:tcPr>
          <w:p w14:paraId="4A8F1AF7"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6F0A4048"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single" w:sz="6" w:space="0" w:color="auto"/>
              <w:right w:val="single" w:sz="6" w:space="0" w:color="auto"/>
            </w:tcBorders>
          </w:tcPr>
          <w:p w14:paraId="7751001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97D6EF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C16AFE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D67175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6F7706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DA0B6F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998633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6224F0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D3DAB08"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71D751A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C648EB1"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68C31575" w14:textId="77777777" w:rsidR="00014652" w:rsidRPr="00127B4D" w:rsidRDefault="00014652" w:rsidP="00014652">
            <w:pPr>
              <w:spacing w:before="120"/>
              <w:jc w:val="both"/>
              <w:rPr>
                <w:lang w:val="en-GB"/>
              </w:rPr>
            </w:pPr>
          </w:p>
        </w:tc>
      </w:tr>
      <w:tr w:rsidR="00FF2477" w:rsidRPr="00127B4D" w14:paraId="423B33FC" w14:textId="77777777" w:rsidTr="00343F1A">
        <w:trPr>
          <w:trHeight w:val="446"/>
        </w:trPr>
        <w:tc>
          <w:tcPr>
            <w:tcW w:w="256" w:type="pct"/>
            <w:tcBorders>
              <w:top w:val="single" w:sz="6" w:space="0" w:color="auto"/>
              <w:left w:val="double" w:sz="4" w:space="0" w:color="auto"/>
              <w:bottom w:val="single" w:sz="6" w:space="0" w:color="auto"/>
            </w:tcBorders>
            <w:vAlign w:val="center"/>
          </w:tcPr>
          <w:p w14:paraId="6E78294E" w14:textId="77777777" w:rsidR="00014652" w:rsidRPr="00127B4D" w:rsidRDefault="00014652" w:rsidP="00014652">
            <w:pPr>
              <w:spacing w:before="120"/>
              <w:jc w:val="both"/>
              <w:rPr>
                <w:lang w:val="en-GB"/>
              </w:rPr>
            </w:pPr>
            <w:r w:rsidRPr="00127B4D">
              <w:rPr>
                <w:lang w:val="en-GB"/>
              </w:rPr>
              <w:t>D-2</w:t>
            </w:r>
          </w:p>
        </w:tc>
        <w:tc>
          <w:tcPr>
            <w:tcW w:w="1565" w:type="pct"/>
            <w:tcBorders>
              <w:top w:val="single" w:sz="6" w:space="0" w:color="auto"/>
              <w:left w:val="single" w:sz="6" w:space="0" w:color="auto"/>
              <w:bottom w:val="single" w:sz="6" w:space="0" w:color="auto"/>
            </w:tcBorders>
          </w:tcPr>
          <w:p w14:paraId="12D588F4" w14:textId="77777777" w:rsidR="00014652" w:rsidRPr="00127B4D" w:rsidRDefault="00014652" w:rsidP="00014652">
            <w:pPr>
              <w:spacing w:before="120"/>
              <w:jc w:val="both"/>
              <w:rPr>
                <w:lang w:val="en-GB"/>
              </w:rPr>
            </w:pPr>
            <w:r w:rsidRPr="00127B4D">
              <w:rPr>
                <w:lang w:val="en-GB"/>
              </w:rPr>
              <w:t>{e.g., Deliverable #2:.............}</w:t>
            </w:r>
          </w:p>
        </w:tc>
        <w:tc>
          <w:tcPr>
            <w:tcW w:w="231" w:type="pct"/>
            <w:tcBorders>
              <w:top w:val="single" w:sz="6" w:space="0" w:color="auto"/>
              <w:left w:val="single" w:sz="6" w:space="0" w:color="auto"/>
              <w:bottom w:val="single" w:sz="6" w:space="0" w:color="auto"/>
              <w:right w:val="single" w:sz="6" w:space="0" w:color="auto"/>
            </w:tcBorders>
          </w:tcPr>
          <w:p w14:paraId="24F3B69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4B13A7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0E1CBF2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FDCE49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839ACD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7A8EBC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6692CAB"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BE388F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30B4F31"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33E9D94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D404CE9"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16D34643" w14:textId="77777777" w:rsidR="00014652" w:rsidRPr="00127B4D" w:rsidRDefault="00014652" w:rsidP="00014652">
            <w:pPr>
              <w:spacing w:before="120"/>
              <w:jc w:val="both"/>
              <w:rPr>
                <w:lang w:val="en-GB"/>
              </w:rPr>
            </w:pPr>
          </w:p>
        </w:tc>
      </w:tr>
      <w:tr w:rsidR="00FF2477" w:rsidRPr="00127B4D" w14:paraId="51719951" w14:textId="77777777" w:rsidTr="00343F1A">
        <w:trPr>
          <w:trHeight w:val="438"/>
        </w:trPr>
        <w:tc>
          <w:tcPr>
            <w:tcW w:w="256" w:type="pct"/>
            <w:tcBorders>
              <w:top w:val="single" w:sz="6" w:space="0" w:color="auto"/>
              <w:left w:val="double" w:sz="4" w:space="0" w:color="auto"/>
              <w:bottom w:val="single" w:sz="6" w:space="0" w:color="auto"/>
            </w:tcBorders>
            <w:vAlign w:val="center"/>
          </w:tcPr>
          <w:p w14:paraId="74461480"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3F8D570E"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single" w:sz="6" w:space="0" w:color="auto"/>
              <w:right w:val="single" w:sz="6" w:space="0" w:color="auto"/>
            </w:tcBorders>
          </w:tcPr>
          <w:p w14:paraId="2C5184EF"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E659E4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B765214"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53790E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FBE93E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D3D08B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98441C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1DD2FE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D83E0B4"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375011D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5C829CA"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3AF7D9F7" w14:textId="77777777" w:rsidR="00014652" w:rsidRPr="00127B4D" w:rsidRDefault="00014652" w:rsidP="00014652">
            <w:pPr>
              <w:spacing w:before="120"/>
              <w:jc w:val="both"/>
              <w:rPr>
                <w:lang w:val="en-GB"/>
              </w:rPr>
            </w:pPr>
          </w:p>
        </w:tc>
      </w:tr>
      <w:tr w:rsidR="00FF2477" w:rsidRPr="00127B4D" w14:paraId="74042AA1" w14:textId="77777777" w:rsidTr="00343F1A">
        <w:trPr>
          <w:trHeight w:val="446"/>
        </w:trPr>
        <w:tc>
          <w:tcPr>
            <w:tcW w:w="256" w:type="pct"/>
            <w:tcBorders>
              <w:top w:val="single" w:sz="6" w:space="0" w:color="auto"/>
              <w:left w:val="double" w:sz="4" w:space="0" w:color="auto"/>
              <w:bottom w:val="single" w:sz="6" w:space="0" w:color="auto"/>
            </w:tcBorders>
            <w:vAlign w:val="center"/>
          </w:tcPr>
          <w:p w14:paraId="0E13A84C"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single" w:sz="6" w:space="0" w:color="auto"/>
            </w:tcBorders>
          </w:tcPr>
          <w:p w14:paraId="232C265B"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single" w:sz="6" w:space="0" w:color="auto"/>
              <w:right w:val="single" w:sz="6" w:space="0" w:color="auto"/>
            </w:tcBorders>
          </w:tcPr>
          <w:p w14:paraId="6FC8341E"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E84528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55F6AD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892E44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64BF1F3"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A8DCAA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CA508B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24B50D6"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E68CFD2"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45F9A054"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148885DE"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548456D6" w14:textId="77777777" w:rsidR="00014652" w:rsidRPr="00127B4D" w:rsidRDefault="00014652" w:rsidP="00014652">
            <w:pPr>
              <w:spacing w:before="120"/>
              <w:jc w:val="both"/>
              <w:rPr>
                <w:lang w:val="en-GB"/>
              </w:rPr>
            </w:pPr>
          </w:p>
        </w:tc>
      </w:tr>
      <w:tr w:rsidR="00FF2477" w:rsidRPr="00127B4D" w14:paraId="15005FB7" w14:textId="77777777" w:rsidTr="00343F1A">
        <w:trPr>
          <w:trHeight w:val="446"/>
        </w:trPr>
        <w:tc>
          <w:tcPr>
            <w:tcW w:w="256" w:type="pct"/>
            <w:tcBorders>
              <w:top w:val="single" w:sz="6" w:space="0" w:color="auto"/>
              <w:left w:val="double" w:sz="4" w:space="0" w:color="auto"/>
              <w:bottom w:val="single" w:sz="6" w:space="0" w:color="auto"/>
            </w:tcBorders>
            <w:vAlign w:val="center"/>
          </w:tcPr>
          <w:p w14:paraId="5EE448FD" w14:textId="77777777" w:rsidR="00014652" w:rsidRPr="00127B4D" w:rsidRDefault="00014652" w:rsidP="00014652">
            <w:pPr>
              <w:spacing w:before="120"/>
              <w:jc w:val="both"/>
              <w:rPr>
                <w:lang w:val="en-GB"/>
              </w:rPr>
            </w:pPr>
            <w:r w:rsidRPr="00127B4D">
              <w:rPr>
                <w:lang w:val="en-GB"/>
              </w:rPr>
              <w:t>N</w:t>
            </w:r>
          </w:p>
        </w:tc>
        <w:tc>
          <w:tcPr>
            <w:tcW w:w="1565" w:type="pct"/>
            <w:tcBorders>
              <w:top w:val="single" w:sz="6" w:space="0" w:color="auto"/>
              <w:left w:val="single" w:sz="6" w:space="0" w:color="auto"/>
              <w:bottom w:val="single" w:sz="6" w:space="0" w:color="auto"/>
            </w:tcBorders>
          </w:tcPr>
          <w:p w14:paraId="76D0FE54"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single" w:sz="6" w:space="0" w:color="auto"/>
              <w:right w:val="single" w:sz="6" w:space="0" w:color="auto"/>
            </w:tcBorders>
          </w:tcPr>
          <w:p w14:paraId="4AB9D65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660FBA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61A3486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501C7DBD"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010A6F4"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49E1E30A"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79CFCEF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4440637"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30AF4B37"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single" w:sz="6" w:space="0" w:color="auto"/>
              <w:right w:val="single" w:sz="6" w:space="0" w:color="auto"/>
            </w:tcBorders>
          </w:tcPr>
          <w:p w14:paraId="4FE551A6"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single" w:sz="6" w:space="0" w:color="auto"/>
              <w:right w:val="single" w:sz="6" w:space="0" w:color="auto"/>
            </w:tcBorders>
          </w:tcPr>
          <w:p w14:paraId="2B7A30E3"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single" w:sz="6" w:space="0" w:color="auto"/>
              <w:right w:val="double" w:sz="4" w:space="0" w:color="auto"/>
            </w:tcBorders>
          </w:tcPr>
          <w:p w14:paraId="09B2374E" w14:textId="77777777" w:rsidR="00014652" w:rsidRPr="00127B4D" w:rsidRDefault="00014652" w:rsidP="00014652">
            <w:pPr>
              <w:spacing w:before="120"/>
              <w:jc w:val="both"/>
              <w:rPr>
                <w:lang w:val="en-GB"/>
              </w:rPr>
            </w:pPr>
          </w:p>
        </w:tc>
      </w:tr>
      <w:tr w:rsidR="00FF2477" w:rsidRPr="00127B4D" w14:paraId="1023A66D" w14:textId="77777777" w:rsidTr="00343F1A">
        <w:trPr>
          <w:trHeight w:val="74"/>
        </w:trPr>
        <w:tc>
          <w:tcPr>
            <w:tcW w:w="256" w:type="pct"/>
            <w:tcBorders>
              <w:top w:val="single" w:sz="6" w:space="0" w:color="auto"/>
              <w:left w:val="double" w:sz="4" w:space="0" w:color="auto"/>
              <w:bottom w:val="double" w:sz="4" w:space="0" w:color="auto"/>
            </w:tcBorders>
            <w:vAlign w:val="center"/>
          </w:tcPr>
          <w:p w14:paraId="4A64A1AF" w14:textId="77777777" w:rsidR="00014652" w:rsidRPr="00127B4D" w:rsidRDefault="00014652" w:rsidP="00014652">
            <w:pPr>
              <w:spacing w:before="120"/>
              <w:jc w:val="both"/>
              <w:rPr>
                <w:lang w:val="en-GB"/>
              </w:rPr>
            </w:pPr>
          </w:p>
        </w:tc>
        <w:tc>
          <w:tcPr>
            <w:tcW w:w="1565" w:type="pct"/>
            <w:tcBorders>
              <w:top w:val="single" w:sz="6" w:space="0" w:color="auto"/>
              <w:left w:val="single" w:sz="6" w:space="0" w:color="auto"/>
              <w:bottom w:val="double" w:sz="4" w:space="0" w:color="auto"/>
            </w:tcBorders>
          </w:tcPr>
          <w:p w14:paraId="119B84E1" w14:textId="77777777" w:rsidR="00014652" w:rsidRPr="00127B4D" w:rsidRDefault="00014652" w:rsidP="00014652">
            <w:pPr>
              <w:spacing w:before="120"/>
              <w:jc w:val="both"/>
              <w:rPr>
                <w:lang w:val="en-GB"/>
              </w:rPr>
            </w:pPr>
          </w:p>
        </w:tc>
        <w:tc>
          <w:tcPr>
            <w:tcW w:w="231" w:type="pct"/>
            <w:tcBorders>
              <w:top w:val="single" w:sz="6" w:space="0" w:color="auto"/>
              <w:left w:val="single" w:sz="6" w:space="0" w:color="auto"/>
              <w:bottom w:val="double" w:sz="4" w:space="0" w:color="auto"/>
              <w:right w:val="single" w:sz="6" w:space="0" w:color="auto"/>
            </w:tcBorders>
          </w:tcPr>
          <w:p w14:paraId="1645581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7D517EEF"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3A7F9E72"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4CEE4C90"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6CFBFF49"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1A7D7E98"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5B6E566C"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32F658D5"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2FBAB6ED" w14:textId="77777777" w:rsidR="00014652" w:rsidRPr="00127B4D" w:rsidRDefault="00014652" w:rsidP="00014652">
            <w:pPr>
              <w:spacing w:before="120"/>
              <w:jc w:val="both"/>
              <w:rPr>
                <w:lang w:val="en-GB"/>
              </w:rPr>
            </w:pPr>
          </w:p>
        </w:tc>
        <w:tc>
          <w:tcPr>
            <w:tcW w:w="273" w:type="pct"/>
            <w:tcBorders>
              <w:top w:val="single" w:sz="6" w:space="0" w:color="auto"/>
              <w:left w:val="single" w:sz="6" w:space="0" w:color="auto"/>
              <w:bottom w:val="double" w:sz="4" w:space="0" w:color="auto"/>
              <w:right w:val="single" w:sz="6" w:space="0" w:color="auto"/>
            </w:tcBorders>
          </w:tcPr>
          <w:p w14:paraId="290869E1" w14:textId="77777777" w:rsidR="00014652" w:rsidRPr="00127B4D" w:rsidRDefault="00014652" w:rsidP="00014652">
            <w:pPr>
              <w:spacing w:before="120"/>
              <w:jc w:val="both"/>
              <w:rPr>
                <w:lang w:val="en-GB"/>
              </w:rPr>
            </w:pPr>
          </w:p>
        </w:tc>
        <w:tc>
          <w:tcPr>
            <w:tcW w:w="232" w:type="pct"/>
            <w:tcBorders>
              <w:top w:val="single" w:sz="6" w:space="0" w:color="auto"/>
              <w:left w:val="single" w:sz="6" w:space="0" w:color="auto"/>
              <w:bottom w:val="double" w:sz="4" w:space="0" w:color="auto"/>
              <w:right w:val="single" w:sz="6" w:space="0" w:color="auto"/>
            </w:tcBorders>
          </w:tcPr>
          <w:p w14:paraId="42D2B707" w14:textId="77777777" w:rsidR="00014652" w:rsidRPr="00127B4D" w:rsidRDefault="00014652" w:rsidP="00014652">
            <w:pPr>
              <w:spacing w:before="120"/>
              <w:jc w:val="both"/>
              <w:rPr>
                <w:lang w:val="en-GB"/>
              </w:rPr>
            </w:pPr>
          </w:p>
        </w:tc>
        <w:tc>
          <w:tcPr>
            <w:tcW w:w="585" w:type="pct"/>
            <w:tcBorders>
              <w:top w:val="single" w:sz="6" w:space="0" w:color="auto"/>
              <w:left w:val="single" w:sz="6" w:space="0" w:color="auto"/>
              <w:bottom w:val="double" w:sz="4" w:space="0" w:color="auto"/>
              <w:right w:val="double" w:sz="4" w:space="0" w:color="auto"/>
            </w:tcBorders>
          </w:tcPr>
          <w:p w14:paraId="28C45CAA" w14:textId="77777777" w:rsidR="00014652" w:rsidRPr="00127B4D" w:rsidRDefault="00014652" w:rsidP="00014652">
            <w:pPr>
              <w:spacing w:before="120"/>
              <w:jc w:val="both"/>
              <w:rPr>
                <w:lang w:val="en-GB"/>
              </w:rPr>
            </w:pPr>
          </w:p>
        </w:tc>
      </w:tr>
    </w:tbl>
    <w:p w14:paraId="6A500636" w14:textId="77777777" w:rsidR="00F20AEA" w:rsidRPr="00127B4D" w:rsidRDefault="00F20AEA">
      <w:pPr>
        <w:pStyle w:val="BodyText"/>
        <w:spacing w:after="1"/>
        <w:rPr>
          <w:b/>
          <w:sz w:val="20"/>
        </w:rPr>
      </w:pPr>
    </w:p>
    <w:p w14:paraId="37C9A5FF" w14:textId="670C69FE" w:rsidR="00F20AEA" w:rsidRPr="00127B4D" w:rsidRDefault="00F20AEA">
      <w:pPr>
        <w:pStyle w:val="BodyText"/>
        <w:spacing w:before="7"/>
        <w:rPr>
          <w:b/>
          <w:sz w:val="27"/>
        </w:rPr>
      </w:pPr>
    </w:p>
    <w:p w14:paraId="4DF20AD7" w14:textId="4124D4E0" w:rsidR="00F20AEA" w:rsidRPr="00127B4D" w:rsidRDefault="0064449A" w:rsidP="009F0112">
      <w:pPr>
        <w:pStyle w:val="ListParagraph"/>
        <w:numPr>
          <w:ilvl w:val="0"/>
          <w:numId w:val="25"/>
        </w:numPr>
        <w:tabs>
          <w:tab w:val="left" w:pos="667"/>
          <w:tab w:val="left" w:pos="668"/>
          <w:tab w:val="left" w:pos="2610"/>
        </w:tabs>
        <w:spacing w:before="1" w:line="230" w:lineRule="auto"/>
        <w:ind w:right="2545"/>
        <w:rPr>
          <w:color w:val="231F20"/>
        </w:rPr>
      </w:pPr>
      <w:r w:rsidRPr="00127B4D">
        <w:rPr>
          <w:color w:val="231F20"/>
        </w:rPr>
        <w:t>List</w:t>
      </w:r>
      <w:r w:rsidR="00652BBB" w:rsidRPr="00127B4D">
        <w:rPr>
          <w:color w:val="231F20"/>
        </w:rPr>
        <w:t xml:space="preserve"> </w:t>
      </w:r>
      <w:r w:rsidRPr="00127B4D">
        <w:rPr>
          <w:color w:val="231F20"/>
        </w:rPr>
        <w:t>the</w:t>
      </w:r>
      <w:r w:rsidR="00652BBB" w:rsidRPr="00127B4D">
        <w:rPr>
          <w:color w:val="231F20"/>
        </w:rPr>
        <w:t xml:space="preserve"> </w:t>
      </w:r>
      <w:r w:rsidRPr="00127B4D">
        <w:rPr>
          <w:color w:val="231F20"/>
        </w:rPr>
        <w:t>deliverables</w:t>
      </w:r>
      <w:r w:rsidR="00652BBB" w:rsidRPr="00127B4D">
        <w:rPr>
          <w:color w:val="231F20"/>
        </w:rPr>
        <w:t xml:space="preserve"> </w:t>
      </w:r>
      <w:r w:rsidRPr="00127B4D">
        <w:rPr>
          <w:color w:val="231F20"/>
        </w:rPr>
        <w:t>with</w:t>
      </w:r>
      <w:r w:rsidR="00652BBB" w:rsidRPr="00127B4D">
        <w:rPr>
          <w:color w:val="231F20"/>
        </w:rPr>
        <w:t xml:space="preserve"> </w:t>
      </w:r>
      <w:r w:rsidRPr="00127B4D">
        <w:rPr>
          <w:color w:val="231F20"/>
        </w:rPr>
        <w:t>the</w:t>
      </w:r>
      <w:r w:rsidR="00652BBB" w:rsidRPr="00127B4D">
        <w:rPr>
          <w:color w:val="231F20"/>
        </w:rPr>
        <w:t xml:space="preserve"> </w:t>
      </w:r>
      <w:r w:rsidRPr="00127B4D">
        <w:rPr>
          <w:color w:val="231F20"/>
        </w:rPr>
        <w:t>breakdown</w:t>
      </w:r>
      <w:r w:rsidR="00652BBB" w:rsidRPr="00127B4D">
        <w:rPr>
          <w:color w:val="231F20"/>
        </w:rPr>
        <w:t xml:space="preserve"> </w:t>
      </w:r>
      <w:r w:rsidRPr="00127B4D">
        <w:rPr>
          <w:color w:val="231F20"/>
        </w:rPr>
        <w:t>for</w:t>
      </w:r>
      <w:r w:rsidR="00652BBB" w:rsidRPr="00127B4D">
        <w:rPr>
          <w:color w:val="231F20"/>
        </w:rPr>
        <w:t xml:space="preserve"> </w:t>
      </w:r>
      <w:r w:rsidRPr="00127B4D">
        <w:rPr>
          <w:color w:val="231F20"/>
        </w:rPr>
        <w:t>activities</w:t>
      </w:r>
      <w:r w:rsidR="00652BBB" w:rsidRPr="00127B4D">
        <w:rPr>
          <w:color w:val="231F20"/>
        </w:rPr>
        <w:t xml:space="preserve"> </w:t>
      </w:r>
      <w:r w:rsidRPr="00127B4D">
        <w:rPr>
          <w:color w:val="231F20"/>
        </w:rPr>
        <w:t>required</w:t>
      </w:r>
      <w:r w:rsidR="00652BBB" w:rsidRPr="00127B4D">
        <w:rPr>
          <w:color w:val="231F20"/>
        </w:rPr>
        <w:t xml:space="preserve"> </w:t>
      </w:r>
      <w:r w:rsidRPr="00127B4D">
        <w:rPr>
          <w:color w:val="231F20"/>
        </w:rPr>
        <w:t>to</w:t>
      </w:r>
      <w:r w:rsidR="00652BBB" w:rsidRPr="00127B4D">
        <w:rPr>
          <w:color w:val="231F20"/>
        </w:rPr>
        <w:t xml:space="preserve"> </w:t>
      </w:r>
      <w:r w:rsidRPr="00127B4D">
        <w:rPr>
          <w:color w:val="231F20"/>
        </w:rPr>
        <w:t>produce</w:t>
      </w:r>
      <w:r w:rsidR="00652BBB" w:rsidRPr="00127B4D">
        <w:rPr>
          <w:color w:val="231F20"/>
        </w:rPr>
        <w:t xml:space="preserve"> </w:t>
      </w:r>
      <w:r w:rsidRPr="00127B4D">
        <w:rPr>
          <w:color w:val="231F20"/>
        </w:rPr>
        <w:t>them</w:t>
      </w:r>
      <w:r w:rsidR="00652BBB" w:rsidRPr="00127B4D">
        <w:rPr>
          <w:color w:val="231F20"/>
        </w:rPr>
        <w:t xml:space="preserve"> </w:t>
      </w:r>
      <w:r w:rsidRPr="00127B4D">
        <w:rPr>
          <w:color w:val="231F20"/>
        </w:rPr>
        <w:t>and</w:t>
      </w:r>
      <w:r w:rsidR="00652BBB" w:rsidRPr="00127B4D">
        <w:rPr>
          <w:color w:val="231F20"/>
        </w:rPr>
        <w:t xml:space="preserve"> </w:t>
      </w:r>
      <w:r w:rsidRPr="00127B4D">
        <w:rPr>
          <w:color w:val="231F20"/>
        </w:rPr>
        <w:t>other</w:t>
      </w:r>
      <w:r w:rsidR="00652BBB" w:rsidRPr="00127B4D">
        <w:rPr>
          <w:color w:val="231F20"/>
        </w:rPr>
        <w:t xml:space="preserve"> </w:t>
      </w:r>
      <w:r w:rsidRPr="00127B4D">
        <w:rPr>
          <w:color w:val="231F20"/>
        </w:rPr>
        <w:t>benchmarks</w:t>
      </w:r>
      <w:r w:rsidR="00652BBB" w:rsidRPr="00127B4D">
        <w:rPr>
          <w:color w:val="231F20"/>
        </w:rPr>
        <w:t xml:space="preserve"> </w:t>
      </w:r>
      <w:r w:rsidRPr="00127B4D">
        <w:rPr>
          <w:color w:val="231F20"/>
        </w:rPr>
        <w:t>such</w:t>
      </w:r>
      <w:r w:rsidR="00652BBB" w:rsidRPr="00127B4D">
        <w:rPr>
          <w:color w:val="231F20"/>
        </w:rPr>
        <w:t xml:space="preserve"> </w:t>
      </w:r>
      <w:r w:rsidRPr="00127B4D">
        <w:rPr>
          <w:color w:val="231F20"/>
        </w:rPr>
        <w:t>as</w:t>
      </w:r>
      <w:r w:rsidR="00652BBB" w:rsidRPr="00127B4D">
        <w:rPr>
          <w:color w:val="231F20"/>
        </w:rPr>
        <w:t xml:space="preserve"> </w:t>
      </w:r>
      <w:r w:rsidRPr="00127B4D">
        <w:rPr>
          <w:color w:val="231F20"/>
        </w:rPr>
        <w:t>the</w:t>
      </w:r>
      <w:r w:rsidR="00652BBB" w:rsidRPr="00127B4D">
        <w:rPr>
          <w:color w:val="231F20"/>
        </w:rPr>
        <w:t xml:space="preserve"> </w:t>
      </w:r>
      <w:r w:rsidRPr="00127B4D">
        <w:rPr>
          <w:color w:val="231F20"/>
        </w:rPr>
        <w:t>Procuring</w:t>
      </w:r>
      <w:r w:rsidR="00652BBB" w:rsidRPr="00127B4D">
        <w:rPr>
          <w:color w:val="231F20"/>
        </w:rPr>
        <w:t xml:space="preserve"> </w:t>
      </w:r>
      <w:r w:rsidRPr="00127B4D">
        <w:rPr>
          <w:color w:val="231F20"/>
        </w:rPr>
        <w:t>Entity's</w:t>
      </w:r>
      <w:r w:rsidR="00652BBB" w:rsidRPr="00127B4D">
        <w:rPr>
          <w:color w:val="231F20"/>
        </w:rPr>
        <w:t xml:space="preserve"> </w:t>
      </w:r>
      <w:r w:rsidRPr="00127B4D">
        <w:rPr>
          <w:color w:val="231F20"/>
        </w:rPr>
        <w:t>approvals. For</w:t>
      </w:r>
      <w:r w:rsidR="003B169B" w:rsidRPr="00127B4D">
        <w:rPr>
          <w:color w:val="231F20"/>
        </w:rPr>
        <w:t xml:space="preserve"> phase</w:t>
      </w:r>
      <w:r w:rsidRPr="00127B4D">
        <w:rPr>
          <w:color w:val="231F20"/>
        </w:rPr>
        <w:t>d</w:t>
      </w:r>
      <w:r w:rsidR="003B169B" w:rsidRPr="00127B4D">
        <w:rPr>
          <w:color w:val="231F20"/>
        </w:rPr>
        <w:t xml:space="preserve"> </w:t>
      </w:r>
      <w:r w:rsidR="00504750" w:rsidRPr="00127B4D">
        <w:rPr>
          <w:color w:val="231F20"/>
        </w:rPr>
        <w:t xml:space="preserve">assignments, </w:t>
      </w:r>
      <w:r w:rsidRPr="00127B4D">
        <w:rPr>
          <w:color w:val="231F20"/>
        </w:rPr>
        <w:t>indicate</w:t>
      </w:r>
      <w:r w:rsidR="00504750" w:rsidRPr="00127B4D">
        <w:rPr>
          <w:color w:val="231F20"/>
        </w:rPr>
        <w:t xml:space="preserve"> </w:t>
      </w:r>
      <w:r w:rsidRPr="00127B4D">
        <w:rPr>
          <w:color w:val="231F20"/>
        </w:rPr>
        <w:t>the</w:t>
      </w:r>
      <w:r w:rsidR="00504750" w:rsidRPr="00127B4D">
        <w:rPr>
          <w:color w:val="231F20"/>
        </w:rPr>
        <w:t xml:space="preserve"> </w:t>
      </w:r>
      <w:r w:rsidRPr="00127B4D">
        <w:rPr>
          <w:color w:val="231F20"/>
        </w:rPr>
        <w:t>activities,</w:t>
      </w:r>
      <w:r w:rsidR="00504750" w:rsidRPr="00127B4D">
        <w:rPr>
          <w:color w:val="231F20"/>
        </w:rPr>
        <w:t xml:space="preserve"> </w:t>
      </w:r>
      <w:r w:rsidRPr="00127B4D">
        <w:rPr>
          <w:color w:val="231F20"/>
        </w:rPr>
        <w:t>delivery</w:t>
      </w:r>
      <w:r w:rsidR="00504750" w:rsidRPr="00127B4D">
        <w:rPr>
          <w:color w:val="231F20"/>
        </w:rPr>
        <w:t xml:space="preserve"> </w:t>
      </w:r>
      <w:r w:rsidRPr="00127B4D">
        <w:rPr>
          <w:color w:val="231F20"/>
        </w:rPr>
        <w:t>of</w:t>
      </w:r>
      <w:r w:rsidR="00504750" w:rsidRPr="00127B4D">
        <w:rPr>
          <w:color w:val="231F20"/>
        </w:rPr>
        <w:t xml:space="preserve"> </w:t>
      </w:r>
      <w:r w:rsidRPr="00127B4D">
        <w:rPr>
          <w:color w:val="231F20"/>
        </w:rPr>
        <w:t>reports,</w:t>
      </w:r>
      <w:r w:rsidR="00504750" w:rsidRPr="00127B4D">
        <w:rPr>
          <w:color w:val="231F20"/>
        </w:rPr>
        <w:t xml:space="preserve"> </w:t>
      </w:r>
      <w:r w:rsidRPr="00127B4D">
        <w:rPr>
          <w:color w:val="231F20"/>
        </w:rPr>
        <w:t>and</w:t>
      </w:r>
      <w:r w:rsidR="00504750" w:rsidRPr="00127B4D">
        <w:rPr>
          <w:color w:val="231F20"/>
        </w:rPr>
        <w:t xml:space="preserve"> </w:t>
      </w:r>
      <w:r w:rsidRPr="00127B4D">
        <w:rPr>
          <w:color w:val="231F20"/>
        </w:rPr>
        <w:t>benchmarks</w:t>
      </w:r>
      <w:r w:rsidR="00504750" w:rsidRPr="00127B4D">
        <w:rPr>
          <w:color w:val="231F20"/>
        </w:rPr>
        <w:t xml:space="preserve"> </w:t>
      </w:r>
      <w:r w:rsidRPr="00127B4D">
        <w:rPr>
          <w:color w:val="231F20"/>
        </w:rPr>
        <w:t>separately</w:t>
      </w:r>
      <w:r w:rsidR="00504750" w:rsidRPr="00127B4D">
        <w:rPr>
          <w:color w:val="231F20"/>
        </w:rPr>
        <w:t xml:space="preserve"> </w:t>
      </w:r>
      <w:r w:rsidRPr="00127B4D">
        <w:rPr>
          <w:color w:val="231F20"/>
        </w:rPr>
        <w:t>for</w:t>
      </w:r>
      <w:r w:rsidR="00504750" w:rsidRPr="00127B4D">
        <w:rPr>
          <w:color w:val="231F20"/>
        </w:rPr>
        <w:t xml:space="preserve"> </w:t>
      </w:r>
      <w:r w:rsidRPr="00127B4D">
        <w:rPr>
          <w:color w:val="231F20"/>
        </w:rPr>
        <w:t>each</w:t>
      </w:r>
      <w:r w:rsidR="00504750" w:rsidRPr="00127B4D">
        <w:rPr>
          <w:color w:val="231F20"/>
        </w:rPr>
        <w:t xml:space="preserve"> </w:t>
      </w:r>
      <w:r w:rsidRPr="00127B4D">
        <w:rPr>
          <w:color w:val="231F20"/>
        </w:rPr>
        <w:t>phase.</w:t>
      </w:r>
    </w:p>
    <w:p w14:paraId="5996C6D3" w14:textId="77777777" w:rsidR="00F20AEA" w:rsidRPr="00127B4D" w:rsidRDefault="0064449A" w:rsidP="009F0112">
      <w:pPr>
        <w:pStyle w:val="ListParagraph"/>
        <w:numPr>
          <w:ilvl w:val="0"/>
          <w:numId w:val="25"/>
        </w:numPr>
        <w:tabs>
          <w:tab w:val="left" w:pos="667"/>
          <w:tab w:val="left" w:pos="668"/>
        </w:tabs>
        <w:spacing w:before="237"/>
        <w:rPr>
          <w:color w:val="231F20"/>
        </w:rPr>
      </w:pPr>
      <w:r w:rsidRPr="00127B4D">
        <w:rPr>
          <w:color w:val="231F20"/>
        </w:rPr>
        <w:t>Duration</w:t>
      </w:r>
      <w:r w:rsidR="00504750" w:rsidRPr="00127B4D">
        <w:rPr>
          <w:color w:val="231F20"/>
        </w:rPr>
        <w:t xml:space="preserve"> </w:t>
      </w:r>
      <w:r w:rsidRPr="00127B4D">
        <w:rPr>
          <w:color w:val="231F20"/>
        </w:rPr>
        <w:t>of</w:t>
      </w:r>
      <w:r w:rsidR="00504750" w:rsidRPr="00127B4D">
        <w:rPr>
          <w:color w:val="231F20"/>
        </w:rPr>
        <w:t xml:space="preserve"> </w:t>
      </w:r>
      <w:r w:rsidRPr="00127B4D">
        <w:rPr>
          <w:color w:val="231F20"/>
        </w:rPr>
        <w:t>activities</w:t>
      </w:r>
      <w:r w:rsidR="00504750" w:rsidRPr="00127B4D">
        <w:rPr>
          <w:color w:val="231F20"/>
        </w:rPr>
        <w:t xml:space="preserve"> </w:t>
      </w:r>
      <w:r w:rsidRPr="00127B4D">
        <w:rPr>
          <w:color w:val="231F20"/>
        </w:rPr>
        <w:t>shall</w:t>
      </w:r>
      <w:r w:rsidR="00504750" w:rsidRPr="00127B4D">
        <w:rPr>
          <w:color w:val="231F20"/>
        </w:rPr>
        <w:t xml:space="preserve"> </w:t>
      </w:r>
      <w:r w:rsidRPr="00127B4D">
        <w:rPr>
          <w:color w:val="231F20"/>
        </w:rPr>
        <w:t>be</w:t>
      </w:r>
      <w:r w:rsidR="00504750" w:rsidRPr="00127B4D">
        <w:rPr>
          <w:color w:val="231F20"/>
        </w:rPr>
        <w:t xml:space="preserve"> </w:t>
      </w:r>
      <w:r w:rsidRPr="00127B4D">
        <w:rPr>
          <w:color w:val="231F20"/>
        </w:rPr>
        <w:t>indicated</w:t>
      </w:r>
      <w:r w:rsidR="00504750" w:rsidRPr="00127B4D">
        <w:rPr>
          <w:color w:val="231F20"/>
        </w:rPr>
        <w:t xml:space="preserve"> </w:t>
      </w:r>
      <w:r w:rsidRPr="00127B4D">
        <w:rPr>
          <w:color w:val="231F20"/>
          <w:u w:val="single" w:color="231F20"/>
        </w:rPr>
        <w:t>in</w:t>
      </w:r>
      <w:r w:rsidR="00504750" w:rsidRPr="00127B4D">
        <w:rPr>
          <w:color w:val="231F20"/>
          <w:u w:val="single" w:color="231F20"/>
        </w:rPr>
        <w:t xml:space="preserve"> </w:t>
      </w:r>
      <w:r w:rsidRPr="00127B4D">
        <w:rPr>
          <w:color w:val="231F20"/>
          <w:u w:val="single" w:color="231F20"/>
        </w:rPr>
        <w:t>a</w:t>
      </w:r>
      <w:r w:rsidR="00504750" w:rsidRPr="00127B4D">
        <w:rPr>
          <w:color w:val="231F20"/>
          <w:u w:val="single" w:color="231F20"/>
        </w:rPr>
        <w:t xml:space="preserve"> </w:t>
      </w:r>
      <w:r w:rsidRPr="00127B4D">
        <w:rPr>
          <w:color w:val="231F20"/>
          <w:u w:val="single" w:color="231F20"/>
        </w:rPr>
        <w:t>form</w:t>
      </w:r>
      <w:r w:rsidR="00504750" w:rsidRPr="00127B4D">
        <w:rPr>
          <w:color w:val="231F20"/>
          <w:u w:val="single" w:color="231F20"/>
        </w:rPr>
        <w:t xml:space="preserve"> </w:t>
      </w:r>
      <w:r w:rsidRPr="00127B4D">
        <w:rPr>
          <w:color w:val="231F20"/>
          <w:u w:val="single" w:color="231F20"/>
        </w:rPr>
        <w:t>of</w:t>
      </w:r>
      <w:r w:rsidR="00504750" w:rsidRPr="00127B4D">
        <w:rPr>
          <w:color w:val="231F20"/>
          <w:u w:val="single" w:color="231F20"/>
        </w:rPr>
        <w:t xml:space="preserve"> </w:t>
      </w:r>
      <w:r w:rsidRPr="00127B4D">
        <w:rPr>
          <w:color w:val="231F20"/>
          <w:u w:val="single" w:color="231F20"/>
        </w:rPr>
        <w:t>a</w:t>
      </w:r>
      <w:r w:rsidR="00504750" w:rsidRPr="00127B4D">
        <w:rPr>
          <w:color w:val="231F20"/>
          <w:u w:val="single" w:color="231F20"/>
        </w:rPr>
        <w:t xml:space="preserve"> </w:t>
      </w:r>
      <w:r w:rsidRPr="00127B4D">
        <w:rPr>
          <w:color w:val="231F20"/>
          <w:u w:val="single" w:color="231F20"/>
        </w:rPr>
        <w:t>bar</w:t>
      </w:r>
      <w:r w:rsidR="00504750" w:rsidRPr="00127B4D">
        <w:rPr>
          <w:color w:val="231F20"/>
          <w:u w:val="single" w:color="231F20"/>
        </w:rPr>
        <w:t xml:space="preserve"> </w:t>
      </w:r>
      <w:r w:rsidRPr="00127B4D">
        <w:rPr>
          <w:color w:val="231F20"/>
          <w:u w:val="single" w:color="231F20"/>
        </w:rPr>
        <w:t>chart</w:t>
      </w:r>
      <w:r w:rsidRPr="00127B4D">
        <w:rPr>
          <w:color w:val="231F20"/>
        </w:rPr>
        <w:t>.</w:t>
      </w:r>
    </w:p>
    <w:p w14:paraId="08567C00" w14:textId="77777777" w:rsidR="00F20AEA" w:rsidRPr="00127B4D" w:rsidRDefault="0064449A">
      <w:pPr>
        <w:pStyle w:val="BodyText"/>
        <w:tabs>
          <w:tab w:val="left" w:pos="680"/>
        </w:tabs>
        <w:spacing w:before="234"/>
        <w:ind w:left="262"/>
      </w:pPr>
      <w:r w:rsidRPr="00127B4D">
        <w:rPr>
          <w:color w:val="231F20"/>
        </w:rPr>
        <w:t>3.</w:t>
      </w:r>
      <w:r w:rsidRPr="00127B4D">
        <w:rPr>
          <w:color w:val="231F20"/>
        </w:rPr>
        <w:tab/>
        <w:t>Include</w:t>
      </w:r>
      <w:r w:rsidR="0015441D" w:rsidRPr="00127B4D">
        <w:rPr>
          <w:color w:val="231F20"/>
        </w:rPr>
        <w:t xml:space="preserve"> </w:t>
      </w:r>
      <w:r w:rsidRPr="00127B4D">
        <w:rPr>
          <w:color w:val="231F20"/>
        </w:rPr>
        <w:t>a</w:t>
      </w:r>
      <w:r w:rsidR="0015441D" w:rsidRPr="00127B4D">
        <w:rPr>
          <w:color w:val="231F20"/>
        </w:rPr>
        <w:t xml:space="preserve"> </w:t>
      </w:r>
      <w:r w:rsidRPr="00127B4D">
        <w:rPr>
          <w:color w:val="231F20"/>
        </w:rPr>
        <w:t>legend,</w:t>
      </w:r>
      <w:r w:rsidR="00504750" w:rsidRPr="00127B4D">
        <w:rPr>
          <w:color w:val="231F20"/>
        </w:rPr>
        <w:t xml:space="preserve"> </w:t>
      </w:r>
      <w:r w:rsidRPr="00127B4D">
        <w:rPr>
          <w:color w:val="231F20"/>
        </w:rPr>
        <w:t>if</w:t>
      </w:r>
      <w:r w:rsidR="00504750" w:rsidRPr="00127B4D">
        <w:rPr>
          <w:color w:val="231F20"/>
        </w:rPr>
        <w:t xml:space="preserve"> </w:t>
      </w:r>
      <w:r w:rsidRPr="00127B4D">
        <w:rPr>
          <w:color w:val="231F20"/>
        </w:rPr>
        <w:t>necessary,</w:t>
      </w:r>
      <w:r w:rsidR="00504750" w:rsidRPr="00127B4D">
        <w:rPr>
          <w:color w:val="231F20"/>
        </w:rPr>
        <w:t xml:space="preserve"> </w:t>
      </w:r>
      <w:r w:rsidRPr="00127B4D">
        <w:rPr>
          <w:color w:val="231F20"/>
        </w:rPr>
        <w:t>to</w:t>
      </w:r>
      <w:r w:rsidR="00504750" w:rsidRPr="00127B4D">
        <w:rPr>
          <w:color w:val="231F20"/>
        </w:rPr>
        <w:t xml:space="preserve"> </w:t>
      </w:r>
      <w:r w:rsidRPr="00127B4D">
        <w:rPr>
          <w:color w:val="231F20"/>
        </w:rPr>
        <w:t>help</w:t>
      </w:r>
      <w:r w:rsidR="00504750" w:rsidRPr="00127B4D">
        <w:rPr>
          <w:color w:val="231F20"/>
        </w:rPr>
        <w:t xml:space="preserve"> </w:t>
      </w:r>
      <w:r w:rsidRPr="00127B4D">
        <w:rPr>
          <w:color w:val="231F20"/>
        </w:rPr>
        <w:t>read</w:t>
      </w:r>
      <w:r w:rsidR="00504750" w:rsidRPr="00127B4D">
        <w:rPr>
          <w:color w:val="231F20"/>
        </w:rPr>
        <w:t xml:space="preserve"> </w:t>
      </w:r>
      <w:r w:rsidRPr="00127B4D">
        <w:rPr>
          <w:color w:val="231F20"/>
        </w:rPr>
        <w:t>the</w:t>
      </w:r>
      <w:r w:rsidR="00504750" w:rsidRPr="00127B4D">
        <w:rPr>
          <w:color w:val="231F20"/>
        </w:rPr>
        <w:t xml:space="preserve"> </w:t>
      </w:r>
      <w:r w:rsidRPr="00127B4D">
        <w:rPr>
          <w:color w:val="231F20"/>
        </w:rPr>
        <w:t>chart.</w:t>
      </w:r>
    </w:p>
    <w:p w14:paraId="78DFBC53" w14:textId="77777777" w:rsidR="00F20AEA" w:rsidRPr="00127B4D" w:rsidRDefault="00F20AEA">
      <w:pPr>
        <w:sectPr w:rsidR="00F20AEA" w:rsidRPr="00127B4D" w:rsidSect="00FF2477">
          <w:headerReference w:type="default" r:id="rId29"/>
          <w:footerReference w:type="default" r:id="rId30"/>
          <w:pgSz w:w="11910" w:h="16840"/>
          <w:pgMar w:top="720" w:right="0" w:bottom="700" w:left="0" w:header="0" w:footer="0" w:gutter="0"/>
          <w:cols w:space="720"/>
          <w:docGrid w:linePitch="299"/>
        </w:sectPr>
      </w:pPr>
    </w:p>
    <w:p w14:paraId="3A48C26D" w14:textId="7FFCE369" w:rsidR="00F20AEA" w:rsidRPr="00127B4D" w:rsidRDefault="00F20AEA">
      <w:pPr>
        <w:pStyle w:val="BodyText"/>
        <w:rPr>
          <w:sz w:val="20"/>
        </w:rPr>
      </w:pPr>
    </w:p>
    <w:p w14:paraId="14579642" w14:textId="77777777" w:rsidR="00F20AEA" w:rsidRPr="00127B4D" w:rsidRDefault="00F20AEA">
      <w:pPr>
        <w:pStyle w:val="BodyText"/>
        <w:rPr>
          <w:sz w:val="20"/>
        </w:rPr>
      </w:pPr>
    </w:p>
    <w:p w14:paraId="7F2C2077" w14:textId="77777777" w:rsidR="00F20AEA" w:rsidRPr="00127B4D" w:rsidRDefault="00F20AEA">
      <w:pPr>
        <w:pStyle w:val="BodyText"/>
        <w:spacing w:before="8"/>
        <w:rPr>
          <w:sz w:val="16"/>
        </w:rPr>
      </w:pPr>
    </w:p>
    <w:p w14:paraId="7951DE91" w14:textId="0A28AB5F" w:rsidR="00F20AEA" w:rsidRPr="00127B4D" w:rsidRDefault="0064449A" w:rsidP="009F0112">
      <w:pPr>
        <w:pStyle w:val="Heading2"/>
        <w:numPr>
          <w:ilvl w:val="0"/>
          <w:numId w:val="24"/>
        </w:numPr>
        <w:tabs>
          <w:tab w:val="left" w:pos="611"/>
        </w:tabs>
        <w:jc w:val="left"/>
        <w:rPr>
          <w:sz w:val="20"/>
        </w:rPr>
      </w:pPr>
      <w:r w:rsidRPr="00127B4D">
        <w:rPr>
          <w:color w:val="231F20"/>
        </w:rPr>
        <w:t>FORMT</w:t>
      </w:r>
      <w:r w:rsidR="0096080D" w:rsidRPr="00127B4D">
        <w:rPr>
          <w:color w:val="231F20"/>
        </w:rPr>
        <w:t xml:space="preserve"> </w:t>
      </w:r>
      <w:r w:rsidRPr="00127B4D">
        <w:rPr>
          <w:color w:val="231F20"/>
        </w:rPr>
        <w:t>ECH-</w:t>
      </w:r>
      <w:r w:rsidR="0096080D" w:rsidRPr="00127B4D">
        <w:rPr>
          <w:color w:val="231F20"/>
        </w:rPr>
        <w:t xml:space="preserve"> </w:t>
      </w:r>
      <w:r w:rsidRPr="00127B4D">
        <w:rPr>
          <w:color w:val="231F20"/>
        </w:rPr>
        <w:t>6A:</w:t>
      </w:r>
      <w:r w:rsidR="0096080D" w:rsidRPr="00127B4D">
        <w:rPr>
          <w:color w:val="231F20"/>
        </w:rPr>
        <w:t xml:space="preserve"> </w:t>
      </w:r>
      <w:r w:rsidRPr="00127B4D">
        <w:rPr>
          <w:color w:val="231F20"/>
        </w:rPr>
        <w:t>TEAM</w:t>
      </w:r>
      <w:r w:rsidR="0096080D" w:rsidRPr="00127B4D">
        <w:rPr>
          <w:color w:val="231F20"/>
        </w:rPr>
        <w:t xml:space="preserve"> </w:t>
      </w:r>
      <w:r w:rsidRPr="00127B4D">
        <w:rPr>
          <w:color w:val="231F20"/>
        </w:rPr>
        <w:t>COMPOSITION,</w:t>
      </w:r>
      <w:r w:rsidR="0096080D" w:rsidRPr="00127B4D">
        <w:rPr>
          <w:color w:val="231F20"/>
        </w:rPr>
        <w:t xml:space="preserve"> </w:t>
      </w:r>
      <w:r w:rsidRPr="00127B4D">
        <w:rPr>
          <w:color w:val="231F20"/>
        </w:rPr>
        <w:t>ASSIGNMENT,</w:t>
      </w:r>
      <w:r w:rsidR="0096080D" w:rsidRPr="00127B4D">
        <w:rPr>
          <w:color w:val="231F20"/>
        </w:rPr>
        <w:t xml:space="preserve"> </w:t>
      </w:r>
      <w:r w:rsidRPr="00127B4D">
        <w:rPr>
          <w:color w:val="231F20"/>
        </w:rPr>
        <w:t>AND</w:t>
      </w:r>
      <w:r w:rsidR="0096080D" w:rsidRPr="00127B4D">
        <w:rPr>
          <w:color w:val="231F20"/>
        </w:rPr>
        <w:t xml:space="preserve"> </w:t>
      </w:r>
      <w:r w:rsidRPr="00127B4D">
        <w:rPr>
          <w:color w:val="231F20"/>
        </w:rPr>
        <w:t>KEY</w:t>
      </w:r>
      <w:r w:rsidR="0096080D" w:rsidRPr="00127B4D">
        <w:rPr>
          <w:color w:val="231F20"/>
        </w:rPr>
        <w:t xml:space="preserve"> </w:t>
      </w:r>
      <w:r w:rsidRPr="00127B4D">
        <w:rPr>
          <w:color w:val="231F20"/>
        </w:rPr>
        <w:t>EXPERTS'</w:t>
      </w:r>
      <w:r w:rsidR="0096080D" w:rsidRPr="00127B4D">
        <w:rPr>
          <w:color w:val="231F20"/>
        </w:rPr>
        <w:t xml:space="preserve"> </w:t>
      </w:r>
      <w:r w:rsidRPr="00127B4D">
        <w:rPr>
          <w:color w:val="231F20"/>
        </w:rPr>
        <w:t>INPUTS</w:t>
      </w:r>
    </w:p>
    <w:p w14:paraId="554317FA" w14:textId="09FBC211" w:rsidR="00014652" w:rsidRPr="00127B4D" w:rsidRDefault="00014652" w:rsidP="00014652">
      <w:pPr>
        <w:pStyle w:val="Heading2"/>
        <w:tabs>
          <w:tab w:val="left" w:pos="611"/>
        </w:tabs>
        <w:jc w:val="right"/>
        <w:rPr>
          <w:color w:val="231F20"/>
        </w:rPr>
      </w:pPr>
    </w:p>
    <w:tbl>
      <w:tblPr>
        <w:tblW w:w="4525"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452"/>
        <w:gridCol w:w="1273"/>
        <w:gridCol w:w="1002"/>
        <w:gridCol w:w="959"/>
        <w:gridCol w:w="901"/>
        <w:gridCol w:w="172"/>
        <w:gridCol w:w="692"/>
        <w:gridCol w:w="172"/>
        <w:gridCol w:w="699"/>
        <w:gridCol w:w="675"/>
        <w:gridCol w:w="172"/>
        <w:gridCol w:w="600"/>
        <w:gridCol w:w="447"/>
        <w:gridCol w:w="172"/>
        <w:gridCol w:w="178"/>
        <w:gridCol w:w="13"/>
        <w:gridCol w:w="774"/>
        <w:gridCol w:w="688"/>
        <w:gridCol w:w="701"/>
        <w:gridCol w:w="9"/>
      </w:tblGrid>
      <w:tr w:rsidR="00014652" w:rsidRPr="00127B4D" w14:paraId="665D6146" w14:textId="77777777" w:rsidTr="00343F1A">
        <w:trPr>
          <w:cantSplit/>
          <w:trHeight w:val="496"/>
          <w:jc w:val="center"/>
        </w:trPr>
        <w:tc>
          <w:tcPr>
            <w:tcW w:w="210" w:type="pct"/>
            <w:vMerge w:val="restart"/>
            <w:tcBorders>
              <w:top w:val="double" w:sz="4" w:space="0" w:color="auto"/>
              <w:left w:val="double" w:sz="4" w:space="0" w:color="auto"/>
              <w:right w:val="single" w:sz="6" w:space="0" w:color="auto"/>
            </w:tcBorders>
            <w:vAlign w:val="center"/>
          </w:tcPr>
          <w:p w14:paraId="267EC6E0" w14:textId="77777777" w:rsidR="00014652" w:rsidRPr="00127B4D" w:rsidRDefault="00014652" w:rsidP="0048506E">
            <w:pPr>
              <w:jc w:val="both"/>
            </w:pPr>
            <w:r w:rsidRPr="00127B4D">
              <w:t>N°</w:t>
            </w:r>
          </w:p>
        </w:tc>
        <w:tc>
          <w:tcPr>
            <w:tcW w:w="592" w:type="pct"/>
            <w:vMerge w:val="restart"/>
            <w:tcBorders>
              <w:top w:val="double" w:sz="4" w:space="0" w:color="auto"/>
              <w:left w:val="single" w:sz="6" w:space="0" w:color="auto"/>
              <w:bottom w:val="single" w:sz="6" w:space="0" w:color="auto"/>
              <w:right w:val="single" w:sz="6" w:space="0" w:color="auto"/>
            </w:tcBorders>
            <w:vAlign w:val="center"/>
          </w:tcPr>
          <w:p w14:paraId="68A04A87" w14:textId="77777777" w:rsidR="00014652" w:rsidRPr="00127B4D" w:rsidRDefault="00014652" w:rsidP="00014652">
            <w:pPr>
              <w:ind w:right="430"/>
              <w:jc w:val="both"/>
            </w:pPr>
            <w:r w:rsidRPr="00127B4D">
              <w:rPr>
                <w:bCs/>
              </w:rPr>
              <w:t>Name</w:t>
            </w:r>
          </w:p>
        </w:tc>
        <w:tc>
          <w:tcPr>
            <w:tcW w:w="3188" w:type="pct"/>
            <w:gridSpan w:val="14"/>
            <w:tcBorders>
              <w:top w:val="double" w:sz="4" w:space="0" w:color="auto"/>
              <w:right w:val="single" w:sz="6" w:space="0" w:color="auto"/>
            </w:tcBorders>
            <w:vAlign w:val="center"/>
          </w:tcPr>
          <w:p w14:paraId="6857FDFF" w14:textId="77777777" w:rsidR="00014652" w:rsidRPr="00127B4D" w:rsidRDefault="00014652" w:rsidP="0048506E">
            <w:pPr>
              <w:jc w:val="both"/>
            </w:pPr>
            <w:r w:rsidRPr="00127B4D">
              <w:t>Expert’s input (in person/month) per each Deliverable (listed in TECH-5)</w:t>
            </w:r>
          </w:p>
        </w:tc>
        <w:tc>
          <w:tcPr>
            <w:tcW w:w="1011" w:type="pct"/>
            <w:gridSpan w:val="4"/>
            <w:tcBorders>
              <w:top w:val="double" w:sz="4" w:space="0" w:color="auto"/>
              <w:right w:val="double" w:sz="4" w:space="0" w:color="auto"/>
            </w:tcBorders>
            <w:vAlign w:val="center"/>
          </w:tcPr>
          <w:p w14:paraId="3CE989EF" w14:textId="0B4583B5" w:rsidR="00014652" w:rsidRPr="00127B4D" w:rsidRDefault="00014652" w:rsidP="00375527">
            <w:pPr>
              <w:jc w:val="both"/>
            </w:pPr>
            <w:r w:rsidRPr="00127B4D">
              <w:t>Total time-input</w:t>
            </w:r>
            <w:r w:rsidR="00375527" w:rsidRPr="00127B4D">
              <w:t xml:space="preserve"> </w:t>
            </w:r>
            <w:r w:rsidRPr="00127B4D">
              <w:t>(in Months)</w:t>
            </w:r>
          </w:p>
        </w:tc>
      </w:tr>
      <w:tr w:rsidR="005B2C07" w:rsidRPr="00127B4D" w14:paraId="03114664" w14:textId="77777777" w:rsidTr="00343F1A">
        <w:trPr>
          <w:gridAfter w:val="1"/>
          <w:wAfter w:w="8" w:type="pct"/>
          <w:cantSplit/>
          <w:trHeight w:val="356"/>
          <w:jc w:val="center"/>
        </w:trPr>
        <w:tc>
          <w:tcPr>
            <w:tcW w:w="210" w:type="pct"/>
            <w:vMerge/>
            <w:tcBorders>
              <w:left w:val="double" w:sz="4" w:space="0" w:color="auto"/>
              <w:bottom w:val="single" w:sz="12" w:space="0" w:color="auto"/>
              <w:right w:val="single" w:sz="6" w:space="0" w:color="auto"/>
            </w:tcBorders>
            <w:vAlign w:val="center"/>
          </w:tcPr>
          <w:p w14:paraId="2769B743" w14:textId="77777777" w:rsidR="00014652" w:rsidRPr="00127B4D" w:rsidRDefault="00014652" w:rsidP="0048506E">
            <w:pPr>
              <w:jc w:val="both"/>
              <w:rPr>
                <w:bCs/>
              </w:rPr>
            </w:pPr>
          </w:p>
        </w:tc>
        <w:tc>
          <w:tcPr>
            <w:tcW w:w="592" w:type="pct"/>
            <w:vMerge/>
            <w:tcBorders>
              <w:top w:val="single" w:sz="6" w:space="0" w:color="auto"/>
              <w:left w:val="single" w:sz="6" w:space="0" w:color="auto"/>
              <w:bottom w:val="single" w:sz="12" w:space="0" w:color="auto"/>
              <w:right w:val="single" w:sz="6" w:space="0" w:color="auto"/>
            </w:tcBorders>
            <w:vAlign w:val="center"/>
          </w:tcPr>
          <w:p w14:paraId="1DA85058" w14:textId="77777777" w:rsidR="00014652" w:rsidRPr="00127B4D" w:rsidRDefault="00014652" w:rsidP="0048506E">
            <w:pPr>
              <w:jc w:val="both"/>
              <w:rPr>
                <w:bCs/>
              </w:rPr>
            </w:pPr>
          </w:p>
        </w:tc>
        <w:tc>
          <w:tcPr>
            <w:tcW w:w="466" w:type="pct"/>
            <w:tcBorders>
              <w:top w:val="single" w:sz="6" w:space="0" w:color="auto"/>
              <w:bottom w:val="single" w:sz="12" w:space="0" w:color="auto"/>
            </w:tcBorders>
            <w:vAlign w:val="center"/>
          </w:tcPr>
          <w:p w14:paraId="5D1F12FD" w14:textId="77777777" w:rsidR="00014652" w:rsidRPr="00127B4D" w:rsidRDefault="00014652" w:rsidP="0048506E">
            <w:pPr>
              <w:jc w:val="both"/>
              <w:rPr>
                <w:bCs/>
              </w:rPr>
            </w:pPr>
            <w:r w:rsidRPr="00127B4D">
              <w:rPr>
                <w:bCs/>
              </w:rPr>
              <w:t>Position</w:t>
            </w:r>
          </w:p>
        </w:tc>
        <w:tc>
          <w:tcPr>
            <w:tcW w:w="446" w:type="pct"/>
            <w:tcBorders>
              <w:top w:val="single" w:sz="6" w:space="0" w:color="auto"/>
              <w:left w:val="single" w:sz="6" w:space="0" w:color="auto"/>
              <w:bottom w:val="single" w:sz="12" w:space="0" w:color="auto"/>
              <w:right w:val="single" w:sz="6" w:space="0" w:color="auto"/>
            </w:tcBorders>
            <w:vAlign w:val="center"/>
          </w:tcPr>
          <w:p w14:paraId="0C2857A5" w14:textId="77777777" w:rsidR="00014652" w:rsidRPr="00127B4D" w:rsidRDefault="00014652" w:rsidP="0048506E">
            <w:pPr>
              <w:jc w:val="both"/>
              <w:rPr>
                <w:bCs/>
              </w:rPr>
            </w:pPr>
          </w:p>
        </w:tc>
        <w:tc>
          <w:tcPr>
            <w:tcW w:w="419" w:type="pct"/>
            <w:tcBorders>
              <w:top w:val="single" w:sz="6" w:space="0" w:color="auto"/>
              <w:bottom w:val="single" w:sz="12" w:space="0" w:color="auto"/>
            </w:tcBorders>
            <w:vAlign w:val="center"/>
          </w:tcPr>
          <w:p w14:paraId="02B6FF5B" w14:textId="77777777" w:rsidR="00014652" w:rsidRPr="00127B4D" w:rsidRDefault="00014652" w:rsidP="0048506E">
            <w:pPr>
              <w:jc w:val="both"/>
              <w:rPr>
                <w:bCs/>
              </w:rPr>
            </w:pPr>
            <w:r w:rsidRPr="00127B4D">
              <w:rPr>
                <w:bCs/>
              </w:rPr>
              <w:t>D-1</w:t>
            </w:r>
          </w:p>
        </w:tc>
        <w:tc>
          <w:tcPr>
            <w:tcW w:w="80" w:type="pct"/>
            <w:tcBorders>
              <w:top w:val="single" w:sz="6" w:space="0" w:color="auto"/>
              <w:left w:val="single" w:sz="6" w:space="0" w:color="auto"/>
              <w:bottom w:val="single" w:sz="12" w:space="0" w:color="auto"/>
              <w:right w:val="single" w:sz="6" w:space="0" w:color="auto"/>
            </w:tcBorders>
            <w:vAlign w:val="center"/>
          </w:tcPr>
          <w:p w14:paraId="416EF231" w14:textId="77777777" w:rsidR="00014652" w:rsidRPr="00127B4D" w:rsidRDefault="00014652" w:rsidP="0048506E">
            <w:pPr>
              <w:jc w:val="both"/>
              <w:rPr>
                <w:bCs/>
              </w:rPr>
            </w:pPr>
          </w:p>
        </w:tc>
        <w:tc>
          <w:tcPr>
            <w:tcW w:w="322" w:type="pct"/>
            <w:tcBorders>
              <w:top w:val="single" w:sz="6" w:space="0" w:color="auto"/>
              <w:bottom w:val="single" w:sz="12" w:space="0" w:color="auto"/>
            </w:tcBorders>
            <w:vAlign w:val="center"/>
          </w:tcPr>
          <w:p w14:paraId="584E1B1E" w14:textId="77777777" w:rsidR="00014652" w:rsidRPr="00127B4D" w:rsidRDefault="00014652" w:rsidP="0048506E">
            <w:pPr>
              <w:jc w:val="both"/>
              <w:rPr>
                <w:bCs/>
              </w:rPr>
            </w:pPr>
            <w:r w:rsidRPr="00127B4D">
              <w:rPr>
                <w:bCs/>
              </w:rPr>
              <w:t>D-2</w:t>
            </w:r>
          </w:p>
        </w:tc>
        <w:tc>
          <w:tcPr>
            <w:tcW w:w="80" w:type="pct"/>
            <w:tcBorders>
              <w:top w:val="single" w:sz="6" w:space="0" w:color="auto"/>
              <w:left w:val="single" w:sz="6" w:space="0" w:color="auto"/>
              <w:bottom w:val="single" w:sz="12" w:space="0" w:color="auto"/>
              <w:right w:val="single" w:sz="6" w:space="0" w:color="auto"/>
            </w:tcBorders>
            <w:vAlign w:val="center"/>
          </w:tcPr>
          <w:p w14:paraId="47732C28" w14:textId="77777777" w:rsidR="00014652" w:rsidRPr="00127B4D" w:rsidRDefault="00014652" w:rsidP="0048506E">
            <w:pPr>
              <w:jc w:val="both"/>
              <w:rPr>
                <w:bCs/>
              </w:rPr>
            </w:pPr>
          </w:p>
        </w:tc>
        <w:tc>
          <w:tcPr>
            <w:tcW w:w="325" w:type="pct"/>
            <w:tcBorders>
              <w:top w:val="single" w:sz="6" w:space="0" w:color="auto"/>
              <w:bottom w:val="single" w:sz="12" w:space="0" w:color="auto"/>
            </w:tcBorders>
            <w:vAlign w:val="center"/>
          </w:tcPr>
          <w:p w14:paraId="2871E7B4" w14:textId="77777777" w:rsidR="00014652" w:rsidRPr="00127B4D" w:rsidRDefault="00014652" w:rsidP="0048506E">
            <w:pPr>
              <w:jc w:val="both"/>
              <w:rPr>
                <w:bCs/>
              </w:rPr>
            </w:pPr>
            <w:r w:rsidRPr="00127B4D">
              <w:rPr>
                <w:bCs/>
              </w:rPr>
              <w:t>D-3</w:t>
            </w:r>
          </w:p>
        </w:tc>
        <w:tc>
          <w:tcPr>
            <w:tcW w:w="314" w:type="pct"/>
            <w:tcBorders>
              <w:top w:val="single" w:sz="6" w:space="0" w:color="auto"/>
              <w:left w:val="single" w:sz="6" w:space="0" w:color="auto"/>
              <w:bottom w:val="single" w:sz="12" w:space="0" w:color="auto"/>
              <w:right w:val="single" w:sz="6" w:space="0" w:color="auto"/>
            </w:tcBorders>
            <w:vAlign w:val="center"/>
          </w:tcPr>
          <w:p w14:paraId="34D2B0D2" w14:textId="77777777" w:rsidR="00014652" w:rsidRPr="00127B4D" w:rsidRDefault="00014652" w:rsidP="0048506E">
            <w:pPr>
              <w:jc w:val="both"/>
              <w:rPr>
                <w:bCs/>
              </w:rPr>
            </w:pPr>
            <w:r w:rsidRPr="00127B4D">
              <w:rPr>
                <w:bCs/>
              </w:rPr>
              <w:t>........</w:t>
            </w:r>
          </w:p>
        </w:tc>
        <w:tc>
          <w:tcPr>
            <w:tcW w:w="80" w:type="pct"/>
            <w:tcBorders>
              <w:top w:val="single" w:sz="6" w:space="0" w:color="auto"/>
              <w:bottom w:val="single" w:sz="12" w:space="0" w:color="auto"/>
            </w:tcBorders>
            <w:vAlign w:val="center"/>
          </w:tcPr>
          <w:p w14:paraId="11D62642" w14:textId="77777777" w:rsidR="00014652" w:rsidRPr="00127B4D" w:rsidRDefault="00014652" w:rsidP="0048506E">
            <w:pPr>
              <w:jc w:val="both"/>
              <w:rPr>
                <w:bCs/>
              </w:rPr>
            </w:pPr>
          </w:p>
        </w:tc>
        <w:tc>
          <w:tcPr>
            <w:tcW w:w="279" w:type="pct"/>
            <w:tcBorders>
              <w:top w:val="single" w:sz="6" w:space="0" w:color="auto"/>
              <w:left w:val="single" w:sz="6" w:space="0" w:color="auto"/>
              <w:bottom w:val="single" w:sz="12" w:space="0" w:color="auto"/>
              <w:right w:val="single" w:sz="6" w:space="0" w:color="auto"/>
            </w:tcBorders>
            <w:vAlign w:val="center"/>
          </w:tcPr>
          <w:p w14:paraId="5F866DC5" w14:textId="77777777" w:rsidR="00014652" w:rsidRPr="00127B4D" w:rsidRDefault="00014652" w:rsidP="0048506E">
            <w:pPr>
              <w:jc w:val="both"/>
              <w:rPr>
                <w:bCs/>
              </w:rPr>
            </w:pPr>
            <w:r w:rsidRPr="00127B4D">
              <w:rPr>
                <w:bCs/>
              </w:rPr>
              <w:t>D-...</w:t>
            </w:r>
          </w:p>
        </w:tc>
        <w:tc>
          <w:tcPr>
            <w:tcW w:w="208" w:type="pct"/>
            <w:tcBorders>
              <w:top w:val="single" w:sz="6" w:space="0" w:color="auto"/>
              <w:bottom w:val="single" w:sz="12" w:space="0" w:color="auto"/>
              <w:right w:val="single" w:sz="6" w:space="0" w:color="auto"/>
            </w:tcBorders>
            <w:vAlign w:val="center"/>
          </w:tcPr>
          <w:p w14:paraId="432DF675" w14:textId="77777777" w:rsidR="00014652" w:rsidRPr="00127B4D" w:rsidRDefault="00014652" w:rsidP="0048506E">
            <w:pPr>
              <w:jc w:val="both"/>
              <w:rPr>
                <w:bCs/>
              </w:rPr>
            </w:pPr>
          </w:p>
        </w:tc>
        <w:tc>
          <w:tcPr>
            <w:tcW w:w="80" w:type="pct"/>
            <w:tcBorders>
              <w:top w:val="single" w:sz="6" w:space="0" w:color="auto"/>
              <w:left w:val="single" w:sz="6" w:space="0" w:color="auto"/>
              <w:bottom w:val="single" w:sz="12" w:space="0" w:color="auto"/>
            </w:tcBorders>
            <w:vAlign w:val="center"/>
          </w:tcPr>
          <w:p w14:paraId="5554C2D1" w14:textId="77777777" w:rsidR="00014652" w:rsidRPr="00127B4D" w:rsidRDefault="00014652" w:rsidP="0048506E">
            <w:pPr>
              <w:jc w:val="both"/>
              <w:rPr>
                <w:bCs/>
              </w:rPr>
            </w:pPr>
          </w:p>
        </w:tc>
        <w:tc>
          <w:tcPr>
            <w:tcW w:w="81" w:type="pct"/>
            <w:tcBorders>
              <w:top w:val="single" w:sz="6" w:space="0" w:color="auto"/>
              <w:left w:val="single" w:sz="6" w:space="0" w:color="auto"/>
              <w:bottom w:val="single" w:sz="12" w:space="0" w:color="auto"/>
              <w:right w:val="single" w:sz="6" w:space="0" w:color="auto"/>
            </w:tcBorders>
            <w:vAlign w:val="center"/>
          </w:tcPr>
          <w:p w14:paraId="2FC29D60" w14:textId="77777777" w:rsidR="00014652" w:rsidRPr="00127B4D" w:rsidRDefault="00014652" w:rsidP="0048506E">
            <w:pPr>
              <w:jc w:val="both"/>
              <w:rPr>
                <w:bCs/>
              </w:rPr>
            </w:pPr>
          </w:p>
        </w:tc>
        <w:tc>
          <w:tcPr>
            <w:tcW w:w="366" w:type="pct"/>
            <w:gridSpan w:val="2"/>
            <w:tcBorders>
              <w:top w:val="single" w:sz="6" w:space="0" w:color="auto"/>
              <w:bottom w:val="single" w:sz="12" w:space="0" w:color="auto"/>
              <w:right w:val="single" w:sz="6" w:space="0" w:color="auto"/>
            </w:tcBorders>
            <w:vAlign w:val="center"/>
          </w:tcPr>
          <w:p w14:paraId="581C305C" w14:textId="77777777" w:rsidR="00014652" w:rsidRPr="00127B4D" w:rsidRDefault="00014652" w:rsidP="0048506E">
            <w:pPr>
              <w:jc w:val="both"/>
              <w:rPr>
                <w:bCs/>
              </w:rPr>
            </w:pPr>
            <w:r w:rsidRPr="00127B4D">
              <w:rPr>
                <w:bCs/>
              </w:rPr>
              <w:t>Home</w:t>
            </w:r>
          </w:p>
        </w:tc>
        <w:tc>
          <w:tcPr>
            <w:tcW w:w="320" w:type="pct"/>
            <w:tcBorders>
              <w:top w:val="single" w:sz="6" w:space="0" w:color="auto"/>
              <w:left w:val="single" w:sz="6" w:space="0" w:color="auto"/>
              <w:bottom w:val="single" w:sz="12" w:space="0" w:color="auto"/>
              <w:right w:val="single" w:sz="6" w:space="0" w:color="auto"/>
            </w:tcBorders>
            <w:vAlign w:val="center"/>
          </w:tcPr>
          <w:p w14:paraId="4C781402" w14:textId="77777777" w:rsidR="00014652" w:rsidRPr="00127B4D" w:rsidRDefault="00014652" w:rsidP="0048506E">
            <w:pPr>
              <w:jc w:val="both"/>
              <w:rPr>
                <w:bCs/>
              </w:rPr>
            </w:pPr>
            <w:r w:rsidRPr="00127B4D">
              <w:rPr>
                <w:bCs/>
              </w:rPr>
              <w:t>Field</w:t>
            </w:r>
          </w:p>
        </w:tc>
        <w:tc>
          <w:tcPr>
            <w:tcW w:w="326" w:type="pct"/>
            <w:tcBorders>
              <w:top w:val="single" w:sz="6" w:space="0" w:color="auto"/>
              <w:left w:val="single" w:sz="6" w:space="0" w:color="auto"/>
              <w:bottom w:val="single" w:sz="12" w:space="0" w:color="auto"/>
              <w:right w:val="double" w:sz="4" w:space="0" w:color="auto"/>
            </w:tcBorders>
            <w:vAlign w:val="center"/>
          </w:tcPr>
          <w:p w14:paraId="35A481B8" w14:textId="77777777" w:rsidR="00014652" w:rsidRPr="00127B4D" w:rsidRDefault="00014652" w:rsidP="0048506E">
            <w:pPr>
              <w:jc w:val="both"/>
              <w:rPr>
                <w:bCs/>
              </w:rPr>
            </w:pPr>
            <w:r w:rsidRPr="00127B4D">
              <w:rPr>
                <w:bCs/>
              </w:rPr>
              <w:t>Total</w:t>
            </w:r>
          </w:p>
        </w:tc>
      </w:tr>
      <w:tr w:rsidR="00343F1A" w:rsidRPr="00127B4D" w14:paraId="05DC1C96" w14:textId="77777777" w:rsidTr="00343F1A">
        <w:trPr>
          <w:gridAfter w:val="1"/>
          <w:wAfter w:w="8" w:type="pct"/>
          <w:cantSplit/>
          <w:trHeight w:hRule="exact" w:val="267"/>
          <w:jc w:val="center"/>
        </w:trPr>
        <w:tc>
          <w:tcPr>
            <w:tcW w:w="1714" w:type="pct"/>
            <w:gridSpan w:val="4"/>
            <w:tcBorders>
              <w:top w:val="single" w:sz="12" w:space="0" w:color="auto"/>
              <w:left w:val="double" w:sz="4" w:space="0" w:color="auto"/>
              <w:bottom w:val="single" w:sz="6" w:space="0" w:color="auto"/>
              <w:right w:val="nil"/>
            </w:tcBorders>
            <w:vAlign w:val="center"/>
          </w:tcPr>
          <w:p w14:paraId="48C615F0" w14:textId="77777777" w:rsidR="00014652" w:rsidRPr="00127B4D" w:rsidRDefault="00014652" w:rsidP="0048506E">
            <w:pPr>
              <w:jc w:val="both"/>
            </w:pPr>
            <w:r w:rsidRPr="00127B4D">
              <w:rPr>
                <w:bCs/>
              </w:rPr>
              <w:t>KEY EXPERTS</w:t>
            </w:r>
          </w:p>
        </w:tc>
        <w:tc>
          <w:tcPr>
            <w:tcW w:w="419" w:type="pct"/>
            <w:tcBorders>
              <w:top w:val="single" w:sz="12" w:space="0" w:color="auto"/>
              <w:left w:val="nil"/>
              <w:bottom w:val="single" w:sz="6" w:space="0" w:color="auto"/>
              <w:right w:val="nil"/>
            </w:tcBorders>
          </w:tcPr>
          <w:p w14:paraId="72446716" w14:textId="77777777" w:rsidR="00014652" w:rsidRPr="00127B4D" w:rsidRDefault="00014652" w:rsidP="0048506E">
            <w:pPr>
              <w:jc w:val="both"/>
            </w:pPr>
          </w:p>
        </w:tc>
        <w:tc>
          <w:tcPr>
            <w:tcW w:w="80" w:type="pct"/>
            <w:tcBorders>
              <w:top w:val="single" w:sz="12" w:space="0" w:color="auto"/>
              <w:left w:val="nil"/>
              <w:bottom w:val="single" w:sz="6" w:space="0" w:color="auto"/>
              <w:right w:val="nil"/>
            </w:tcBorders>
          </w:tcPr>
          <w:p w14:paraId="4533B219" w14:textId="77777777" w:rsidR="00014652" w:rsidRPr="00127B4D" w:rsidRDefault="00014652" w:rsidP="0048506E">
            <w:pPr>
              <w:jc w:val="both"/>
            </w:pPr>
          </w:p>
        </w:tc>
        <w:tc>
          <w:tcPr>
            <w:tcW w:w="322" w:type="pct"/>
            <w:tcBorders>
              <w:top w:val="single" w:sz="12" w:space="0" w:color="auto"/>
              <w:left w:val="nil"/>
              <w:bottom w:val="single" w:sz="6" w:space="0" w:color="auto"/>
              <w:right w:val="nil"/>
            </w:tcBorders>
          </w:tcPr>
          <w:p w14:paraId="6B4453B4" w14:textId="77777777" w:rsidR="00014652" w:rsidRPr="00127B4D" w:rsidRDefault="00014652" w:rsidP="0048506E">
            <w:pPr>
              <w:jc w:val="both"/>
            </w:pPr>
          </w:p>
        </w:tc>
        <w:tc>
          <w:tcPr>
            <w:tcW w:w="80" w:type="pct"/>
            <w:tcBorders>
              <w:top w:val="single" w:sz="12" w:space="0" w:color="auto"/>
              <w:left w:val="nil"/>
              <w:bottom w:val="single" w:sz="6" w:space="0" w:color="auto"/>
              <w:right w:val="nil"/>
            </w:tcBorders>
          </w:tcPr>
          <w:p w14:paraId="374C0C70" w14:textId="77777777" w:rsidR="00014652" w:rsidRPr="00127B4D" w:rsidRDefault="00014652" w:rsidP="0048506E">
            <w:pPr>
              <w:jc w:val="both"/>
            </w:pPr>
          </w:p>
        </w:tc>
        <w:tc>
          <w:tcPr>
            <w:tcW w:w="325" w:type="pct"/>
            <w:tcBorders>
              <w:top w:val="single" w:sz="12" w:space="0" w:color="auto"/>
              <w:left w:val="nil"/>
              <w:bottom w:val="single" w:sz="6" w:space="0" w:color="auto"/>
              <w:right w:val="nil"/>
            </w:tcBorders>
          </w:tcPr>
          <w:p w14:paraId="7B85FBD3" w14:textId="77777777" w:rsidR="00014652" w:rsidRPr="00127B4D" w:rsidRDefault="00014652" w:rsidP="0048506E">
            <w:pPr>
              <w:jc w:val="both"/>
            </w:pPr>
          </w:p>
        </w:tc>
        <w:tc>
          <w:tcPr>
            <w:tcW w:w="314" w:type="pct"/>
            <w:tcBorders>
              <w:top w:val="single" w:sz="12" w:space="0" w:color="auto"/>
              <w:left w:val="nil"/>
              <w:bottom w:val="single" w:sz="6" w:space="0" w:color="auto"/>
              <w:right w:val="nil"/>
            </w:tcBorders>
          </w:tcPr>
          <w:p w14:paraId="5E1AD75E" w14:textId="77777777" w:rsidR="00014652" w:rsidRPr="00127B4D" w:rsidRDefault="00014652" w:rsidP="0048506E">
            <w:pPr>
              <w:jc w:val="both"/>
            </w:pPr>
          </w:p>
        </w:tc>
        <w:tc>
          <w:tcPr>
            <w:tcW w:w="80" w:type="pct"/>
            <w:tcBorders>
              <w:top w:val="single" w:sz="12" w:space="0" w:color="auto"/>
              <w:left w:val="nil"/>
              <w:bottom w:val="single" w:sz="6" w:space="0" w:color="auto"/>
              <w:right w:val="nil"/>
            </w:tcBorders>
          </w:tcPr>
          <w:p w14:paraId="46C52BF5" w14:textId="77777777" w:rsidR="00014652" w:rsidRPr="00127B4D" w:rsidRDefault="00014652" w:rsidP="0048506E">
            <w:pPr>
              <w:jc w:val="both"/>
            </w:pPr>
          </w:p>
        </w:tc>
        <w:tc>
          <w:tcPr>
            <w:tcW w:w="279" w:type="pct"/>
            <w:tcBorders>
              <w:top w:val="single" w:sz="12" w:space="0" w:color="auto"/>
              <w:left w:val="nil"/>
              <w:bottom w:val="single" w:sz="6" w:space="0" w:color="auto"/>
              <w:right w:val="nil"/>
            </w:tcBorders>
          </w:tcPr>
          <w:p w14:paraId="153424AE" w14:textId="77777777" w:rsidR="00014652" w:rsidRPr="00127B4D" w:rsidRDefault="00014652" w:rsidP="0048506E">
            <w:pPr>
              <w:jc w:val="both"/>
            </w:pPr>
          </w:p>
        </w:tc>
        <w:tc>
          <w:tcPr>
            <w:tcW w:w="208" w:type="pct"/>
            <w:tcBorders>
              <w:top w:val="single" w:sz="12" w:space="0" w:color="auto"/>
              <w:left w:val="nil"/>
              <w:bottom w:val="single" w:sz="6" w:space="0" w:color="auto"/>
              <w:right w:val="nil"/>
            </w:tcBorders>
          </w:tcPr>
          <w:p w14:paraId="0C6FF66A" w14:textId="77777777" w:rsidR="00014652" w:rsidRPr="00127B4D" w:rsidRDefault="00014652" w:rsidP="0048506E">
            <w:pPr>
              <w:jc w:val="both"/>
            </w:pPr>
          </w:p>
        </w:tc>
        <w:tc>
          <w:tcPr>
            <w:tcW w:w="80" w:type="pct"/>
            <w:tcBorders>
              <w:top w:val="single" w:sz="12" w:space="0" w:color="auto"/>
              <w:left w:val="nil"/>
              <w:bottom w:val="single" w:sz="6" w:space="0" w:color="auto"/>
              <w:right w:val="nil"/>
            </w:tcBorders>
          </w:tcPr>
          <w:p w14:paraId="3E4CF3C2" w14:textId="77777777" w:rsidR="00014652" w:rsidRPr="00127B4D" w:rsidRDefault="00014652" w:rsidP="0048506E">
            <w:pPr>
              <w:jc w:val="both"/>
            </w:pPr>
          </w:p>
        </w:tc>
        <w:tc>
          <w:tcPr>
            <w:tcW w:w="81" w:type="pct"/>
            <w:tcBorders>
              <w:top w:val="single" w:sz="12" w:space="0" w:color="auto"/>
              <w:left w:val="nil"/>
              <w:bottom w:val="single" w:sz="6" w:space="0" w:color="auto"/>
              <w:right w:val="nil"/>
            </w:tcBorders>
          </w:tcPr>
          <w:p w14:paraId="29303C9C" w14:textId="77777777" w:rsidR="00014652" w:rsidRPr="00127B4D" w:rsidRDefault="00014652" w:rsidP="0048506E">
            <w:pPr>
              <w:jc w:val="both"/>
            </w:pPr>
          </w:p>
        </w:tc>
        <w:tc>
          <w:tcPr>
            <w:tcW w:w="366" w:type="pct"/>
            <w:gridSpan w:val="2"/>
            <w:tcBorders>
              <w:top w:val="single" w:sz="12" w:space="0" w:color="auto"/>
              <w:left w:val="nil"/>
              <w:bottom w:val="single" w:sz="6" w:space="0" w:color="auto"/>
              <w:right w:val="nil"/>
            </w:tcBorders>
          </w:tcPr>
          <w:p w14:paraId="3A91EC10" w14:textId="77777777" w:rsidR="00014652" w:rsidRPr="00127B4D" w:rsidRDefault="00014652" w:rsidP="0048506E">
            <w:pPr>
              <w:jc w:val="both"/>
            </w:pPr>
          </w:p>
        </w:tc>
        <w:tc>
          <w:tcPr>
            <w:tcW w:w="320" w:type="pct"/>
            <w:tcBorders>
              <w:top w:val="single" w:sz="12" w:space="0" w:color="auto"/>
              <w:left w:val="nil"/>
              <w:bottom w:val="single" w:sz="6" w:space="0" w:color="auto"/>
              <w:right w:val="nil"/>
            </w:tcBorders>
          </w:tcPr>
          <w:p w14:paraId="0B19EEEB" w14:textId="77777777" w:rsidR="00014652" w:rsidRPr="00127B4D" w:rsidRDefault="00014652" w:rsidP="0048506E">
            <w:pPr>
              <w:jc w:val="both"/>
            </w:pPr>
          </w:p>
        </w:tc>
        <w:tc>
          <w:tcPr>
            <w:tcW w:w="326" w:type="pct"/>
            <w:tcBorders>
              <w:top w:val="single" w:sz="12" w:space="0" w:color="auto"/>
              <w:left w:val="nil"/>
              <w:bottom w:val="single" w:sz="6" w:space="0" w:color="auto"/>
              <w:right w:val="double" w:sz="4" w:space="0" w:color="auto"/>
            </w:tcBorders>
          </w:tcPr>
          <w:p w14:paraId="7CEF5D52" w14:textId="77777777" w:rsidR="00014652" w:rsidRPr="00127B4D" w:rsidRDefault="00014652" w:rsidP="0048506E">
            <w:pPr>
              <w:jc w:val="both"/>
            </w:pPr>
          </w:p>
        </w:tc>
      </w:tr>
      <w:tr w:rsidR="005B2C07" w:rsidRPr="00127B4D" w14:paraId="3EF4A6A8"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68415B77" w14:textId="77777777" w:rsidR="00014652" w:rsidRPr="00127B4D" w:rsidRDefault="00014652" w:rsidP="0048506E">
            <w:pPr>
              <w:jc w:val="both"/>
            </w:pPr>
            <w:r w:rsidRPr="00127B4D">
              <w:t>K-1</w:t>
            </w:r>
          </w:p>
        </w:tc>
        <w:tc>
          <w:tcPr>
            <w:tcW w:w="592" w:type="pct"/>
            <w:vMerge w:val="restart"/>
            <w:tcBorders>
              <w:top w:val="single" w:sz="6" w:space="0" w:color="auto"/>
              <w:left w:val="single" w:sz="6" w:space="0" w:color="auto"/>
              <w:right w:val="single" w:sz="6" w:space="0" w:color="auto"/>
            </w:tcBorders>
          </w:tcPr>
          <w:p w14:paraId="2E5ECE2E" w14:textId="77777777" w:rsidR="00014652" w:rsidRPr="00127B4D" w:rsidRDefault="00014652" w:rsidP="0048506E">
            <w:pPr>
              <w:jc w:val="both"/>
            </w:pPr>
            <w:r w:rsidRPr="00127B4D">
              <w:t>{e.g., Mr. Abbbb}</w:t>
            </w:r>
          </w:p>
        </w:tc>
        <w:tc>
          <w:tcPr>
            <w:tcW w:w="466" w:type="pct"/>
            <w:vMerge w:val="restart"/>
            <w:tcBorders>
              <w:top w:val="single" w:sz="6" w:space="0" w:color="auto"/>
              <w:left w:val="single" w:sz="6" w:space="0" w:color="auto"/>
              <w:right w:val="single" w:sz="6" w:space="0" w:color="auto"/>
            </w:tcBorders>
            <w:tcMar>
              <w:left w:w="28" w:type="dxa"/>
            </w:tcMar>
            <w:vAlign w:val="center"/>
          </w:tcPr>
          <w:p w14:paraId="06188E69" w14:textId="77777777" w:rsidR="00014652" w:rsidRPr="00127B4D" w:rsidRDefault="00014652" w:rsidP="0048506E">
            <w:pPr>
              <w:jc w:val="both"/>
            </w:pPr>
            <w:r w:rsidRPr="00127B4D">
              <w:t>[Team Leader]</w:t>
            </w:r>
          </w:p>
        </w:tc>
        <w:tc>
          <w:tcPr>
            <w:tcW w:w="446" w:type="pct"/>
            <w:tcBorders>
              <w:top w:val="single" w:sz="6" w:space="0" w:color="auto"/>
              <w:left w:val="single" w:sz="6" w:space="0" w:color="auto"/>
              <w:bottom w:val="dashSmallGap" w:sz="4" w:space="0" w:color="auto"/>
              <w:right w:val="single" w:sz="6" w:space="0" w:color="auto"/>
            </w:tcBorders>
          </w:tcPr>
          <w:p w14:paraId="771C017F" w14:textId="77777777" w:rsidR="00014652" w:rsidRPr="00127B4D" w:rsidRDefault="00014652" w:rsidP="0048506E">
            <w:pPr>
              <w:jc w:val="both"/>
            </w:pPr>
            <w:r w:rsidRPr="00127B4D">
              <w:t>[</w:t>
            </w:r>
            <w:r w:rsidRPr="00127B4D">
              <w:rPr>
                <w:i/>
                <w:iCs/>
              </w:rPr>
              <w:t>Home]</w:t>
            </w:r>
          </w:p>
        </w:tc>
        <w:tc>
          <w:tcPr>
            <w:tcW w:w="419" w:type="pct"/>
            <w:tcBorders>
              <w:top w:val="single" w:sz="6" w:space="0" w:color="auto"/>
              <w:left w:val="single" w:sz="6" w:space="0" w:color="auto"/>
              <w:bottom w:val="dashSmallGap" w:sz="4" w:space="0" w:color="auto"/>
              <w:right w:val="single" w:sz="6" w:space="0" w:color="auto"/>
            </w:tcBorders>
          </w:tcPr>
          <w:p w14:paraId="08725D8D" w14:textId="77777777" w:rsidR="00014652" w:rsidRPr="00127B4D" w:rsidRDefault="00014652" w:rsidP="0048506E">
            <w:pPr>
              <w:jc w:val="both"/>
            </w:pPr>
            <w:r w:rsidRPr="00127B4D">
              <w:t>[2 month]</w:t>
            </w:r>
          </w:p>
        </w:tc>
        <w:tc>
          <w:tcPr>
            <w:tcW w:w="80" w:type="pct"/>
            <w:tcBorders>
              <w:top w:val="single" w:sz="6" w:space="0" w:color="auto"/>
              <w:left w:val="single" w:sz="6" w:space="0" w:color="auto"/>
              <w:bottom w:val="dashSmallGap" w:sz="4" w:space="0" w:color="auto"/>
              <w:right w:val="single" w:sz="6" w:space="0" w:color="auto"/>
            </w:tcBorders>
          </w:tcPr>
          <w:p w14:paraId="267B99CE"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6EC8346C" w14:textId="77777777" w:rsidR="00014652" w:rsidRPr="00127B4D" w:rsidRDefault="00014652" w:rsidP="0048506E">
            <w:pPr>
              <w:jc w:val="both"/>
            </w:pPr>
            <w:r w:rsidRPr="00127B4D">
              <w:t>[1.0]</w:t>
            </w:r>
          </w:p>
        </w:tc>
        <w:tc>
          <w:tcPr>
            <w:tcW w:w="80" w:type="pct"/>
            <w:tcBorders>
              <w:top w:val="single" w:sz="6" w:space="0" w:color="auto"/>
              <w:left w:val="single" w:sz="6" w:space="0" w:color="auto"/>
              <w:bottom w:val="dashSmallGap" w:sz="4" w:space="0" w:color="auto"/>
              <w:right w:val="single" w:sz="6" w:space="0" w:color="auto"/>
            </w:tcBorders>
          </w:tcPr>
          <w:p w14:paraId="1190031B"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5CD3DDA0" w14:textId="77777777" w:rsidR="00014652" w:rsidRPr="00127B4D" w:rsidRDefault="00014652" w:rsidP="0048506E">
            <w:pPr>
              <w:jc w:val="both"/>
            </w:pPr>
            <w:r w:rsidRPr="00127B4D">
              <w:t>[1.0]</w:t>
            </w:r>
          </w:p>
        </w:tc>
        <w:tc>
          <w:tcPr>
            <w:tcW w:w="314" w:type="pct"/>
            <w:tcBorders>
              <w:top w:val="single" w:sz="6" w:space="0" w:color="auto"/>
              <w:left w:val="single" w:sz="6" w:space="0" w:color="auto"/>
              <w:bottom w:val="dashSmallGap" w:sz="4" w:space="0" w:color="auto"/>
              <w:right w:val="single" w:sz="6" w:space="0" w:color="auto"/>
            </w:tcBorders>
          </w:tcPr>
          <w:p w14:paraId="46EA3384"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21C73A7A"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731B26E5"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73B01174"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449A8F7E"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787FB474"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563AC49E"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2795D29E" w14:textId="77777777" w:rsidR="00014652" w:rsidRPr="00127B4D" w:rsidRDefault="00014652" w:rsidP="0048506E">
            <w:pPr>
              <w:jc w:val="both"/>
            </w:pPr>
          </w:p>
        </w:tc>
        <w:tc>
          <w:tcPr>
            <w:tcW w:w="326" w:type="pct"/>
            <w:vMerge w:val="restart"/>
            <w:tcBorders>
              <w:top w:val="single" w:sz="6" w:space="0" w:color="auto"/>
              <w:left w:val="single" w:sz="6" w:space="0" w:color="auto"/>
              <w:right w:val="double" w:sz="4" w:space="0" w:color="auto"/>
            </w:tcBorders>
          </w:tcPr>
          <w:p w14:paraId="39BDBC7C" w14:textId="77777777" w:rsidR="00014652" w:rsidRPr="00127B4D" w:rsidRDefault="00014652" w:rsidP="0048506E">
            <w:pPr>
              <w:jc w:val="both"/>
            </w:pPr>
          </w:p>
        </w:tc>
      </w:tr>
      <w:tr w:rsidR="005B2C07" w:rsidRPr="00127B4D" w14:paraId="56EF8C62" w14:textId="77777777" w:rsidTr="00343F1A">
        <w:trPr>
          <w:gridAfter w:val="1"/>
          <w:wAfter w:w="8" w:type="pct"/>
          <w:cantSplit/>
          <w:trHeight w:val="211"/>
          <w:jc w:val="center"/>
        </w:trPr>
        <w:tc>
          <w:tcPr>
            <w:tcW w:w="210" w:type="pct"/>
            <w:vMerge/>
            <w:tcBorders>
              <w:left w:val="double" w:sz="4" w:space="0" w:color="auto"/>
              <w:bottom w:val="single" w:sz="6" w:space="0" w:color="auto"/>
              <w:right w:val="single" w:sz="6" w:space="0" w:color="auto"/>
            </w:tcBorders>
            <w:vAlign w:val="center"/>
          </w:tcPr>
          <w:p w14:paraId="4AAA4B0E" w14:textId="77777777" w:rsidR="00014652" w:rsidRPr="00127B4D" w:rsidRDefault="00014652" w:rsidP="0048506E">
            <w:pPr>
              <w:jc w:val="both"/>
            </w:pPr>
          </w:p>
        </w:tc>
        <w:tc>
          <w:tcPr>
            <w:tcW w:w="592" w:type="pct"/>
            <w:vMerge/>
            <w:tcBorders>
              <w:left w:val="single" w:sz="6" w:space="0" w:color="auto"/>
              <w:bottom w:val="single" w:sz="6" w:space="0" w:color="auto"/>
              <w:right w:val="single" w:sz="6" w:space="0" w:color="auto"/>
            </w:tcBorders>
          </w:tcPr>
          <w:p w14:paraId="020E31A1"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Mar>
              <w:left w:w="28" w:type="dxa"/>
            </w:tcMar>
            <w:vAlign w:val="center"/>
          </w:tcPr>
          <w:p w14:paraId="7592A349"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158F1166" w14:textId="77777777" w:rsidR="00014652" w:rsidRPr="00127B4D" w:rsidRDefault="00014652" w:rsidP="0048506E">
            <w:pPr>
              <w:jc w:val="both"/>
            </w:pPr>
            <w:r w:rsidRPr="00127B4D">
              <w:t>[</w:t>
            </w:r>
            <w:r w:rsidRPr="00127B4D">
              <w:rPr>
                <w:i/>
                <w:iCs/>
              </w:rPr>
              <w:t>Field</w:t>
            </w:r>
            <w:r w:rsidRPr="00127B4D">
              <w:t>]</w:t>
            </w:r>
          </w:p>
        </w:tc>
        <w:tc>
          <w:tcPr>
            <w:tcW w:w="419" w:type="pct"/>
            <w:tcBorders>
              <w:top w:val="dashSmallGap" w:sz="4" w:space="0" w:color="auto"/>
              <w:left w:val="single" w:sz="6" w:space="0" w:color="auto"/>
              <w:bottom w:val="single" w:sz="6" w:space="0" w:color="auto"/>
              <w:right w:val="single" w:sz="6" w:space="0" w:color="auto"/>
            </w:tcBorders>
          </w:tcPr>
          <w:p w14:paraId="2C9B336C" w14:textId="77777777" w:rsidR="00014652" w:rsidRPr="00127B4D" w:rsidRDefault="00014652" w:rsidP="0048506E">
            <w:pPr>
              <w:jc w:val="both"/>
            </w:pPr>
            <w:r w:rsidRPr="00127B4D">
              <w:t>[0.5 m]</w:t>
            </w:r>
          </w:p>
        </w:tc>
        <w:tc>
          <w:tcPr>
            <w:tcW w:w="80" w:type="pct"/>
            <w:tcBorders>
              <w:top w:val="dashSmallGap" w:sz="4" w:space="0" w:color="auto"/>
              <w:left w:val="single" w:sz="6" w:space="0" w:color="auto"/>
              <w:bottom w:val="single" w:sz="6" w:space="0" w:color="auto"/>
              <w:right w:val="single" w:sz="6" w:space="0" w:color="auto"/>
            </w:tcBorders>
          </w:tcPr>
          <w:p w14:paraId="59108702"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6A182A38" w14:textId="77777777" w:rsidR="00014652" w:rsidRPr="00127B4D" w:rsidRDefault="00014652" w:rsidP="0048506E">
            <w:pPr>
              <w:jc w:val="both"/>
            </w:pPr>
            <w:r w:rsidRPr="00127B4D">
              <w:t>[2.5]</w:t>
            </w:r>
          </w:p>
        </w:tc>
        <w:tc>
          <w:tcPr>
            <w:tcW w:w="80" w:type="pct"/>
            <w:tcBorders>
              <w:top w:val="dashSmallGap" w:sz="4" w:space="0" w:color="auto"/>
              <w:left w:val="single" w:sz="6" w:space="0" w:color="auto"/>
              <w:bottom w:val="single" w:sz="6" w:space="0" w:color="auto"/>
              <w:right w:val="single" w:sz="6" w:space="0" w:color="auto"/>
            </w:tcBorders>
          </w:tcPr>
          <w:p w14:paraId="3C18A606"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18A5FB70" w14:textId="77777777" w:rsidR="00014652" w:rsidRPr="00127B4D" w:rsidRDefault="00014652" w:rsidP="0048506E">
            <w:pPr>
              <w:jc w:val="both"/>
            </w:pPr>
            <w:r w:rsidRPr="00127B4D">
              <w:t>[0]</w:t>
            </w:r>
          </w:p>
        </w:tc>
        <w:tc>
          <w:tcPr>
            <w:tcW w:w="314" w:type="pct"/>
            <w:tcBorders>
              <w:top w:val="dashSmallGap" w:sz="4" w:space="0" w:color="auto"/>
              <w:left w:val="single" w:sz="6" w:space="0" w:color="auto"/>
              <w:bottom w:val="single" w:sz="6" w:space="0" w:color="auto"/>
              <w:right w:val="single" w:sz="6" w:space="0" w:color="auto"/>
            </w:tcBorders>
          </w:tcPr>
          <w:p w14:paraId="32ABC790"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0313AAEB"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2490B76A"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5ED92045"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4AB7E1D7"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0B5FC8BB"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74A45651"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5F905DF4" w14:textId="77777777" w:rsidR="00014652" w:rsidRPr="00127B4D" w:rsidRDefault="00014652" w:rsidP="0048506E">
            <w:pPr>
              <w:jc w:val="both"/>
            </w:pPr>
          </w:p>
        </w:tc>
        <w:tc>
          <w:tcPr>
            <w:tcW w:w="326" w:type="pct"/>
            <w:vMerge/>
            <w:tcBorders>
              <w:left w:val="single" w:sz="6" w:space="0" w:color="auto"/>
              <w:bottom w:val="single" w:sz="6" w:space="0" w:color="auto"/>
              <w:right w:val="double" w:sz="4" w:space="0" w:color="auto"/>
            </w:tcBorders>
          </w:tcPr>
          <w:p w14:paraId="407155A6" w14:textId="77777777" w:rsidR="00014652" w:rsidRPr="00127B4D" w:rsidRDefault="00014652" w:rsidP="0048506E">
            <w:pPr>
              <w:jc w:val="both"/>
            </w:pPr>
          </w:p>
        </w:tc>
      </w:tr>
      <w:tr w:rsidR="005B2C07" w:rsidRPr="00127B4D" w14:paraId="379BFB18"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3EE96597" w14:textId="77777777" w:rsidR="00014652" w:rsidRPr="00127B4D" w:rsidRDefault="00014652" w:rsidP="0048506E">
            <w:pPr>
              <w:jc w:val="both"/>
            </w:pPr>
            <w:r w:rsidRPr="00127B4D">
              <w:t>K-2</w:t>
            </w:r>
          </w:p>
        </w:tc>
        <w:tc>
          <w:tcPr>
            <w:tcW w:w="592" w:type="pct"/>
            <w:vMerge w:val="restart"/>
            <w:tcBorders>
              <w:top w:val="single" w:sz="6" w:space="0" w:color="auto"/>
              <w:left w:val="single" w:sz="6" w:space="0" w:color="auto"/>
              <w:right w:val="single" w:sz="6" w:space="0" w:color="auto"/>
            </w:tcBorders>
          </w:tcPr>
          <w:p w14:paraId="1AEB3177"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4BD57361"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56B81F36"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709245B0"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688606F"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28E84097"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7102B885"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106DB417"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5BA28DE0"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629BB12"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09FA5C36"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64B03FB5"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5888F684"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19661826"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7CB91662"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639CB0B9" w14:textId="77777777" w:rsidR="00014652" w:rsidRPr="00127B4D" w:rsidRDefault="00014652" w:rsidP="0048506E">
            <w:pPr>
              <w:jc w:val="both"/>
            </w:pPr>
          </w:p>
        </w:tc>
        <w:tc>
          <w:tcPr>
            <w:tcW w:w="326" w:type="pct"/>
            <w:vMerge w:val="restart"/>
            <w:tcBorders>
              <w:top w:val="single" w:sz="6" w:space="0" w:color="auto"/>
              <w:left w:val="single" w:sz="6" w:space="0" w:color="auto"/>
              <w:right w:val="double" w:sz="4" w:space="0" w:color="auto"/>
            </w:tcBorders>
          </w:tcPr>
          <w:p w14:paraId="0D34A49E" w14:textId="77777777" w:rsidR="00014652" w:rsidRPr="00127B4D" w:rsidRDefault="00014652" w:rsidP="0048506E">
            <w:pPr>
              <w:jc w:val="both"/>
            </w:pPr>
          </w:p>
        </w:tc>
      </w:tr>
      <w:tr w:rsidR="005B2C07" w:rsidRPr="00127B4D" w14:paraId="28121268" w14:textId="77777777" w:rsidTr="00343F1A">
        <w:trPr>
          <w:gridAfter w:val="1"/>
          <w:wAfter w:w="8" w:type="pct"/>
          <w:cantSplit/>
          <w:trHeight w:val="211"/>
          <w:jc w:val="center"/>
        </w:trPr>
        <w:tc>
          <w:tcPr>
            <w:tcW w:w="210" w:type="pct"/>
            <w:vMerge/>
            <w:tcBorders>
              <w:left w:val="double" w:sz="4" w:space="0" w:color="auto"/>
              <w:bottom w:val="single" w:sz="6" w:space="0" w:color="auto"/>
              <w:right w:val="single" w:sz="6" w:space="0" w:color="auto"/>
            </w:tcBorders>
            <w:vAlign w:val="center"/>
          </w:tcPr>
          <w:p w14:paraId="75FC9C4F" w14:textId="77777777" w:rsidR="00014652" w:rsidRPr="00127B4D" w:rsidRDefault="00014652" w:rsidP="0048506E">
            <w:pPr>
              <w:jc w:val="both"/>
            </w:pPr>
          </w:p>
        </w:tc>
        <w:tc>
          <w:tcPr>
            <w:tcW w:w="592" w:type="pct"/>
            <w:vMerge/>
            <w:tcBorders>
              <w:left w:val="single" w:sz="6" w:space="0" w:color="auto"/>
              <w:bottom w:val="single" w:sz="6" w:space="0" w:color="auto"/>
              <w:right w:val="single" w:sz="6" w:space="0" w:color="auto"/>
            </w:tcBorders>
          </w:tcPr>
          <w:p w14:paraId="770585AC"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29E604CE"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78532D45" w14:textId="77777777" w:rsidR="00014652" w:rsidRPr="00127B4D" w:rsidRDefault="00014652" w:rsidP="0048506E">
            <w:pPr>
              <w:jc w:val="both"/>
            </w:pPr>
          </w:p>
        </w:tc>
        <w:tc>
          <w:tcPr>
            <w:tcW w:w="419" w:type="pct"/>
            <w:tcBorders>
              <w:top w:val="dashSmallGap" w:sz="4" w:space="0" w:color="auto"/>
              <w:left w:val="single" w:sz="6" w:space="0" w:color="auto"/>
              <w:bottom w:val="single" w:sz="6" w:space="0" w:color="auto"/>
              <w:right w:val="single" w:sz="6" w:space="0" w:color="auto"/>
            </w:tcBorders>
          </w:tcPr>
          <w:p w14:paraId="29FCB97D"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5F64A8FB"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33B38458"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08E8F1AC"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6B8C14D2"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7807A51C"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585627DE"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7C4463DC"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66B7E48F"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37C822AF"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13E75A29"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2D7A8E6B"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51B66933" w14:textId="77777777" w:rsidR="00014652" w:rsidRPr="00127B4D" w:rsidRDefault="00014652" w:rsidP="0048506E">
            <w:pPr>
              <w:jc w:val="both"/>
            </w:pPr>
          </w:p>
        </w:tc>
        <w:tc>
          <w:tcPr>
            <w:tcW w:w="326" w:type="pct"/>
            <w:vMerge/>
            <w:tcBorders>
              <w:left w:val="single" w:sz="6" w:space="0" w:color="auto"/>
              <w:bottom w:val="single" w:sz="6" w:space="0" w:color="auto"/>
              <w:right w:val="double" w:sz="4" w:space="0" w:color="auto"/>
            </w:tcBorders>
          </w:tcPr>
          <w:p w14:paraId="5DEEAA8F" w14:textId="77777777" w:rsidR="00014652" w:rsidRPr="00127B4D" w:rsidRDefault="00014652" w:rsidP="0048506E">
            <w:pPr>
              <w:jc w:val="both"/>
            </w:pPr>
          </w:p>
        </w:tc>
      </w:tr>
      <w:tr w:rsidR="005B2C07" w:rsidRPr="00127B4D" w14:paraId="2E83B0F4" w14:textId="77777777" w:rsidTr="00343F1A">
        <w:trPr>
          <w:gridAfter w:val="1"/>
          <w:wAfter w:w="8" w:type="pct"/>
          <w:cantSplit/>
          <w:trHeight w:val="182"/>
          <w:jc w:val="center"/>
        </w:trPr>
        <w:tc>
          <w:tcPr>
            <w:tcW w:w="210" w:type="pct"/>
            <w:vMerge w:val="restart"/>
            <w:tcBorders>
              <w:top w:val="single" w:sz="6" w:space="0" w:color="auto"/>
              <w:left w:val="double" w:sz="4" w:space="0" w:color="auto"/>
              <w:right w:val="single" w:sz="6" w:space="0" w:color="auto"/>
            </w:tcBorders>
            <w:vAlign w:val="center"/>
          </w:tcPr>
          <w:p w14:paraId="5858ED2E" w14:textId="77777777" w:rsidR="00014652" w:rsidRPr="00127B4D" w:rsidRDefault="00014652" w:rsidP="0048506E">
            <w:pPr>
              <w:jc w:val="both"/>
            </w:pPr>
            <w:r w:rsidRPr="00127B4D">
              <w:t>K-3</w:t>
            </w:r>
          </w:p>
        </w:tc>
        <w:tc>
          <w:tcPr>
            <w:tcW w:w="592" w:type="pct"/>
            <w:vMerge w:val="restart"/>
            <w:tcBorders>
              <w:top w:val="single" w:sz="6" w:space="0" w:color="auto"/>
              <w:left w:val="single" w:sz="6" w:space="0" w:color="auto"/>
              <w:right w:val="single" w:sz="6" w:space="0" w:color="auto"/>
            </w:tcBorders>
          </w:tcPr>
          <w:p w14:paraId="668FEFE6"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3AF343DD"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217F520C"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2C7B6B41"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15CE6EBD"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2B7AFF22"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289A9737"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4DA7E6FB"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3D550865"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22FE309"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022589AB"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751F1DD7"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45C8C533"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424210B7"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7B88187D"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2F2075B6" w14:textId="77777777" w:rsidR="00014652" w:rsidRPr="00127B4D" w:rsidRDefault="00014652" w:rsidP="0048506E">
            <w:pPr>
              <w:jc w:val="both"/>
            </w:pPr>
          </w:p>
        </w:tc>
        <w:tc>
          <w:tcPr>
            <w:tcW w:w="326" w:type="pct"/>
            <w:vMerge w:val="restart"/>
            <w:tcBorders>
              <w:top w:val="single" w:sz="6" w:space="0" w:color="auto"/>
              <w:left w:val="single" w:sz="6" w:space="0" w:color="auto"/>
              <w:right w:val="double" w:sz="4" w:space="0" w:color="auto"/>
            </w:tcBorders>
          </w:tcPr>
          <w:p w14:paraId="0B509C2A" w14:textId="77777777" w:rsidR="00014652" w:rsidRPr="00127B4D" w:rsidRDefault="00014652" w:rsidP="0048506E">
            <w:pPr>
              <w:jc w:val="both"/>
            </w:pPr>
          </w:p>
        </w:tc>
      </w:tr>
      <w:tr w:rsidR="005B2C07" w:rsidRPr="00127B4D" w14:paraId="15896779" w14:textId="77777777" w:rsidTr="00343F1A">
        <w:trPr>
          <w:gridAfter w:val="1"/>
          <w:wAfter w:w="8" w:type="pct"/>
          <w:cantSplit/>
          <w:trHeight w:val="211"/>
          <w:jc w:val="center"/>
        </w:trPr>
        <w:tc>
          <w:tcPr>
            <w:tcW w:w="210" w:type="pct"/>
            <w:vMerge/>
            <w:tcBorders>
              <w:left w:val="double" w:sz="4" w:space="0" w:color="auto"/>
              <w:bottom w:val="single" w:sz="6" w:space="0" w:color="auto"/>
              <w:right w:val="single" w:sz="6" w:space="0" w:color="auto"/>
            </w:tcBorders>
            <w:vAlign w:val="center"/>
          </w:tcPr>
          <w:p w14:paraId="0D28553D" w14:textId="77777777" w:rsidR="00014652" w:rsidRPr="00127B4D" w:rsidRDefault="00014652" w:rsidP="0048506E">
            <w:pPr>
              <w:jc w:val="both"/>
            </w:pPr>
          </w:p>
        </w:tc>
        <w:tc>
          <w:tcPr>
            <w:tcW w:w="592" w:type="pct"/>
            <w:vMerge/>
            <w:tcBorders>
              <w:left w:val="single" w:sz="6" w:space="0" w:color="auto"/>
              <w:bottom w:val="single" w:sz="6" w:space="0" w:color="auto"/>
              <w:right w:val="single" w:sz="6" w:space="0" w:color="auto"/>
            </w:tcBorders>
          </w:tcPr>
          <w:p w14:paraId="5F5ABB68"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36D4721A"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0F2A29D0" w14:textId="77777777" w:rsidR="00014652" w:rsidRPr="00127B4D" w:rsidRDefault="00014652" w:rsidP="0048506E">
            <w:pPr>
              <w:jc w:val="both"/>
            </w:pPr>
          </w:p>
        </w:tc>
        <w:tc>
          <w:tcPr>
            <w:tcW w:w="419" w:type="pct"/>
            <w:tcBorders>
              <w:top w:val="dashSmallGap" w:sz="4" w:space="0" w:color="auto"/>
              <w:left w:val="single" w:sz="6" w:space="0" w:color="auto"/>
              <w:bottom w:val="single" w:sz="6" w:space="0" w:color="auto"/>
              <w:right w:val="single" w:sz="6" w:space="0" w:color="auto"/>
            </w:tcBorders>
          </w:tcPr>
          <w:p w14:paraId="5F92C649"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1CCDC16D"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1C824373"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4C6245E1"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711F9DEE"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64FAA174"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E10D1DA"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664F9BEB"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171D6CCD"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5EE3B390"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606C72E7"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3B80EEB8"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5C52EAC6" w14:textId="77777777" w:rsidR="00014652" w:rsidRPr="00127B4D" w:rsidRDefault="00014652" w:rsidP="0048506E">
            <w:pPr>
              <w:jc w:val="both"/>
            </w:pPr>
          </w:p>
        </w:tc>
        <w:tc>
          <w:tcPr>
            <w:tcW w:w="326" w:type="pct"/>
            <w:vMerge/>
            <w:tcBorders>
              <w:left w:val="single" w:sz="6" w:space="0" w:color="auto"/>
              <w:bottom w:val="single" w:sz="6" w:space="0" w:color="auto"/>
              <w:right w:val="double" w:sz="4" w:space="0" w:color="auto"/>
            </w:tcBorders>
          </w:tcPr>
          <w:p w14:paraId="74059747" w14:textId="77777777" w:rsidR="00014652" w:rsidRPr="00127B4D" w:rsidRDefault="00014652" w:rsidP="0048506E">
            <w:pPr>
              <w:jc w:val="both"/>
            </w:pPr>
          </w:p>
        </w:tc>
      </w:tr>
      <w:tr w:rsidR="005B2C07" w:rsidRPr="00127B4D" w14:paraId="6A60CB4D"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535336FE" w14:textId="77777777" w:rsidR="00014652" w:rsidRPr="00127B4D" w:rsidRDefault="00014652" w:rsidP="0048506E">
            <w:pPr>
              <w:jc w:val="both"/>
            </w:pPr>
          </w:p>
        </w:tc>
        <w:tc>
          <w:tcPr>
            <w:tcW w:w="592" w:type="pct"/>
            <w:vMerge w:val="restart"/>
            <w:tcBorders>
              <w:top w:val="single" w:sz="6" w:space="0" w:color="auto"/>
              <w:left w:val="single" w:sz="6" w:space="0" w:color="auto"/>
              <w:right w:val="single" w:sz="6" w:space="0" w:color="auto"/>
            </w:tcBorders>
          </w:tcPr>
          <w:p w14:paraId="3A71844B"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2FECF8CE"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3111BC39"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106E91D4"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7CDD318D"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4CC2EFA0"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6D6F9B46"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6DA4B793"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63237903"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62E6569B"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39957571"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35C73091"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59EED37"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2CFF15D9"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50F5E884"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04E6031F" w14:textId="77777777" w:rsidR="00014652" w:rsidRPr="00127B4D" w:rsidRDefault="00014652" w:rsidP="0048506E">
            <w:pPr>
              <w:jc w:val="both"/>
            </w:pPr>
          </w:p>
        </w:tc>
        <w:tc>
          <w:tcPr>
            <w:tcW w:w="326" w:type="pct"/>
            <w:vMerge w:val="restart"/>
            <w:tcBorders>
              <w:top w:val="single" w:sz="6" w:space="0" w:color="auto"/>
              <w:left w:val="single" w:sz="6" w:space="0" w:color="auto"/>
              <w:right w:val="double" w:sz="4" w:space="0" w:color="auto"/>
            </w:tcBorders>
            <w:vAlign w:val="center"/>
          </w:tcPr>
          <w:p w14:paraId="071276B6" w14:textId="77777777" w:rsidR="00014652" w:rsidRPr="00127B4D" w:rsidRDefault="00014652" w:rsidP="0048506E">
            <w:pPr>
              <w:jc w:val="both"/>
            </w:pPr>
          </w:p>
        </w:tc>
      </w:tr>
      <w:tr w:rsidR="005B2C07" w:rsidRPr="00127B4D" w14:paraId="2BB28C80" w14:textId="77777777" w:rsidTr="00343F1A">
        <w:trPr>
          <w:gridAfter w:val="1"/>
          <w:wAfter w:w="8" w:type="pct"/>
          <w:cantSplit/>
          <w:trHeight w:val="211"/>
          <w:jc w:val="center"/>
        </w:trPr>
        <w:tc>
          <w:tcPr>
            <w:tcW w:w="210" w:type="pct"/>
            <w:vMerge/>
            <w:tcBorders>
              <w:left w:val="double" w:sz="4" w:space="0" w:color="auto"/>
              <w:right w:val="single" w:sz="6" w:space="0" w:color="auto"/>
            </w:tcBorders>
            <w:vAlign w:val="center"/>
          </w:tcPr>
          <w:p w14:paraId="1E64491A" w14:textId="77777777" w:rsidR="00014652" w:rsidRPr="00127B4D" w:rsidRDefault="00014652" w:rsidP="0048506E">
            <w:pPr>
              <w:jc w:val="both"/>
            </w:pPr>
          </w:p>
        </w:tc>
        <w:tc>
          <w:tcPr>
            <w:tcW w:w="592" w:type="pct"/>
            <w:vMerge/>
            <w:tcBorders>
              <w:left w:val="single" w:sz="6" w:space="0" w:color="auto"/>
              <w:right w:val="single" w:sz="6" w:space="0" w:color="auto"/>
            </w:tcBorders>
          </w:tcPr>
          <w:p w14:paraId="08553527"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47E4D051"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30188147" w14:textId="77777777" w:rsidR="00014652" w:rsidRPr="00127B4D" w:rsidRDefault="00014652" w:rsidP="0048506E">
            <w:pPr>
              <w:jc w:val="both"/>
            </w:pPr>
          </w:p>
        </w:tc>
        <w:tc>
          <w:tcPr>
            <w:tcW w:w="419" w:type="pct"/>
            <w:tcBorders>
              <w:top w:val="dashSmallGap" w:sz="4" w:space="0" w:color="auto"/>
              <w:left w:val="single" w:sz="6" w:space="0" w:color="auto"/>
              <w:bottom w:val="single" w:sz="6" w:space="0" w:color="auto"/>
              <w:right w:val="single" w:sz="6" w:space="0" w:color="auto"/>
            </w:tcBorders>
          </w:tcPr>
          <w:p w14:paraId="37245011"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07207CC3"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045EFD7D"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4B2F642C"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7422DBED"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785BFB2C"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BBFAC5C"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03443C7D"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6BD12CA6"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52AAC0B6"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7BAFDFF4"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252F8BAD"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2C0E4563" w14:textId="77777777" w:rsidR="00014652" w:rsidRPr="00127B4D" w:rsidRDefault="00014652" w:rsidP="0048506E">
            <w:pPr>
              <w:jc w:val="both"/>
            </w:pPr>
          </w:p>
        </w:tc>
        <w:tc>
          <w:tcPr>
            <w:tcW w:w="326" w:type="pct"/>
            <w:vMerge/>
            <w:tcBorders>
              <w:left w:val="single" w:sz="6" w:space="0" w:color="auto"/>
              <w:right w:val="double" w:sz="4" w:space="0" w:color="auto"/>
            </w:tcBorders>
            <w:vAlign w:val="center"/>
          </w:tcPr>
          <w:p w14:paraId="3A88C321" w14:textId="77777777" w:rsidR="00014652" w:rsidRPr="00127B4D" w:rsidRDefault="00014652" w:rsidP="0048506E">
            <w:pPr>
              <w:jc w:val="both"/>
            </w:pPr>
          </w:p>
        </w:tc>
      </w:tr>
      <w:tr w:rsidR="005B2C07" w:rsidRPr="00127B4D" w14:paraId="32245A45"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7BC4D739" w14:textId="77777777" w:rsidR="00014652" w:rsidRPr="00127B4D" w:rsidRDefault="00014652" w:rsidP="0048506E">
            <w:pPr>
              <w:jc w:val="both"/>
            </w:pPr>
            <w:r w:rsidRPr="00127B4D">
              <w:t>N</w:t>
            </w:r>
          </w:p>
        </w:tc>
        <w:tc>
          <w:tcPr>
            <w:tcW w:w="592" w:type="pct"/>
            <w:vMerge w:val="restart"/>
            <w:tcBorders>
              <w:top w:val="single" w:sz="6" w:space="0" w:color="auto"/>
              <w:left w:val="single" w:sz="6" w:space="0" w:color="auto"/>
              <w:right w:val="single" w:sz="6" w:space="0" w:color="auto"/>
            </w:tcBorders>
          </w:tcPr>
          <w:p w14:paraId="4981A5E9"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0DC6AD65"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19F6B5B0"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28A4EB0B"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59D9D11F"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14388115"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56BCCEE8"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245A70AD"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3CA160E2"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160E953F"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48804EE1"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7D5EE207"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C123402"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2162082C"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48E0327C"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5BFDA938" w14:textId="77777777" w:rsidR="00014652" w:rsidRPr="00127B4D" w:rsidRDefault="00014652" w:rsidP="0048506E">
            <w:pPr>
              <w:jc w:val="both"/>
            </w:pPr>
          </w:p>
        </w:tc>
        <w:tc>
          <w:tcPr>
            <w:tcW w:w="326" w:type="pct"/>
            <w:vMerge w:val="restart"/>
            <w:tcBorders>
              <w:top w:val="single" w:sz="6" w:space="0" w:color="auto"/>
              <w:left w:val="single" w:sz="6" w:space="0" w:color="auto"/>
              <w:right w:val="double" w:sz="4" w:space="0" w:color="auto"/>
            </w:tcBorders>
          </w:tcPr>
          <w:p w14:paraId="2D51B1F2" w14:textId="77777777" w:rsidR="00014652" w:rsidRPr="00127B4D" w:rsidRDefault="00014652" w:rsidP="0048506E">
            <w:pPr>
              <w:jc w:val="both"/>
            </w:pPr>
          </w:p>
        </w:tc>
      </w:tr>
      <w:tr w:rsidR="005B2C07" w:rsidRPr="00127B4D" w14:paraId="712DDDAD" w14:textId="77777777" w:rsidTr="00343F1A">
        <w:trPr>
          <w:gridAfter w:val="1"/>
          <w:wAfter w:w="8" w:type="pct"/>
          <w:cantSplit/>
          <w:trHeight w:val="211"/>
          <w:jc w:val="center"/>
        </w:trPr>
        <w:tc>
          <w:tcPr>
            <w:tcW w:w="210" w:type="pct"/>
            <w:vMerge/>
            <w:tcBorders>
              <w:left w:val="double" w:sz="4" w:space="0" w:color="auto"/>
              <w:bottom w:val="single" w:sz="6" w:space="0" w:color="auto"/>
              <w:right w:val="single" w:sz="6" w:space="0" w:color="auto"/>
            </w:tcBorders>
            <w:vAlign w:val="center"/>
          </w:tcPr>
          <w:p w14:paraId="37A7DC3D" w14:textId="77777777" w:rsidR="00014652" w:rsidRPr="00127B4D" w:rsidRDefault="00014652" w:rsidP="0048506E">
            <w:pPr>
              <w:jc w:val="both"/>
            </w:pPr>
          </w:p>
        </w:tc>
        <w:tc>
          <w:tcPr>
            <w:tcW w:w="592" w:type="pct"/>
            <w:vMerge/>
            <w:tcBorders>
              <w:left w:val="single" w:sz="6" w:space="0" w:color="auto"/>
              <w:bottom w:val="single" w:sz="6" w:space="0" w:color="auto"/>
              <w:right w:val="single" w:sz="6" w:space="0" w:color="auto"/>
            </w:tcBorders>
          </w:tcPr>
          <w:p w14:paraId="3DB8DB77"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77C82CC2"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556A0816" w14:textId="77777777" w:rsidR="00014652" w:rsidRPr="00127B4D" w:rsidRDefault="00014652" w:rsidP="0048506E">
            <w:pPr>
              <w:jc w:val="both"/>
            </w:pPr>
          </w:p>
        </w:tc>
        <w:tc>
          <w:tcPr>
            <w:tcW w:w="419" w:type="pct"/>
            <w:tcBorders>
              <w:top w:val="dashSmallGap" w:sz="4" w:space="0" w:color="auto"/>
              <w:bottom w:val="single" w:sz="6" w:space="0" w:color="auto"/>
            </w:tcBorders>
          </w:tcPr>
          <w:p w14:paraId="5FC50656"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249102FC" w14:textId="77777777" w:rsidR="00014652" w:rsidRPr="00127B4D" w:rsidRDefault="00014652" w:rsidP="0048506E">
            <w:pPr>
              <w:jc w:val="both"/>
            </w:pPr>
          </w:p>
        </w:tc>
        <w:tc>
          <w:tcPr>
            <w:tcW w:w="322" w:type="pct"/>
            <w:tcBorders>
              <w:top w:val="dashSmallGap" w:sz="4" w:space="0" w:color="auto"/>
              <w:bottom w:val="single" w:sz="6" w:space="0" w:color="auto"/>
            </w:tcBorders>
          </w:tcPr>
          <w:p w14:paraId="6A2C4D0B"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4094947C" w14:textId="77777777" w:rsidR="00014652" w:rsidRPr="00127B4D" w:rsidRDefault="00014652" w:rsidP="0048506E">
            <w:pPr>
              <w:jc w:val="both"/>
            </w:pPr>
          </w:p>
        </w:tc>
        <w:tc>
          <w:tcPr>
            <w:tcW w:w="325" w:type="pct"/>
            <w:tcBorders>
              <w:top w:val="dashSmallGap" w:sz="4" w:space="0" w:color="auto"/>
              <w:bottom w:val="single" w:sz="6" w:space="0" w:color="auto"/>
            </w:tcBorders>
          </w:tcPr>
          <w:p w14:paraId="1F112BB2"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70C60C8D" w14:textId="77777777" w:rsidR="00014652" w:rsidRPr="00127B4D" w:rsidRDefault="00014652" w:rsidP="0048506E">
            <w:pPr>
              <w:jc w:val="both"/>
            </w:pPr>
          </w:p>
        </w:tc>
        <w:tc>
          <w:tcPr>
            <w:tcW w:w="80" w:type="pct"/>
            <w:tcBorders>
              <w:top w:val="dashSmallGap" w:sz="4" w:space="0" w:color="auto"/>
              <w:bottom w:val="single" w:sz="6" w:space="0" w:color="auto"/>
            </w:tcBorders>
          </w:tcPr>
          <w:p w14:paraId="78DC6299"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39BF7EA5" w14:textId="77777777" w:rsidR="00014652" w:rsidRPr="00127B4D" w:rsidRDefault="00014652" w:rsidP="0048506E">
            <w:pPr>
              <w:jc w:val="both"/>
            </w:pPr>
          </w:p>
        </w:tc>
        <w:tc>
          <w:tcPr>
            <w:tcW w:w="208" w:type="pct"/>
            <w:tcBorders>
              <w:top w:val="dashSmallGap" w:sz="4" w:space="0" w:color="auto"/>
              <w:bottom w:val="single" w:sz="6" w:space="0" w:color="auto"/>
              <w:right w:val="single" w:sz="6" w:space="0" w:color="auto"/>
            </w:tcBorders>
          </w:tcPr>
          <w:p w14:paraId="026A4B8C"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tcBorders>
          </w:tcPr>
          <w:p w14:paraId="42E0F7E6"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4B931BAE" w14:textId="77777777" w:rsidR="00014652" w:rsidRPr="00127B4D" w:rsidRDefault="00014652" w:rsidP="0048506E">
            <w:pPr>
              <w:jc w:val="both"/>
            </w:pPr>
          </w:p>
        </w:tc>
        <w:tc>
          <w:tcPr>
            <w:tcW w:w="366" w:type="pct"/>
            <w:gridSpan w:val="2"/>
            <w:tcBorders>
              <w:top w:val="single" w:sz="6" w:space="0" w:color="auto"/>
              <w:bottom w:val="single" w:sz="6" w:space="0" w:color="auto"/>
              <w:right w:val="single" w:sz="6" w:space="0" w:color="auto"/>
            </w:tcBorders>
            <w:shd w:val="thinDiagCross" w:color="auto" w:fill="auto"/>
          </w:tcPr>
          <w:p w14:paraId="6599CCFB"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5859B32A" w14:textId="77777777" w:rsidR="00014652" w:rsidRPr="00127B4D" w:rsidRDefault="00014652" w:rsidP="0048506E">
            <w:pPr>
              <w:jc w:val="both"/>
            </w:pPr>
          </w:p>
        </w:tc>
        <w:tc>
          <w:tcPr>
            <w:tcW w:w="326" w:type="pct"/>
            <w:vMerge/>
            <w:tcBorders>
              <w:left w:val="single" w:sz="6" w:space="0" w:color="auto"/>
              <w:bottom w:val="single" w:sz="6" w:space="0" w:color="auto"/>
              <w:right w:val="double" w:sz="4" w:space="0" w:color="auto"/>
            </w:tcBorders>
          </w:tcPr>
          <w:p w14:paraId="043B4760" w14:textId="77777777" w:rsidR="00014652" w:rsidRPr="00127B4D" w:rsidRDefault="00014652" w:rsidP="0048506E">
            <w:pPr>
              <w:jc w:val="both"/>
            </w:pPr>
          </w:p>
        </w:tc>
      </w:tr>
      <w:tr w:rsidR="00343F1A" w:rsidRPr="00127B4D" w14:paraId="143D9A37" w14:textId="77777777" w:rsidTr="00343F1A">
        <w:trPr>
          <w:gridAfter w:val="1"/>
          <w:wAfter w:w="7" w:type="pct"/>
          <w:cantSplit/>
          <w:trHeight w:hRule="exact" w:val="299"/>
          <w:jc w:val="center"/>
        </w:trPr>
        <w:tc>
          <w:tcPr>
            <w:tcW w:w="210" w:type="pct"/>
            <w:tcBorders>
              <w:top w:val="single" w:sz="6" w:space="0" w:color="auto"/>
              <w:left w:val="double" w:sz="4" w:space="0" w:color="auto"/>
              <w:bottom w:val="single" w:sz="8" w:space="0" w:color="auto"/>
              <w:right w:val="nil"/>
            </w:tcBorders>
          </w:tcPr>
          <w:p w14:paraId="079E31B5" w14:textId="77777777" w:rsidR="00014652" w:rsidRPr="00127B4D" w:rsidRDefault="00014652" w:rsidP="0048506E">
            <w:pPr>
              <w:jc w:val="both"/>
            </w:pPr>
          </w:p>
        </w:tc>
        <w:tc>
          <w:tcPr>
            <w:tcW w:w="592" w:type="pct"/>
            <w:tcBorders>
              <w:top w:val="single" w:sz="6" w:space="0" w:color="auto"/>
              <w:left w:val="nil"/>
              <w:bottom w:val="single" w:sz="8" w:space="0" w:color="auto"/>
              <w:right w:val="nil"/>
            </w:tcBorders>
          </w:tcPr>
          <w:p w14:paraId="5AE5A9F8" w14:textId="77777777" w:rsidR="00014652" w:rsidRPr="00127B4D" w:rsidRDefault="00014652" w:rsidP="0048506E">
            <w:pPr>
              <w:jc w:val="both"/>
            </w:pPr>
          </w:p>
        </w:tc>
        <w:tc>
          <w:tcPr>
            <w:tcW w:w="466" w:type="pct"/>
            <w:tcBorders>
              <w:top w:val="single" w:sz="6" w:space="0" w:color="auto"/>
              <w:left w:val="nil"/>
              <w:bottom w:val="single" w:sz="8" w:space="0" w:color="auto"/>
              <w:right w:val="nil"/>
            </w:tcBorders>
          </w:tcPr>
          <w:p w14:paraId="37B6784B" w14:textId="77777777" w:rsidR="00014652" w:rsidRPr="00127B4D" w:rsidRDefault="00014652" w:rsidP="0048506E">
            <w:pPr>
              <w:jc w:val="both"/>
            </w:pPr>
          </w:p>
        </w:tc>
        <w:tc>
          <w:tcPr>
            <w:tcW w:w="446" w:type="pct"/>
            <w:tcBorders>
              <w:top w:val="single" w:sz="6" w:space="0" w:color="auto"/>
              <w:left w:val="nil"/>
              <w:bottom w:val="single" w:sz="8" w:space="0" w:color="auto"/>
              <w:right w:val="nil"/>
            </w:tcBorders>
          </w:tcPr>
          <w:p w14:paraId="6E31AFFB" w14:textId="77777777" w:rsidR="00014652" w:rsidRPr="00127B4D" w:rsidRDefault="00014652" w:rsidP="0048506E">
            <w:pPr>
              <w:jc w:val="both"/>
            </w:pPr>
          </w:p>
        </w:tc>
        <w:tc>
          <w:tcPr>
            <w:tcW w:w="419" w:type="pct"/>
            <w:tcBorders>
              <w:top w:val="single" w:sz="6" w:space="0" w:color="auto"/>
              <w:left w:val="nil"/>
              <w:bottom w:val="single" w:sz="8" w:space="0" w:color="auto"/>
              <w:right w:val="nil"/>
            </w:tcBorders>
          </w:tcPr>
          <w:p w14:paraId="03392F1E" w14:textId="77777777" w:rsidR="00014652" w:rsidRPr="00127B4D" w:rsidRDefault="00014652" w:rsidP="0048506E">
            <w:pPr>
              <w:jc w:val="both"/>
            </w:pPr>
          </w:p>
        </w:tc>
        <w:tc>
          <w:tcPr>
            <w:tcW w:w="80" w:type="pct"/>
            <w:tcBorders>
              <w:top w:val="single" w:sz="6" w:space="0" w:color="auto"/>
              <w:left w:val="nil"/>
              <w:bottom w:val="single" w:sz="8" w:space="0" w:color="auto"/>
              <w:right w:val="nil"/>
            </w:tcBorders>
          </w:tcPr>
          <w:p w14:paraId="43D139FC" w14:textId="77777777" w:rsidR="00014652" w:rsidRPr="00127B4D" w:rsidRDefault="00014652" w:rsidP="0048506E">
            <w:pPr>
              <w:jc w:val="both"/>
            </w:pPr>
          </w:p>
        </w:tc>
        <w:tc>
          <w:tcPr>
            <w:tcW w:w="322" w:type="pct"/>
            <w:tcBorders>
              <w:top w:val="single" w:sz="6" w:space="0" w:color="auto"/>
              <w:left w:val="nil"/>
              <w:bottom w:val="single" w:sz="8" w:space="0" w:color="auto"/>
              <w:right w:val="nil"/>
            </w:tcBorders>
          </w:tcPr>
          <w:p w14:paraId="4CAA5935" w14:textId="77777777" w:rsidR="00014652" w:rsidRPr="00127B4D" w:rsidRDefault="00014652" w:rsidP="0048506E">
            <w:pPr>
              <w:jc w:val="both"/>
            </w:pPr>
          </w:p>
        </w:tc>
        <w:tc>
          <w:tcPr>
            <w:tcW w:w="80" w:type="pct"/>
            <w:tcBorders>
              <w:top w:val="single" w:sz="6" w:space="0" w:color="auto"/>
              <w:left w:val="nil"/>
              <w:bottom w:val="single" w:sz="8" w:space="0" w:color="auto"/>
              <w:right w:val="nil"/>
            </w:tcBorders>
          </w:tcPr>
          <w:p w14:paraId="3E2D1CDF" w14:textId="77777777" w:rsidR="00014652" w:rsidRPr="00127B4D" w:rsidRDefault="00014652" w:rsidP="0048506E">
            <w:pPr>
              <w:jc w:val="both"/>
            </w:pPr>
          </w:p>
        </w:tc>
        <w:tc>
          <w:tcPr>
            <w:tcW w:w="325" w:type="pct"/>
            <w:tcBorders>
              <w:top w:val="single" w:sz="6" w:space="0" w:color="auto"/>
              <w:left w:val="nil"/>
              <w:bottom w:val="single" w:sz="8" w:space="0" w:color="auto"/>
              <w:right w:val="nil"/>
            </w:tcBorders>
          </w:tcPr>
          <w:p w14:paraId="63B96FF3" w14:textId="77777777" w:rsidR="00014652" w:rsidRPr="00127B4D" w:rsidRDefault="00014652" w:rsidP="0048506E">
            <w:pPr>
              <w:jc w:val="both"/>
            </w:pPr>
          </w:p>
        </w:tc>
        <w:tc>
          <w:tcPr>
            <w:tcW w:w="314" w:type="pct"/>
            <w:tcBorders>
              <w:top w:val="single" w:sz="6" w:space="0" w:color="auto"/>
              <w:left w:val="nil"/>
              <w:bottom w:val="single" w:sz="8" w:space="0" w:color="auto"/>
              <w:right w:val="nil"/>
            </w:tcBorders>
          </w:tcPr>
          <w:p w14:paraId="5C08AE6B" w14:textId="77777777" w:rsidR="00014652" w:rsidRPr="00127B4D" w:rsidRDefault="00014652" w:rsidP="0048506E">
            <w:pPr>
              <w:jc w:val="both"/>
            </w:pPr>
          </w:p>
        </w:tc>
        <w:tc>
          <w:tcPr>
            <w:tcW w:w="80" w:type="pct"/>
            <w:tcBorders>
              <w:top w:val="single" w:sz="6" w:space="0" w:color="auto"/>
              <w:left w:val="nil"/>
              <w:bottom w:val="single" w:sz="8" w:space="0" w:color="auto"/>
              <w:right w:val="single" w:sz="6" w:space="0" w:color="auto"/>
            </w:tcBorders>
          </w:tcPr>
          <w:p w14:paraId="54182359" w14:textId="77777777" w:rsidR="00014652" w:rsidRPr="00127B4D" w:rsidRDefault="00014652" w:rsidP="0048506E">
            <w:pPr>
              <w:jc w:val="both"/>
            </w:pPr>
          </w:p>
        </w:tc>
        <w:tc>
          <w:tcPr>
            <w:tcW w:w="650" w:type="pct"/>
            <w:gridSpan w:val="4"/>
            <w:tcBorders>
              <w:top w:val="single" w:sz="6" w:space="0" w:color="auto"/>
              <w:left w:val="single" w:sz="6" w:space="0" w:color="auto"/>
              <w:bottom w:val="single" w:sz="8" w:space="0" w:color="auto"/>
              <w:right w:val="single" w:sz="6" w:space="0" w:color="auto"/>
            </w:tcBorders>
            <w:vAlign w:val="center"/>
          </w:tcPr>
          <w:p w14:paraId="3D10FD6D" w14:textId="77777777" w:rsidR="00014652" w:rsidRPr="00127B4D" w:rsidRDefault="00014652" w:rsidP="0048506E">
            <w:pPr>
              <w:jc w:val="both"/>
              <w:rPr>
                <w:bCs/>
              </w:rPr>
            </w:pPr>
            <w:r w:rsidRPr="00127B4D">
              <w:rPr>
                <w:bCs/>
              </w:rPr>
              <w:t>Subtotal</w:t>
            </w:r>
          </w:p>
        </w:tc>
        <w:tc>
          <w:tcPr>
            <w:tcW w:w="366" w:type="pct"/>
            <w:gridSpan w:val="2"/>
            <w:tcBorders>
              <w:top w:val="single" w:sz="6" w:space="0" w:color="auto"/>
              <w:left w:val="single" w:sz="6" w:space="0" w:color="auto"/>
              <w:bottom w:val="single" w:sz="8" w:space="0" w:color="auto"/>
              <w:right w:val="single" w:sz="6" w:space="0" w:color="auto"/>
            </w:tcBorders>
          </w:tcPr>
          <w:p w14:paraId="4FD70E3F" w14:textId="77777777" w:rsidR="00014652" w:rsidRPr="00127B4D" w:rsidRDefault="00014652" w:rsidP="0048506E">
            <w:pPr>
              <w:jc w:val="both"/>
            </w:pPr>
          </w:p>
        </w:tc>
        <w:tc>
          <w:tcPr>
            <w:tcW w:w="320" w:type="pct"/>
            <w:tcBorders>
              <w:top w:val="single" w:sz="6" w:space="0" w:color="auto"/>
              <w:left w:val="single" w:sz="6" w:space="0" w:color="auto"/>
              <w:bottom w:val="single" w:sz="8" w:space="0" w:color="auto"/>
              <w:right w:val="single" w:sz="6" w:space="0" w:color="auto"/>
            </w:tcBorders>
          </w:tcPr>
          <w:p w14:paraId="084A63F4" w14:textId="77777777" w:rsidR="00014652" w:rsidRPr="00127B4D" w:rsidRDefault="00014652" w:rsidP="0048506E">
            <w:pPr>
              <w:jc w:val="both"/>
            </w:pPr>
          </w:p>
        </w:tc>
        <w:tc>
          <w:tcPr>
            <w:tcW w:w="326" w:type="pct"/>
            <w:tcBorders>
              <w:top w:val="single" w:sz="6" w:space="0" w:color="auto"/>
              <w:left w:val="single" w:sz="6" w:space="0" w:color="auto"/>
              <w:bottom w:val="single" w:sz="8" w:space="0" w:color="auto"/>
              <w:right w:val="double" w:sz="4" w:space="0" w:color="auto"/>
            </w:tcBorders>
          </w:tcPr>
          <w:p w14:paraId="28E92BAF" w14:textId="77777777" w:rsidR="00014652" w:rsidRPr="00127B4D" w:rsidRDefault="00014652" w:rsidP="0048506E">
            <w:pPr>
              <w:jc w:val="both"/>
            </w:pPr>
          </w:p>
        </w:tc>
      </w:tr>
      <w:tr w:rsidR="005B2C07" w:rsidRPr="00127B4D" w14:paraId="17BC5CE1" w14:textId="77777777" w:rsidTr="00343F1A">
        <w:trPr>
          <w:gridAfter w:val="1"/>
          <w:wAfter w:w="8" w:type="pct"/>
          <w:cantSplit/>
          <w:trHeight w:hRule="exact" w:val="299"/>
          <w:jc w:val="center"/>
        </w:trPr>
        <w:tc>
          <w:tcPr>
            <w:tcW w:w="802" w:type="pct"/>
            <w:gridSpan w:val="2"/>
            <w:tcBorders>
              <w:top w:val="single" w:sz="8" w:space="0" w:color="auto"/>
              <w:left w:val="double" w:sz="4" w:space="0" w:color="auto"/>
              <w:bottom w:val="single" w:sz="6" w:space="0" w:color="auto"/>
              <w:right w:val="nil"/>
            </w:tcBorders>
            <w:vAlign w:val="center"/>
          </w:tcPr>
          <w:p w14:paraId="1A51E7F4" w14:textId="77777777" w:rsidR="00014652" w:rsidRPr="00127B4D" w:rsidRDefault="00014652" w:rsidP="0048506E">
            <w:pPr>
              <w:jc w:val="both"/>
              <w:rPr>
                <w:bCs/>
              </w:rPr>
            </w:pPr>
            <w:r w:rsidRPr="00127B4D">
              <w:rPr>
                <w:bCs/>
              </w:rPr>
              <w:t>NON-KEY EXPERTS</w:t>
            </w:r>
          </w:p>
        </w:tc>
        <w:tc>
          <w:tcPr>
            <w:tcW w:w="466" w:type="pct"/>
            <w:tcBorders>
              <w:top w:val="single" w:sz="8" w:space="0" w:color="auto"/>
              <w:left w:val="nil"/>
              <w:bottom w:val="single" w:sz="6" w:space="0" w:color="auto"/>
              <w:right w:val="nil"/>
            </w:tcBorders>
          </w:tcPr>
          <w:p w14:paraId="533C496A" w14:textId="77777777" w:rsidR="00014652" w:rsidRPr="00127B4D" w:rsidRDefault="00014652" w:rsidP="0048506E">
            <w:pPr>
              <w:jc w:val="both"/>
            </w:pPr>
          </w:p>
        </w:tc>
        <w:tc>
          <w:tcPr>
            <w:tcW w:w="446" w:type="pct"/>
            <w:tcBorders>
              <w:top w:val="single" w:sz="8" w:space="0" w:color="auto"/>
              <w:left w:val="nil"/>
              <w:bottom w:val="single" w:sz="6" w:space="0" w:color="auto"/>
              <w:right w:val="nil"/>
            </w:tcBorders>
          </w:tcPr>
          <w:p w14:paraId="4AD9562D" w14:textId="77777777" w:rsidR="00014652" w:rsidRPr="00127B4D" w:rsidRDefault="00014652" w:rsidP="0048506E">
            <w:pPr>
              <w:jc w:val="both"/>
            </w:pPr>
          </w:p>
        </w:tc>
        <w:tc>
          <w:tcPr>
            <w:tcW w:w="419" w:type="pct"/>
            <w:tcBorders>
              <w:top w:val="single" w:sz="8" w:space="0" w:color="auto"/>
              <w:left w:val="nil"/>
              <w:bottom w:val="single" w:sz="6" w:space="0" w:color="auto"/>
              <w:right w:val="nil"/>
            </w:tcBorders>
          </w:tcPr>
          <w:p w14:paraId="0ECBE10E" w14:textId="77777777" w:rsidR="00014652" w:rsidRPr="00127B4D" w:rsidRDefault="00014652" w:rsidP="0048506E">
            <w:pPr>
              <w:jc w:val="both"/>
            </w:pPr>
          </w:p>
        </w:tc>
        <w:tc>
          <w:tcPr>
            <w:tcW w:w="80" w:type="pct"/>
            <w:tcBorders>
              <w:top w:val="single" w:sz="8" w:space="0" w:color="auto"/>
              <w:left w:val="nil"/>
              <w:bottom w:val="single" w:sz="6" w:space="0" w:color="auto"/>
              <w:right w:val="nil"/>
            </w:tcBorders>
          </w:tcPr>
          <w:p w14:paraId="3E858E5C" w14:textId="77777777" w:rsidR="00014652" w:rsidRPr="00127B4D" w:rsidRDefault="00014652" w:rsidP="0048506E">
            <w:pPr>
              <w:jc w:val="both"/>
            </w:pPr>
          </w:p>
        </w:tc>
        <w:tc>
          <w:tcPr>
            <w:tcW w:w="322" w:type="pct"/>
            <w:tcBorders>
              <w:top w:val="single" w:sz="8" w:space="0" w:color="auto"/>
              <w:left w:val="nil"/>
              <w:bottom w:val="single" w:sz="6" w:space="0" w:color="auto"/>
              <w:right w:val="nil"/>
            </w:tcBorders>
          </w:tcPr>
          <w:p w14:paraId="24B322B6" w14:textId="77777777" w:rsidR="00014652" w:rsidRPr="00127B4D" w:rsidRDefault="00014652" w:rsidP="0048506E">
            <w:pPr>
              <w:jc w:val="both"/>
            </w:pPr>
          </w:p>
        </w:tc>
        <w:tc>
          <w:tcPr>
            <w:tcW w:w="80" w:type="pct"/>
            <w:tcBorders>
              <w:top w:val="single" w:sz="8" w:space="0" w:color="auto"/>
              <w:left w:val="nil"/>
              <w:bottom w:val="single" w:sz="6" w:space="0" w:color="auto"/>
              <w:right w:val="nil"/>
            </w:tcBorders>
          </w:tcPr>
          <w:p w14:paraId="074757F1" w14:textId="77777777" w:rsidR="00014652" w:rsidRPr="00127B4D" w:rsidRDefault="00014652" w:rsidP="0048506E">
            <w:pPr>
              <w:jc w:val="both"/>
            </w:pPr>
          </w:p>
        </w:tc>
        <w:tc>
          <w:tcPr>
            <w:tcW w:w="325" w:type="pct"/>
            <w:tcBorders>
              <w:top w:val="single" w:sz="8" w:space="0" w:color="auto"/>
              <w:left w:val="nil"/>
              <w:bottom w:val="single" w:sz="6" w:space="0" w:color="auto"/>
              <w:right w:val="nil"/>
            </w:tcBorders>
          </w:tcPr>
          <w:p w14:paraId="57057863" w14:textId="77777777" w:rsidR="00014652" w:rsidRPr="00127B4D" w:rsidRDefault="00014652" w:rsidP="0048506E">
            <w:pPr>
              <w:jc w:val="both"/>
            </w:pPr>
          </w:p>
        </w:tc>
        <w:tc>
          <w:tcPr>
            <w:tcW w:w="314" w:type="pct"/>
            <w:tcBorders>
              <w:top w:val="single" w:sz="8" w:space="0" w:color="auto"/>
              <w:left w:val="nil"/>
              <w:bottom w:val="single" w:sz="6" w:space="0" w:color="auto"/>
              <w:right w:val="nil"/>
            </w:tcBorders>
          </w:tcPr>
          <w:p w14:paraId="07E864E1" w14:textId="77777777" w:rsidR="00014652" w:rsidRPr="00127B4D" w:rsidRDefault="00014652" w:rsidP="0048506E">
            <w:pPr>
              <w:jc w:val="both"/>
            </w:pPr>
          </w:p>
        </w:tc>
        <w:tc>
          <w:tcPr>
            <w:tcW w:w="80" w:type="pct"/>
            <w:tcBorders>
              <w:top w:val="single" w:sz="8" w:space="0" w:color="auto"/>
              <w:left w:val="nil"/>
              <w:bottom w:val="single" w:sz="6" w:space="0" w:color="auto"/>
              <w:right w:val="nil"/>
            </w:tcBorders>
          </w:tcPr>
          <w:p w14:paraId="7972C953" w14:textId="77777777" w:rsidR="00014652" w:rsidRPr="00127B4D" w:rsidRDefault="00014652" w:rsidP="0048506E">
            <w:pPr>
              <w:jc w:val="both"/>
            </w:pPr>
          </w:p>
        </w:tc>
        <w:tc>
          <w:tcPr>
            <w:tcW w:w="279" w:type="pct"/>
            <w:tcBorders>
              <w:top w:val="single" w:sz="8" w:space="0" w:color="auto"/>
              <w:left w:val="nil"/>
              <w:bottom w:val="single" w:sz="6" w:space="0" w:color="auto"/>
              <w:right w:val="nil"/>
            </w:tcBorders>
          </w:tcPr>
          <w:p w14:paraId="43A28132" w14:textId="77777777" w:rsidR="00014652" w:rsidRPr="00127B4D" w:rsidRDefault="00014652" w:rsidP="0048506E">
            <w:pPr>
              <w:jc w:val="both"/>
            </w:pPr>
          </w:p>
        </w:tc>
        <w:tc>
          <w:tcPr>
            <w:tcW w:w="208" w:type="pct"/>
            <w:tcBorders>
              <w:top w:val="single" w:sz="8" w:space="0" w:color="auto"/>
              <w:left w:val="nil"/>
              <w:bottom w:val="single" w:sz="6" w:space="0" w:color="auto"/>
              <w:right w:val="nil"/>
            </w:tcBorders>
          </w:tcPr>
          <w:p w14:paraId="4C43215F" w14:textId="77777777" w:rsidR="00014652" w:rsidRPr="00127B4D" w:rsidRDefault="00014652" w:rsidP="0048506E">
            <w:pPr>
              <w:jc w:val="both"/>
            </w:pPr>
          </w:p>
        </w:tc>
        <w:tc>
          <w:tcPr>
            <w:tcW w:w="80" w:type="pct"/>
            <w:tcBorders>
              <w:top w:val="single" w:sz="8" w:space="0" w:color="auto"/>
              <w:left w:val="nil"/>
              <w:bottom w:val="single" w:sz="6" w:space="0" w:color="auto"/>
              <w:right w:val="nil"/>
            </w:tcBorders>
          </w:tcPr>
          <w:p w14:paraId="46641AEB" w14:textId="77777777" w:rsidR="00014652" w:rsidRPr="00127B4D" w:rsidRDefault="00014652" w:rsidP="0048506E">
            <w:pPr>
              <w:jc w:val="both"/>
            </w:pPr>
          </w:p>
        </w:tc>
        <w:tc>
          <w:tcPr>
            <w:tcW w:w="81" w:type="pct"/>
            <w:tcBorders>
              <w:top w:val="single" w:sz="8" w:space="0" w:color="auto"/>
              <w:left w:val="nil"/>
              <w:bottom w:val="single" w:sz="6" w:space="0" w:color="auto"/>
              <w:right w:val="nil"/>
            </w:tcBorders>
          </w:tcPr>
          <w:p w14:paraId="0969884F" w14:textId="77777777" w:rsidR="00014652" w:rsidRPr="00127B4D" w:rsidRDefault="00014652" w:rsidP="0048506E">
            <w:pPr>
              <w:jc w:val="both"/>
            </w:pPr>
          </w:p>
        </w:tc>
        <w:tc>
          <w:tcPr>
            <w:tcW w:w="366" w:type="pct"/>
            <w:gridSpan w:val="2"/>
            <w:tcBorders>
              <w:top w:val="single" w:sz="8" w:space="0" w:color="auto"/>
              <w:left w:val="nil"/>
              <w:bottom w:val="single" w:sz="6" w:space="0" w:color="auto"/>
              <w:right w:val="nil"/>
            </w:tcBorders>
          </w:tcPr>
          <w:p w14:paraId="309EF77F" w14:textId="77777777" w:rsidR="00014652" w:rsidRPr="00127B4D" w:rsidRDefault="00014652" w:rsidP="0048506E">
            <w:pPr>
              <w:jc w:val="both"/>
            </w:pPr>
          </w:p>
        </w:tc>
        <w:tc>
          <w:tcPr>
            <w:tcW w:w="320" w:type="pct"/>
            <w:tcBorders>
              <w:top w:val="single" w:sz="8" w:space="0" w:color="auto"/>
              <w:left w:val="nil"/>
              <w:bottom w:val="single" w:sz="6" w:space="0" w:color="auto"/>
              <w:right w:val="nil"/>
            </w:tcBorders>
          </w:tcPr>
          <w:p w14:paraId="5D8990D6" w14:textId="77777777" w:rsidR="00014652" w:rsidRPr="00127B4D" w:rsidRDefault="00014652" w:rsidP="0048506E">
            <w:pPr>
              <w:jc w:val="both"/>
            </w:pPr>
          </w:p>
        </w:tc>
        <w:tc>
          <w:tcPr>
            <w:tcW w:w="326" w:type="pct"/>
            <w:tcBorders>
              <w:top w:val="single" w:sz="8" w:space="0" w:color="auto"/>
              <w:left w:val="nil"/>
              <w:bottom w:val="single" w:sz="6" w:space="0" w:color="auto"/>
              <w:right w:val="double" w:sz="4" w:space="0" w:color="auto"/>
            </w:tcBorders>
          </w:tcPr>
          <w:p w14:paraId="01864972" w14:textId="77777777" w:rsidR="00014652" w:rsidRPr="00127B4D" w:rsidRDefault="00014652" w:rsidP="0048506E">
            <w:pPr>
              <w:jc w:val="both"/>
            </w:pPr>
          </w:p>
        </w:tc>
      </w:tr>
      <w:tr w:rsidR="005B2C07" w:rsidRPr="00127B4D" w14:paraId="407EA74A"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3043DBA3" w14:textId="77777777" w:rsidR="00014652" w:rsidRPr="00127B4D" w:rsidRDefault="00014652" w:rsidP="0048506E">
            <w:pPr>
              <w:jc w:val="both"/>
            </w:pPr>
            <w:r w:rsidRPr="00127B4D">
              <w:t>N-1</w:t>
            </w:r>
          </w:p>
        </w:tc>
        <w:tc>
          <w:tcPr>
            <w:tcW w:w="592" w:type="pct"/>
            <w:vMerge w:val="restart"/>
            <w:tcBorders>
              <w:top w:val="single" w:sz="6" w:space="0" w:color="auto"/>
              <w:left w:val="single" w:sz="6" w:space="0" w:color="auto"/>
              <w:right w:val="single" w:sz="6" w:space="0" w:color="auto"/>
            </w:tcBorders>
          </w:tcPr>
          <w:p w14:paraId="364DCE86"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Mar>
              <w:left w:w="28" w:type="dxa"/>
            </w:tcMar>
            <w:vAlign w:val="center"/>
          </w:tcPr>
          <w:p w14:paraId="61F8C5C1"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vAlign w:val="center"/>
          </w:tcPr>
          <w:p w14:paraId="1FC761D2" w14:textId="77777777" w:rsidR="00014652" w:rsidRPr="00127B4D" w:rsidRDefault="00014652" w:rsidP="0048506E">
            <w:pPr>
              <w:jc w:val="both"/>
            </w:pPr>
            <w:r w:rsidRPr="00127B4D">
              <w:t>[</w:t>
            </w:r>
            <w:r w:rsidRPr="00127B4D">
              <w:rPr>
                <w:i/>
                <w:iCs/>
              </w:rPr>
              <w:t>Home</w:t>
            </w:r>
            <w:r w:rsidRPr="00127B4D">
              <w:t>]</w:t>
            </w:r>
          </w:p>
        </w:tc>
        <w:tc>
          <w:tcPr>
            <w:tcW w:w="419" w:type="pct"/>
            <w:tcBorders>
              <w:top w:val="single" w:sz="6" w:space="0" w:color="auto"/>
              <w:left w:val="single" w:sz="6" w:space="0" w:color="auto"/>
              <w:bottom w:val="dashSmallGap" w:sz="4" w:space="0" w:color="auto"/>
              <w:right w:val="single" w:sz="6" w:space="0" w:color="auto"/>
            </w:tcBorders>
          </w:tcPr>
          <w:p w14:paraId="3F006D90"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E77F09A"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2A55FBC5"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FA87468"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3C868A54"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10759C79"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B008D46"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2F387C90"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250F7AC1"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5DE4FACE"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34768F9F"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437097FC"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5183747D" w14:textId="77777777" w:rsidR="00014652" w:rsidRPr="00127B4D" w:rsidRDefault="00014652" w:rsidP="0048506E">
            <w:pPr>
              <w:jc w:val="both"/>
            </w:pPr>
          </w:p>
        </w:tc>
        <w:tc>
          <w:tcPr>
            <w:tcW w:w="326" w:type="pct"/>
            <w:tcBorders>
              <w:top w:val="single" w:sz="6" w:space="0" w:color="auto"/>
              <w:left w:val="single" w:sz="6" w:space="0" w:color="auto"/>
              <w:bottom w:val="nil"/>
              <w:right w:val="double" w:sz="4" w:space="0" w:color="auto"/>
            </w:tcBorders>
            <w:vAlign w:val="center"/>
          </w:tcPr>
          <w:p w14:paraId="3B18C65D" w14:textId="77777777" w:rsidR="00014652" w:rsidRPr="00127B4D" w:rsidRDefault="00014652" w:rsidP="0048506E">
            <w:pPr>
              <w:jc w:val="both"/>
            </w:pPr>
          </w:p>
        </w:tc>
      </w:tr>
      <w:tr w:rsidR="005B2C07" w:rsidRPr="00127B4D" w14:paraId="71A5D707" w14:textId="77777777" w:rsidTr="00343F1A">
        <w:trPr>
          <w:gridAfter w:val="1"/>
          <w:wAfter w:w="8" w:type="pct"/>
          <w:cantSplit/>
          <w:trHeight w:val="211"/>
          <w:jc w:val="center"/>
        </w:trPr>
        <w:tc>
          <w:tcPr>
            <w:tcW w:w="210" w:type="pct"/>
            <w:vMerge/>
            <w:tcBorders>
              <w:left w:val="double" w:sz="4" w:space="0" w:color="auto"/>
              <w:right w:val="single" w:sz="6" w:space="0" w:color="auto"/>
            </w:tcBorders>
            <w:vAlign w:val="center"/>
          </w:tcPr>
          <w:p w14:paraId="55E4A2FD" w14:textId="77777777" w:rsidR="00014652" w:rsidRPr="00127B4D" w:rsidRDefault="00014652" w:rsidP="0048506E">
            <w:pPr>
              <w:jc w:val="both"/>
            </w:pPr>
          </w:p>
        </w:tc>
        <w:tc>
          <w:tcPr>
            <w:tcW w:w="592" w:type="pct"/>
            <w:vMerge/>
            <w:tcBorders>
              <w:left w:val="single" w:sz="6" w:space="0" w:color="auto"/>
              <w:right w:val="single" w:sz="6" w:space="0" w:color="auto"/>
            </w:tcBorders>
          </w:tcPr>
          <w:p w14:paraId="3F4DAD56"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Mar>
              <w:left w:w="28" w:type="dxa"/>
            </w:tcMar>
            <w:vAlign w:val="center"/>
          </w:tcPr>
          <w:p w14:paraId="21FF8586"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vAlign w:val="center"/>
          </w:tcPr>
          <w:p w14:paraId="62B231E1" w14:textId="77777777" w:rsidR="00014652" w:rsidRPr="00127B4D" w:rsidRDefault="00014652" w:rsidP="0048506E">
            <w:pPr>
              <w:jc w:val="both"/>
            </w:pPr>
            <w:r w:rsidRPr="00127B4D">
              <w:t>[</w:t>
            </w:r>
            <w:r w:rsidRPr="00127B4D">
              <w:rPr>
                <w:i/>
                <w:iCs/>
              </w:rPr>
              <w:t>Field</w:t>
            </w:r>
            <w:r w:rsidRPr="00127B4D">
              <w:t>]</w:t>
            </w:r>
          </w:p>
        </w:tc>
        <w:tc>
          <w:tcPr>
            <w:tcW w:w="419" w:type="pct"/>
            <w:tcBorders>
              <w:top w:val="dashSmallGap" w:sz="4" w:space="0" w:color="auto"/>
              <w:left w:val="single" w:sz="6" w:space="0" w:color="auto"/>
              <w:bottom w:val="single" w:sz="6" w:space="0" w:color="auto"/>
              <w:right w:val="single" w:sz="6" w:space="0" w:color="auto"/>
            </w:tcBorders>
          </w:tcPr>
          <w:p w14:paraId="69307A86"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03D95534"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43A65C4B"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602F901F"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1BB8DE2A"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1E2FB020"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26847E50"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43EE8FDD"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3211F218"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5815044"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7CF140D4"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4E50F63B"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130320F5" w14:textId="77777777" w:rsidR="00014652" w:rsidRPr="00127B4D" w:rsidRDefault="00014652" w:rsidP="0048506E">
            <w:pPr>
              <w:jc w:val="both"/>
            </w:pPr>
          </w:p>
        </w:tc>
        <w:tc>
          <w:tcPr>
            <w:tcW w:w="326" w:type="pct"/>
            <w:tcBorders>
              <w:top w:val="nil"/>
              <w:left w:val="single" w:sz="6" w:space="0" w:color="auto"/>
              <w:right w:val="double" w:sz="4" w:space="0" w:color="auto"/>
            </w:tcBorders>
            <w:vAlign w:val="center"/>
          </w:tcPr>
          <w:p w14:paraId="7A142394" w14:textId="77777777" w:rsidR="00014652" w:rsidRPr="00127B4D" w:rsidRDefault="00014652" w:rsidP="0048506E">
            <w:pPr>
              <w:jc w:val="both"/>
            </w:pPr>
          </w:p>
        </w:tc>
      </w:tr>
      <w:tr w:rsidR="005B2C07" w:rsidRPr="00127B4D" w14:paraId="115A767C"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023727E6" w14:textId="77777777" w:rsidR="00014652" w:rsidRPr="00127B4D" w:rsidRDefault="00014652" w:rsidP="0048506E">
            <w:pPr>
              <w:jc w:val="both"/>
            </w:pPr>
            <w:r w:rsidRPr="00127B4D">
              <w:t>N-2</w:t>
            </w:r>
          </w:p>
        </w:tc>
        <w:tc>
          <w:tcPr>
            <w:tcW w:w="592" w:type="pct"/>
            <w:vMerge w:val="restart"/>
            <w:tcBorders>
              <w:top w:val="single" w:sz="6" w:space="0" w:color="auto"/>
              <w:left w:val="single" w:sz="6" w:space="0" w:color="auto"/>
              <w:right w:val="single" w:sz="6" w:space="0" w:color="auto"/>
            </w:tcBorders>
          </w:tcPr>
          <w:p w14:paraId="19025BE1"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0A8B787F"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239A5BA2"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73BA11DE"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444C5E72"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40D00B5D"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850C15C"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1D16A058"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0812131C"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873C30F"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4C0EDE88"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717BD734"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6FBD0E4"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75897CFD"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368CDEA9"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5546D0D6" w14:textId="77777777" w:rsidR="00014652" w:rsidRPr="00127B4D" w:rsidRDefault="00014652" w:rsidP="0048506E">
            <w:pPr>
              <w:jc w:val="both"/>
            </w:pPr>
          </w:p>
        </w:tc>
        <w:tc>
          <w:tcPr>
            <w:tcW w:w="326" w:type="pct"/>
            <w:tcBorders>
              <w:top w:val="single" w:sz="6" w:space="0" w:color="auto"/>
              <w:left w:val="single" w:sz="6" w:space="0" w:color="auto"/>
              <w:bottom w:val="nil"/>
              <w:right w:val="double" w:sz="4" w:space="0" w:color="auto"/>
            </w:tcBorders>
            <w:vAlign w:val="center"/>
          </w:tcPr>
          <w:p w14:paraId="18C67A9C" w14:textId="77777777" w:rsidR="00014652" w:rsidRPr="00127B4D" w:rsidRDefault="00014652" w:rsidP="0048506E">
            <w:pPr>
              <w:jc w:val="both"/>
            </w:pPr>
          </w:p>
        </w:tc>
      </w:tr>
      <w:tr w:rsidR="005B2C07" w:rsidRPr="00127B4D" w14:paraId="71C56C58" w14:textId="77777777" w:rsidTr="00343F1A">
        <w:trPr>
          <w:gridAfter w:val="1"/>
          <w:wAfter w:w="8" w:type="pct"/>
          <w:cantSplit/>
          <w:trHeight w:val="211"/>
          <w:jc w:val="center"/>
        </w:trPr>
        <w:tc>
          <w:tcPr>
            <w:tcW w:w="210" w:type="pct"/>
            <w:vMerge/>
            <w:tcBorders>
              <w:left w:val="double" w:sz="4" w:space="0" w:color="auto"/>
              <w:right w:val="single" w:sz="6" w:space="0" w:color="auto"/>
            </w:tcBorders>
            <w:vAlign w:val="center"/>
          </w:tcPr>
          <w:p w14:paraId="56803548" w14:textId="77777777" w:rsidR="00014652" w:rsidRPr="00127B4D" w:rsidRDefault="00014652" w:rsidP="0048506E">
            <w:pPr>
              <w:jc w:val="both"/>
            </w:pPr>
          </w:p>
        </w:tc>
        <w:tc>
          <w:tcPr>
            <w:tcW w:w="592" w:type="pct"/>
            <w:vMerge/>
            <w:tcBorders>
              <w:left w:val="single" w:sz="6" w:space="0" w:color="auto"/>
              <w:right w:val="single" w:sz="6" w:space="0" w:color="auto"/>
            </w:tcBorders>
          </w:tcPr>
          <w:p w14:paraId="0F88FAE1"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150D368C"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36F2642A" w14:textId="77777777" w:rsidR="00014652" w:rsidRPr="00127B4D" w:rsidRDefault="00014652" w:rsidP="0048506E">
            <w:pPr>
              <w:jc w:val="both"/>
            </w:pPr>
          </w:p>
        </w:tc>
        <w:tc>
          <w:tcPr>
            <w:tcW w:w="419" w:type="pct"/>
            <w:tcBorders>
              <w:top w:val="dashSmallGap" w:sz="4" w:space="0" w:color="auto"/>
              <w:left w:val="single" w:sz="6" w:space="0" w:color="auto"/>
              <w:bottom w:val="single" w:sz="6" w:space="0" w:color="auto"/>
              <w:right w:val="single" w:sz="6" w:space="0" w:color="auto"/>
            </w:tcBorders>
          </w:tcPr>
          <w:p w14:paraId="0BF967CB"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A0F83A0"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403989C3"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A66C265"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533CA49C"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5883E1B1"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56762827"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0DEF4CBE"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305FD011"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66BDFB1C"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21574055"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2B4BCA95"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15A77778" w14:textId="77777777" w:rsidR="00014652" w:rsidRPr="00127B4D" w:rsidRDefault="00014652" w:rsidP="0048506E">
            <w:pPr>
              <w:jc w:val="both"/>
            </w:pPr>
          </w:p>
        </w:tc>
        <w:tc>
          <w:tcPr>
            <w:tcW w:w="326" w:type="pct"/>
            <w:tcBorders>
              <w:top w:val="nil"/>
              <w:left w:val="single" w:sz="6" w:space="0" w:color="auto"/>
              <w:right w:val="double" w:sz="4" w:space="0" w:color="auto"/>
            </w:tcBorders>
            <w:vAlign w:val="center"/>
          </w:tcPr>
          <w:p w14:paraId="549EF90E" w14:textId="77777777" w:rsidR="00014652" w:rsidRPr="00127B4D" w:rsidRDefault="00014652" w:rsidP="0048506E">
            <w:pPr>
              <w:jc w:val="both"/>
            </w:pPr>
          </w:p>
        </w:tc>
      </w:tr>
      <w:tr w:rsidR="005B2C07" w:rsidRPr="00127B4D" w14:paraId="0C9D0FF3" w14:textId="77777777" w:rsidTr="00343F1A">
        <w:trPr>
          <w:gridAfter w:val="1"/>
          <w:wAfter w:w="8" w:type="pct"/>
          <w:cantSplit/>
          <w:trHeight w:val="196"/>
          <w:jc w:val="center"/>
        </w:trPr>
        <w:tc>
          <w:tcPr>
            <w:tcW w:w="210" w:type="pct"/>
            <w:vMerge w:val="restart"/>
            <w:tcBorders>
              <w:top w:val="single" w:sz="6" w:space="0" w:color="auto"/>
              <w:left w:val="double" w:sz="4" w:space="0" w:color="auto"/>
              <w:right w:val="single" w:sz="6" w:space="0" w:color="auto"/>
            </w:tcBorders>
            <w:vAlign w:val="center"/>
          </w:tcPr>
          <w:p w14:paraId="3DDA5924" w14:textId="77777777" w:rsidR="00014652" w:rsidRPr="00127B4D" w:rsidRDefault="00014652" w:rsidP="0048506E">
            <w:pPr>
              <w:jc w:val="both"/>
            </w:pPr>
          </w:p>
        </w:tc>
        <w:tc>
          <w:tcPr>
            <w:tcW w:w="592" w:type="pct"/>
            <w:vMerge w:val="restart"/>
            <w:tcBorders>
              <w:top w:val="single" w:sz="6" w:space="0" w:color="auto"/>
              <w:left w:val="single" w:sz="6" w:space="0" w:color="auto"/>
              <w:right w:val="single" w:sz="6" w:space="0" w:color="auto"/>
            </w:tcBorders>
          </w:tcPr>
          <w:p w14:paraId="7C9A8694"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4F29C710"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10C68EDA"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2C62F319"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6B14DEDF"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1AB6F438"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77C3CEB3"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2DDD985F"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292B4B5B"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7CF6A989"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1DD2F7EA"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417D8B53"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0856B54A"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01758BF6"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15871910"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7AD9333B" w14:textId="77777777" w:rsidR="00014652" w:rsidRPr="00127B4D" w:rsidRDefault="00014652" w:rsidP="0048506E">
            <w:pPr>
              <w:jc w:val="both"/>
            </w:pPr>
          </w:p>
        </w:tc>
        <w:tc>
          <w:tcPr>
            <w:tcW w:w="326" w:type="pct"/>
            <w:tcBorders>
              <w:top w:val="single" w:sz="6" w:space="0" w:color="auto"/>
              <w:left w:val="single" w:sz="6" w:space="0" w:color="auto"/>
              <w:bottom w:val="nil"/>
              <w:right w:val="double" w:sz="4" w:space="0" w:color="auto"/>
            </w:tcBorders>
            <w:vAlign w:val="center"/>
          </w:tcPr>
          <w:p w14:paraId="798F6184" w14:textId="77777777" w:rsidR="00014652" w:rsidRPr="00127B4D" w:rsidRDefault="00014652" w:rsidP="0048506E">
            <w:pPr>
              <w:jc w:val="both"/>
            </w:pPr>
          </w:p>
        </w:tc>
      </w:tr>
      <w:tr w:rsidR="005B2C07" w:rsidRPr="00127B4D" w14:paraId="778BF9A8" w14:textId="77777777" w:rsidTr="00343F1A">
        <w:trPr>
          <w:gridAfter w:val="1"/>
          <w:wAfter w:w="8" w:type="pct"/>
          <w:cantSplit/>
          <w:trHeight w:val="211"/>
          <w:jc w:val="center"/>
        </w:trPr>
        <w:tc>
          <w:tcPr>
            <w:tcW w:w="210" w:type="pct"/>
            <w:vMerge/>
            <w:tcBorders>
              <w:left w:val="double" w:sz="4" w:space="0" w:color="auto"/>
              <w:right w:val="single" w:sz="6" w:space="0" w:color="auto"/>
            </w:tcBorders>
            <w:vAlign w:val="center"/>
          </w:tcPr>
          <w:p w14:paraId="00798EA9" w14:textId="77777777" w:rsidR="00014652" w:rsidRPr="00127B4D" w:rsidRDefault="00014652" w:rsidP="0048506E">
            <w:pPr>
              <w:jc w:val="both"/>
            </w:pPr>
          </w:p>
        </w:tc>
        <w:tc>
          <w:tcPr>
            <w:tcW w:w="592" w:type="pct"/>
            <w:vMerge/>
            <w:tcBorders>
              <w:left w:val="single" w:sz="6" w:space="0" w:color="auto"/>
              <w:right w:val="single" w:sz="6" w:space="0" w:color="auto"/>
            </w:tcBorders>
          </w:tcPr>
          <w:p w14:paraId="52629168" w14:textId="77777777" w:rsidR="00014652" w:rsidRPr="00127B4D" w:rsidRDefault="00014652" w:rsidP="0048506E">
            <w:pPr>
              <w:jc w:val="both"/>
            </w:pPr>
          </w:p>
        </w:tc>
        <w:tc>
          <w:tcPr>
            <w:tcW w:w="466" w:type="pct"/>
            <w:vMerge/>
            <w:tcBorders>
              <w:left w:val="single" w:sz="6" w:space="0" w:color="auto"/>
              <w:bottom w:val="single" w:sz="6" w:space="0" w:color="auto"/>
              <w:right w:val="single" w:sz="6" w:space="0" w:color="auto"/>
            </w:tcBorders>
          </w:tcPr>
          <w:p w14:paraId="2A711C79" w14:textId="77777777" w:rsidR="00014652" w:rsidRPr="00127B4D" w:rsidRDefault="00014652" w:rsidP="0048506E">
            <w:pPr>
              <w:jc w:val="both"/>
            </w:pPr>
          </w:p>
        </w:tc>
        <w:tc>
          <w:tcPr>
            <w:tcW w:w="446" w:type="pct"/>
            <w:tcBorders>
              <w:top w:val="dashSmallGap" w:sz="4" w:space="0" w:color="auto"/>
              <w:left w:val="single" w:sz="6" w:space="0" w:color="auto"/>
              <w:bottom w:val="single" w:sz="6" w:space="0" w:color="auto"/>
              <w:right w:val="single" w:sz="6" w:space="0" w:color="auto"/>
            </w:tcBorders>
          </w:tcPr>
          <w:p w14:paraId="505E1D28" w14:textId="77777777" w:rsidR="00014652" w:rsidRPr="00127B4D" w:rsidRDefault="00014652" w:rsidP="0048506E">
            <w:pPr>
              <w:jc w:val="both"/>
            </w:pPr>
          </w:p>
        </w:tc>
        <w:tc>
          <w:tcPr>
            <w:tcW w:w="419" w:type="pct"/>
            <w:tcBorders>
              <w:top w:val="dashSmallGap" w:sz="4" w:space="0" w:color="auto"/>
              <w:left w:val="single" w:sz="6" w:space="0" w:color="auto"/>
              <w:bottom w:val="single" w:sz="6" w:space="0" w:color="auto"/>
              <w:right w:val="single" w:sz="6" w:space="0" w:color="auto"/>
            </w:tcBorders>
          </w:tcPr>
          <w:p w14:paraId="45916125"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548AB92" w14:textId="77777777" w:rsidR="00014652" w:rsidRPr="00127B4D" w:rsidRDefault="00014652" w:rsidP="0048506E">
            <w:pPr>
              <w:jc w:val="both"/>
            </w:pPr>
          </w:p>
        </w:tc>
        <w:tc>
          <w:tcPr>
            <w:tcW w:w="322" w:type="pct"/>
            <w:tcBorders>
              <w:top w:val="dashSmallGap" w:sz="4" w:space="0" w:color="auto"/>
              <w:left w:val="single" w:sz="6" w:space="0" w:color="auto"/>
              <w:bottom w:val="single" w:sz="6" w:space="0" w:color="auto"/>
              <w:right w:val="single" w:sz="6" w:space="0" w:color="auto"/>
            </w:tcBorders>
          </w:tcPr>
          <w:p w14:paraId="7FEAE5CA"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717E69FF" w14:textId="77777777" w:rsidR="00014652" w:rsidRPr="00127B4D" w:rsidRDefault="00014652" w:rsidP="0048506E">
            <w:pPr>
              <w:jc w:val="both"/>
            </w:pPr>
          </w:p>
        </w:tc>
        <w:tc>
          <w:tcPr>
            <w:tcW w:w="325" w:type="pct"/>
            <w:tcBorders>
              <w:top w:val="dashSmallGap" w:sz="4" w:space="0" w:color="auto"/>
              <w:left w:val="single" w:sz="6" w:space="0" w:color="auto"/>
              <w:bottom w:val="single" w:sz="6" w:space="0" w:color="auto"/>
              <w:right w:val="single" w:sz="6" w:space="0" w:color="auto"/>
            </w:tcBorders>
          </w:tcPr>
          <w:p w14:paraId="19B53FF8" w14:textId="77777777" w:rsidR="00014652" w:rsidRPr="00127B4D" w:rsidRDefault="00014652" w:rsidP="0048506E">
            <w:pPr>
              <w:jc w:val="both"/>
            </w:pPr>
          </w:p>
        </w:tc>
        <w:tc>
          <w:tcPr>
            <w:tcW w:w="314" w:type="pct"/>
            <w:tcBorders>
              <w:top w:val="dashSmallGap" w:sz="4" w:space="0" w:color="auto"/>
              <w:left w:val="single" w:sz="6" w:space="0" w:color="auto"/>
              <w:bottom w:val="single" w:sz="6" w:space="0" w:color="auto"/>
              <w:right w:val="single" w:sz="6" w:space="0" w:color="auto"/>
            </w:tcBorders>
          </w:tcPr>
          <w:p w14:paraId="5963C8F6"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64216439" w14:textId="77777777" w:rsidR="00014652" w:rsidRPr="00127B4D"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700EDD42" w14:textId="77777777" w:rsidR="00014652" w:rsidRPr="00127B4D" w:rsidRDefault="00014652" w:rsidP="0048506E">
            <w:pPr>
              <w:jc w:val="both"/>
            </w:pPr>
          </w:p>
        </w:tc>
        <w:tc>
          <w:tcPr>
            <w:tcW w:w="208" w:type="pct"/>
            <w:tcBorders>
              <w:top w:val="dashSmallGap" w:sz="4" w:space="0" w:color="auto"/>
              <w:left w:val="single" w:sz="6" w:space="0" w:color="auto"/>
              <w:bottom w:val="single" w:sz="6" w:space="0" w:color="auto"/>
              <w:right w:val="single" w:sz="6" w:space="0" w:color="auto"/>
            </w:tcBorders>
          </w:tcPr>
          <w:p w14:paraId="054B252A" w14:textId="77777777" w:rsidR="00014652" w:rsidRPr="00127B4D" w:rsidRDefault="00014652" w:rsidP="0048506E">
            <w:pPr>
              <w:jc w:val="both"/>
            </w:pPr>
          </w:p>
        </w:tc>
        <w:tc>
          <w:tcPr>
            <w:tcW w:w="80" w:type="pct"/>
            <w:tcBorders>
              <w:top w:val="dashSmallGap" w:sz="4" w:space="0" w:color="auto"/>
              <w:left w:val="single" w:sz="6" w:space="0" w:color="auto"/>
              <w:bottom w:val="single" w:sz="6" w:space="0" w:color="auto"/>
              <w:right w:val="single" w:sz="6" w:space="0" w:color="auto"/>
            </w:tcBorders>
          </w:tcPr>
          <w:p w14:paraId="2EDD7D39" w14:textId="77777777" w:rsidR="00014652" w:rsidRPr="00127B4D" w:rsidRDefault="00014652" w:rsidP="0048506E">
            <w:pPr>
              <w:jc w:val="both"/>
            </w:pPr>
          </w:p>
        </w:tc>
        <w:tc>
          <w:tcPr>
            <w:tcW w:w="81" w:type="pct"/>
            <w:tcBorders>
              <w:top w:val="dashSmallGap" w:sz="4" w:space="0" w:color="auto"/>
              <w:left w:val="single" w:sz="6" w:space="0" w:color="auto"/>
              <w:bottom w:val="single" w:sz="6" w:space="0" w:color="auto"/>
              <w:right w:val="single" w:sz="6" w:space="0" w:color="auto"/>
            </w:tcBorders>
          </w:tcPr>
          <w:p w14:paraId="0219B9B2"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2FF587CE"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7967AEC5" w14:textId="77777777" w:rsidR="00014652" w:rsidRPr="00127B4D" w:rsidRDefault="00014652" w:rsidP="0048506E">
            <w:pPr>
              <w:jc w:val="both"/>
            </w:pPr>
          </w:p>
        </w:tc>
        <w:tc>
          <w:tcPr>
            <w:tcW w:w="326" w:type="pct"/>
            <w:tcBorders>
              <w:top w:val="nil"/>
              <w:left w:val="single" w:sz="6" w:space="0" w:color="auto"/>
              <w:right w:val="double" w:sz="4" w:space="0" w:color="auto"/>
            </w:tcBorders>
            <w:vAlign w:val="center"/>
          </w:tcPr>
          <w:p w14:paraId="19A8B09B" w14:textId="77777777" w:rsidR="00014652" w:rsidRPr="00127B4D" w:rsidRDefault="00014652" w:rsidP="0048506E">
            <w:pPr>
              <w:jc w:val="both"/>
            </w:pPr>
          </w:p>
        </w:tc>
      </w:tr>
      <w:tr w:rsidR="005B2C07" w:rsidRPr="00127B4D" w14:paraId="4B600400" w14:textId="77777777" w:rsidTr="00343F1A">
        <w:trPr>
          <w:gridAfter w:val="1"/>
          <w:wAfter w:w="8" w:type="pct"/>
          <w:cantSplit/>
          <w:trHeight w:val="182"/>
          <w:jc w:val="center"/>
        </w:trPr>
        <w:tc>
          <w:tcPr>
            <w:tcW w:w="210" w:type="pct"/>
            <w:vMerge w:val="restart"/>
            <w:tcBorders>
              <w:top w:val="single" w:sz="6" w:space="0" w:color="auto"/>
              <w:left w:val="double" w:sz="4" w:space="0" w:color="auto"/>
              <w:right w:val="single" w:sz="6" w:space="0" w:color="auto"/>
            </w:tcBorders>
            <w:vAlign w:val="center"/>
          </w:tcPr>
          <w:p w14:paraId="4FF58995" w14:textId="77777777" w:rsidR="00014652" w:rsidRPr="00127B4D" w:rsidRDefault="00014652" w:rsidP="0048506E">
            <w:pPr>
              <w:jc w:val="both"/>
            </w:pPr>
            <w:r w:rsidRPr="00127B4D">
              <w:t>N</w:t>
            </w:r>
          </w:p>
        </w:tc>
        <w:tc>
          <w:tcPr>
            <w:tcW w:w="592" w:type="pct"/>
            <w:vMerge w:val="restart"/>
            <w:tcBorders>
              <w:top w:val="single" w:sz="6" w:space="0" w:color="auto"/>
              <w:left w:val="single" w:sz="6" w:space="0" w:color="auto"/>
              <w:right w:val="single" w:sz="6" w:space="0" w:color="auto"/>
            </w:tcBorders>
          </w:tcPr>
          <w:p w14:paraId="19ABF42B" w14:textId="77777777" w:rsidR="00014652" w:rsidRPr="00127B4D" w:rsidRDefault="00014652" w:rsidP="0048506E">
            <w:pPr>
              <w:jc w:val="both"/>
            </w:pPr>
          </w:p>
        </w:tc>
        <w:tc>
          <w:tcPr>
            <w:tcW w:w="466" w:type="pct"/>
            <w:vMerge w:val="restart"/>
            <w:tcBorders>
              <w:top w:val="single" w:sz="6" w:space="0" w:color="auto"/>
              <w:left w:val="single" w:sz="6" w:space="0" w:color="auto"/>
              <w:right w:val="single" w:sz="6" w:space="0" w:color="auto"/>
            </w:tcBorders>
          </w:tcPr>
          <w:p w14:paraId="74C2E3B2" w14:textId="77777777" w:rsidR="00014652" w:rsidRPr="00127B4D" w:rsidRDefault="00014652" w:rsidP="0048506E">
            <w:pPr>
              <w:jc w:val="both"/>
            </w:pPr>
          </w:p>
        </w:tc>
        <w:tc>
          <w:tcPr>
            <w:tcW w:w="446" w:type="pct"/>
            <w:tcBorders>
              <w:top w:val="single" w:sz="6" w:space="0" w:color="auto"/>
              <w:left w:val="single" w:sz="6" w:space="0" w:color="auto"/>
              <w:bottom w:val="dashSmallGap" w:sz="4" w:space="0" w:color="auto"/>
              <w:right w:val="single" w:sz="6" w:space="0" w:color="auto"/>
            </w:tcBorders>
          </w:tcPr>
          <w:p w14:paraId="73A607D7" w14:textId="77777777" w:rsidR="00014652" w:rsidRPr="00127B4D" w:rsidRDefault="00014652" w:rsidP="0048506E">
            <w:pPr>
              <w:jc w:val="both"/>
            </w:pPr>
          </w:p>
        </w:tc>
        <w:tc>
          <w:tcPr>
            <w:tcW w:w="419" w:type="pct"/>
            <w:tcBorders>
              <w:top w:val="single" w:sz="6" w:space="0" w:color="auto"/>
              <w:left w:val="single" w:sz="6" w:space="0" w:color="auto"/>
              <w:bottom w:val="dashSmallGap" w:sz="4" w:space="0" w:color="auto"/>
              <w:right w:val="single" w:sz="6" w:space="0" w:color="auto"/>
            </w:tcBorders>
          </w:tcPr>
          <w:p w14:paraId="4387BDC3"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4987C904" w14:textId="77777777" w:rsidR="00014652" w:rsidRPr="00127B4D" w:rsidRDefault="00014652" w:rsidP="0048506E">
            <w:pPr>
              <w:jc w:val="both"/>
            </w:pPr>
          </w:p>
        </w:tc>
        <w:tc>
          <w:tcPr>
            <w:tcW w:w="322" w:type="pct"/>
            <w:tcBorders>
              <w:top w:val="single" w:sz="6" w:space="0" w:color="auto"/>
              <w:left w:val="single" w:sz="6" w:space="0" w:color="auto"/>
              <w:bottom w:val="dashSmallGap" w:sz="4" w:space="0" w:color="auto"/>
              <w:right w:val="single" w:sz="6" w:space="0" w:color="auto"/>
            </w:tcBorders>
          </w:tcPr>
          <w:p w14:paraId="79377CDC"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60BDFF07" w14:textId="77777777" w:rsidR="00014652" w:rsidRPr="00127B4D" w:rsidRDefault="00014652" w:rsidP="0048506E">
            <w:pPr>
              <w:jc w:val="both"/>
            </w:pPr>
          </w:p>
        </w:tc>
        <w:tc>
          <w:tcPr>
            <w:tcW w:w="325" w:type="pct"/>
            <w:tcBorders>
              <w:top w:val="single" w:sz="6" w:space="0" w:color="auto"/>
              <w:left w:val="single" w:sz="6" w:space="0" w:color="auto"/>
              <w:bottom w:val="dashSmallGap" w:sz="4" w:space="0" w:color="auto"/>
              <w:right w:val="single" w:sz="6" w:space="0" w:color="auto"/>
            </w:tcBorders>
          </w:tcPr>
          <w:p w14:paraId="73ED9A2A" w14:textId="77777777" w:rsidR="00014652" w:rsidRPr="00127B4D" w:rsidRDefault="00014652" w:rsidP="0048506E">
            <w:pPr>
              <w:jc w:val="both"/>
            </w:pPr>
          </w:p>
        </w:tc>
        <w:tc>
          <w:tcPr>
            <w:tcW w:w="314" w:type="pct"/>
            <w:tcBorders>
              <w:top w:val="single" w:sz="6" w:space="0" w:color="auto"/>
              <w:left w:val="single" w:sz="6" w:space="0" w:color="auto"/>
              <w:bottom w:val="dashSmallGap" w:sz="4" w:space="0" w:color="auto"/>
              <w:right w:val="single" w:sz="6" w:space="0" w:color="auto"/>
            </w:tcBorders>
          </w:tcPr>
          <w:p w14:paraId="7D40294D"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217D6C7B" w14:textId="77777777" w:rsidR="00014652" w:rsidRPr="00127B4D"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63B767C0" w14:textId="77777777" w:rsidR="00014652" w:rsidRPr="00127B4D" w:rsidRDefault="00014652" w:rsidP="0048506E">
            <w:pPr>
              <w:jc w:val="both"/>
            </w:pPr>
          </w:p>
        </w:tc>
        <w:tc>
          <w:tcPr>
            <w:tcW w:w="208" w:type="pct"/>
            <w:tcBorders>
              <w:top w:val="single" w:sz="6" w:space="0" w:color="auto"/>
              <w:left w:val="single" w:sz="6" w:space="0" w:color="auto"/>
              <w:bottom w:val="dashSmallGap" w:sz="4" w:space="0" w:color="auto"/>
              <w:right w:val="single" w:sz="6" w:space="0" w:color="auto"/>
            </w:tcBorders>
          </w:tcPr>
          <w:p w14:paraId="0E140C04" w14:textId="77777777" w:rsidR="00014652" w:rsidRPr="00127B4D" w:rsidRDefault="00014652" w:rsidP="0048506E">
            <w:pPr>
              <w:jc w:val="both"/>
            </w:pPr>
          </w:p>
        </w:tc>
        <w:tc>
          <w:tcPr>
            <w:tcW w:w="80" w:type="pct"/>
            <w:tcBorders>
              <w:top w:val="single" w:sz="6" w:space="0" w:color="auto"/>
              <w:left w:val="single" w:sz="6" w:space="0" w:color="auto"/>
              <w:bottom w:val="dashSmallGap" w:sz="4" w:space="0" w:color="auto"/>
              <w:right w:val="single" w:sz="6" w:space="0" w:color="auto"/>
            </w:tcBorders>
          </w:tcPr>
          <w:p w14:paraId="321DB212" w14:textId="77777777" w:rsidR="00014652" w:rsidRPr="00127B4D" w:rsidRDefault="00014652" w:rsidP="0048506E">
            <w:pPr>
              <w:jc w:val="both"/>
            </w:pPr>
          </w:p>
        </w:tc>
        <w:tc>
          <w:tcPr>
            <w:tcW w:w="81" w:type="pct"/>
            <w:tcBorders>
              <w:top w:val="single" w:sz="6" w:space="0" w:color="auto"/>
              <w:left w:val="single" w:sz="6" w:space="0" w:color="auto"/>
              <w:bottom w:val="dashSmallGap" w:sz="4" w:space="0" w:color="auto"/>
              <w:right w:val="single" w:sz="6" w:space="0" w:color="auto"/>
            </w:tcBorders>
          </w:tcPr>
          <w:p w14:paraId="3845345B"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tcPr>
          <w:p w14:paraId="51F65C67"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shd w:val="thinDiagCross" w:color="auto" w:fill="auto"/>
          </w:tcPr>
          <w:p w14:paraId="7343B0FC" w14:textId="77777777" w:rsidR="00014652" w:rsidRPr="00127B4D" w:rsidRDefault="00014652" w:rsidP="0048506E">
            <w:pPr>
              <w:jc w:val="both"/>
            </w:pPr>
          </w:p>
        </w:tc>
        <w:tc>
          <w:tcPr>
            <w:tcW w:w="326" w:type="pct"/>
            <w:tcBorders>
              <w:top w:val="single" w:sz="6" w:space="0" w:color="auto"/>
              <w:left w:val="single" w:sz="6" w:space="0" w:color="auto"/>
              <w:bottom w:val="nil"/>
              <w:right w:val="double" w:sz="4" w:space="0" w:color="auto"/>
            </w:tcBorders>
            <w:vAlign w:val="center"/>
          </w:tcPr>
          <w:p w14:paraId="06E99E06" w14:textId="77777777" w:rsidR="00014652" w:rsidRPr="00127B4D" w:rsidRDefault="00014652" w:rsidP="0048506E">
            <w:pPr>
              <w:jc w:val="both"/>
            </w:pPr>
          </w:p>
        </w:tc>
      </w:tr>
      <w:tr w:rsidR="005B2C07" w:rsidRPr="00127B4D" w14:paraId="7126255B" w14:textId="77777777" w:rsidTr="00343F1A">
        <w:trPr>
          <w:gridAfter w:val="1"/>
          <w:wAfter w:w="8" w:type="pct"/>
          <w:cantSplit/>
          <w:trHeight w:val="211"/>
          <w:jc w:val="center"/>
        </w:trPr>
        <w:tc>
          <w:tcPr>
            <w:tcW w:w="210" w:type="pct"/>
            <w:vMerge/>
            <w:tcBorders>
              <w:left w:val="double" w:sz="4" w:space="0" w:color="auto"/>
              <w:right w:val="single" w:sz="6" w:space="0" w:color="auto"/>
            </w:tcBorders>
            <w:vAlign w:val="center"/>
          </w:tcPr>
          <w:p w14:paraId="3D865A34" w14:textId="77777777" w:rsidR="00014652" w:rsidRPr="00127B4D" w:rsidRDefault="00014652" w:rsidP="0048506E">
            <w:pPr>
              <w:jc w:val="both"/>
            </w:pPr>
          </w:p>
        </w:tc>
        <w:tc>
          <w:tcPr>
            <w:tcW w:w="592" w:type="pct"/>
            <w:vMerge/>
            <w:tcBorders>
              <w:left w:val="single" w:sz="6" w:space="0" w:color="auto"/>
              <w:right w:val="single" w:sz="6" w:space="0" w:color="auto"/>
            </w:tcBorders>
          </w:tcPr>
          <w:p w14:paraId="663F4D70" w14:textId="77777777" w:rsidR="00014652" w:rsidRPr="00127B4D" w:rsidRDefault="00014652" w:rsidP="0048506E">
            <w:pPr>
              <w:jc w:val="both"/>
            </w:pPr>
          </w:p>
        </w:tc>
        <w:tc>
          <w:tcPr>
            <w:tcW w:w="466" w:type="pct"/>
            <w:vMerge/>
            <w:tcBorders>
              <w:left w:val="single" w:sz="6" w:space="0" w:color="auto"/>
              <w:bottom w:val="dotted" w:sz="4" w:space="0" w:color="auto"/>
              <w:right w:val="single" w:sz="6" w:space="0" w:color="auto"/>
            </w:tcBorders>
          </w:tcPr>
          <w:p w14:paraId="258AA5A5" w14:textId="77777777" w:rsidR="00014652" w:rsidRPr="00127B4D" w:rsidRDefault="00014652" w:rsidP="0048506E">
            <w:pPr>
              <w:jc w:val="both"/>
            </w:pPr>
          </w:p>
        </w:tc>
        <w:tc>
          <w:tcPr>
            <w:tcW w:w="446" w:type="pct"/>
            <w:tcBorders>
              <w:top w:val="dashSmallGap" w:sz="4" w:space="0" w:color="auto"/>
              <w:left w:val="single" w:sz="6" w:space="0" w:color="auto"/>
              <w:bottom w:val="dotted" w:sz="4" w:space="0" w:color="auto"/>
              <w:right w:val="single" w:sz="6" w:space="0" w:color="auto"/>
            </w:tcBorders>
          </w:tcPr>
          <w:p w14:paraId="53016A41" w14:textId="77777777" w:rsidR="00014652" w:rsidRPr="00127B4D" w:rsidRDefault="00014652" w:rsidP="0048506E">
            <w:pPr>
              <w:jc w:val="both"/>
            </w:pPr>
          </w:p>
        </w:tc>
        <w:tc>
          <w:tcPr>
            <w:tcW w:w="419" w:type="pct"/>
            <w:tcBorders>
              <w:top w:val="dashSmallGap" w:sz="4" w:space="0" w:color="auto"/>
              <w:left w:val="single" w:sz="6" w:space="0" w:color="auto"/>
              <w:bottom w:val="dotted" w:sz="4" w:space="0" w:color="auto"/>
              <w:right w:val="single" w:sz="6" w:space="0" w:color="auto"/>
            </w:tcBorders>
          </w:tcPr>
          <w:p w14:paraId="78562C1B" w14:textId="77777777" w:rsidR="00014652" w:rsidRPr="00127B4D" w:rsidRDefault="00014652" w:rsidP="0048506E">
            <w:pPr>
              <w:jc w:val="both"/>
            </w:pPr>
          </w:p>
        </w:tc>
        <w:tc>
          <w:tcPr>
            <w:tcW w:w="80" w:type="pct"/>
            <w:tcBorders>
              <w:top w:val="dashSmallGap" w:sz="4" w:space="0" w:color="auto"/>
              <w:left w:val="single" w:sz="6" w:space="0" w:color="auto"/>
              <w:bottom w:val="dotted" w:sz="4" w:space="0" w:color="auto"/>
              <w:right w:val="single" w:sz="6" w:space="0" w:color="auto"/>
            </w:tcBorders>
          </w:tcPr>
          <w:p w14:paraId="1CE7089D" w14:textId="77777777" w:rsidR="00014652" w:rsidRPr="00127B4D" w:rsidRDefault="00014652" w:rsidP="0048506E">
            <w:pPr>
              <w:jc w:val="both"/>
            </w:pPr>
          </w:p>
        </w:tc>
        <w:tc>
          <w:tcPr>
            <w:tcW w:w="322" w:type="pct"/>
            <w:tcBorders>
              <w:top w:val="dashSmallGap" w:sz="4" w:space="0" w:color="auto"/>
              <w:left w:val="single" w:sz="6" w:space="0" w:color="auto"/>
              <w:bottom w:val="dotted" w:sz="4" w:space="0" w:color="auto"/>
              <w:right w:val="single" w:sz="6" w:space="0" w:color="auto"/>
            </w:tcBorders>
          </w:tcPr>
          <w:p w14:paraId="66422BCD" w14:textId="77777777" w:rsidR="00014652" w:rsidRPr="00127B4D" w:rsidRDefault="00014652" w:rsidP="0048506E">
            <w:pPr>
              <w:jc w:val="both"/>
            </w:pPr>
          </w:p>
        </w:tc>
        <w:tc>
          <w:tcPr>
            <w:tcW w:w="80" w:type="pct"/>
            <w:tcBorders>
              <w:top w:val="dashSmallGap" w:sz="4" w:space="0" w:color="auto"/>
              <w:left w:val="single" w:sz="6" w:space="0" w:color="auto"/>
              <w:bottom w:val="dotted" w:sz="4" w:space="0" w:color="auto"/>
              <w:right w:val="single" w:sz="6" w:space="0" w:color="auto"/>
            </w:tcBorders>
          </w:tcPr>
          <w:p w14:paraId="13973D3A" w14:textId="77777777" w:rsidR="00014652" w:rsidRPr="00127B4D" w:rsidRDefault="00014652" w:rsidP="0048506E">
            <w:pPr>
              <w:jc w:val="both"/>
            </w:pPr>
          </w:p>
        </w:tc>
        <w:tc>
          <w:tcPr>
            <w:tcW w:w="325" w:type="pct"/>
            <w:tcBorders>
              <w:top w:val="dashSmallGap" w:sz="4" w:space="0" w:color="auto"/>
              <w:left w:val="single" w:sz="6" w:space="0" w:color="auto"/>
              <w:bottom w:val="dotted" w:sz="4" w:space="0" w:color="auto"/>
              <w:right w:val="single" w:sz="6" w:space="0" w:color="auto"/>
            </w:tcBorders>
          </w:tcPr>
          <w:p w14:paraId="2C14A72C" w14:textId="77777777" w:rsidR="00014652" w:rsidRPr="00127B4D" w:rsidRDefault="00014652" w:rsidP="0048506E">
            <w:pPr>
              <w:jc w:val="both"/>
            </w:pPr>
          </w:p>
        </w:tc>
        <w:tc>
          <w:tcPr>
            <w:tcW w:w="314" w:type="pct"/>
            <w:tcBorders>
              <w:top w:val="dashSmallGap" w:sz="4" w:space="0" w:color="auto"/>
              <w:left w:val="single" w:sz="6" w:space="0" w:color="auto"/>
              <w:bottom w:val="dotted" w:sz="4" w:space="0" w:color="auto"/>
              <w:right w:val="single" w:sz="6" w:space="0" w:color="auto"/>
            </w:tcBorders>
          </w:tcPr>
          <w:p w14:paraId="2F5E194E" w14:textId="77777777" w:rsidR="00014652" w:rsidRPr="00127B4D" w:rsidRDefault="00014652" w:rsidP="0048506E">
            <w:pPr>
              <w:jc w:val="both"/>
            </w:pPr>
          </w:p>
        </w:tc>
        <w:tc>
          <w:tcPr>
            <w:tcW w:w="80" w:type="pct"/>
            <w:tcBorders>
              <w:top w:val="dashSmallGap" w:sz="4" w:space="0" w:color="auto"/>
              <w:left w:val="single" w:sz="6" w:space="0" w:color="auto"/>
              <w:bottom w:val="dotted" w:sz="4" w:space="0" w:color="auto"/>
              <w:right w:val="single" w:sz="6" w:space="0" w:color="auto"/>
            </w:tcBorders>
          </w:tcPr>
          <w:p w14:paraId="47FD8267" w14:textId="77777777" w:rsidR="00014652" w:rsidRPr="00127B4D" w:rsidRDefault="00014652" w:rsidP="0048506E">
            <w:pPr>
              <w:jc w:val="both"/>
            </w:pPr>
          </w:p>
        </w:tc>
        <w:tc>
          <w:tcPr>
            <w:tcW w:w="279" w:type="pct"/>
            <w:tcBorders>
              <w:top w:val="dashSmallGap" w:sz="4" w:space="0" w:color="auto"/>
              <w:left w:val="single" w:sz="6" w:space="0" w:color="auto"/>
              <w:bottom w:val="dotted" w:sz="4" w:space="0" w:color="auto"/>
              <w:right w:val="single" w:sz="6" w:space="0" w:color="auto"/>
            </w:tcBorders>
          </w:tcPr>
          <w:p w14:paraId="638084AE" w14:textId="77777777" w:rsidR="00014652" w:rsidRPr="00127B4D" w:rsidRDefault="00014652" w:rsidP="0048506E">
            <w:pPr>
              <w:jc w:val="both"/>
            </w:pPr>
          </w:p>
        </w:tc>
        <w:tc>
          <w:tcPr>
            <w:tcW w:w="208" w:type="pct"/>
            <w:tcBorders>
              <w:top w:val="dashSmallGap" w:sz="4" w:space="0" w:color="auto"/>
              <w:left w:val="single" w:sz="6" w:space="0" w:color="auto"/>
              <w:bottom w:val="dotted" w:sz="4" w:space="0" w:color="auto"/>
              <w:right w:val="single" w:sz="6" w:space="0" w:color="auto"/>
            </w:tcBorders>
          </w:tcPr>
          <w:p w14:paraId="546EEA31" w14:textId="77777777" w:rsidR="00014652" w:rsidRPr="00127B4D" w:rsidRDefault="00014652" w:rsidP="0048506E">
            <w:pPr>
              <w:jc w:val="both"/>
            </w:pPr>
          </w:p>
        </w:tc>
        <w:tc>
          <w:tcPr>
            <w:tcW w:w="80" w:type="pct"/>
            <w:tcBorders>
              <w:top w:val="dashSmallGap" w:sz="4" w:space="0" w:color="auto"/>
              <w:left w:val="single" w:sz="6" w:space="0" w:color="auto"/>
              <w:bottom w:val="dotted" w:sz="4" w:space="0" w:color="auto"/>
              <w:right w:val="single" w:sz="6" w:space="0" w:color="auto"/>
            </w:tcBorders>
          </w:tcPr>
          <w:p w14:paraId="3E1B319E" w14:textId="77777777" w:rsidR="00014652" w:rsidRPr="00127B4D" w:rsidRDefault="00014652" w:rsidP="0048506E">
            <w:pPr>
              <w:jc w:val="both"/>
            </w:pPr>
          </w:p>
        </w:tc>
        <w:tc>
          <w:tcPr>
            <w:tcW w:w="81" w:type="pct"/>
            <w:tcBorders>
              <w:top w:val="dashSmallGap" w:sz="4" w:space="0" w:color="auto"/>
              <w:left w:val="single" w:sz="6" w:space="0" w:color="auto"/>
              <w:bottom w:val="dotted" w:sz="4" w:space="0" w:color="auto"/>
              <w:right w:val="single" w:sz="6" w:space="0" w:color="auto"/>
            </w:tcBorders>
          </w:tcPr>
          <w:p w14:paraId="344B4FBE" w14:textId="77777777" w:rsidR="00014652" w:rsidRPr="00127B4D" w:rsidRDefault="00014652" w:rsidP="0048506E">
            <w:pPr>
              <w:jc w:val="both"/>
            </w:pPr>
          </w:p>
        </w:tc>
        <w:tc>
          <w:tcPr>
            <w:tcW w:w="366" w:type="pct"/>
            <w:gridSpan w:val="2"/>
            <w:tcBorders>
              <w:top w:val="single" w:sz="6" w:space="0" w:color="auto"/>
              <w:left w:val="single" w:sz="6" w:space="0" w:color="auto"/>
              <w:bottom w:val="single" w:sz="6" w:space="0" w:color="auto"/>
              <w:right w:val="single" w:sz="6" w:space="0" w:color="auto"/>
            </w:tcBorders>
            <w:shd w:val="thinDiagCross" w:color="auto" w:fill="auto"/>
          </w:tcPr>
          <w:p w14:paraId="483F0197"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342CE854" w14:textId="77777777" w:rsidR="00014652" w:rsidRPr="00127B4D" w:rsidRDefault="00014652" w:rsidP="0048506E">
            <w:pPr>
              <w:jc w:val="both"/>
            </w:pPr>
          </w:p>
        </w:tc>
        <w:tc>
          <w:tcPr>
            <w:tcW w:w="326" w:type="pct"/>
            <w:tcBorders>
              <w:top w:val="nil"/>
              <w:left w:val="single" w:sz="6" w:space="0" w:color="auto"/>
              <w:right w:val="double" w:sz="4" w:space="0" w:color="auto"/>
            </w:tcBorders>
            <w:vAlign w:val="center"/>
          </w:tcPr>
          <w:p w14:paraId="39D9BCA0" w14:textId="77777777" w:rsidR="00014652" w:rsidRPr="00127B4D" w:rsidRDefault="00014652" w:rsidP="0048506E">
            <w:pPr>
              <w:jc w:val="both"/>
            </w:pPr>
          </w:p>
        </w:tc>
      </w:tr>
      <w:tr w:rsidR="00343F1A" w:rsidRPr="00127B4D" w14:paraId="519A3BF9" w14:textId="77777777" w:rsidTr="00343F1A">
        <w:trPr>
          <w:gridAfter w:val="1"/>
          <w:wAfter w:w="7" w:type="pct"/>
          <w:cantSplit/>
          <w:trHeight w:hRule="exact" w:val="299"/>
          <w:jc w:val="center"/>
        </w:trPr>
        <w:tc>
          <w:tcPr>
            <w:tcW w:w="210" w:type="pct"/>
            <w:tcBorders>
              <w:top w:val="single" w:sz="6" w:space="0" w:color="auto"/>
              <w:left w:val="double" w:sz="4" w:space="0" w:color="auto"/>
              <w:bottom w:val="nil"/>
              <w:right w:val="nil"/>
            </w:tcBorders>
          </w:tcPr>
          <w:p w14:paraId="5F740F17" w14:textId="77777777" w:rsidR="00014652" w:rsidRPr="00127B4D" w:rsidRDefault="00014652" w:rsidP="0048506E">
            <w:pPr>
              <w:jc w:val="both"/>
            </w:pPr>
          </w:p>
        </w:tc>
        <w:tc>
          <w:tcPr>
            <w:tcW w:w="592" w:type="pct"/>
            <w:tcBorders>
              <w:top w:val="single" w:sz="6" w:space="0" w:color="auto"/>
              <w:left w:val="nil"/>
              <w:bottom w:val="nil"/>
              <w:right w:val="nil"/>
            </w:tcBorders>
          </w:tcPr>
          <w:p w14:paraId="0273C917" w14:textId="77777777" w:rsidR="00014652" w:rsidRPr="00127B4D" w:rsidRDefault="00014652" w:rsidP="0048506E">
            <w:pPr>
              <w:jc w:val="both"/>
            </w:pPr>
          </w:p>
        </w:tc>
        <w:tc>
          <w:tcPr>
            <w:tcW w:w="466" w:type="pct"/>
            <w:tcBorders>
              <w:top w:val="single" w:sz="6" w:space="0" w:color="auto"/>
              <w:left w:val="nil"/>
              <w:bottom w:val="nil"/>
              <w:right w:val="nil"/>
            </w:tcBorders>
          </w:tcPr>
          <w:p w14:paraId="2EF621C4" w14:textId="77777777" w:rsidR="00014652" w:rsidRPr="00127B4D" w:rsidRDefault="00014652" w:rsidP="0048506E">
            <w:pPr>
              <w:jc w:val="both"/>
            </w:pPr>
          </w:p>
        </w:tc>
        <w:tc>
          <w:tcPr>
            <w:tcW w:w="446" w:type="pct"/>
            <w:tcBorders>
              <w:top w:val="single" w:sz="6" w:space="0" w:color="auto"/>
              <w:left w:val="nil"/>
              <w:bottom w:val="nil"/>
              <w:right w:val="nil"/>
            </w:tcBorders>
          </w:tcPr>
          <w:p w14:paraId="337A2EB4" w14:textId="77777777" w:rsidR="00014652" w:rsidRPr="00127B4D" w:rsidRDefault="00014652" w:rsidP="0048506E">
            <w:pPr>
              <w:jc w:val="both"/>
            </w:pPr>
          </w:p>
        </w:tc>
        <w:tc>
          <w:tcPr>
            <w:tcW w:w="419" w:type="pct"/>
            <w:tcBorders>
              <w:top w:val="single" w:sz="6" w:space="0" w:color="auto"/>
              <w:left w:val="nil"/>
              <w:bottom w:val="nil"/>
              <w:right w:val="nil"/>
            </w:tcBorders>
          </w:tcPr>
          <w:p w14:paraId="715E7958" w14:textId="77777777" w:rsidR="00014652" w:rsidRPr="00127B4D" w:rsidRDefault="00014652" w:rsidP="0048506E">
            <w:pPr>
              <w:jc w:val="both"/>
            </w:pPr>
          </w:p>
        </w:tc>
        <w:tc>
          <w:tcPr>
            <w:tcW w:w="80" w:type="pct"/>
            <w:tcBorders>
              <w:top w:val="single" w:sz="6" w:space="0" w:color="auto"/>
              <w:left w:val="nil"/>
              <w:bottom w:val="nil"/>
              <w:right w:val="nil"/>
            </w:tcBorders>
          </w:tcPr>
          <w:p w14:paraId="50620986" w14:textId="77777777" w:rsidR="00014652" w:rsidRPr="00127B4D" w:rsidRDefault="00014652" w:rsidP="0048506E">
            <w:pPr>
              <w:jc w:val="both"/>
            </w:pPr>
          </w:p>
        </w:tc>
        <w:tc>
          <w:tcPr>
            <w:tcW w:w="322" w:type="pct"/>
            <w:tcBorders>
              <w:top w:val="single" w:sz="6" w:space="0" w:color="auto"/>
              <w:left w:val="nil"/>
              <w:bottom w:val="nil"/>
              <w:right w:val="nil"/>
            </w:tcBorders>
          </w:tcPr>
          <w:p w14:paraId="5C142A87" w14:textId="77777777" w:rsidR="00014652" w:rsidRPr="00127B4D" w:rsidRDefault="00014652" w:rsidP="0048506E">
            <w:pPr>
              <w:jc w:val="both"/>
            </w:pPr>
          </w:p>
        </w:tc>
        <w:tc>
          <w:tcPr>
            <w:tcW w:w="80" w:type="pct"/>
            <w:tcBorders>
              <w:top w:val="single" w:sz="6" w:space="0" w:color="auto"/>
              <w:left w:val="nil"/>
              <w:bottom w:val="nil"/>
              <w:right w:val="nil"/>
            </w:tcBorders>
          </w:tcPr>
          <w:p w14:paraId="0CB05683" w14:textId="77777777" w:rsidR="00014652" w:rsidRPr="00127B4D" w:rsidRDefault="00014652" w:rsidP="0048506E">
            <w:pPr>
              <w:jc w:val="both"/>
            </w:pPr>
          </w:p>
        </w:tc>
        <w:tc>
          <w:tcPr>
            <w:tcW w:w="325" w:type="pct"/>
            <w:tcBorders>
              <w:top w:val="single" w:sz="6" w:space="0" w:color="auto"/>
              <w:left w:val="nil"/>
              <w:bottom w:val="nil"/>
              <w:right w:val="nil"/>
            </w:tcBorders>
          </w:tcPr>
          <w:p w14:paraId="63F38E6B" w14:textId="77777777" w:rsidR="00014652" w:rsidRPr="00127B4D" w:rsidRDefault="00014652" w:rsidP="0048506E">
            <w:pPr>
              <w:jc w:val="both"/>
            </w:pPr>
          </w:p>
        </w:tc>
        <w:tc>
          <w:tcPr>
            <w:tcW w:w="314" w:type="pct"/>
            <w:tcBorders>
              <w:top w:val="single" w:sz="6" w:space="0" w:color="auto"/>
              <w:left w:val="nil"/>
              <w:bottom w:val="nil"/>
              <w:right w:val="nil"/>
            </w:tcBorders>
          </w:tcPr>
          <w:p w14:paraId="11AB8CDE" w14:textId="77777777" w:rsidR="00014652" w:rsidRPr="00127B4D" w:rsidRDefault="00014652" w:rsidP="0048506E">
            <w:pPr>
              <w:jc w:val="both"/>
            </w:pPr>
          </w:p>
        </w:tc>
        <w:tc>
          <w:tcPr>
            <w:tcW w:w="80" w:type="pct"/>
            <w:tcBorders>
              <w:top w:val="single" w:sz="6" w:space="0" w:color="auto"/>
              <w:left w:val="nil"/>
              <w:bottom w:val="nil"/>
            </w:tcBorders>
          </w:tcPr>
          <w:p w14:paraId="7D47ECFF" w14:textId="77777777" w:rsidR="00014652" w:rsidRPr="00127B4D" w:rsidRDefault="00014652" w:rsidP="0048506E">
            <w:pPr>
              <w:jc w:val="both"/>
            </w:pPr>
          </w:p>
        </w:tc>
        <w:tc>
          <w:tcPr>
            <w:tcW w:w="650" w:type="pct"/>
            <w:gridSpan w:val="4"/>
            <w:tcBorders>
              <w:top w:val="single" w:sz="6" w:space="0" w:color="auto"/>
              <w:left w:val="single" w:sz="6" w:space="0" w:color="auto"/>
              <w:bottom w:val="single" w:sz="6" w:space="0" w:color="auto"/>
              <w:right w:val="single" w:sz="6" w:space="0" w:color="auto"/>
            </w:tcBorders>
            <w:vAlign w:val="center"/>
          </w:tcPr>
          <w:p w14:paraId="4B5BF65C" w14:textId="77777777" w:rsidR="00014652" w:rsidRPr="00127B4D" w:rsidRDefault="00014652" w:rsidP="0048506E">
            <w:pPr>
              <w:jc w:val="both"/>
            </w:pPr>
            <w:r w:rsidRPr="00127B4D">
              <w:rPr>
                <w:bCs/>
              </w:rPr>
              <w:t>Subtotal</w:t>
            </w:r>
          </w:p>
        </w:tc>
        <w:tc>
          <w:tcPr>
            <w:tcW w:w="366" w:type="pct"/>
            <w:gridSpan w:val="2"/>
            <w:tcBorders>
              <w:top w:val="single" w:sz="6" w:space="0" w:color="auto"/>
              <w:bottom w:val="single" w:sz="6" w:space="0" w:color="auto"/>
              <w:right w:val="single" w:sz="6" w:space="0" w:color="auto"/>
            </w:tcBorders>
          </w:tcPr>
          <w:p w14:paraId="22070DDA" w14:textId="77777777" w:rsidR="00014652" w:rsidRPr="00127B4D" w:rsidRDefault="00014652" w:rsidP="0048506E">
            <w:pPr>
              <w:jc w:val="both"/>
            </w:pPr>
          </w:p>
        </w:tc>
        <w:tc>
          <w:tcPr>
            <w:tcW w:w="320" w:type="pct"/>
            <w:tcBorders>
              <w:top w:val="single" w:sz="6" w:space="0" w:color="auto"/>
              <w:left w:val="single" w:sz="6" w:space="0" w:color="auto"/>
              <w:bottom w:val="single" w:sz="6" w:space="0" w:color="auto"/>
              <w:right w:val="single" w:sz="6" w:space="0" w:color="auto"/>
            </w:tcBorders>
          </w:tcPr>
          <w:p w14:paraId="03AB234A" w14:textId="77777777" w:rsidR="00014652" w:rsidRPr="00127B4D" w:rsidRDefault="00014652" w:rsidP="0048506E">
            <w:pPr>
              <w:jc w:val="both"/>
            </w:pPr>
          </w:p>
        </w:tc>
        <w:tc>
          <w:tcPr>
            <w:tcW w:w="326" w:type="pct"/>
            <w:tcBorders>
              <w:top w:val="single" w:sz="6" w:space="0" w:color="auto"/>
              <w:left w:val="single" w:sz="6" w:space="0" w:color="auto"/>
              <w:bottom w:val="single" w:sz="6" w:space="0" w:color="auto"/>
              <w:right w:val="double" w:sz="4" w:space="0" w:color="auto"/>
            </w:tcBorders>
            <w:vAlign w:val="center"/>
          </w:tcPr>
          <w:p w14:paraId="57757F1C" w14:textId="77777777" w:rsidR="00014652" w:rsidRPr="00127B4D" w:rsidRDefault="00014652" w:rsidP="0048506E">
            <w:pPr>
              <w:jc w:val="both"/>
            </w:pPr>
          </w:p>
        </w:tc>
      </w:tr>
      <w:tr w:rsidR="00343F1A" w:rsidRPr="00127B4D" w14:paraId="440DE0ED" w14:textId="77777777" w:rsidTr="00343F1A">
        <w:trPr>
          <w:gridAfter w:val="1"/>
          <w:wAfter w:w="7" w:type="pct"/>
          <w:cantSplit/>
          <w:trHeight w:hRule="exact" w:val="299"/>
          <w:jc w:val="center"/>
        </w:trPr>
        <w:tc>
          <w:tcPr>
            <w:tcW w:w="210" w:type="pct"/>
            <w:tcBorders>
              <w:top w:val="nil"/>
              <w:left w:val="double" w:sz="4" w:space="0" w:color="auto"/>
              <w:bottom w:val="double" w:sz="4" w:space="0" w:color="auto"/>
              <w:right w:val="nil"/>
            </w:tcBorders>
          </w:tcPr>
          <w:p w14:paraId="24FBA164" w14:textId="77777777" w:rsidR="00014652" w:rsidRPr="00127B4D" w:rsidRDefault="00014652" w:rsidP="0048506E">
            <w:pPr>
              <w:jc w:val="both"/>
            </w:pPr>
          </w:p>
        </w:tc>
        <w:tc>
          <w:tcPr>
            <w:tcW w:w="592" w:type="pct"/>
            <w:tcBorders>
              <w:top w:val="nil"/>
              <w:left w:val="nil"/>
              <w:bottom w:val="double" w:sz="4" w:space="0" w:color="auto"/>
              <w:right w:val="nil"/>
            </w:tcBorders>
          </w:tcPr>
          <w:p w14:paraId="646B3C50" w14:textId="77777777" w:rsidR="00014652" w:rsidRPr="00127B4D" w:rsidRDefault="00014652" w:rsidP="0048506E">
            <w:pPr>
              <w:jc w:val="both"/>
            </w:pPr>
          </w:p>
        </w:tc>
        <w:tc>
          <w:tcPr>
            <w:tcW w:w="466" w:type="pct"/>
            <w:tcBorders>
              <w:top w:val="nil"/>
              <w:left w:val="nil"/>
              <w:bottom w:val="double" w:sz="4" w:space="0" w:color="auto"/>
              <w:right w:val="nil"/>
            </w:tcBorders>
          </w:tcPr>
          <w:p w14:paraId="00F5B1BE" w14:textId="77777777" w:rsidR="00014652" w:rsidRPr="00127B4D" w:rsidRDefault="00014652" w:rsidP="0048506E">
            <w:pPr>
              <w:jc w:val="both"/>
            </w:pPr>
          </w:p>
        </w:tc>
        <w:tc>
          <w:tcPr>
            <w:tcW w:w="446" w:type="pct"/>
            <w:tcBorders>
              <w:top w:val="nil"/>
              <w:left w:val="nil"/>
              <w:bottom w:val="double" w:sz="4" w:space="0" w:color="auto"/>
              <w:right w:val="nil"/>
            </w:tcBorders>
          </w:tcPr>
          <w:p w14:paraId="6CB06FFB" w14:textId="77777777" w:rsidR="00014652" w:rsidRPr="00127B4D" w:rsidRDefault="00014652" w:rsidP="0048506E">
            <w:pPr>
              <w:jc w:val="both"/>
            </w:pPr>
          </w:p>
        </w:tc>
        <w:tc>
          <w:tcPr>
            <w:tcW w:w="419" w:type="pct"/>
            <w:tcBorders>
              <w:top w:val="nil"/>
              <w:left w:val="nil"/>
              <w:bottom w:val="double" w:sz="4" w:space="0" w:color="auto"/>
              <w:right w:val="nil"/>
            </w:tcBorders>
          </w:tcPr>
          <w:p w14:paraId="47C4E599" w14:textId="77777777" w:rsidR="00014652" w:rsidRPr="00127B4D" w:rsidRDefault="00014652" w:rsidP="0048506E">
            <w:pPr>
              <w:jc w:val="both"/>
            </w:pPr>
          </w:p>
        </w:tc>
        <w:tc>
          <w:tcPr>
            <w:tcW w:w="80" w:type="pct"/>
            <w:tcBorders>
              <w:top w:val="nil"/>
              <w:left w:val="nil"/>
              <w:bottom w:val="double" w:sz="4" w:space="0" w:color="auto"/>
              <w:right w:val="nil"/>
            </w:tcBorders>
          </w:tcPr>
          <w:p w14:paraId="67A8F5DF" w14:textId="77777777" w:rsidR="00014652" w:rsidRPr="00127B4D" w:rsidRDefault="00014652" w:rsidP="0048506E">
            <w:pPr>
              <w:jc w:val="both"/>
            </w:pPr>
          </w:p>
        </w:tc>
        <w:tc>
          <w:tcPr>
            <w:tcW w:w="322" w:type="pct"/>
            <w:tcBorders>
              <w:top w:val="nil"/>
              <w:left w:val="nil"/>
              <w:bottom w:val="double" w:sz="4" w:space="0" w:color="auto"/>
              <w:right w:val="nil"/>
            </w:tcBorders>
          </w:tcPr>
          <w:p w14:paraId="57ED5D4D" w14:textId="77777777" w:rsidR="00014652" w:rsidRPr="00127B4D" w:rsidRDefault="00014652" w:rsidP="0048506E">
            <w:pPr>
              <w:jc w:val="both"/>
            </w:pPr>
          </w:p>
        </w:tc>
        <w:tc>
          <w:tcPr>
            <w:tcW w:w="80" w:type="pct"/>
            <w:tcBorders>
              <w:top w:val="nil"/>
              <w:left w:val="nil"/>
              <w:bottom w:val="double" w:sz="4" w:space="0" w:color="auto"/>
              <w:right w:val="nil"/>
            </w:tcBorders>
          </w:tcPr>
          <w:p w14:paraId="48214563" w14:textId="77777777" w:rsidR="00014652" w:rsidRPr="00127B4D" w:rsidRDefault="00014652" w:rsidP="0048506E">
            <w:pPr>
              <w:jc w:val="both"/>
            </w:pPr>
          </w:p>
        </w:tc>
        <w:tc>
          <w:tcPr>
            <w:tcW w:w="325" w:type="pct"/>
            <w:tcBorders>
              <w:top w:val="nil"/>
              <w:left w:val="nil"/>
              <w:bottom w:val="double" w:sz="4" w:space="0" w:color="auto"/>
              <w:right w:val="nil"/>
            </w:tcBorders>
          </w:tcPr>
          <w:p w14:paraId="3F6FCED1" w14:textId="77777777" w:rsidR="00014652" w:rsidRPr="00127B4D" w:rsidRDefault="00014652" w:rsidP="0048506E">
            <w:pPr>
              <w:jc w:val="both"/>
            </w:pPr>
          </w:p>
        </w:tc>
        <w:tc>
          <w:tcPr>
            <w:tcW w:w="314" w:type="pct"/>
            <w:tcBorders>
              <w:top w:val="nil"/>
              <w:left w:val="nil"/>
              <w:bottom w:val="double" w:sz="4" w:space="0" w:color="auto"/>
              <w:right w:val="nil"/>
            </w:tcBorders>
          </w:tcPr>
          <w:p w14:paraId="3F5DF853" w14:textId="77777777" w:rsidR="00014652" w:rsidRPr="00127B4D" w:rsidRDefault="00014652" w:rsidP="0048506E">
            <w:pPr>
              <w:jc w:val="both"/>
            </w:pPr>
          </w:p>
        </w:tc>
        <w:tc>
          <w:tcPr>
            <w:tcW w:w="80" w:type="pct"/>
            <w:tcBorders>
              <w:top w:val="nil"/>
              <w:left w:val="nil"/>
              <w:bottom w:val="double" w:sz="4" w:space="0" w:color="auto"/>
            </w:tcBorders>
          </w:tcPr>
          <w:p w14:paraId="130C5E2C" w14:textId="77777777" w:rsidR="00014652" w:rsidRPr="00127B4D" w:rsidRDefault="00014652" w:rsidP="0048506E">
            <w:pPr>
              <w:jc w:val="both"/>
            </w:pPr>
          </w:p>
        </w:tc>
        <w:tc>
          <w:tcPr>
            <w:tcW w:w="650" w:type="pct"/>
            <w:gridSpan w:val="4"/>
            <w:tcBorders>
              <w:top w:val="single" w:sz="6" w:space="0" w:color="auto"/>
              <w:left w:val="single" w:sz="6" w:space="0" w:color="auto"/>
              <w:bottom w:val="double" w:sz="4" w:space="0" w:color="auto"/>
              <w:right w:val="single" w:sz="6" w:space="0" w:color="auto"/>
            </w:tcBorders>
            <w:vAlign w:val="center"/>
          </w:tcPr>
          <w:p w14:paraId="5C85858A" w14:textId="77777777" w:rsidR="00014652" w:rsidRPr="00127B4D" w:rsidRDefault="00014652" w:rsidP="0048506E">
            <w:pPr>
              <w:jc w:val="both"/>
              <w:rPr>
                <w:bCs/>
              </w:rPr>
            </w:pPr>
            <w:r w:rsidRPr="00127B4D">
              <w:rPr>
                <w:bCs/>
              </w:rPr>
              <w:t>Total</w:t>
            </w:r>
          </w:p>
        </w:tc>
        <w:tc>
          <w:tcPr>
            <w:tcW w:w="366" w:type="pct"/>
            <w:gridSpan w:val="2"/>
            <w:tcBorders>
              <w:top w:val="single" w:sz="6" w:space="0" w:color="auto"/>
              <w:bottom w:val="double" w:sz="4" w:space="0" w:color="auto"/>
              <w:right w:val="single" w:sz="6" w:space="0" w:color="auto"/>
            </w:tcBorders>
            <w:shd w:val="thinDiagCross" w:color="auto" w:fill="auto"/>
          </w:tcPr>
          <w:p w14:paraId="0960EAE2" w14:textId="77777777" w:rsidR="00014652" w:rsidRPr="00127B4D" w:rsidRDefault="00014652" w:rsidP="0048506E">
            <w:pPr>
              <w:jc w:val="both"/>
            </w:pPr>
          </w:p>
        </w:tc>
        <w:tc>
          <w:tcPr>
            <w:tcW w:w="320" w:type="pct"/>
            <w:tcBorders>
              <w:top w:val="single" w:sz="6" w:space="0" w:color="auto"/>
              <w:left w:val="single" w:sz="6" w:space="0" w:color="auto"/>
              <w:bottom w:val="double" w:sz="4" w:space="0" w:color="auto"/>
              <w:right w:val="single" w:sz="6" w:space="0" w:color="auto"/>
            </w:tcBorders>
            <w:shd w:val="thinDiagCross" w:color="auto" w:fill="auto"/>
          </w:tcPr>
          <w:p w14:paraId="661F9B38" w14:textId="77777777" w:rsidR="00014652" w:rsidRPr="00127B4D" w:rsidRDefault="00014652" w:rsidP="0048506E">
            <w:pPr>
              <w:jc w:val="both"/>
            </w:pPr>
          </w:p>
        </w:tc>
        <w:tc>
          <w:tcPr>
            <w:tcW w:w="326" w:type="pct"/>
            <w:tcBorders>
              <w:top w:val="single" w:sz="6" w:space="0" w:color="auto"/>
              <w:left w:val="single" w:sz="6" w:space="0" w:color="auto"/>
              <w:bottom w:val="double" w:sz="4" w:space="0" w:color="auto"/>
              <w:right w:val="double" w:sz="4" w:space="0" w:color="auto"/>
            </w:tcBorders>
          </w:tcPr>
          <w:p w14:paraId="6592993F" w14:textId="77777777" w:rsidR="00014652" w:rsidRPr="00127B4D" w:rsidRDefault="00014652" w:rsidP="0048506E">
            <w:pPr>
              <w:jc w:val="both"/>
            </w:pPr>
          </w:p>
        </w:tc>
      </w:tr>
    </w:tbl>
    <w:p w14:paraId="1A50BD67" w14:textId="77777777" w:rsidR="00014652" w:rsidRPr="00127B4D" w:rsidRDefault="00014652" w:rsidP="00014652">
      <w:pPr>
        <w:pStyle w:val="Heading2"/>
        <w:tabs>
          <w:tab w:val="left" w:pos="611"/>
        </w:tabs>
        <w:jc w:val="right"/>
        <w:rPr>
          <w:sz w:val="20"/>
        </w:rPr>
      </w:pPr>
    </w:p>
    <w:p w14:paraId="585CE750" w14:textId="53BBB0BA" w:rsidR="00375527" w:rsidRPr="00127B4D" w:rsidRDefault="00375527" w:rsidP="00375527">
      <w:pPr>
        <w:tabs>
          <w:tab w:val="left" w:pos="567"/>
        </w:tabs>
        <w:ind w:left="360"/>
      </w:pPr>
      <w:r w:rsidRPr="00127B4D">
        <w:t>1.For Key Experts, the input should be indicated individually for the same positions as required under the ITC Data Sheet 21.2</w:t>
      </w:r>
    </w:p>
    <w:p w14:paraId="7F22CE56" w14:textId="77777777" w:rsidR="00375527" w:rsidRPr="00127B4D" w:rsidRDefault="00375527" w:rsidP="00375527">
      <w:pPr>
        <w:tabs>
          <w:tab w:val="left" w:pos="567"/>
        </w:tabs>
        <w:ind w:left="360"/>
        <w:rPr>
          <w:lang w:val="en-GB"/>
        </w:rPr>
      </w:pPr>
    </w:p>
    <w:p w14:paraId="7552B71E" w14:textId="4E9F1A16" w:rsidR="00375527" w:rsidRPr="00127B4D" w:rsidRDefault="00375527" w:rsidP="00375527">
      <w:pPr>
        <w:tabs>
          <w:tab w:val="left" w:pos="567"/>
        </w:tabs>
        <w:ind w:left="360"/>
        <w:rPr>
          <w:lang w:val="en-GB"/>
        </w:rPr>
      </w:pPr>
      <w:r w:rsidRPr="00127B4D">
        <w:rPr>
          <w:lang w:val="en-GB"/>
        </w:rPr>
        <w:t>2.Months are counted from the start of the assignment/mobilization.  One (1) month equals twenty-two (22) working (billable) days. One working (billable) day shall be not less than eight (8) working (billable) hours.</w:t>
      </w:r>
    </w:p>
    <w:p w14:paraId="48B8AF5C" w14:textId="77777777" w:rsidR="00501FF6" w:rsidRPr="00127B4D" w:rsidRDefault="00501FF6" w:rsidP="00375527">
      <w:pPr>
        <w:tabs>
          <w:tab w:val="left" w:pos="567"/>
        </w:tabs>
        <w:ind w:left="360"/>
        <w:rPr>
          <w:lang w:val="en-GB"/>
        </w:rPr>
      </w:pPr>
    </w:p>
    <w:p w14:paraId="01480019" w14:textId="1B19FA2C" w:rsidR="00375527" w:rsidRPr="00127B4D" w:rsidRDefault="00375527" w:rsidP="00375527">
      <w:pPr>
        <w:tabs>
          <w:tab w:val="left" w:pos="567"/>
        </w:tabs>
        <w:ind w:left="360"/>
        <w:rPr>
          <w:lang w:val="en-GB"/>
        </w:rPr>
      </w:pPr>
      <w:r w:rsidRPr="00127B4D">
        <w:rPr>
          <w:lang w:val="en-GB"/>
        </w:rPr>
        <w:t xml:space="preserve">3“Home” means work in the office in the expert’s country of residence. “Field” work means work carried out in Kenya, or outside the normal residence of the Expert in Kenya or any other country outside the expert’s country of residence. </w:t>
      </w:r>
    </w:p>
    <w:p w14:paraId="42387ED9" w14:textId="77777777" w:rsidR="00375527" w:rsidRPr="00127B4D" w:rsidRDefault="00375527" w:rsidP="00375527">
      <w:pPr>
        <w:ind w:left="360"/>
        <w:rPr>
          <w:lang w:val="en-GB"/>
        </w:rPr>
      </w:pPr>
    </w:p>
    <w:p w14:paraId="0C67146B" w14:textId="2AEF1D19" w:rsidR="00375527" w:rsidRPr="00127B4D" w:rsidRDefault="00375527" w:rsidP="00375527">
      <w:pPr>
        <w:ind w:left="360"/>
        <w:rPr>
          <w:lang w:val="en-GB"/>
        </w:rPr>
      </w:pPr>
      <w:r w:rsidRPr="00127B4D">
        <w:rPr>
          <w:noProof/>
        </w:rPr>
        <mc:AlternateContent>
          <mc:Choice Requires="wps">
            <w:drawing>
              <wp:anchor distT="0" distB="0" distL="114300" distR="114300" simplePos="0" relativeHeight="251785216" behindDoc="0" locked="0" layoutInCell="1" allowOverlap="1" wp14:anchorId="0F00A03C" wp14:editId="29155052">
                <wp:simplePos x="0" y="0"/>
                <wp:positionH relativeFrom="column">
                  <wp:posOffset>812800</wp:posOffset>
                </wp:positionH>
                <wp:positionV relativeFrom="paragraph">
                  <wp:posOffset>17145</wp:posOffset>
                </wp:positionV>
                <wp:extent cx="457200" cy="90170"/>
                <wp:effectExtent l="0" t="0" r="190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7EC8" id="Rectangle 8" o:spid="_x0000_s1026" style="position:absolute;margin-left:64pt;margin-top:1.35pt;width:36pt;height:7.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AoST3O2gAAAAgBAAAPAAAAZHJzL2Rvd25yZXYueG1sTI/BTsMwEETvSPyDtZW4&#10;IOqQQykhTkWReukFkfIB23ibRLXXUew2ga9nOcFxNKOZN+Vm9k5daYx9YAOPywwUcRNsz62Bz8Pu&#10;YQ0qJmSLLjAZ+KIIm+r2psTChok/6FqnVkkJxwINdCkNhdax6chjXIaBWLxTGD0mkWOr7YiTlHun&#10;8yxbaY89y0KHA7111Jzrizewnab+9P5d8/2+3c77HHcHTM6Yu8X8+gIq0Zz+wvCLL+hQCdMxXNhG&#10;5UTna/mSDORPoMSXNdFHMVbPoKtS/z9Q/QAAAP//AwBQSwECLQAUAAYACAAAACEAtoM4kv4AAADh&#10;AQAAEwAAAAAAAAAAAAAAAAAAAAAAW0NvbnRlbnRfVHlwZXNdLnhtbFBLAQItABQABgAIAAAAIQA4&#10;/SH/1gAAAJQBAAALAAAAAAAAAAAAAAAAAC8BAABfcmVscy8ucmVsc1BLAQItABQABgAIAAAAIQAu&#10;OVYOFwIAADoEAAAOAAAAAAAAAAAAAAAAAC4CAABkcnMvZTJvRG9jLnhtbFBLAQItABQABgAIAAAA&#10;IQAoST3O2gAAAAgBAAAPAAAAAAAAAAAAAAAAAHEEAABkcnMvZG93bnJldi54bWxQSwUGAAAAAAQA&#10;BADzAAAAeAUAAAAA&#10;" fillcolor="black"/>
            </w:pict>
          </mc:Fallback>
        </mc:AlternateContent>
      </w:r>
      <w:r w:rsidRPr="00127B4D">
        <w:rPr>
          <w:noProof/>
        </w:rPr>
        <mc:AlternateContent>
          <mc:Choice Requires="wps">
            <w:drawing>
              <wp:anchor distT="0" distB="0" distL="114300" distR="114300" simplePos="0" relativeHeight="251786240" behindDoc="0" locked="0" layoutInCell="1" allowOverlap="1" wp14:anchorId="6986F3AF" wp14:editId="6A265E16">
                <wp:simplePos x="0" y="0"/>
                <wp:positionH relativeFrom="column">
                  <wp:posOffset>2706370</wp:posOffset>
                </wp:positionH>
                <wp:positionV relativeFrom="paragraph">
                  <wp:posOffset>41910</wp:posOffset>
                </wp:positionV>
                <wp:extent cx="472698" cy="85241"/>
                <wp:effectExtent l="0" t="0" r="22860" b="10160"/>
                <wp:wrapNone/>
                <wp:docPr id="2147" name="Rectangle 2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8" cy="8524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581E" id="Rectangle 2147" o:spid="_x0000_s1026" style="position:absolute;margin-left:213.1pt;margin-top:3.3pt;width:37.2pt;height:6.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3rQQIAAI0EAAAOAAAAZHJzL2Uyb0RvYy54bWysVM1u2zAMvg/YOwi6L44Np2mMOEWRLMOA&#10;bivW9QFoWbaFyZImKXG6px8lu1m6n8swHwRSpMiP/Eivb069JEdundCqpOlsTglXTNdCtSV9/LJ/&#10;c02J86BqkFrxkj5xR282r1+tB1PwTHda1twSDKJcMZiSdt6bIkkc63gPbqYNV2hstO3Bo2rbpLYw&#10;YPReJtl8fpUM2tbGasadw9vdaKSbGL9pOPOfmsZxT2RJEZuPp41nFc5ks4aitWA6wSYY8A8oehAK&#10;k55D7cADOVjxW6heMKudbvyM6T7RTSMYjzVgNen8l2oeOjA81oLNcebcJvf/wrKPx3tLRF3SLM2X&#10;lCjokaXP2DdQreQk3mKTBuMK9H0w9zaU6cydZl8dUXrboSO/tVYPHYcaoaWhqcmLB0Fx+JRUwwdd&#10;YwI4eB37dWpsHwJiJ8gp0vJ0poWfPGF4mS+zqxXOEUPT9SLLxwRQPL811vl3XPckCCW1CD7GhuOd&#10;8wELFM8uIZUB7/dCysl9qB/NTkAbnzTtVo4F2rZCkRwhDE78YllQnF2qP/ru4zf5Ti4BwJQ0AJCK&#10;DCVdLbJFzOm0FHUAFBv717wv3HrhcW2k6LEjZ3BQBAbeqjoOtQchRxnTSzVRElgY2ax0/YSMWD3u&#10;BO4wCp223ykZcB9K6r4dwHJK5HuFrK7SPA8LFJV8scxQsZeW6tICimGoknpKRnHrx6U7GCvaDjOl&#10;sXalb3ESGhFpClMyoprA4sxH9qb9DEt1qUevn3+RzQ8AAAD//wMAUEsDBBQABgAIAAAAIQBAWgX4&#10;2wAAAAgBAAAPAAAAZHJzL2Rvd25yZXYueG1sTI/LTsMwEEX3SPyDNUjsqNOoRCjEqRAIiS5b2LCb&#10;OpNHE4/T2G3Tv2dYwXJ0r+45U6xnN6gzTaHzbGC5SEARW1913Bj4+nx/eAIVInKFg2cycKUA6/L2&#10;psC88hfe0nkXGyUjHHI00MY45loH25LDsPAjsWS1nxxGOadGVxNeZNwNOk2STDvsWAgtjvTaku13&#10;J2fAHQ/9xzf3WNeb7XJljwc/2zdj7u/ml2dQkeb4V4ZffVGHUpz2/sRVUIOBVZqlUjWQZaAkfxQa&#10;qL0BwYIuC/3/gfIHAAD//wMAUEsBAi0AFAAGAAgAAAAhALaDOJL+AAAA4QEAABMAAAAAAAAAAAAA&#10;AAAAAAAAAFtDb250ZW50X1R5cGVzXS54bWxQSwECLQAUAAYACAAAACEAOP0h/9YAAACUAQAACwAA&#10;AAAAAAAAAAAAAAAvAQAAX3JlbHMvLnJlbHNQSwECLQAUAAYACAAAACEAQ0Pd60ECAACNBAAADgAA&#10;AAAAAAAAAAAAAAAuAgAAZHJzL2Uyb0RvYy54bWxQSwECLQAUAAYACAAAACEAQFoF+NsAAAAIAQAA&#10;DwAAAAAAAAAAAAAAAACbBAAAZHJzL2Rvd25yZXYueG1sUEsFBgAAAAAEAAQA8wAAAKMFAAAAAA==&#10;" fillcolor="black">
                <v:fill r:id="rId51" o:title="" type="pattern"/>
              </v:rect>
            </w:pict>
          </mc:Fallback>
        </mc:AlternateContent>
      </w:r>
      <w:r w:rsidRPr="00127B4D">
        <w:rPr>
          <w:lang w:val="en-GB"/>
        </w:rPr>
        <w:t xml:space="preserve">                                 Full time input                                         Part time input</w:t>
      </w:r>
    </w:p>
    <w:p w14:paraId="7458B51A" w14:textId="77777777" w:rsidR="00014652" w:rsidRPr="00127B4D" w:rsidRDefault="00014652" w:rsidP="00375527">
      <w:pPr>
        <w:pStyle w:val="Heading2"/>
        <w:tabs>
          <w:tab w:val="left" w:pos="611"/>
        </w:tabs>
        <w:rPr>
          <w:color w:val="231F20"/>
        </w:rPr>
      </w:pPr>
    </w:p>
    <w:p w14:paraId="7ABE7268" w14:textId="54D46CA4" w:rsidR="00014652" w:rsidRPr="00127B4D" w:rsidRDefault="00014652" w:rsidP="00501FF6">
      <w:pPr>
        <w:pStyle w:val="Heading2"/>
        <w:tabs>
          <w:tab w:val="left" w:pos="611"/>
        </w:tabs>
        <w:jc w:val="center"/>
        <w:rPr>
          <w:sz w:val="20"/>
        </w:rPr>
        <w:sectPr w:rsidR="00014652" w:rsidRPr="00127B4D" w:rsidSect="005B2C07">
          <w:headerReference w:type="even" r:id="rId52"/>
          <w:footerReference w:type="even" r:id="rId53"/>
          <w:pgSz w:w="11910" w:h="16840"/>
          <w:pgMar w:top="720" w:right="0" w:bottom="700" w:left="0" w:header="0" w:footer="0" w:gutter="0"/>
          <w:cols w:space="720"/>
          <w:docGrid w:linePitch="299"/>
        </w:sectPr>
      </w:pPr>
    </w:p>
    <w:p w14:paraId="7737E83A" w14:textId="420282D0" w:rsidR="00F20AEA" w:rsidRPr="00127B4D" w:rsidRDefault="0064449A" w:rsidP="009F0112">
      <w:pPr>
        <w:pStyle w:val="Heading2"/>
        <w:numPr>
          <w:ilvl w:val="0"/>
          <w:numId w:val="24"/>
        </w:numPr>
        <w:tabs>
          <w:tab w:val="left" w:pos="503"/>
        </w:tabs>
        <w:spacing w:before="124"/>
        <w:ind w:left="502"/>
        <w:jc w:val="left"/>
      </w:pPr>
      <w:r w:rsidRPr="00127B4D">
        <w:rPr>
          <w:color w:val="231F20"/>
        </w:rPr>
        <w:lastRenderedPageBreak/>
        <w:t xml:space="preserve">FORM TECH-6B: CURRICULUM </w:t>
      </w:r>
      <w:r w:rsidRPr="00127B4D">
        <w:rPr>
          <w:color w:val="231F20"/>
          <w:spacing w:val="-4"/>
        </w:rPr>
        <w:t>VITAE</w:t>
      </w:r>
      <w:r w:rsidR="00EE4881" w:rsidRPr="00127B4D">
        <w:rPr>
          <w:color w:val="231F20"/>
          <w:spacing w:val="-4"/>
        </w:rPr>
        <w:t xml:space="preserve"> </w:t>
      </w:r>
      <w:r w:rsidRPr="00127B4D">
        <w:rPr>
          <w:color w:val="231F20"/>
        </w:rPr>
        <w:t>(CV)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129"/>
      </w:tblGrid>
      <w:tr w:rsidR="007F09D9" w:rsidRPr="00127B4D" w14:paraId="1C14A466" w14:textId="77777777" w:rsidTr="0048506E">
        <w:tc>
          <w:tcPr>
            <w:tcW w:w="3618" w:type="dxa"/>
          </w:tcPr>
          <w:p w14:paraId="175EFC0D" w14:textId="77777777" w:rsidR="007F09D9" w:rsidRPr="00127B4D" w:rsidRDefault="007F09D9" w:rsidP="0048506E">
            <w:pPr>
              <w:jc w:val="both"/>
            </w:pPr>
            <w:r w:rsidRPr="00127B4D">
              <w:t>Position Title and No.</w:t>
            </w:r>
          </w:p>
        </w:tc>
        <w:tc>
          <w:tcPr>
            <w:tcW w:w="6129" w:type="dxa"/>
          </w:tcPr>
          <w:p w14:paraId="31F8424F" w14:textId="77777777" w:rsidR="007F09D9" w:rsidRPr="00127B4D" w:rsidRDefault="007F09D9" w:rsidP="0048506E">
            <w:pPr>
              <w:jc w:val="both"/>
              <w:rPr>
                <w:i/>
              </w:rPr>
            </w:pPr>
            <w:r w:rsidRPr="00127B4D">
              <w:rPr>
                <w:i/>
              </w:rPr>
              <w:t>{e.g., K-1, Team Leader}</w:t>
            </w:r>
          </w:p>
        </w:tc>
      </w:tr>
      <w:tr w:rsidR="007F09D9" w:rsidRPr="00127B4D" w14:paraId="011CAFAC" w14:textId="77777777" w:rsidTr="0048506E">
        <w:tc>
          <w:tcPr>
            <w:tcW w:w="3618" w:type="dxa"/>
          </w:tcPr>
          <w:p w14:paraId="5EF38C68" w14:textId="77777777" w:rsidR="007F09D9" w:rsidRPr="00127B4D" w:rsidRDefault="007F09D9" w:rsidP="0048506E">
            <w:pPr>
              <w:jc w:val="both"/>
            </w:pPr>
            <w:r w:rsidRPr="00127B4D">
              <w:t xml:space="preserve">Name of Expert: </w:t>
            </w:r>
          </w:p>
        </w:tc>
        <w:tc>
          <w:tcPr>
            <w:tcW w:w="6129" w:type="dxa"/>
          </w:tcPr>
          <w:p w14:paraId="405E6A31" w14:textId="77777777" w:rsidR="007F09D9" w:rsidRPr="00127B4D" w:rsidRDefault="007F09D9" w:rsidP="0048506E">
            <w:pPr>
              <w:jc w:val="both"/>
              <w:rPr>
                <w:i/>
              </w:rPr>
            </w:pPr>
            <w:r w:rsidRPr="00127B4D">
              <w:rPr>
                <w:i/>
              </w:rPr>
              <w:t>{Insert full name}</w:t>
            </w:r>
          </w:p>
        </w:tc>
      </w:tr>
      <w:tr w:rsidR="007F09D9" w:rsidRPr="00127B4D" w14:paraId="59744E85" w14:textId="77777777" w:rsidTr="0048506E">
        <w:tc>
          <w:tcPr>
            <w:tcW w:w="3618" w:type="dxa"/>
          </w:tcPr>
          <w:p w14:paraId="448C131B" w14:textId="77777777" w:rsidR="007F09D9" w:rsidRPr="00127B4D" w:rsidRDefault="007F09D9" w:rsidP="0048506E">
            <w:pPr>
              <w:jc w:val="both"/>
            </w:pPr>
            <w:r w:rsidRPr="00127B4D">
              <w:t>Date of Birth:</w:t>
            </w:r>
          </w:p>
        </w:tc>
        <w:tc>
          <w:tcPr>
            <w:tcW w:w="6129" w:type="dxa"/>
          </w:tcPr>
          <w:p w14:paraId="4CC5C06F" w14:textId="77777777" w:rsidR="007F09D9" w:rsidRPr="00127B4D" w:rsidRDefault="007F09D9" w:rsidP="0048506E">
            <w:pPr>
              <w:jc w:val="both"/>
              <w:rPr>
                <w:i/>
              </w:rPr>
            </w:pPr>
            <w:r w:rsidRPr="00127B4D">
              <w:rPr>
                <w:i/>
              </w:rPr>
              <w:t>{day/month/year}</w:t>
            </w:r>
          </w:p>
        </w:tc>
      </w:tr>
      <w:tr w:rsidR="007F09D9" w:rsidRPr="00127B4D" w14:paraId="1B19FA1A" w14:textId="77777777" w:rsidTr="0048506E">
        <w:tc>
          <w:tcPr>
            <w:tcW w:w="3618" w:type="dxa"/>
          </w:tcPr>
          <w:p w14:paraId="5DF5293E" w14:textId="77777777" w:rsidR="007F09D9" w:rsidRPr="00127B4D" w:rsidRDefault="007F09D9" w:rsidP="0048506E">
            <w:pPr>
              <w:jc w:val="both"/>
            </w:pPr>
            <w:r w:rsidRPr="00127B4D">
              <w:t>Country of Citizenship</w:t>
            </w:r>
          </w:p>
        </w:tc>
        <w:tc>
          <w:tcPr>
            <w:tcW w:w="6129" w:type="dxa"/>
          </w:tcPr>
          <w:p w14:paraId="213C2311" w14:textId="77777777" w:rsidR="007F09D9" w:rsidRPr="00127B4D" w:rsidRDefault="007F09D9" w:rsidP="0048506E">
            <w:pPr>
              <w:jc w:val="both"/>
            </w:pPr>
          </w:p>
        </w:tc>
      </w:tr>
    </w:tbl>
    <w:p w14:paraId="75614372" w14:textId="77777777" w:rsidR="007F09D9" w:rsidRPr="00127B4D" w:rsidRDefault="007F09D9" w:rsidP="007F09D9">
      <w:pPr>
        <w:pStyle w:val="Heading2"/>
        <w:tabs>
          <w:tab w:val="left" w:pos="503"/>
        </w:tabs>
        <w:spacing w:before="124"/>
        <w:ind w:left="502"/>
      </w:pPr>
    </w:p>
    <w:p w14:paraId="2F0A8145" w14:textId="77777777" w:rsidR="00F20AEA" w:rsidRPr="00127B4D" w:rsidRDefault="0064449A">
      <w:pPr>
        <w:spacing w:before="1" w:line="230" w:lineRule="auto"/>
        <w:ind w:left="153"/>
        <w:rPr>
          <w:i/>
        </w:rPr>
      </w:pPr>
      <w:r w:rsidRPr="00127B4D">
        <w:rPr>
          <w:b/>
          <w:i/>
          <w:color w:val="231F20"/>
        </w:rPr>
        <w:t xml:space="preserve">Education: </w:t>
      </w:r>
      <w:r w:rsidRPr="00127B4D">
        <w:rPr>
          <w:i/>
          <w:color w:val="231F20"/>
        </w:rPr>
        <w:t>{List college/university or other specialized education, giving names of educational institutions, dates attended, degree(s)/diploma(s) obtained}</w:t>
      </w:r>
    </w:p>
    <w:p w14:paraId="410DEEBC" w14:textId="77777777" w:rsidR="00F20AEA" w:rsidRPr="00127B4D" w:rsidRDefault="00195137">
      <w:pPr>
        <w:pStyle w:val="BodyText"/>
        <w:spacing w:before="2"/>
        <w:rPr>
          <w:i/>
          <w:sz w:val="17"/>
        </w:rPr>
      </w:pPr>
      <w:r w:rsidRPr="00127B4D">
        <w:rPr>
          <w:noProof/>
        </w:rPr>
        <mc:AlternateContent>
          <mc:Choice Requires="wps">
            <w:drawing>
              <wp:anchor distT="0" distB="0" distL="0" distR="0" simplePos="0" relativeHeight="251565568" behindDoc="0" locked="0" layoutInCell="1" allowOverlap="1" wp14:anchorId="7899645B" wp14:editId="2FABF4A4">
                <wp:simplePos x="0" y="0"/>
                <wp:positionH relativeFrom="page">
                  <wp:posOffset>542290</wp:posOffset>
                </wp:positionH>
                <wp:positionV relativeFrom="paragraph">
                  <wp:posOffset>153670</wp:posOffset>
                </wp:positionV>
                <wp:extent cx="6426200" cy="0"/>
                <wp:effectExtent l="8890" t="10795" r="13335" b="8255"/>
                <wp:wrapTopAndBottom/>
                <wp:docPr id="1364"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3220" id="Line 761" o:spid="_x0000_s1026" style="position:absolute;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12.1pt" to="54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0TGgIAAC0EAAAOAAAAZHJzL2Uyb0RvYy54bWysU02P2yAQvVfqf0DcE9tZx5u14qwqO+kl&#10;7Uba7Q8ggGNUDAhInKjqf+9APtq0l6rqBYNn5vFm3mP+fOwlOnDrhFYVzsYpRlxRzYTaVfjL22o0&#10;w8h5ohiRWvEKn7jDz4v37+aDKflEd1oybhGAKFcOpsKd96ZMEkc73hM31oYrCLba9sTD0e4SZskA&#10;6L1MJmlaJIO2zFhNuXPwtzkH8SLity2n/qVtHfdIVhi4+bjauG7DmizmpNxZYjpBLzTIP7DoiVBw&#10;6Q2qIZ6gvRV/QPWCWu1068dU94luW0F57AG6ydLfunntiOGxFxiOM7cxuf8HSz8fNhYJBto9FDlG&#10;ivSg0loojh6LLIxnMK6ErFptbGiQHtWrWWv61SGl646oHY80304GCmNFclcSDs7AJdvhk2aQQ/Ze&#10;x1kdW9sHSJgCOkZJTjdJ+NEjCj+LfFKAzhjRaywh5bXQWOc/ct2jsKmwBNYRmBzWzgN1SL2mhHuU&#10;Xgkpo+JSoaHC0+lsFgucloKFYEhzdretpUUHAp6ZTLJltgpzALC7NKv3ikWwjhO2vOw9EfK8h3yp&#10;Ah60AnQuu7Mpvj2lT8vZcpaPoL3lKE+bZvRhVeejYpU9TpuHpq6b7HugluVlJxjjKrC7GjTL/84A&#10;l6dyttbNorcxJPfosUUge/1G0lHLIN/ZCFvNThsbphFkBU/G5Mv7Cab/9Ryzfr7yxQ8AAAD//wMA&#10;UEsDBBQABgAIAAAAIQDxUZsX3AAAAAkBAAAPAAAAZHJzL2Rvd25yZXYueG1sTI/BbsIwEETvlfoP&#10;1lbqpQI7ERSaxkEVEicOCNoPcOJtEtVeh9iA+XuMemiPOzOafVOuojXsjKPvHUnIpgIYUuN0T62E&#10;r8/NZAnMB0VaGUco4YoeVtXjQ6kK7S60x/MhtCyVkC+UhC6EoeDcNx1a5aduQEretxutCukcW65H&#10;dUnl1vBciFduVU/pQ6cGXHfY/BxOVkJt4oZfTbZdH3fH6K3Afpe9SPn8FD/egQWM4S8Md/yEDlVi&#10;qt2JtGdGwnI+S0kJ+SwHdvfF2yIp9a/Cq5L/X1DdAAAA//8DAFBLAQItABQABgAIAAAAIQC2gziS&#10;/gAAAOEBAAATAAAAAAAAAAAAAAAAAAAAAABbQ29udGVudF9UeXBlc10ueG1sUEsBAi0AFAAGAAgA&#10;AAAhADj9If/WAAAAlAEAAAsAAAAAAAAAAAAAAAAALwEAAF9yZWxzLy5yZWxzUEsBAi0AFAAGAAgA&#10;AAAhAB8evRMaAgAALQQAAA4AAAAAAAAAAAAAAAAALgIAAGRycy9lMm9Eb2MueG1sUEsBAi0AFAAG&#10;AAgAAAAhAPFRmxfcAAAACQEAAA8AAAAAAAAAAAAAAAAAdAQAAGRycy9kb3ducmV2LnhtbFBLBQYA&#10;AAAABAAEAPMAAAB9BQAAAAA=&#10;" strokecolor="#221e1f" strokeweight=".44pt">
                <w10:wrap type="topAndBottom" anchorx="page"/>
              </v:line>
            </w:pict>
          </mc:Fallback>
        </mc:AlternateContent>
      </w:r>
      <w:r w:rsidRPr="00127B4D">
        <w:rPr>
          <w:noProof/>
        </w:rPr>
        <mc:AlternateContent>
          <mc:Choice Requires="wps">
            <w:drawing>
              <wp:anchor distT="0" distB="0" distL="0" distR="0" simplePos="0" relativeHeight="251566592" behindDoc="0" locked="0" layoutInCell="1" allowOverlap="1" wp14:anchorId="72D4FB89" wp14:editId="6FC2AD4E">
                <wp:simplePos x="0" y="0"/>
                <wp:positionH relativeFrom="page">
                  <wp:posOffset>542290</wp:posOffset>
                </wp:positionH>
                <wp:positionV relativeFrom="paragraph">
                  <wp:posOffset>307975</wp:posOffset>
                </wp:positionV>
                <wp:extent cx="6426200" cy="0"/>
                <wp:effectExtent l="8890" t="12700" r="13335" b="6350"/>
                <wp:wrapTopAndBottom/>
                <wp:docPr id="136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6B77" id="Line 760" o:spid="_x0000_s1026" style="position:absolute;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24.25pt" to="548.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BwGgIAAC0EAAAOAAAAZHJzL2Uyb0RvYy54bWysU02P2yAQvVfqf0DcE9uJ481acVaVnfSy&#10;7Uba7Q8ggGNUDAhInKjqf+9APpRtL1XVCx48M2/ezBsWT8deogO3TmhV4WycYsQV1UyoXYW/va1H&#10;c4ycJ4oRqRWv8Ik7/LT8+GExmJJPdKcl4xYBiHLlYCrceW/KJHG04z1xY224AmerbU88XO0uYZYM&#10;gN7LZJKmRTJoy4zVlDsHf5uzEy8jftty6l/a1nGPZIWBm4+njec2nMlyQcqdJaYT9EKD/AOLnggF&#10;RW9QDfEE7a34A6oX1GqnWz+muk902wrKYw/QTZb+1s1rRwyPvcBwnLmNyf0/WPr1sLFIMNBuWkwx&#10;UqQHlZ6F4uihiOMZjCshqlYbGxqkR/VqnjX97pDSdUfUjkeabycDiVkYaPIuJVycgSLb4YtmEEP2&#10;XsdZHVvbB0iYAjpGSU43SfjRIwo/i3xSgM4Y0asvIeU10VjnP3Pdo2BUWALrCEwOz84HIqS8hoQ6&#10;Sq+FlFFxqdBQ4dlsPo8JTkvBgjOEObvb1tKiA4GdmUyyVbaOXYHnPszqvWIRrOOErS62J0KebSgu&#10;VcCDVoDOxTovxY/H9HE1X83zEbS3GuVp04w+ret8VKyzh1kzbeq6yX4GalledoIxrgK764Jm+d8t&#10;wOWpnFfrtqK3MSTv0eO8gOz1G0lHLYN84UW5cqvZaWOvGsNOxuDL+wlLf38H+/6VL38BAAD//wMA&#10;UEsDBBQABgAIAAAAIQAiswrc3AAAAAkBAAAPAAAAZHJzL2Rvd25yZXYueG1sTI/BbsIwEETvSPyD&#10;tUi9ILBTQUnTOKhC4tQDKu0HOPE2iWqvQ2zA/H2NemiPOzOafVNuozXsgqPvHUnIlgIYUuN0T62E&#10;z4/9IgfmgyKtjCOUcEMP22o6KVWh3ZXe8XIMLUsl5AsloQthKDj3TYdW+aUbkJL35UarQjrHlutR&#10;XVO5NfxRiCduVU/pQ6cG3HXYfB/PVkJt4p7fTPa2Ox1O0VuB/SGbS/kwi68vwALG8BeGO35Chyox&#10;1e5M2jMjIV+vUlLCKl8Du/vieZOU+lfhVcn/L6h+AAAA//8DAFBLAQItABQABgAIAAAAIQC2gziS&#10;/gAAAOEBAAATAAAAAAAAAAAAAAAAAAAAAABbQ29udGVudF9UeXBlc10ueG1sUEsBAi0AFAAGAAgA&#10;AAAhADj9If/WAAAAlAEAAAsAAAAAAAAAAAAAAAAALwEAAF9yZWxzLy5yZWxzUEsBAi0AFAAGAAgA&#10;AAAhAGWFYHAaAgAALQQAAA4AAAAAAAAAAAAAAAAALgIAAGRycy9lMm9Eb2MueG1sUEsBAi0AFAAG&#10;AAgAAAAhACKzCtzcAAAACQEAAA8AAAAAAAAAAAAAAAAAdAQAAGRycy9kb3ducmV2LnhtbFBLBQYA&#10;AAAABAAEAPMAAAB9BQAAAAA=&#10;" strokecolor="#221e1f" strokeweight=".44pt">
                <w10:wrap type="topAndBottom" anchorx="page"/>
              </v:line>
            </w:pict>
          </mc:Fallback>
        </mc:AlternateContent>
      </w:r>
    </w:p>
    <w:p w14:paraId="4E8C84C1" w14:textId="77777777" w:rsidR="00F20AEA" w:rsidRPr="00127B4D" w:rsidRDefault="00F20AEA">
      <w:pPr>
        <w:pStyle w:val="BodyText"/>
        <w:spacing w:before="4"/>
        <w:rPr>
          <w:i/>
          <w:sz w:val="14"/>
        </w:rPr>
      </w:pPr>
    </w:p>
    <w:p w14:paraId="7FCDAD83" w14:textId="77777777" w:rsidR="00F20AEA" w:rsidRPr="00127B4D" w:rsidRDefault="00F20AEA">
      <w:pPr>
        <w:pStyle w:val="BodyText"/>
        <w:rPr>
          <w:i/>
          <w:sz w:val="7"/>
        </w:rPr>
      </w:pPr>
    </w:p>
    <w:p w14:paraId="10866CC9" w14:textId="129FFD80" w:rsidR="00F20AEA" w:rsidRPr="00127B4D" w:rsidRDefault="0064449A">
      <w:pPr>
        <w:spacing w:before="132" w:line="230" w:lineRule="auto"/>
        <w:ind w:left="153" w:right="149"/>
        <w:jc w:val="both"/>
        <w:rPr>
          <w:i/>
          <w:color w:val="231F20"/>
        </w:rPr>
      </w:pPr>
      <w:r w:rsidRPr="00127B4D">
        <w:rPr>
          <w:color w:val="231F20"/>
        </w:rPr>
        <w:t xml:space="preserve">Employment record relevant to the assignment: </w:t>
      </w:r>
      <w:r w:rsidRPr="00127B4D">
        <w:rPr>
          <w:i/>
          <w:color w:val="231F20"/>
        </w:rPr>
        <w:t>{Starting with present position, list in reverse order. Please provide dates, name of employing organization, titles of positions held, types of activities performed and location of the assignment, and contact information of previous Procuring Entity's and employing organization(s) who can be contacted for references. Past employment that is not relevant to the assignment does not need to be included.}</w:t>
      </w:r>
    </w:p>
    <w:p w14:paraId="1ECCDFA9" w14:textId="77777777" w:rsidR="008F771A" w:rsidRPr="00127B4D" w:rsidRDefault="008F771A">
      <w:pPr>
        <w:spacing w:before="132" w:line="230" w:lineRule="auto"/>
        <w:ind w:left="153" w:right="149"/>
        <w:jc w:val="both"/>
        <w:rPr>
          <w:i/>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297"/>
        <w:gridCol w:w="1057"/>
        <w:gridCol w:w="3240"/>
      </w:tblGrid>
      <w:tr w:rsidR="008F771A" w:rsidRPr="00127B4D" w14:paraId="27986E14" w14:textId="77777777" w:rsidTr="00066E74">
        <w:tc>
          <w:tcPr>
            <w:tcW w:w="1278" w:type="dxa"/>
          </w:tcPr>
          <w:p w14:paraId="79EE5210" w14:textId="77777777" w:rsidR="008F771A" w:rsidRPr="00127B4D" w:rsidRDefault="008F771A" w:rsidP="008F771A">
            <w:pPr>
              <w:rPr>
                <w:b/>
                <w:bCs/>
                <w:sz w:val="20"/>
                <w:szCs w:val="20"/>
              </w:rPr>
            </w:pPr>
            <w:r w:rsidRPr="00127B4D">
              <w:rPr>
                <w:b/>
                <w:bCs/>
                <w:sz w:val="20"/>
                <w:szCs w:val="20"/>
              </w:rPr>
              <w:t>Period</w:t>
            </w:r>
          </w:p>
        </w:tc>
        <w:tc>
          <w:tcPr>
            <w:tcW w:w="4297" w:type="dxa"/>
          </w:tcPr>
          <w:p w14:paraId="46CF3B54" w14:textId="77777777" w:rsidR="008F771A" w:rsidRPr="00127B4D" w:rsidRDefault="008F771A" w:rsidP="008F771A">
            <w:pPr>
              <w:rPr>
                <w:b/>
                <w:bCs/>
                <w:sz w:val="20"/>
                <w:szCs w:val="20"/>
              </w:rPr>
            </w:pPr>
            <w:r w:rsidRPr="00127B4D">
              <w:rPr>
                <w:b/>
                <w:bCs/>
                <w:sz w:val="20"/>
                <w:szCs w:val="20"/>
              </w:rPr>
              <w:t>Employing organization and your title/position. Contact Infor for references</w:t>
            </w:r>
          </w:p>
        </w:tc>
        <w:tc>
          <w:tcPr>
            <w:tcW w:w="1057" w:type="dxa"/>
          </w:tcPr>
          <w:p w14:paraId="1723E7C0" w14:textId="77777777" w:rsidR="008F771A" w:rsidRPr="00127B4D" w:rsidRDefault="008F771A" w:rsidP="008F771A">
            <w:pPr>
              <w:rPr>
                <w:b/>
                <w:bCs/>
                <w:sz w:val="20"/>
                <w:szCs w:val="20"/>
              </w:rPr>
            </w:pPr>
            <w:r w:rsidRPr="00127B4D">
              <w:rPr>
                <w:b/>
                <w:bCs/>
                <w:sz w:val="20"/>
                <w:szCs w:val="20"/>
              </w:rPr>
              <w:t xml:space="preserve">Country </w:t>
            </w:r>
          </w:p>
        </w:tc>
        <w:tc>
          <w:tcPr>
            <w:tcW w:w="3240" w:type="dxa"/>
          </w:tcPr>
          <w:p w14:paraId="577E693F" w14:textId="77777777" w:rsidR="008F771A" w:rsidRPr="00127B4D" w:rsidRDefault="008F771A" w:rsidP="008F771A">
            <w:pPr>
              <w:rPr>
                <w:b/>
                <w:bCs/>
                <w:sz w:val="20"/>
                <w:szCs w:val="20"/>
              </w:rPr>
            </w:pPr>
            <w:r w:rsidRPr="00127B4D">
              <w:rPr>
                <w:b/>
                <w:bCs/>
                <w:sz w:val="20"/>
                <w:szCs w:val="20"/>
              </w:rPr>
              <w:t>Summary of activities performed relevant to the Assignment</w:t>
            </w:r>
          </w:p>
        </w:tc>
      </w:tr>
      <w:tr w:rsidR="008F771A" w:rsidRPr="00127B4D" w14:paraId="5E314180" w14:textId="77777777" w:rsidTr="00066E74">
        <w:tc>
          <w:tcPr>
            <w:tcW w:w="1278" w:type="dxa"/>
          </w:tcPr>
          <w:p w14:paraId="1DC3C717" w14:textId="77777777" w:rsidR="008F771A" w:rsidRPr="00127B4D" w:rsidRDefault="008F771A" w:rsidP="0048506E">
            <w:pPr>
              <w:jc w:val="both"/>
            </w:pPr>
            <w:r w:rsidRPr="00127B4D">
              <w:t>[e.g., May 2011-present]</w:t>
            </w:r>
          </w:p>
        </w:tc>
        <w:tc>
          <w:tcPr>
            <w:tcW w:w="4297" w:type="dxa"/>
          </w:tcPr>
          <w:p w14:paraId="7AB97E51" w14:textId="77777777" w:rsidR="008F771A" w:rsidRPr="00127B4D" w:rsidRDefault="008F771A" w:rsidP="0048506E">
            <w:pPr>
              <w:jc w:val="both"/>
            </w:pPr>
            <w:r w:rsidRPr="00127B4D">
              <w:t>[e.g., Ministry of ……, advisor/consultant to…</w:t>
            </w:r>
          </w:p>
          <w:p w14:paraId="392FD5C6" w14:textId="77777777" w:rsidR="008F771A" w:rsidRPr="00127B4D" w:rsidRDefault="008F771A" w:rsidP="0048506E">
            <w:pPr>
              <w:jc w:val="both"/>
            </w:pPr>
          </w:p>
          <w:p w14:paraId="7B28D994" w14:textId="77777777" w:rsidR="008F771A" w:rsidRPr="00127B4D" w:rsidRDefault="008F771A" w:rsidP="0048506E">
            <w:pPr>
              <w:jc w:val="both"/>
            </w:pPr>
            <w:r w:rsidRPr="00127B4D">
              <w:t>For references: Tel…………/e-mail……; Mr. Bbbbbb, deputy manager]</w:t>
            </w:r>
          </w:p>
        </w:tc>
        <w:tc>
          <w:tcPr>
            <w:tcW w:w="1057" w:type="dxa"/>
          </w:tcPr>
          <w:p w14:paraId="692FFBFF" w14:textId="77777777" w:rsidR="008F771A" w:rsidRPr="00127B4D" w:rsidRDefault="008F771A" w:rsidP="0048506E">
            <w:pPr>
              <w:jc w:val="both"/>
            </w:pPr>
          </w:p>
        </w:tc>
        <w:tc>
          <w:tcPr>
            <w:tcW w:w="3240" w:type="dxa"/>
          </w:tcPr>
          <w:p w14:paraId="70E361F1" w14:textId="77777777" w:rsidR="008F771A" w:rsidRPr="00127B4D" w:rsidRDefault="008F771A" w:rsidP="0048506E">
            <w:pPr>
              <w:jc w:val="both"/>
            </w:pPr>
          </w:p>
        </w:tc>
      </w:tr>
      <w:tr w:rsidR="008F771A" w:rsidRPr="00127B4D" w14:paraId="3E8450F3" w14:textId="77777777" w:rsidTr="00066E74">
        <w:tc>
          <w:tcPr>
            <w:tcW w:w="1278" w:type="dxa"/>
          </w:tcPr>
          <w:p w14:paraId="22AABB85" w14:textId="77777777" w:rsidR="008F771A" w:rsidRPr="00127B4D" w:rsidRDefault="008F771A" w:rsidP="0048506E">
            <w:pPr>
              <w:jc w:val="both"/>
            </w:pPr>
          </w:p>
        </w:tc>
        <w:tc>
          <w:tcPr>
            <w:tcW w:w="4297" w:type="dxa"/>
          </w:tcPr>
          <w:p w14:paraId="0AE8A600" w14:textId="77777777" w:rsidR="008F771A" w:rsidRPr="00127B4D" w:rsidRDefault="008F771A" w:rsidP="0048506E">
            <w:pPr>
              <w:jc w:val="both"/>
            </w:pPr>
          </w:p>
        </w:tc>
        <w:tc>
          <w:tcPr>
            <w:tcW w:w="1057" w:type="dxa"/>
          </w:tcPr>
          <w:p w14:paraId="1A3508D2" w14:textId="77777777" w:rsidR="008F771A" w:rsidRPr="00127B4D" w:rsidRDefault="008F771A" w:rsidP="0048506E">
            <w:pPr>
              <w:jc w:val="both"/>
            </w:pPr>
          </w:p>
        </w:tc>
        <w:tc>
          <w:tcPr>
            <w:tcW w:w="3240" w:type="dxa"/>
          </w:tcPr>
          <w:p w14:paraId="7FA02A51" w14:textId="77777777" w:rsidR="008F771A" w:rsidRPr="00127B4D" w:rsidRDefault="008F771A" w:rsidP="0048506E">
            <w:pPr>
              <w:jc w:val="both"/>
            </w:pPr>
          </w:p>
        </w:tc>
      </w:tr>
      <w:tr w:rsidR="008F771A" w:rsidRPr="00127B4D" w14:paraId="41EBD007" w14:textId="77777777" w:rsidTr="00066E74">
        <w:tc>
          <w:tcPr>
            <w:tcW w:w="1278" w:type="dxa"/>
          </w:tcPr>
          <w:p w14:paraId="752246ED" w14:textId="77777777" w:rsidR="008F771A" w:rsidRPr="00127B4D" w:rsidRDefault="008F771A" w:rsidP="0048506E">
            <w:pPr>
              <w:jc w:val="both"/>
            </w:pPr>
          </w:p>
        </w:tc>
        <w:tc>
          <w:tcPr>
            <w:tcW w:w="4297" w:type="dxa"/>
          </w:tcPr>
          <w:p w14:paraId="3F07EB55" w14:textId="77777777" w:rsidR="008F771A" w:rsidRPr="00127B4D" w:rsidRDefault="008F771A" w:rsidP="0048506E">
            <w:pPr>
              <w:jc w:val="both"/>
            </w:pPr>
          </w:p>
        </w:tc>
        <w:tc>
          <w:tcPr>
            <w:tcW w:w="1057" w:type="dxa"/>
          </w:tcPr>
          <w:p w14:paraId="2DDBF1D3" w14:textId="77777777" w:rsidR="008F771A" w:rsidRPr="00127B4D" w:rsidRDefault="008F771A" w:rsidP="0048506E">
            <w:pPr>
              <w:jc w:val="both"/>
            </w:pPr>
          </w:p>
        </w:tc>
        <w:tc>
          <w:tcPr>
            <w:tcW w:w="3240" w:type="dxa"/>
          </w:tcPr>
          <w:p w14:paraId="69D8EC3D" w14:textId="77777777" w:rsidR="008F771A" w:rsidRPr="00127B4D" w:rsidRDefault="008F771A" w:rsidP="0048506E">
            <w:pPr>
              <w:jc w:val="both"/>
            </w:pPr>
          </w:p>
        </w:tc>
      </w:tr>
    </w:tbl>
    <w:p w14:paraId="28033C71" w14:textId="1F32707A" w:rsidR="008F771A" w:rsidRPr="00127B4D" w:rsidRDefault="008F771A">
      <w:pPr>
        <w:spacing w:before="132" w:line="230" w:lineRule="auto"/>
        <w:ind w:left="153" w:right="149"/>
        <w:jc w:val="both"/>
        <w:rPr>
          <w:i/>
        </w:rPr>
      </w:pPr>
    </w:p>
    <w:p w14:paraId="10F3851D" w14:textId="77777777" w:rsidR="00F20AEA" w:rsidRPr="00127B4D" w:rsidRDefault="0064449A">
      <w:pPr>
        <w:pStyle w:val="BodyText"/>
        <w:tabs>
          <w:tab w:val="left" w:pos="10295"/>
        </w:tabs>
        <w:ind w:left="148"/>
        <w:jc w:val="both"/>
      </w:pPr>
      <w:r w:rsidRPr="00127B4D">
        <w:rPr>
          <w:color w:val="231F20"/>
        </w:rPr>
        <w:t>Membership</w:t>
      </w:r>
      <w:r w:rsidR="00C37A76" w:rsidRPr="00127B4D">
        <w:rPr>
          <w:color w:val="231F20"/>
        </w:rPr>
        <w:t xml:space="preserve"> </w:t>
      </w:r>
      <w:r w:rsidRPr="00127B4D">
        <w:rPr>
          <w:color w:val="231F20"/>
        </w:rPr>
        <w:t>in</w:t>
      </w:r>
      <w:r w:rsidR="00C37A76" w:rsidRPr="00127B4D">
        <w:rPr>
          <w:color w:val="231F20"/>
        </w:rPr>
        <w:t xml:space="preserve"> </w:t>
      </w:r>
      <w:r w:rsidRPr="00127B4D">
        <w:rPr>
          <w:color w:val="231F20"/>
        </w:rPr>
        <w:t>Professional</w:t>
      </w:r>
      <w:r w:rsidR="00C37A76" w:rsidRPr="00127B4D">
        <w:rPr>
          <w:color w:val="231F20"/>
        </w:rPr>
        <w:t xml:space="preserve"> </w:t>
      </w:r>
      <w:r w:rsidRPr="00127B4D">
        <w:rPr>
          <w:color w:val="231F20"/>
        </w:rPr>
        <w:t>Associations</w:t>
      </w:r>
      <w:r w:rsidR="00C37A76" w:rsidRPr="00127B4D">
        <w:rPr>
          <w:color w:val="231F20"/>
        </w:rPr>
        <w:t xml:space="preserve"> </w:t>
      </w:r>
      <w:r w:rsidRPr="00127B4D">
        <w:rPr>
          <w:color w:val="231F20"/>
        </w:rPr>
        <w:t>and</w:t>
      </w:r>
      <w:r w:rsidR="00C37A76" w:rsidRPr="00127B4D">
        <w:rPr>
          <w:color w:val="231F20"/>
        </w:rPr>
        <w:t xml:space="preserve"> </w:t>
      </w:r>
      <w:r w:rsidRPr="00127B4D">
        <w:rPr>
          <w:color w:val="231F20"/>
        </w:rPr>
        <w:t>Publications:</w:t>
      </w:r>
      <w:r w:rsidRPr="00127B4D">
        <w:rPr>
          <w:color w:val="231F20"/>
          <w:u w:val="single" w:color="221E1F"/>
        </w:rPr>
        <w:tab/>
      </w:r>
    </w:p>
    <w:p w14:paraId="6946572A" w14:textId="77777777" w:rsidR="00F20AEA" w:rsidRPr="00127B4D" w:rsidRDefault="0064449A">
      <w:pPr>
        <w:pStyle w:val="BodyText"/>
        <w:tabs>
          <w:tab w:val="left" w:pos="10377"/>
        </w:tabs>
        <w:spacing w:before="234"/>
        <w:ind w:left="148"/>
        <w:jc w:val="both"/>
      </w:pPr>
      <w:r w:rsidRPr="00127B4D">
        <w:rPr>
          <w:color w:val="231F20"/>
        </w:rPr>
        <w:t>Language</w:t>
      </w:r>
      <w:r w:rsidR="00C37A76" w:rsidRPr="00127B4D">
        <w:rPr>
          <w:color w:val="231F20"/>
        </w:rPr>
        <w:t xml:space="preserve"> </w:t>
      </w:r>
      <w:r w:rsidRPr="00127B4D">
        <w:rPr>
          <w:color w:val="231F20"/>
        </w:rPr>
        <w:t>Skills</w:t>
      </w:r>
      <w:r w:rsidR="00C37A76" w:rsidRPr="00127B4D">
        <w:rPr>
          <w:color w:val="231F20"/>
        </w:rPr>
        <w:t xml:space="preserve"> </w:t>
      </w:r>
      <w:r w:rsidRPr="00127B4D">
        <w:rPr>
          <w:color w:val="231F20"/>
        </w:rPr>
        <w:t>(indicate</w:t>
      </w:r>
      <w:r w:rsidR="005C259F" w:rsidRPr="00127B4D">
        <w:rPr>
          <w:color w:val="231F20"/>
        </w:rPr>
        <w:t xml:space="preserve"> </w:t>
      </w:r>
      <w:r w:rsidRPr="00127B4D">
        <w:rPr>
          <w:color w:val="231F20"/>
        </w:rPr>
        <w:t>only</w:t>
      </w:r>
      <w:r w:rsidR="005C259F" w:rsidRPr="00127B4D">
        <w:rPr>
          <w:color w:val="231F20"/>
        </w:rPr>
        <w:t xml:space="preserve"> </w:t>
      </w:r>
      <w:r w:rsidRPr="00127B4D">
        <w:rPr>
          <w:color w:val="231F20"/>
        </w:rPr>
        <w:t>languages</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which</w:t>
      </w:r>
      <w:r w:rsidR="005C259F" w:rsidRPr="00127B4D">
        <w:rPr>
          <w:color w:val="231F20"/>
        </w:rPr>
        <w:t xml:space="preserve"> </w:t>
      </w:r>
      <w:r w:rsidRPr="00127B4D">
        <w:rPr>
          <w:color w:val="231F20"/>
        </w:rPr>
        <w:t>you</w:t>
      </w:r>
      <w:r w:rsidR="005C259F" w:rsidRPr="00127B4D">
        <w:rPr>
          <w:color w:val="231F20"/>
        </w:rPr>
        <w:t xml:space="preserve"> </w:t>
      </w:r>
      <w:r w:rsidRPr="00127B4D">
        <w:rPr>
          <w:color w:val="231F20"/>
        </w:rPr>
        <w:t>can</w:t>
      </w:r>
      <w:r w:rsidR="005C259F" w:rsidRPr="00127B4D">
        <w:rPr>
          <w:color w:val="231F20"/>
        </w:rPr>
        <w:t xml:space="preserve"> </w:t>
      </w:r>
      <w:r w:rsidRPr="00127B4D">
        <w:rPr>
          <w:color w:val="231F20"/>
        </w:rPr>
        <w:t>work):</w:t>
      </w:r>
      <w:r w:rsidRPr="00127B4D">
        <w:rPr>
          <w:color w:val="231F20"/>
          <w:u w:val="single" w:color="221E1F"/>
        </w:rPr>
        <w:tab/>
      </w:r>
    </w:p>
    <w:p w14:paraId="4A8AD7D9" w14:textId="77777777" w:rsidR="00F20AEA" w:rsidRPr="00127B4D" w:rsidRDefault="00F20AEA">
      <w:pPr>
        <w:pStyle w:val="BodyText"/>
        <w:rPr>
          <w:sz w:val="20"/>
        </w:rPr>
      </w:pPr>
    </w:p>
    <w:p w14:paraId="4B8787C2" w14:textId="77777777" w:rsidR="00F20AEA" w:rsidRPr="00127B4D" w:rsidRDefault="00195137">
      <w:pPr>
        <w:pStyle w:val="BodyText"/>
        <w:spacing w:before="2"/>
        <w:rPr>
          <w:sz w:val="17"/>
        </w:rPr>
      </w:pPr>
      <w:r w:rsidRPr="00127B4D">
        <w:rPr>
          <w:noProof/>
          <w:sz w:val="17"/>
        </w:rPr>
        <mc:AlternateContent>
          <mc:Choice Requires="wps">
            <w:drawing>
              <wp:anchor distT="0" distB="0" distL="114300" distR="114300" simplePos="0" relativeHeight="251681792" behindDoc="1" locked="0" layoutInCell="1" allowOverlap="1" wp14:anchorId="28EF8B5E" wp14:editId="08C26C38">
                <wp:simplePos x="0" y="0"/>
                <wp:positionH relativeFrom="column">
                  <wp:posOffset>93980</wp:posOffset>
                </wp:positionH>
                <wp:positionV relativeFrom="paragraph">
                  <wp:posOffset>52070</wp:posOffset>
                </wp:positionV>
                <wp:extent cx="6426200" cy="0"/>
                <wp:effectExtent l="8255" t="13970" r="13970" b="5080"/>
                <wp:wrapNone/>
                <wp:docPr id="1350"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12C7" id="Line 7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28GQIAAC0EAAAOAAAAZHJzL2Uyb0RvYy54bWysU02P2yAQvVfqf0DcE9tZJ+u14qwqO+kl&#10;7Uba7Q8ggGNUDAhInKjqf+9APpRtL1XVCx48M2/ezDzmz8deogO3TmhV4WycYsQV1UyoXYW/va1G&#10;BUbOE8WI1IpX+MQdfl58/DAfTMknutOScYsARLlyMBXuvDdlkjja8Z64sTZcgbPVticernaXMEsG&#10;QO9lMknTWTJoy4zVlDsHf5uzEy8iftty6l/a1nGPZIWBm4+njec2nMliTsqdJaYT9EKD/AOLnggF&#10;RW9QDfEE7a34A6oX1GqnWz+muk902wrKYw/QTZb+1s1rRwyPvcBwnLmNyf0/WPr1sLFIMNjdwxQG&#10;pEgPW1oLxdHjtAjjGYwrIapWGxsapEf1ataafndI6bojascjzbeTgcQsZCTvUsLFGSiyHb5oBjFk&#10;73Wc1bG1fYCEKaBjXMnpthJ+9IjCz1k+mcGeMaJXX0LKa6Kxzn/mukfBqLAE1hGYHNbOByKkvIaE&#10;OkqvhJRx41KhocLTaVHEBKelYMEZwpzdbWtp0YGAZiaTbJmtYlfguQ+zeq9YBOs4YcuL7YmQZxuK&#10;SxXwoBWgc7HOovjxlD4ti2WRj6C95ShPm2b0aVXno9kqe5w2D01dN9nPQC3Ly04wxlVgdxVolv+d&#10;AC5P5Sytm0RvY0jeo8d5AdnrN5KOuwzrOwthq9lpY687Bk3G4Mv7CaK/v4N9/8oXvwAAAP//AwBQ&#10;SwMEFAAGAAgAAAAhAE1Mi/zYAAAABwEAAA8AAABkcnMvZG93bnJldi54bWxMjk1OwzAQhfdI3MEa&#10;JDaotROhqgpxKlSpKxYVhQM48ZBE2OM0dlv39kzZwPL96L2v3mTvxBnnOAbSUCwVCKQu2JF6DZ8f&#10;u8UaREyGrHGBUMMVI2ya+7vaVDZc6B3Ph9QLHqFYGQ1DSlMlZewG9CYuw4TE2VeYvUks517a2Vx4&#10;3DtZKrWS3ozED4OZcDtg9304eQ2tyzt5dcXb9rg/5ugVjvviSevHh/z6AiJhTn9luOEzOjTM1IYT&#10;2Sgc62cmTxrWJYhbrMoVG+2vIZta/udvfgAAAP//AwBQSwECLQAUAAYACAAAACEAtoM4kv4AAADh&#10;AQAAEwAAAAAAAAAAAAAAAAAAAAAAW0NvbnRlbnRfVHlwZXNdLnhtbFBLAQItABQABgAIAAAAIQA4&#10;/SH/1gAAAJQBAAALAAAAAAAAAAAAAAAAAC8BAABfcmVscy8ucmVsc1BLAQItABQABgAIAAAAIQBl&#10;qn28GQIAAC0EAAAOAAAAAAAAAAAAAAAAAC4CAABkcnMvZTJvRG9jLnhtbFBLAQItABQABgAIAAAA&#10;IQBNTIv82AAAAAcBAAAPAAAAAAAAAAAAAAAAAHMEAABkcnMvZG93bnJldi54bWxQSwUGAAAAAAQA&#10;BADzAAAAeAUAAAAA&#10;" strokecolor="#221e1f" strokeweight=".44pt"/>
            </w:pict>
          </mc:Fallback>
        </mc:AlternateContent>
      </w:r>
    </w:p>
    <w:p w14:paraId="296FF4D8" w14:textId="77777777" w:rsidR="00F20AEA" w:rsidRPr="00127B4D" w:rsidRDefault="0064449A">
      <w:pPr>
        <w:pStyle w:val="BodyText"/>
        <w:spacing w:before="124"/>
        <w:ind w:left="148"/>
      </w:pPr>
      <w:r w:rsidRPr="00127B4D">
        <w:rPr>
          <w:color w:val="231F20"/>
        </w:rPr>
        <w:t>Adequacy for the Assignment:</w:t>
      </w:r>
    </w:p>
    <w:p w14:paraId="4710D45E" w14:textId="77777777" w:rsidR="00F20AEA" w:rsidRPr="00127B4D" w:rsidRDefault="00F20AEA">
      <w:pPr>
        <w:pStyle w:val="BodyText"/>
        <w:spacing w:before="8" w:after="1"/>
        <w:rPr>
          <w:sz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5152"/>
      </w:tblGrid>
      <w:tr w:rsidR="008F771A" w:rsidRPr="00127B4D" w14:paraId="60F09617" w14:textId="77777777" w:rsidTr="0048506E">
        <w:tc>
          <w:tcPr>
            <w:tcW w:w="4595" w:type="dxa"/>
          </w:tcPr>
          <w:p w14:paraId="75916405" w14:textId="77777777" w:rsidR="008F771A" w:rsidRPr="00127B4D" w:rsidRDefault="008F771A" w:rsidP="0048506E">
            <w:pPr>
              <w:jc w:val="both"/>
              <w:rPr>
                <w:b/>
                <w:bCs/>
                <w:sz w:val="20"/>
                <w:szCs w:val="20"/>
              </w:rPr>
            </w:pPr>
            <w:r w:rsidRPr="00127B4D">
              <w:rPr>
                <w:b/>
                <w:bCs/>
                <w:sz w:val="20"/>
                <w:szCs w:val="20"/>
              </w:rPr>
              <w:t xml:space="preserve">Detailed Tasks Assigned on Consultant’s Team of Experts: </w:t>
            </w:r>
          </w:p>
          <w:p w14:paraId="65B71D3C" w14:textId="77777777" w:rsidR="008F771A" w:rsidRPr="00127B4D" w:rsidRDefault="008F771A" w:rsidP="0048506E">
            <w:pPr>
              <w:jc w:val="both"/>
              <w:rPr>
                <w:b/>
                <w:bCs/>
                <w:sz w:val="20"/>
                <w:szCs w:val="20"/>
              </w:rPr>
            </w:pPr>
          </w:p>
        </w:tc>
        <w:tc>
          <w:tcPr>
            <w:tcW w:w="5152" w:type="dxa"/>
          </w:tcPr>
          <w:p w14:paraId="3CE965BB" w14:textId="77777777" w:rsidR="008F771A" w:rsidRPr="00127B4D" w:rsidRDefault="008F771A" w:rsidP="0048506E">
            <w:pPr>
              <w:jc w:val="both"/>
              <w:rPr>
                <w:b/>
                <w:bCs/>
                <w:sz w:val="20"/>
                <w:szCs w:val="20"/>
              </w:rPr>
            </w:pPr>
            <w:r w:rsidRPr="00127B4D">
              <w:rPr>
                <w:b/>
                <w:bCs/>
                <w:sz w:val="20"/>
                <w:szCs w:val="20"/>
              </w:rPr>
              <w:t>Reference to Prior Work/Assignments that Best Illustrates Capability to Handle the Assigned Tasks</w:t>
            </w:r>
          </w:p>
        </w:tc>
      </w:tr>
      <w:tr w:rsidR="008F771A" w:rsidRPr="00127B4D" w14:paraId="3156FDDD" w14:textId="77777777" w:rsidTr="0048506E">
        <w:trPr>
          <w:trHeight w:val="605"/>
        </w:trPr>
        <w:tc>
          <w:tcPr>
            <w:tcW w:w="4595" w:type="dxa"/>
          </w:tcPr>
          <w:p w14:paraId="08BAE46C" w14:textId="77777777" w:rsidR="008F771A" w:rsidRPr="00127B4D" w:rsidRDefault="008F771A" w:rsidP="0048506E">
            <w:pPr>
              <w:jc w:val="both"/>
            </w:pPr>
            <w:r w:rsidRPr="00127B4D">
              <w:t>{List all deliverables/tasks as in TECH- 5 in which the Expert will be involved)</w:t>
            </w:r>
          </w:p>
        </w:tc>
        <w:tc>
          <w:tcPr>
            <w:tcW w:w="5152" w:type="dxa"/>
          </w:tcPr>
          <w:p w14:paraId="04D9C493" w14:textId="77777777" w:rsidR="008F771A" w:rsidRPr="00127B4D" w:rsidRDefault="008F771A" w:rsidP="0048506E">
            <w:pPr>
              <w:jc w:val="both"/>
            </w:pPr>
          </w:p>
        </w:tc>
      </w:tr>
      <w:tr w:rsidR="008F771A" w:rsidRPr="00127B4D" w14:paraId="3A9156A0" w14:textId="77777777" w:rsidTr="0048506E">
        <w:tc>
          <w:tcPr>
            <w:tcW w:w="4595" w:type="dxa"/>
          </w:tcPr>
          <w:p w14:paraId="7155E58B" w14:textId="77777777" w:rsidR="008F771A" w:rsidRPr="00127B4D" w:rsidRDefault="008F771A" w:rsidP="0048506E">
            <w:pPr>
              <w:jc w:val="both"/>
            </w:pPr>
          </w:p>
        </w:tc>
        <w:tc>
          <w:tcPr>
            <w:tcW w:w="5152" w:type="dxa"/>
          </w:tcPr>
          <w:p w14:paraId="0753F2AC" w14:textId="77777777" w:rsidR="008F771A" w:rsidRPr="00127B4D" w:rsidRDefault="008F771A" w:rsidP="0048506E">
            <w:pPr>
              <w:jc w:val="both"/>
            </w:pPr>
          </w:p>
        </w:tc>
      </w:tr>
      <w:tr w:rsidR="008F771A" w:rsidRPr="00127B4D" w14:paraId="31CE9B63" w14:textId="77777777" w:rsidTr="0048506E">
        <w:tc>
          <w:tcPr>
            <w:tcW w:w="4595" w:type="dxa"/>
          </w:tcPr>
          <w:p w14:paraId="74B4FD0E" w14:textId="77777777" w:rsidR="008F771A" w:rsidRPr="00127B4D" w:rsidRDefault="008F771A" w:rsidP="0048506E">
            <w:pPr>
              <w:jc w:val="both"/>
            </w:pPr>
          </w:p>
        </w:tc>
        <w:tc>
          <w:tcPr>
            <w:tcW w:w="5152" w:type="dxa"/>
          </w:tcPr>
          <w:p w14:paraId="5E5D067C" w14:textId="77777777" w:rsidR="008F771A" w:rsidRPr="00127B4D" w:rsidRDefault="008F771A" w:rsidP="0048506E">
            <w:pPr>
              <w:jc w:val="both"/>
            </w:pPr>
          </w:p>
        </w:tc>
      </w:tr>
    </w:tbl>
    <w:p w14:paraId="7CBC148A" w14:textId="012AC737" w:rsidR="00F20AEA" w:rsidRPr="00127B4D" w:rsidRDefault="0064449A">
      <w:pPr>
        <w:pStyle w:val="BodyText"/>
        <w:spacing w:before="169" w:line="463" w:lineRule="auto"/>
        <w:ind w:left="144" w:right="176"/>
        <w:jc w:val="both"/>
      </w:pPr>
      <w:r w:rsidRPr="00127B4D">
        <w:rPr>
          <w:color w:val="231F20"/>
        </w:rPr>
        <w:t>Expert's</w:t>
      </w:r>
      <w:r w:rsidR="00C37A76" w:rsidRPr="00127B4D">
        <w:rPr>
          <w:color w:val="231F20"/>
        </w:rPr>
        <w:t xml:space="preserve"> </w:t>
      </w:r>
      <w:r w:rsidRPr="00127B4D">
        <w:rPr>
          <w:color w:val="231F20"/>
        </w:rPr>
        <w:t>contact</w:t>
      </w:r>
      <w:r w:rsidR="00C37A76" w:rsidRPr="00127B4D">
        <w:rPr>
          <w:color w:val="231F20"/>
        </w:rPr>
        <w:t xml:space="preserve"> information :</w:t>
      </w:r>
      <w:r w:rsidRPr="00127B4D">
        <w:rPr>
          <w:color w:val="231F20"/>
        </w:rPr>
        <w:t>(e-mail……………..............................…</w:t>
      </w:r>
      <w:r w:rsidR="00BE2F0E" w:rsidRPr="00127B4D">
        <w:rPr>
          <w:color w:val="231F20"/>
        </w:rPr>
        <w:t>…. phone</w:t>
      </w:r>
      <w:r w:rsidRPr="00127B4D">
        <w:rPr>
          <w:color w:val="231F20"/>
        </w:rPr>
        <w:t>………....................................……) Certiﬁcation:</w:t>
      </w:r>
    </w:p>
    <w:p w14:paraId="209D6FD9" w14:textId="73050B04" w:rsidR="00F20AEA" w:rsidRPr="00127B4D" w:rsidRDefault="0064449A" w:rsidP="00066E74">
      <w:pPr>
        <w:pStyle w:val="BodyText"/>
        <w:spacing w:before="6" w:line="230" w:lineRule="auto"/>
        <w:ind w:left="144" w:right="147"/>
        <w:jc w:val="both"/>
      </w:pPr>
      <w:r w:rsidRPr="00127B4D">
        <w:rPr>
          <w:color w:val="231F20"/>
        </w:rPr>
        <w:t>I, the undersigned, certify that to the best of my knowledge and belief, this CV correctly describes myself, my qualiﬁcations,</w:t>
      </w:r>
      <w:r w:rsidR="00C37A76" w:rsidRPr="00127B4D">
        <w:rPr>
          <w:color w:val="231F20"/>
        </w:rPr>
        <w:t xml:space="preserve"> </w:t>
      </w:r>
      <w:r w:rsidRPr="00127B4D">
        <w:rPr>
          <w:color w:val="231F20"/>
        </w:rPr>
        <w:t>and</w:t>
      </w:r>
      <w:r w:rsidR="00C37A76" w:rsidRPr="00127B4D">
        <w:rPr>
          <w:color w:val="231F20"/>
        </w:rPr>
        <w:t xml:space="preserve"> </w:t>
      </w:r>
      <w:r w:rsidRPr="00127B4D">
        <w:rPr>
          <w:color w:val="231F20"/>
        </w:rPr>
        <w:t>my</w:t>
      </w:r>
      <w:r w:rsidR="00C37A76" w:rsidRPr="00127B4D">
        <w:rPr>
          <w:color w:val="231F20"/>
        </w:rPr>
        <w:t xml:space="preserve"> </w:t>
      </w:r>
      <w:r w:rsidRPr="00127B4D">
        <w:rPr>
          <w:color w:val="231F20"/>
        </w:rPr>
        <w:t>experience,</w:t>
      </w:r>
      <w:r w:rsidR="00C37A76" w:rsidRPr="00127B4D">
        <w:rPr>
          <w:color w:val="231F20"/>
        </w:rPr>
        <w:t xml:space="preserve"> </w:t>
      </w:r>
      <w:r w:rsidRPr="00127B4D">
        <w:rPr>
          <w:color w:val="231F20"/>
        </w:rPr>
        <w:t>and</w:t>
      </w:r>
      <w:r w:rsidR="00C37A76" w:rsidRPr="00127B4D">
        <w:rPr>
          <w:color w:val="231F20"/>
        </w:rPr>
        <w:t xml:space="preserve"> </w:t>
      </w:r>
      <w:r w:rsidRPr="00127B4D">
        <w:rPr>
          <w:color w:val="231F20"/>
        </w:rPr>
        <w:t>I</w:t>
      </w:r>
      <w:r w:rsidR="00C37A76" w:rsidRPr="00127B4D">
        <w:rPr>
          <w:color w:val="231F20"/>
        </w:rPr>
        <w:t xml:space="preserve"> </w:t>
      </w:r>
      <w:r w:rsidRPr="00127B4D">
        <w:rPr>
          <w:color w:val="231F20"/>
        </w:rPr>
        <w:t>am</w:t>
      </w:r>
      <w:r w:rsidR="00C37A76" w:rsidRPr="00127B4D">
        <w:rPr>
          <w:color w:val="231F20"/>
        </w:rPr>
        <w:t xml:space="preserve"> </w:t>
      </w:r>
      <w:r w:rsidRPr="00127B4D">
        <w:rPr>
          <w:color w:val="231F20"/>
        </w:rPr>
        <w:t>available</w:t>
      </w:r>
      <w:r w:rsidR="00C37A76" w:rsidRPr="00127B4D">
        <w:rPr>
          <w:color w:val="231F20"/>
        </w:rPr>
        <w:t xml:space="preserve"> </w:t>
      </w:r>
      <w:r w:rsidRPr="00127B4D">
        <w:rPr>
          <w:color w:val="231F20"/>
        </w:rPr>
        <w:t>to</w:t>
      </w:r>
      <w:r w:rsidR="00C37A76" w:rsidRPr="00127B4D">
        <w:rPr>
          <w:color w:val="231F20"/>
        </w:rPr>
        <w:t xml:space="preserve"> undertake </w:t>
      </w:r>
      <w:r w:rsidRPr="00127B4D">
        <w:rPr>
          <w:color w:val="231F20"/>
        </w:rPr>
        <w:t>the</w:t>
      </w:r>
      <w:r w:rsidR="00C37A76" w:rsidRPr="00127B4D">
        <w:rPr>
          <w:color w:val="231F20"/>
        </w:rPr>
        <w:t xml:space="preserve"> </w:t>
      </w:r>
      <w:r w:rsidRPr="00127B4D">
        <w:rPr>
          <w:color w:val="231F20"/>
        </w:rPr>
        <w:t>assignment</w:t>
      </w:r>
      <w:r w:rsidR="00C37A76" w:rsidRPr="00127B4D">
        <w:rPr>
          <w:color w:val="231F20"/>
        </w:rPr>
        <w:t xml:space="preserve"> </w:t>
      </w:r>
      <w:r w:rsidRPr="00127B4D">
        <w:rPr>
          <w:color w:val="231F20"/>
        </w:rPr>
        <w:t>in</w:t>
      </w:r>
      <w:r w:rsidR="00C37A76" w:rsidRPr="00127B4D">
        <w:rPr>
          <w:color w:val="231F20"/>
        </w:rPr>
        <w:t xml:space="preserve"> </w:t>
      </w:r>
      <w:r w:rsidRPr="00127B4D">
        <w:rPr>
          <w:color w:val="231F20"/>
        </w:rPr>
        <w:t>case</w:t>
      </w:r>
      <w:r w:rsidR="00C37A76" w:rsidRPr="00127B4D">
        <w:rPr>
          <w:color w:val="231F20"/>
        </w:rPr>
        <w:t xml:space="preserve"> </w:t>
      </w:r>
      <w:r w:rsidRPr="00127B4D">
        <w:rPr>
          <w:color w:val="231F20"/>
        </w:rPr>
        <w:t>of</w:t>
      </w:r>
      <w:r w:rsidR="00C37A76" w:rsidRPr="00127B4D">
        <w:rPr>
          <w:color w:val="231F20"/>
        </w:rPr>
        <w:t xml:space="preserve"> </w:t>
      </w:r>
      <w:r w:rsidRPr="00127B4D">
        <w:rPr>
          <w:color w:val="231F20"/>
        </w:rPr>
        <w:t>an</w:t>
      </w:r>
      <w:r w:rsidR="00C37A76" w:rsidRPr="00127B4D">
        <w:rPr>
          <w:color w:val="231F20"/>
        </w:rPr>
        <w:t xml:space="preserve"> </w:t>
      </w:r>
      <w:r w:rsidRPr="00127B4D">
        <w:rPr>
          <w:color w:val="231F20"/>
        </w:rPr>
        <w:t>award.</w:t>
      </w:r>
      <w:r w:rsidR="00C37A76" w:rsidRPr="00127B4D">
        <w:rPr>
          <w:color w:val="231F20"/>
        </w:rPr>
        <w:t xml:space="preserve"> </w:t>
      </w:r>
      <w:r w:rsidRPr="00127B4D">
        <w:rPr>
          <w:color w:val="231F20"/>
        </w:rPr>
        <w:t>I</w:t>
      </w:r>
      <w:r w:rsidR="00C37A76" w:rsidRPr="00127B4D">
        <w:rPr>
          <w:color w:val="231F20"/>
        </w:rPr>
        <w:t xml:space="preserve"> </w:t>
      </w:r>
      <w:r w:rsidRPr="00127B4D">
        <w:rPr>
          <w:color w:val="231F20"/>
        </w:rPr>
        <w:t>understand</w:t>
      </w:r>
      <w:r w:rsidR="00C37A76" w:rsidRPr="00127B4D">
        <w:rPr>
          <w:color w:val="231F20"/>
        </w:rPr>
        <w:t xml:space="preserve"> </w:t>
      </w:r>
      <w:r w:rsidRPr="00127B4D">
        <w:rPr>
          <w:color w:val="231F20"/>
        </w:rPr>
        <w:t>that any</w:t>
      </w:r>
      <w:r w:rsidR="00652BBB" w:rsidRPr="00127B4D">
        <w:rPr>
          <w:color w:val="231F20"/>
        </w:rPr>
        <w:t xml:space="preserve"> </w:t>
      </w:r>
      <w:r w:rsidRPr="00127B4D">
        <w:rPr>
          <w:color w:val="231F20"/>
        </w:rPr>
        <w:t>misstatement</w:t>
      </w:r>
      <w:r w:rsidR="00652BBB" w:rsidRPr="00127B4D">
        <w:rPr>
          <w:color w:val="231F20"/>
        </w:rPr>
        <w:t xml:space="preserve"> </w:t>
      </w:r>
      <w:r w:rsidRPr="00127B4D">
        <w:rPr>
          <w:color w:val="231F20"/>
        </w:rPr>
        <w:t>or</w:t>
      </w:r>
      <w:r w:rsidR="00652BBB" w:rsidRPr="00127B4D">
        <w:rPr>
          <w:color w:val="231F20"/>
        </w:rPr>
        <w:t xml:space="preserve"> </w:t>
      </w:r>
      <w:r w:rsidRPr="00127B4D">
        <w:rPr>
          <w:color w:val="231F20"/>
        </w:rPr>
        <w:t>misrepresentation</w:t>
      </w:r>
      <w:r w:rsidR="00652BBB" w:rsidRPr="00127B4D">
        <w:rPr>
          <w:color w:val="231F20"/>
        </w:rPr>
        <w:t xml:space="preserve"> </w:t>
      </w:r>
      <w:r w:rsidRPr="00127B4D">
        <w:rPr>
          <w:color w:val="231F20"/>
        </w:rPr>
        <w:t>described</w:t>
      </w:r>
      <w:r w:rsidR="00652BBB" w:rsidRPr="00127B4D">
        <w:rPr>
          <w:color w:val="231F20"/>
        </w:rPr>
        <w:t xml:space="preserve"> herein </w:t>
      </w:r>
      <w:r w:rsidRPr="00127B4D">
        <w:rPr>
          <w:color w:val="231F20"/>
        </w:rPr>
        <w:t>may</w:t>
      </w:r>
      <w:r w:rsidR="00652BBB" w:rsidRPr="00127B4D">
        <w:rPr>
          <w:color w:val="231F20"/>
        </w:rPr>
        <w:t xml:space="preserve"> </w:t>
      </w:r>
      <w:r w:rsidRPr="00127B4D">
        <w:rPr>
          <w:color w:val="231F20"/>
        </w:rPr>
        <w:t>lead</w:t>
      </w:r>
      <w:r w:rsidR="00652BBB" w:rsidRPr="00127B4D">
        <w:rPr>
          <w:color w:val="231F20"/>
        </w:rPr>
        <w:t xml:space="preserve"> </w:t>
      </w:r>
      <w:r w:rsidRPr="00127B4D">
        <w:rPr>
          <w:color w:val="231F20"/>
        </w:rPr>
        <w:t>to</w:t>
      </w:r>
      <w:r w:rsidR="00652BBB" w:rsidRPr="00127B4D">
        <w:rPr>
          <w:color w:val="231F20"/>
        </w:rPr>
        <w:t xml:space="preserve"> </w:t>
      </w:r>
      <w:r w:rsidRPr="00127B4D">
        <w:rPr>
          <w:color w:val="231F20"/>
        </w:rPr>
        <w:t>my</w:t>
      </w:r>
      <w:r w:rsidR="00652BBB" w:rsidRPr="00127B4D">
        <w:rPr>
          <w:color w:val="231F20"/>
        </w:rPr>
        <w:t xml:space="preserve"> </w:t>
      </w:r>
      <w:r w:rsidRPr="00127B4D">
        <w:rPr>
          <w:color w:val="231F20"/>
        </w:rPr>
        <w:t>disqualiﬁcation</w:t>
      </w:r>
      <w:r w:rsidR="00652BBB" w:rsidRPr="00127B4D">
        <w:rPr>
          <w:color w:val="231F20"/>
        </w:rPr>
        <w:t xml:space="preserve"> </w:t>
      </w:r>
      <w:r w:rsidRPr="00127B4D">
        <w:rPr>
          <w:color w:val="231F20"/>
        </w:rPr>
        <w:t>or</w:t>
      </w:r>
      <w:r w:rsidR="00652BBB" w:rsidRPr="00127B4D">
        <w:rPr>
          <w:color w:val="231F20"/>
        </w:rPr>
        <w:t xml:space="preserve"> </w:t>
      </w:r>
      <w:r w:rsidRPr="00127B4D">
        <w:rPr>
          <w:color w:val="231F20"/>
        </w:rPr>
        <w:t>dismissal</w:t>
      </w:r>
      <w:r w:rsidR="00652BBB" w:rsidRPr="00127B4D">
        <w:rPr>
          <w:color w:val="231F20"/>
        </w:rPr>
        <w:t xml:space="preserve"> </w:t>
      </w:r>
      <w:r w:rsidRPr="00127B4D">
        <w:rPr>
          <w:color w:val="231F20"/>
        </w:rPr>
        <w:t>by</w:t>
      </w:r>
      <w:r w:rsidR="00652BBB" w:rsidRPr="00127B4D">
        <w:rPr>
          <w:color w:val="231F20"/>
        </w:rPr>
        <w:t xml:space="preserve"> </w:t>
      </w:r>
      <w:r w:rsidRPr="00127B4D">
        <w:rPr>
          <w:color w:val="231F20"/>
        </w:rPr>
        <w:t>the</w:t>
      </w:r>
      <w:r w:rsidR="00652BBB" w:rsidRPr="00127B4D">
        <w:rPr>
          <w:color w:val="231F20"/>
        </w:rPr>
        <w:t xml:space="preserve"> </w:t>
      </w:r>
      <w:r w:rsidRPr="00127B4D">
        <w:rPr>
          <w:color w:val="231F20"/>
        </w:rPr>
        <w:t xml:space="preserve">Procuring </w:t>
      </w:r>
      <w:r w:rsidRPr="00127B4D">
        <w:rPr>
          <w:color w:val="231F20"/>
          <w:spacing w:val="-3"/>
        </w:rPr>
        <w:t>Entity,</w:t>
      </w:r>
      <w:r w:rsidR="00C37A76" w:rsidRPr="00127B4D">
        <w:rPr>
          <w:color w:val="231F20"/>
          <w:spacing w:val="-3"/>
        </w:rPr>
        <w:t xml:space="preserve"> </w:t>
      </w:r>
      <w:r w:rsidRPr="00127B4D">
        <w:rPr>
          <w:color w:val="231F20"/>
        </w:rPr>
        <w:t>and/or</w:t>
      </w:r>
      <w:r w:rsidR="00C37A76" w:rsidRPr="00127B4D">
        <w:rPr>
          <w:color w:val="231F20"/>
        </w:rPr>
        <w:t xml:space="preserve"> </w:t>
      </w:r>
      <w:r w:rsidRPr="00127B4D">
        <w:rPr>
          <w:color w:val="231F20"/>
        </w:rPr>
        <w:t>sanctions</w:t>
      </w:r>
      <w:r w:rsidR="00C37A76" w:rsidRPr="00127B4D">
        <w:rPr>
          <w:color w:val="231F20"/>
        </w:rPr>
        <w:t xml:space="preserve"> </w:t>
      </w:r>
      <w:r w:rsidRPr="00127B4D">
        <w:rPr>
          <w:color w:val="231F20"/>
        </w:rPr>
        <w:t>by</w:t>
      </w:r>
      <w:r w:rsidR="00C37A76" w:rsidRPr="00127B4D">
        <w:rPr>
          <w:color w:val="231F20"/>
        </w:rPr>
        <w:t xml:space="preserve"> </w:t>
      </w:r>
      <w:r w:rsidRPr="00127B4D">
        <w:rPr>
          <w:color w:val="231F20"/>
        </w:rPr>
        <w:t>the</w:t>
      </w:r>
      <w:r w:rsidR="00C37A76" w:rsidRPr="00127B4D">
        <w:rPr>
          <w:color w:val="231F20"/>
        </w:rPr>
        <w:t xml:space="preserve"> </w:t>
      </w:r>
      <w:r w:rsidRPr="00127B4D">
        <w:rPr>
          <w:color w:val="231F20"/>
        </w:rPr>
        <w:t>PPRA.</w:t>
      </w:r>
    </w:p>
    <w:p w14:paraId="52D89E57" w14:textId="77777777" w:rsidR="00F20AEA" w:rsidRPr="00127B4D" w:rsidRDefault="0064449A">
      <w:pPr>
        <w:pStyle w:val="BodyText"/>
        <w:tabs>
          <w:tab w:val="left" w:pos="5171"/>
          <w:tab w:val="left" w:pos="8015"/>
          <w:tab w:val="left" w:pos="10391"/>
        </w:tabs>
        <w:spacing w:before="234"/>
        <w:ind w:left="144"/>
      </w:pPr>
      <w:r w:rsidRPr="00127B4D">
        <w:rPr>
          <w:color w:val="231F20"/>
        </w:rPr>
        <w:t>Name</w:t>
      </w:r>
      <w:r w:rsidR="00C37A76" w:rsidRPr="00127B4D">
        <w:rPr>
          <w:color w:val="231F20"/>
        </w:rPr>
        <w:t xml:space="preserve"> </w:t>
      </w:r>
      <w:r w:rsidRPr="00127B4D">
        <w:rPr>
          <w:color w:val="231F20"/>
        </w:rPr>
        <w:t>of</w:t>
      </w:r>
      <w:r w:rsidR="00C37A76" w:rsidRPr="00127B4D">
        <w:rPr>
          <w:color w:val="231F20"/>
        </w:rPr>
        <w:t xml:space="preserve"> </w:t>
      </w:r>
      <w:r w:rsidRPr="00127B4D">
        <w:rPr>
          <w:color w:val="231F20"/>
        </w:rPr>
        <w:t>Expert</w:t>
      </w:r>
      <w:r w:rsidRPr="00127B4D">
        <w:rPr>
          <w:color w:val="231F20"/>
          <w:u w:val="single" w:color="231F20"/>
        </w:rPr>
        <w:tab/>
      </w:r>
      <w:r w:rsidRPr="00127B4D">
        <w:rPr>
          <w:color w:val="231F20"/>
        </w:rPr>
        <w:t>Signature</w:t>
      </w:r>
      <w:r w:rsidRPr="00127B4D">
        <w:rPr>
          <w:color w:val="231F20"/>
          <w:u w:val="single" w:color="231F20"/>
        </w:rPr>
        <w:tab/>
      </w:r>
      <w:r w:rsidRPr="00127B4D">
        <w:rPr>
          <w:color w:val="231F20"/>
        </w:rPr>
        <w:t>Date</w:t>
      </w:r>
      <w:r w:rsidRPr="00127B4D">
        <w:rPr>
          <w:color w:val="231F20"/>
          <w:u w:val="single" w:color="231F20"/>
        </w:rPr>
        <w:tab/>
      </w:r>
    </w:p>
    <w:p w14:paraId="25815122" w14:textId="06149646" w:rsidR="00F20AEA" w:rsidRPr="00127B4D" w:rsidRDefault="00BE2F0E">
      <w:pPr>
        <w:pStyle w:val="BodyText"/>
        <w:spacing w:before="1"/>
        <w:ind w:right="1567"/>
        <w:jc w:val="right"/>
      </w:pPr>
      <w:r w:rsidRPr="00127B4D">
        <w:rPr>
          <w:color w:val="231F20"/>
        </w:rPr>
        <w:t>{day</w:t>
      </w:r>
      <w:r w:rsidR="00DC7E4A" w:rsidRPr="00127B4D">
        <w:rPr>
          <w:color w:val="231F20"/>
        </w:rPr>
        <w:t xml:space="preserve"> /</w:t>
      </w:r>
      <w:r w:rsidR="00CA6286" w:rsidRPr="00127B4D">
        <w:rPr>
          <w:color w:val="231F20"/>
        </w:rPr>
        <w:t xml:space="preserve"> </w:t>
      </w:r>
      <w:r w:rsidR="0064449A" w:rsidRPr="00127B4D">
        <w:rPr>
          <w:color w:val="231F20"/>
        </w:rPr>
        <w:t>month/year}</w:t>
      </w:r>
    </w:p>
    <w:p w14:paraId="6D123FA5" w14:textId="77777777" w:rsidR="00F20AEA" w:rsidRPr="00127B4D" w:rsidRDefault="0064449A">
      <w:pPr>
        <w:pStyle w:val="BodyText"/>
        <w:tabs>
          <w:tab w:val="left" w:pos="5171"/>
          <w:tab w:val="left" w:pos="8015"/>
          <w:tab w:val="left" w:pos="10391"/>
        </w:tabs>
        <w:spacing w:before="234"/>
        <w:ind w:left="144"/>
      </w:pPr>
      <w:r w:rsidRPr="00127B4D">
        <w:rPr>
          <w:color w:val="231F20"/>
        </w:rPr>
        <w:t>Name</w:t>
      </w:r>
      <w:r w:rsidR="00C37A76" w:rsidRPr="00127B4D">
        <w:rPr>
          <w:color w:val="231F20"/>
        </w:rPr>
        <w:t xml:space="preserve"> </w:t>
      </w:r>
      <w:r w:rsidRPr="00127B4D">
        <w:rPr>
          <w:color w:val="231F20"/>
        </w:rPr>
        <w:t>of</w:t>
      </w:r>
      <w:r w:rsidR="00C37A76" w:rsidRPr="00127B4D">
        <w:rPr>
          <w:color w:val="231F20"/>
        </w:rPr>
        <w:t xml:space="preserve"> </w:t>
      </w:r>
      <w:r w:rsidRPr="00127B4D">
        <w:rPr>
          <w:color w:val="231F20"/>
        </w:rPr>
        <w:t>authorized</w:t>
      </w:r>
      <w:r w:rsidR="00CA6286" w:rsidRPr="00127B4D">
        <w:rPr>
          <w:color w:val="231F20"/>
        </w:rPr>
        <w:t xml:space="preserve"> </w:t>
      </w:r>
      <w:r w:rsidRPr="00127B4D">
        <w:rPr>
          <w:color w:val="231F20"/>
          <w:u w:val="single" w:color="231F20"/>
        </w:rPr>
        <w:tab/>
      </w:r>
      <w:r w:rsidR="00CA6286" w:rsidRPr="00127B4D">
        <w:rPr>
          <w:color w:val="231F20"/>
          <w:u w:val="single" w:color="231F20"/>
        </w:rPr>
        <w:t xml:space="preserve">   </w:t>
      </w:r>
      <w:r w:rsidRPr="00127B4D">
        <w:rPr>
          <w:color w:val="231F20"/>
        </w:rPr>
        <w:t>Signature.</w:t>
      </w:r>
      <w:r w:rsidRPr="00127B4D">
        <w:rPr>
          <w:color w:val="231F20"/>
          <w:u w:val="single" w:color="231F20"/>
        </w:rPr>
        <w:tab/>
      </w:r>
      <w:r w:rsidRPr="00127B4D">
        <w:rPr>
          <w:color w:val="231F20"/>
        </w:rPr>
        <w:t>Date</w:t>
      </w:r>
      <w:r w:rsidRPr="00127B4D">
        <w:rPr>
          <w:color w:val="231F20"/>
          <w:u w:val="single" w:color="231F20"/>
        </w:rPr>
        <w:tab/>
      </w:r>
    </w:p>
    <w:p w14:paraId="702082EB" w14:textId="77777777" w:rsidR="00F20AEA" w:rsidRPr="00127B4D" w:rsidRDefault="0064449A">
      <w:pPr>
        <w:pStyle w:val="BodyText"/>
        <w:spacing w:before="234" w:line="463" w:lineRule="auto"/>
        <w:ind w:left="144" w:right="7519"/>
      </w:pPr>
      <w:r w:rsidRPr="00127B4D">
        <w:rPr>
          <w:color w:val="231F20"/>
        </w:rPr>
        <w:t>Representative</w:t>
      </w:r>
      <w:r w:rsidR="00C37A76" w:rsidRPr="00127B4D">
        <w:rPr>
          <w:color w:val="231F20"/>
        </w:rPr>
        <w:t xml:space="preserve"> </w:t>
      </w:r>
      <w:r w:rsidRPr="00127B4D">
        <w:rPr>
          <w:color w:val="231F20"/>
        </w:rPr>
        <w:t>of</w:t>
      </w:r>
      <w:r w:rsidR="00C37A76" w:rsidRPr="00127B4D">
        <w:rPr>
          <w:color w:val="231F20"/>
        </w:rPr>
        <w:t xml:space="preserve"> </w:t>
      </w:r>
      <w:r w:rsidRPr="00127B4D">
        <w:rPr>
          <w:color w:val="231F20"/>
        </w:rPr>
        <w:t>the</w:t>
      </w:r>
      <w:r w:rsidR="00C37A76" w:rsidRPr="00127B4D">
        <w:rPr>
          <w:color w:val="231F20"/>
        </w:rPr>
        <w:t xml:space="preserve"> </w:t>
      </w:r>
      <w:r w:rsidRPr="00127B4D">
        <w:rPr>
          <w:color w:val="231F20"/>
        </w:rPr>
        <w:t>Consultant (the</w:t>
      </w:r>
      <w:r w:rsidR="00C37A76" w:rsidRPr="00127B4D">
        <w:rPr>
          <w:color w:val="231F20"/>
        </w:rPr>
        <w:t xml:space="preserve"> </w:t>
      </w:r>
      <w:r w:rsidRPr="00127B4D">
        <w:rPr>
          <w:color w:val="231F20"/>
        </w:rPr>
        <w:t>same</w:t>
      </w:r>
      <w:r w:rsidR="00C37A76" w:rsidRPr="00127B4D">
        <w:rPr>
          <w:color w:val="231F20"/>
        </w:rPr>
        <w:t xml:space="preserve"> </w:t>
      </w:r>
      <w:r w:rsidRPr="00127B4D">
        <w:rPr>
          <w:color w:val="231F20"/>
        </w:rPr>
        <w:t>who</w:t>
      </w:r>
      <w:r w:rsidR="00C37A76" w:rsidRPr="00127B4D">
        <w:rPr>
          <w:color w:val="231F20"/>
        </w:rPr>
        <w:t xml:space="preserve"> </w:t>
      </w:r>
      <w:r w:rsidRPr="00127B4D">
        <w:rPr>
          <w:color w:val="231F20"/>
        </w:rPr>
        <w:t>signs</w:t>
      </w:r>
      <w:r w:rsidR="00C37A76" w:rsidRPr="00127B4D">
        <w:rPr>
          <w:color w:val="231F20"/>
        </w:rPr>
        <w:t xml:space="preserve"> </w:t>
      </w:r>
      <w:r w:rsidRPr="00127B4D">
        <w:rPr>
          <w:color w:val="231F20"/>
        </w:rPr>
        <w:t>the</w:t>
      </w:r>
      <w:r w:rsidR="00C37A76" w:rsidRPr="00127B4D">
        <w:rPr>
          <w:color w:val="231F20"/>
        </w:rPr>
        <w:t xml:space="preserve"> </w:t>
      </w:r>
      <w:r w:rsidRPr="00127B4D">
        <w:rPr>
          <w:color w:val="231F20"/>
        </w:rPr>
        <w:t>Proposal</w:t>
      </w:r>
    </w:p>
    <w:p w14:paraId="2A4B5374" w14:textId="77777777" w:rsidR="00F20AEA" w:rsidRPr="00127B4D" w:rsidRDefault="00F20AEA">
      <w:pPr>
        <w:spacing w:line="463" w:lineRule="auto"/>
        <w:sectPr w:rsidR="00F20AEA" w:rsidRPr="00127B4D">
          <w:headerReference w:type="even" r:id="rId54"/>
          <w:headerReference w:type="default" r:id="rId55"/>
          <w:footerReference w:type="even" r:id="rId56"/>
          <w:footerReference w:type="default" r:id="rId57"/>
          <w:pgSz w:w="11910" w:h="16840"/>
          <w:pgMar w:top="660" w:right="700" w:bottom="640" w:left="700" w:header="0" w:footer="441" w:gutter="0"/>
          <w:cols w:space="720"/>
        </w:sectPr>
      </w:pPr>
    </w:p>
    <w:p w14:paraId="26CD5A24" w14:textId="77777777" w:rsidR="00F20AEA" w:rsidRPr="00127B4D" w:rsidRDefault="0064449A" w:rsidP="009F0112">
      <w:pPr>
        <w:pStyle w:val="Heading2"/>
        <w:numPr>
          <w:ilvl w:val="0"/>
          <w:numId w:val="24"/>
        </w:numPr>
        <w:tabs>
          <w:tab w:val="left" w:pos="710"/>
          <w:tab w:val="left" w:pos="711"/>
        </w:tabs>
        <w:spacing w:before="162"/>
        <w:ind w:left="710" w:hanging="560"/>
        <w:jc w:val="left"/>
      </w:pPr>
      <w:r w:rsidRPr="00127B4D">
        <w:rPr>
          <w:color w:val="231F20"/>
        </w:rPr>
        <w:lastRenderedPageBreak/>
        <w:t>FORMTECH-7:</w:t>
      </w:r>
      <w:r w:rsidR="006B2C31" w:rsidRPr="00127B4D">
        <w:rPr>
          <w:color w:val="231F20"/>
        </w:rPr>
        <w:t xml:space="preserve"> </w:t>
      </w:r>
      <w:r w:rsidRPr="00127B4D">
        <w:rPr>
          <w:color w:val="231F20"/>
          <w:spacing w:val="-4"/>
        </w:rPr>
        <w:t>MANDATORY</w:t>
      </w:r>
      <w:r w:rsidR="006B2C31" w:rsidRPr="00127B4D">
        <w:rPr>
          <w:color w:val="231F20"/>
          <w:spacing w:val="-4"/>
        </w:rPr>
        <w:t xml:space="preserve"> </w:t>
      </w:r>
      <w:r w:rsidRPr="00127B4D">
        <w:rPr>
          <w:color w:val="231F20"/>
        </w:rPr>
        <w:t>SUPPORT</w:t>
      </w:r>
      <w:r w:rsidR="006B2C31" w:rsidRPr="00127B4D">
        <w:rPr>
          <w:color w:val="231F20"/>
        </w:rPr>
        <w:t xml:space="preserve"> </w:t>
      </w:r>
      <w:r w:rsidRPr="00127B4D">
        <w:rPr>
          <w:color w:val="231F20"/>
        </w:rPr>
        <w:t>DOCUMENTS</w:t>
      </w:r>
    </w:p>
    <w:p w14:paraId="2F07D81E" w14:textId="77777777" w:rsidR="00F20AEA" w:rsidRPr="00127B4D" w:rsidRDefault="00F20AEA">
      <w:pPr>
        <w:pStyle w:val="BodyText"/>
        <w:spacing w:before="6"/>
        <w:rPr>
          <w:b/>
          <w:sz w:val="34"/>
        </w:rPr>
      </w:pPr>
    </w:p>
    <w:p w14:paraId="5AFAC3D9" w14:textId="77777777" w:rsidR="00F20AEA" w:rsidRPr="00127B4D" w:rsidRDefault="0064449A">
      <w:pPr>
        <w:spacing w:line="230" w:lineRule="auto"/>
        <w:ind w:left="150"/>
        <w:rPr>
          <w:i/>
          <w:sz w:val="24"/>
        </w:rPr>
      </w:pPr>
      <w:r w:rsidRPr="00127B4D">
        <w:rPr>
          <w:i/>
          <w:color w:val="231F20"/>
          <w:sz w:val="24"/>
        </w:rPr>
        <w:t xml:space="preserve">[The Consultant shall use this form to submit all the </w:t>
      </w:r>
      <w:r w:rsidRPr="00127B4D">
        <w:rPr>
          <w:i/>
          <w:color w:val="231F20"/>
          <w:spacing w:val="-3"/>
          <w:sz w:val="24"/>
        </w:rPr>
        <w:t xml:space="preserve">required </w:t>
      </w:r>
      <w:r w:rsidRPr="00127B4D">
        <w:rPr>
          <w:i/>
          <w:color w:val="231F20"/>
          <w:sz w:val="24"/>
        </w:rPr>
        <w:t xml:space="preserve">support documentary evidence as </w:t>
      </w:r>
      <w:r w:rsidRPr="00127B4D">
        <w:rPr>
          <w:i/>
          <w:color w:val="231F20"/>
          <w:spacing w:val="-3"/>
          <w:sz w:val="24"/>
        </w:rPr>
        <w:t xml:space="preserve">required </w:t>
      </w:r>
      <w:r w:rsidRPr="00127B4D">
        <w:rPr>
          <w:i/>
          <w:color w:val="231F20"/>
          <w:sz w:val="24"/>
        </w:rPr>
        <w:t xml:space="preserve">in the </w:t>
      </w:r>
      <w:r w:rsidRPr="00127B4D">
        <w:rPr>
          <w:i/>
          <w:color w:val="231F20"/>
          <w:spacing w:val="-8"/>
          <w:sz w:val="24"/>
        </w:rPr>
        <w:t xml:space="preserve">RFP, </w:t>
      </w:r>
      <w:r w:rsidRPr="00127B4D">
        <w:rPr>
          <w:i/>
          <w:color w:val="231F20"/>
          <w:sz w:val="24"/>
        </w:rPr>
        <w:t>especially the mandatory and eligibility criteria speciﬁed in the Data Sheet ITC 21.1]</w:t>
      </w:r>
    </w:p>
    <w:p w14:paraId="61384A93" w14:textId="77777777" w:rsidR="00F20AEA" w:rsidRPr="00127B4D" w:rsidRDefault="0064449A" w:rsidP="009F0112">
      <w:pPr>
        <w:pStyle w:val="ListParagraph"/>
        <w:numPr>
          <w:ilvl w:val="0"/>
          <w:numId w:val="23"/>
        </w:numPr>
        <w:tabs>
          <w:tab w:val="left" w:pos="710"/>
          <w:tab w:val="left" w:pos="711"/>
        </w:tabs>
        <w:spacing w:before="259"/>
        <w:rPr>
          <w:color w:val="231F20"/>
          <w:sz w:val="24"/>
        </w:rPr>
      </w:pPr>
      <w:r w:rsidRPr="00127B4D">
        <w:rPr>
          <w:color w:val="231F20"/>
          <w:sz w:val="24"/>
        </w:rPr>
        <w:t>Certiﬁcate</w:t>
      </w:r>
      <w:r w:rsidR="006B2C31" w:rsidRPr="00127B4D">
        <w:rPr>
          <w:color w:val="231F20"/>
          <w:sz w:val="24"/>
        </w:rPr>
        <w:t xml:space="preserve"> </w:t>
      </w:r>
      <w:r w:rsidRPr="00127B4D">
        <w:rPr>
          <w:color w:val="231F20"/>
          <w:sz w:val="24"/>
        </w:rPr>
        <w:t>of</w:t>
      </w:r>
      <w:r w:rsidR="006B2C31" w:rsidRPr="00127B4D">
        <w:rPr>
          <w:color w:val="231F20"/>
          <w:sz w:val="24"/>
        </w:rPr>
        <w:t xml:space="preserve"> </w:t>
      </w:r>
      <w:r w:rsidRPr="00127B4D">
        <w:rPr>
          <w:color w:val="231F20"/>
          <w:sz w:val="24"/>
        </w:rPr>
        <w:t>Incorporation/Certiﬁcate</w:t>
      </w:r>
      <w:r w:rsidR="006B2C31" w:rsidRPr="00127B4D">
        <w:rPr>
          <w:color w:val="231F20"/>
          <w:sz w:val="24"/>
        </w:rPr>
        <w:t xml:space="preserve"> </w:t>
      </w:r>
      <w:r w:rsidRPr="00127B4D">
        <w:rPr>
          <w:color w:val="231F20"/>
          <w:sz w:val="24"/>
        </w:rPr>
        <w:t>of</w:t>
      </w:r>
      <w:r w:rsidR="006B2C31" w:rsidRPr="00127B4D">
        <w:rPr>
          <w:color w:val="231F20"/>
          <w:sz w:val="24"/>
        </w:rPr>
        <w:t xml:space="preserve"> </w:t>
      </w:r>
      <w:r w:rsidRPr="00127B4D">
        <w:rPr>
          <w:color w:val="231F20"/>
          <w:sz w:val="24"/>
        </w:rPr>
        <w:t>Registration</w:t>
      </w:r>
    </w:p>
    <w:p w14:paraId="4791D513" w14:textId="77777777" w:rsidR="00F20AEA" w:rsidRPr="00127B4D" w:rsidRDefault="0064449A">
      <w:pPr>
        <w:spacing w:before="256"/>
        <w:ind w:left="710"/>
        <w:rPr>
          <w:i/>
          <w:sz w:val="24"/>
        </w:rPr>
      </w:pPr>
      <w:r w:rsidRPr="00127B4D">
        <w:rPr>
          <w:i/>
          <w:color w:val="231F20"/>
          <w:sz w:val="24"/>
        </w:rPr>
        <w:t>{</w:t>
      </w:r>
      <w:r w:rsidR="006B2C31" w:rsidRPr="00127B4D">
        <w:rPr>
          <w:i/>
          <w:color w:val="231F20"/>
          <w:sz w:val="24"/>
        </w:rPr>
        <w:t>Insert</w:t>
      </w:r>
      <w:r w:rsidRPr="00127B4D">
        <w:rPr>
          <w:i/>
          <w:color w:val="231F20"/>
          <w:sz w:val="24"/>
        </w:rPr>
        <w:t xml:space="preserve"> here a copy of certiﬁcate of incorporation or registration}</w:t>
      </w:r>
    </w:p>
    <w:p w14:paraId="40A8146A" w14:textId="77777777" w:rsidR="00F20AEA" w:rsidRPr="00127B4D" w:rsidRDefault="0064449A" w:rsidP="009F0112">
      <w:pPr>
        <w:pStyle w:val="ListParagraph"/>
        <w:numPr>
          <w:ilvl w:val="0"/>
          <w:numId w:val="23"/>
        </w:numPr>
        <w:tabs>
          <w:tab w:val="left" w:pos="562"/>
          <w:tab w:val="left" w:pos="563"/>
        </w:tabs>
        <w:spacing w:before="255"/>
        <w:ind w:left="562" w:hanging="412"/>
        <w:rPr>
          <w:color w:val="231F20"/>
          <w:sz w:val="24"/>
        </w:rPr>
      </w:pPr>
      <w:r w:rsidRPr="00127B4D">
        <w:rPr>
          <w:color w:val="231F20"/>
          <w:spacing w:val="-6"/>
          <w:sz w:val="24"/>
        </w:rPr>
        <w:t xml:space="preserve">Tax </w:t>
      </w:r>
      <w:r w:rsidRPr="00127B4D">
        <w:rPr>
          <w:color w:val="231F20"/>
          <w:sz w:val="24"/>
        </w:rPr>
        <w:t>Compliance</w:t>
      </w:r>
      <w:r w:rsidR="006B2C31" w:rsidRPr="00127B4D">
        <w:rPr>
          <w:color w:val="231F20"/>
          <w:sz w:val="24"/>
        </w:rPr>
        <w:t xml:space="preserve"> </w:t>
      </w:r>
      <w:r w:rsidRPr="00127B4D">
        <w:rPr>
          <w:color w:val="231F20"/>
          <w:sz w:val="24"/>
        </w:rPr>
        <w:t>Certiﬁcate</w:t>
      </w:r>
    </w:p>
    <w:p w14:paraId="0B241089" w14:textId="77777777" w:rsidR="00F20AEA" w:rsidRPr="00127B4D" w:rsidRDefault="0064449A">
      <w:pPr>
        <w:spacing w:before="265" w:line="230" w:lineRule="auto"/>
        <w:ind w:left="700" w:right="146" w:firstLine="10"/>
        <w:rPr>
          <w:i/>
          <w:sz w:val="24"/>
        </w:rPr>
      </w:pPr>
      <w:r w:rsidRPr="00127B4D">
        <w:rPr>
          <w:i/>
          <w:color w:val="231F20"/>
          <w:sz w:val="24"/>
        </w:rPr>
        <w:t>{Consultant</w:t>
      </w:r>
      <w:r w:rsidR="006B2C31" w:rsidRPr="00127B4D">
        <w:rPr>
          <w:i/>
          <w:color w:val="231F20"/>
          <w:sz w:val="24"/>
        </w:rPr>
        <w:t xml:space="preserve"> </w:t>
      </w:r>
      <w:r w:rsidRPr="00127B4D">
        <w:rPr>
          <w:i/>
          <w:color w:val="231F20"/>
          <w:sz w:val="24"/>
        </w:rPr>
        <w:t>to</w:t>
      </w:r>
      <w:r w:rsidR="006B2C31" w:rsidRPr="00127B4D">
        <w:rPr>
          <w:i/>
          <w:color w:val="231F20"/>
          <w:sz w:val="24"/>
        </w:rPr>
        <w:t xml:space="preserve"> </w:t>
      </w:r>
      <w:r w:rsidRPr="00127B4D">
        <w:rPr>
          <w:i/>
          <w:color w:val="231F20"/>
          <w:sz w:val="24"/>
        </w:rPr>
        <w:t>insert</w:t>
      </w:r>
      <w:r w:rsidR="006B2C31" w:rsidRPr="00127B4D">
        <w:rPr>
          <w:i/>
          <w:color w:val="231F20"/>
          <w:sz w:val="24"/>
        </w:rPr>
        <w:t xml:space="preserve"> </w:t>
      </w:r>
      <w:r w:rsidRPr="00127B4D">
        <w:rPr>
          <w:i/>
          <w:color w:val="231F20"/>
          <w:sz w:val="24"/>
        </w:rPr>
        <w:t>a</w:t>
      </w:r>
      <w:r w:rsidR="006B2C31" w:rsidRPr="00127B4D">
        <w:rPr>
          <w:i/>
          <w:color w:val="231F20"/>
          <w:sz w:val="24"/>
        </w:rPr>
        <w:t xml:space="preserve"> </w:t>
      </w:r>
      <w:r w:rsidRPr="00127B4D">
        <w:rPr>
          <w:i/>
          <w:color w:val="231F20"/>
          <w:sz w:val="24"/>
        </w:rPr>
        <w:t>copy</w:t>
      </w:r>
      <w:r w:rsidR="006B2C31" w:rsidRPr="00127B4D">
        <w:rPr>
          <w:i/>
          <w:color w:val="231F20"/>
          <w:sz w:val="24"/>
        </w:rPr>
        <w:t xml:space="preserve"> </w:t>
      </w:r>
      <w:r w:rsidRPr="00127B4D">
        <w:rPr>
          <w:i/>
          <w:color w:val="231F20"/>
          <w:sz w:val="24"/>
        </w:rPr>
        <w:t>of</w:t>
      </w:r>
      <w:r w:rsidR="006B2C31" w:rsidRPr="00127B4D">
        <w:rPr>
          <w:i/>
          <w:color w:val="231F20"/>
          <w:sz w:val="24"/>
        </w:rPr>
        <w:t xml:space="preserve"> </w:t>
      </w:r>
      <w:r w:rsidRPr="00127B4D">
        <w:rPr>
          <w:i/>
          <w:color w:val="231F20"/>
          <w:sz w:val="24"/>
        </w:rPr>
        <w:t>the</w:t>
      </w:r>
      <w:r w:rsidR="006B2C31" w:rsidRPr="00127B4D">
        <w:rPr>
          <w:i/>
          <w:color w:val="231F20"/>
          <w:sz w:val="24"/>
        </w:rPr>
        <w:t xml:space="preserve"> </w:t>
      </w:r>
      <w:r w:rsidRPr="00127B4D">
        <w:rPr>
          <w:i/>
          <w:color w:val="231F20"/>
          <w:sz w:val="24"/>
        </w:rPr>
        <w:t>tax</w:t>
      </w:r>
      <w:r w:rsidR="006B2C31" w:rsidRPr="00127B4D">
        <w:rPr>
          <w:i/>
          <w:color w:val="231F20"/>
          <w:sz w:val="24"/>
        </w:rPr>
        <w:t xml:space="preserve"> </w:t>
      </w:r>
      <w:r w:rsidRPr="00127B4D">
        <w:rPr>
          <w:i/>
          <w:color w:val="231F20"/>
          <w:sz w:val="24"/>
        </w:rPr>
        <w:t>compliance</w:t>
      </w:r>
      <w:r w:rsidR="006B2C31" w:rsidRPr="00127B4D">
        <w:rPr>
          <w:i/>
          <w:color w:val="231F20"/>
          <w:sz w:val="24"/>
        </w:rPr>
        <w:t xml:space="preserve"> </w:t>
      </w:r>
      <w:r w:rsidRPr="00127B4D">
        <w:rPr>
          <w:i/>
          <w:color w:val="231F20"/>
          <w:sz w:val="24"/>
        </w:rPr>
        <w:t>certiﬁcate</w:t>
      </w:r>
      <w:r w:rsidR="006B2C31" w:rsidRPr="00127B4D">
        <w:rPr>
          <w:i/>
          <w:color w:val="231F20"/>
          <w:sz w:val="24"/>
        </w:rPr>
        <w:t xml:space="preserve"> </w:t>
      </w:r>
      <w:r w:rsidRPr="00127B4D">
        <w:rPr>
          <w:i/>
          <w:color w:val="231F20"/>
          <w:spacing w:val="-3"/>
          <w:sz w:val="24"/>
        </w:rPr>
        <w:t>from</w:t>
      </w:r>
      <w:r w:rsidR="006B2C31" w:rsidRPr="00127B4D">
        <w:rPr>
          <w:i/>
          <w:color w:val="231F20"/>
          <w:spacing w:val="-3"/>
          <w:sz w:val="24"/>
        </w:rPr>
        <w:t xml:space="preserve"> </w:t>
      </w:r>
      <w:r w:rsidRPr="00127B4D">
        <w:rPr>
          <w:i/>
          <w:color w:val="231F20"/>
          <w:sz w:val="24"/>
        </w:rPr>
        <w:t>Kenya</w:t>
      </w:r>
      <w:r w:rsidR="006B2C31" w:rsidRPr="00127B4D">
        <w:rPr>
          <w:i/>
          <w:color w:val="231F20"/>
          <w:sz w:val="24"/>
        </w:rPr>
        <w:t xml:space="preserve"> </w:t>
      </w:r>
      <w:r w:rsidRPr="00127B4D">
        <w:rPr>
          <w:i/>
          <w:color w:val="231F20"/>
          <w:sz w:val="24"/>
        </w:rPr>
        <w:t>Revenue</w:t>
      </w:r>
      <w:r w:rsidR="006B2C31" w:rsidRPr="00127B4D">
        <w:rPr>
          <w:i/>
          <w:color w:val="231F20"/>
          <w:sz w:val="24"/>
        </w:rPr>
        <w:t xml:space="preserve"> </w:t>
      </w:r>
      <w:r w:rsidRPr="00127B4D">
        <w:rPr>
          <w:i/>
          <w:color w:val="231F20"/>
          <w:sz w:val="24"/>
        </w:rPr>
        <w:t>Authority</w:t>
      </w:r>
      <w:r w:rsidR="006B2C31" w:rsidRPr="00127B4D">
        <w:rPr>
          <w:i/>
          <w:color w:val="231F20"/>
          <w:sz w:val="24"/>
        </w:rPr>
        <w:t xml:space="preserve"> </w:t>
      </w:r>
      <w:r w:rsidRPr="00127B4D">
        <w:rPr>
          <w:i/>
          <w:color w:val="231F20"/>
          <w:sz w:val="24"/>
        </w:rPr>
        <w:t>or</w:t>
      </w:r>
      <w:r w:rsidR="006B2C31" w:rsidRPr="00127B4D">
        <w:rPr>
          <w:i/>
          <w:color w:val="231F20"/>
          <w:sz w:val="24"/>
        </w:rPr>
        <w:t xml:space="preserve"> </w:t>
      </w:r>
      <w:r w:rsidRPr="00127B4D">
        <w:rPr>
          <w:i/>
          <w:color w:val="231F20"/>
          <w:sz w:val="24"/>
        </w:rPr>
        <w:t>similar body</w:t>
      </w:r>
      <w:r w:rsidR="006B2C31" w:rsidRPr="00127B4D">
        <w:rPr>
          <w:i/>
          <w:color w:val="231F20"/>
          <w:sz w:val="24"/>
        </w:rPr>
        <w:t xml:space="preserve"> </w:t>
      </w:r>
      <w:r w:rsidRPr="00127B4D">
        <w:rPr>
          <w:i/>
          <w:color w:val="231F20"/>
          <w:sz w:val="24"/>
        </w:rPr>
        <w:t>in</w:t>
      </w:r>
      <w:r w:rsidR="006B2C31" w:rsidRPr="00127B4D">
        <w:rPr>
          <w:i/>
          <w:color w:val="231F20"/>
          <w:sz w:val="24"/>
        </w:rPr>
        <w:t xml:space="preserve"> </w:t>
      </w:r>
      <w:r w:rsidRPr="00127B4D">
        <w:rPr>
          <w:i/>
          <w:color w:val="231F20"/>
          <w:sz w:val="24"/>
        </w:rPr>
        <w:t>the</w:t>
      </w:r>
      <w:r w:rsidR="006B2C31" w:rsidRPr="00127B4D">
        <w:rPr>
          <w:i/>
          <w:color w:val="231F20"/>
          <w:sz w:val="24"/>
        </w:rPr>
        <w:t xml:space="preserve"> </w:t>
      </w:r>
      <w:r w:rsidRPr="00127B4D">
        <w:rPr>
          <w:i/>
          <w:color w:val="231F20"/>
          <w:sz w:val="24"/>
        </w:rPr>
        <w:t>case</w:t>
      </w:r>
      <w:r w:rsidR="006B2C31" w:rsidRPr="00127B4D">
        <w:rPr>
          <w:i/>
          <w:color w:val="231F20"/>
          <w:sz w:val="24"/>
        </w:rPr>
        <w:t xml:space="preserve"> </w:t>
      </w:r>
      <w:r w:rsidRPr="00127B4D">
        <w:rPr>
          <w:i/>
          <w:color w:val="231F20"/>
          <w:sz w:val="24"/>
        </w:rPr>
        <w:t>of</w:t>
      </w:r>
      <w:r w:rsidR="006B2C31" w:rsidRPr="00127B4D">
        <w:rPr>
          <w:i/>
          <w:color w:val="231F20"/>
          <w:sz w:val="24"/>
        </w:rPr>
        <w:t xml:space="preserve"> </w:t>
      </w:r>
      <w:r w:rsidRPr="00127B4D">
        <w:rPr>
          <w:i/>
          <w:color w:val="231F20"/>
          <w:sz w:val="24"/>
        </w:rPr>
        <w:t>foreign</w:t>
      </w:r>
      <w:r w:rsidR="006B2C31" w:rsidRPr="00127B4D">
        <w:rPr>
          <w:i/>
          <w:color w:val="231F20"/>
          <w:sz w:val="24"/>
        </w:rPr>
        <w:t xml:space="preserve"> </w:t>
      </w:r>
      <w:r w:rsidRPr="00127B4D">
        <w:rPr>
          <w:i/>
          <w:color w:val="231F20"/>
          <w:sz w:val="24"/>
        </w:rPr>
        <w:t>consulting</w:t>
      </w:r>
      <w:r w:rsidR="006B2C31" w:rsidRPr="00127B4D">
        <w:rPr>
          <w:i/>
          <w:color w:val="231F20"/>
          <w:sz w:val="24"/>
        </w:rPr>
        <w:t xml:space="preserve"> </w:t>
      </w:r>
      <w:r w:rsidRPr="00127B4D">
        <w:rPr>
          <w:i/>
          <w:color w:val="231F20"/>
          <w:sz w:val="24"/>
        </w:rPr>
        <w:t>ﬁrms}</w:t>
      </w:r>
    </w:p>
    <w:p w14:paraId="019B0C13" w14:textId="77777777" w:rsidR="00F20AEA" w:rsidRPr="00127B4D" w:rsidRDefault="0064449A" w:rsidP="009F0112">
      <w:pPr>
        <w:pStyle w:val="ListParagraph"/>
        <w:numPr>
          <w:ilvl w:val="0"/>
          <w:numId w:val="23"/>
        </w:numPr>
        <w:tabs>
          <w:tab w:val="left" w:pos="710"/>
          <w:tab w:val="left" w:pos="711"/>
        </w:tabs>
        <w:spacing w:before="258"/>
        <w:rPr>
          <w:color w:val="231F20"/>
          <w:sz w:val="24"/>
        </w:rPr>
      </w:pPr>
      <w:r w:rsidRPr="00127B4D">
        <w:rPr>
          <w:color w:val="231F20"/>
          <w:sz w:val="24"/>
        </w:rPr>
        <w:t>Practice</w:t>
      </w:r>
      <w:r w:rsidR="006B2C31" w:rsidRPr="00127B4D">
        <w:rPr>
          <w:color w:val="231F20"/>
          <w:sz w:val="24"/>
        </w:rPr>
        <w:t xml:space="preserve"> </w:t>
      </w:r>
      <w:r w:rsidRPr="00127B4D">
        <w:rPr>
          <w:color w:val="231F20"/>
          <w:sz w:val="24"/>
        </w:rPr>
        <w:t>License</w:t>
      </w:r>
      <w:r w:rsidR="006B2C31" w:rsidRPr="00127B4D">
        <w:rPr>
          <w:color w:val="231F20"/>
          <w:sz w:val="24"/>
        </w:rPr>
        <w:t xml:space="preserve"> </w:t>
      </w:r>
      <w:r w:rsidRPr="00127B4D">
        <w:rPr>
          <w:color w:val="231F20"/>
          <w:sz w:val="24"/>
        </w:rPr>
        <w:t>or</w:t>
      </w:r>
      <w:r w:rsidR="006B2C31" w:rsidRPr="00127B4D">
        <w:rPr>
          <w:color w:val="231F20"/>
          <w:sz w:val="24"/>
        </w:rPr>
        <w:t xml:space="preserve"> </w:t>
      </w:r>
      <w:r w:rsidRPr="00127B4D">
        <w:rPr>
          <w:color w:val="231F20"/>
          <w:sz w:val="24"/>
        </w:rPr>
        <w:t>Certiﬁcate</w:t>
      </w:r>
      <w:r w:rsidR="006B2C31" w:rsidRPr="00127B4D">
        <w:rPr>
          <w:color w:val="231F20"/>
          <w:sz w:val="24"/>
        </w:rPr>
        <w:t xml:space="preserve"> </w:t>
      </w:r>
      <w:r w:rsidRPr="00127B4D">
        <w:rPr>
          <w:color w:val="231F20"/>
          <w:sz w:val="24"/>
        </w:rPr>
        <w:t>for</w:t>
      </w:r>
      <w:r w:rsidR="006B2C31" w:rsidRPr="00127B4D">
        <w:rPr>
          <w:color w:val="231F20"/>
          <w:sz w:val="24"/>
        </w:rPr>
        <w:t xml:space="preserve"> </w:t>
      </w:r>
      <w:r w:rsidRPr="00127B4D">
        <w:rPr>
          <w:color w:val="231F20"/>
          <w:sz w:val="24"/>
        </w:rPr>
        <w:t>the</w:t>
      </w:r>
      <w:r w:rsidR="006B2C31" w:rsidRPr="00127B4D">
        <w:rPr>
          <w:color w:val="231F20"/>
          <w:sz w:val="24"/>
        </w:rPr>
        <w:t xml:space="preserve"> </w:t>
      </w:r>
      <w:r w:rsidRPr="00127B4D">
        <w:rPr>
          <w:color w:val="231F20"/>
          <w:sz w:val="24"/>
        </w:rPr>
        <w:t>Firm</w:t>
      </w:r>
    </w:p>
    <w:p w14:paraId="342AE023" w14:textId="51BE00E3" w:rsidR="00F20AEA" w:rsidRPr="00127B4D" w:rsidRDefault="0064449A">
      <w:pPr>
        <w:spacing w:before="265" w:line="230" w:lineRule="auto"/>
        <w:ind w:left="700" w:firstLine="10"/>
        <w:rPr>
          <w:i/>
          <w:sz w:val="24"/>
        </w:rPr>
      </w:pPr>
      <w:r w:rsidRPr="00127B4D">
        <w:rPr>
          <w:i/>
          <w:color w:val="231F20"/>
          <w:sz w:val="24"/>
        </w:rPr>
        <w:t>{If</w:t>
      </w:r>
      <w:r w:rsidR="006B2C31" w:rsidRPr="00127B4D">
        <w:rPr>
          <w:i/>
          <w:color w:val="231F20"/>
          <w:sz w:val="24"/>
        </w:rPr>
        <w:t xml:space="preserve"> </w:t>
      </w:r>
      <w:r w:rsidRPr="00127B4D">
        <w:rPr>
          <w:i/>
          <w:color w:val="231F20"/>
          <w:sz w:val="24"/>
        </w:rPr>
        <w:t>required,</w:t>
      </w:r>
      <w:r w:rsidR="006B2C31" w:rsidRPr="00127B4D">
        <w:rPr>
          <w:i/>
          <w:color w:val="231F20"/>
          <w:sz w:val="24"/>
        </w:rPr>
        <w:t xml:space="preserve"> </w:t>
      </w:r>
      <w:r w:rsidRPr="00127B4D">
        <w:rPr>
          <w:i/>
          <w:color w:val="231F20"/>
          <w:sz w:val="24"/>
        </w:rPr>
        <w:t>Consultant</w:t>
      </w:r>
      <w:r w:rsidR="006B2C31" w:rsidRPr="00127B4D">
        <w:rPr>
          <w:i/>
          <w:color w:val="231F20"/>
          <w:sz w:val="24"/>
        </w:rPr>
        <w:t xml:space="preserve"> </w:t>
      </w:r>
      <w:r w:rsidRPr="00127B4D">
        <w:rPr>
          <w:i/>
          <w:color w:val="231F20"/>
          <w:sz w:val="24"/>
        </w:rPr>
        <w:t>to</w:t>
      </w:r>
      <w:r w:rsidR="006B2C31" w:rsidRPr="00127B4D">
        <w:rPr>
          <w:i/>
          <w:color w:val="231F20"/>
          <w:sz w:val="24"/>
        </w:rPr>
        <w:t xml:space="preserve"> </w:t>
      </w:r>
      <w:r w:rsidRPr="00127B4D">
        <w:rPr>
          <w:i/>
          <w:color w:val="231F20"/>
          <w:sz w:val="24"/>
        </w:rPr>
        <w:t>insert</w:t>
      </w:r>
      <w:r w:rsidR="006B2C31" w:rsidRPr="00127B4D">
        <w:rPr>
          <w:i/>
          <w:color w:val="231F20"/>
          <w:sz w:val="24"/>
        </w:rPr>
        <w:t xml:space="preserve"> </w:t>
      </w:r>
      <w:r w:rsidRPr="00127B4D">
        <w:rPr>
          <w:i/>
          <w:color w:val="231F20"/>
          <w:sz w:val="24"/>
        </w:rPr>
        <w:t>a</w:t>
      </w:r>
      <w:r w:rsidR="006B2C31" w:rsidRPr="00127B4D">
        <w:rPr>
          <w:i/>
          <w:color w:val="231F20"/>
          <w:sz w:val="24"/>
        </w:rPr>
        <w:t xml:space="preserve"> </w:t>
      </w:r>
      <w:r w:rsidRPr="00127B4D">
        <w:rPr>
          <w:i/>
          <w:color w:val="231F20"/>
          <w:sz w:val="24"/>
        </w:rPr>
        <w:t>copy</w:t>
      </w:r>
      <w:r w:rsidR="006B2C31" w:rsidRPr="00127B4D">
        <w:rPr>
          <w:i/>
          <w:color w:val="231F20"/>
          <w:sz w:val="24"/>
        </w:rPr>
        <w:t xml:space="preserve"> </w:t>
      </w:r>
      <w:r w:rsidRPr="00127B4D">
        <w:rPr>
          <w:i/>
          <w:color w:val="231F20"/>
          <w:sz w:val="24"/>
        </w:rPr>
        <w:t>of</w:t>
      </w:r>
      <w:r w:rsidR="006B2C31" w:rsidRPr="00127B4D">
        <w:rPr>
          <w:i/>
          <w:color w:val="231F20"/>
          <w:sz w:val="24"/>
        </w:rPr>
        <w:t xml:space="preserve"> </w:t>
      </w:r>
      <w:r w:rsidRPr="00127B4D">
        <w:rPr>
          <w:i/>
          <w:color w:val="231F20"/>
          <w:sz w:val="24"/>
        </w:rPr>
        <w:t>the</w:t>
      </w:r>
      <w:r w:rsidR="006B2C31" w:rsidRPr="00127B4D">
        <w:rPr>
          <w:i/>
          <w:color w:val="231F20"/>
          <w:sz w:val="24"/>
        </w:rPr>
        <w:t xml:space="preserve"> </w:t>
      </w:r>
      <w:r w:rsidRPr="00127B4D">
        <w:rPr>
          <w:i/>
          <w:color w:val="231F20"/>
          <w:sz w:val="24"/>
        </w:rPr>
        <w:t>ﬁrm's</w:t>
      </w:r>
      <w:r w:rsidR="006B2C31" w:rsidRPr="00127B4D">
        <w:rPr>
          <w:i/>
          <w:color w:val="231F20"/>
          <w:sz w:val="24"/>
        </w:rPr>
        <w:t xml:space="preserve"> </w:t>
      </w:r>
      <w:r w:rsidRPr="00127B4D">
        <w:rPr>
          <w:i/>
          <w:color w:val="231F20"/>
          <w:sz w:val="24"/>
        </w:rPr>
        <w:t>practice</w:t>
      </w:r>
      <w:r w:rsidR="006B2C31" w:rsidRPr="00127B4D">
        <w:rPr>
          <w:i/>
          <w:color w:val="231F20"/>
          <w:sz w:val="24"/>
        </w:rPr>
        <w:t xml:space="preserve"> </w:t>
      </w:r>
      <w:r w:rsidRPr="00127B4D">
        <w:rPr>
          <w:i/>
          <w:color w:val="231F20"/>
          <w:sz w:val="24"/>
        </w:rPr>
        <w:t>license</w:t>
      </w:r>
      <w:r w:rsidR="006B2C31" w:rsidRPr="00127B4D">
        <w:rPr>
          <w:i/>
          <w:color w:val="231F20"/>
          <w:sz w:val="24"/>
        </w:rPr>
        <w:t xml:space="preserve"> </w:t>
      </w:r>
      <w:r w:rsidRPr="00127B4D">
        <w:rPr>
          <w:i/>
          <w:color w:val="231F20"/>
          <w:sz w:val="24"/>
        </w:rPr>
        <w:t>or</w:t>
      </w:r>
      <w:r w:rsidR="006B2C31" w:rsidRPr="00127B4D">
        <w:rPr>
          <w:i/>
          <w:color w:val="231F20"/>
          <w:sz w:val="24"/>
        </w:rPr>
        <w:t xml:space="preserve"> </w:t>
      </w:r>
      <w:r w:rsidRPr="00127B4D">
        <w:rPr>
          <w:i/>
          <w:color w:val="231F20"/>
          <w:sz w:val="24"/>
        </w:rPr>
        <w:t>registration</w:t>
      </w:r>
      <w:r w:rsidR="006B2C31" w:rsidRPr="00127B4D">
        <w:rPr>
          <w:i/>
          <w:color w:val="231F20"/>
          <w:sz w:val="24"/>
        </w:rPr>
        <w:t xml:space="preserve"> </w:t>
      </w:r>
      <w:r w:rsidRPr="00127B4D">
        <w:rPr>
          <w:i/>
          <w:color w:val="231F20"/>
          <w:sz w:val="24"/>
        </w:rPr>
        <w:t>certiﬁcate</w:t>
      </w:r>
      <w:r w:rsidR="006B2C31" w:rsidRPr="00127B4D">
        <w:rPr>
          <w:i/>
          <w:color w:val="231F20"/>
          <w:sz w:val="24"/>
        </w:rPr>
        <w:t xml:space="preserve"> </w:t>
      </w:r>
      <w:r w:rsidRPr="00127B4D">
        <w:rPr>
          <w:i/>
          <w:color w:val="231F20"/>
          <w:sz w:val="24"/>
        </w:rPr>
        <w:t>issued</w:t>
      </w:r>
      <w:r w:rsidR="006B2C31" w:rsidRPr="00127B4D">
        <w:rPr>
          <w:i/>
          <w:color w:val="231F20"/>
          <w:sz w:val="24"/>
        </w:rPr>
        <w:t xml:space="preserve"> </w:t>
      </w:r>
      <w:r w:rsidRPr="00127B4D">
        <w:rPr>
          <w:i/>
          <w:color w:val="231F20"/>
          <w:sz w:val="24"/>
        </w:rPr>
        <w:t>by the</w:t>
      </w:r>
      <w:r w:rsidR="006B2C31" w:rsidRPr="00127B4D">
        <w:rPr>
          <w:i/>
          <w:color w:val="231F20"/>
          <w:sz w:val="24"/>
        </w:rPr>
        <w:t xml:space="preserve"> </w:t>
      </w:r>
      <w:r w:rsidRPr="00127B4D">
        <w:rPr>
          <w:i/>
          <w:color w:val="231F20"/>
          <w:sz w:val="24"/>
        </w:rPr>
        <w:t>professional</w:t>
      </w:r>
      <w:r w:rsidR="006B2C31" w:rsidRPr="00127B4D">
        <w:rPr>
          <w:i/>
          <w:color w:val="231F20"/>
          <w:sz w:val="24"/>
        </w:rPr>
        <w:t xml:space="preserve"> </w:t>
      </w:r>
      <w:r w:rsidRPr="00127B4D">
        <w:rPr>
          <w:i/>
          <w:color w:val="231F20"/>
          <w:sz w:val="24"/>
        </w:rPr>
        <w:t>body</w:t>
      </w:r>
      <w:r w:rsidR="006B2C31" w:rsidRPr="00127B4D">
        <w:rPr>
          <w:i/>
          <w:color w:val="231F20"/>
          <w:sz w:val="24"/>
        </w:rPr>
        <w:t xml:space="preserve"> </w:t>
      </w:r>
      <w:r w:rsidRPr="00127B4D">
        <w:rPr>
          <w:i/>
          <w:color w:val="231F20"/>
          <w:sz w:val="24"/>
        </w:rPr>
        <w:t>speciﬁed</w:t>
      </w:r>
      <w:r w:rsidR="006B2C31" w:rsidRPr="00127B4D">
        <w:rPr>
          <w:i/>
          <w:color w:val="231F20"/>
          <w:sz w:val="24"/>
        </w:rPr>
        <w:t xml:space="preserve"> </w:t>
      </w:r>
      <w:r w:rsidRPr="00127B4D">
        <w:rPr>
          <w:i/>
          <w:color w:val="231F20"/>
          <w:sz w:val="24"/>
        </w:rPr>
        <w:t>under</w:t>
      </w:r>
      <w:r w:rsidR="006B2C31" w:rsidRPr="00127B4D">
        <w:rPr>
          <w:i/>
          <w:color w:val="231F20"/>
          <w:sz w:val="24"/>
        </w:rPr>
        <w:t xml:space="preserve"> </w:t>
      </w:r>
      <w:r w:rsidRPr="00127B4D">
        <w:rPr>
          <w:i/>
          <w:color w:val="231F20"/>
          <w:sz w:val="24"/>
        </w:rPr>
        <w:t>Data</w:t>
      </w:r>
      <w:r w:rsidR="006B2C31" w:rsidRPr="00127B4D">
        <w:rPr>
          <w:i/>
          <w:color w:val="231F20"/>
          <w:sz w:val="24"/>
        </w:rPr>
        <w:t xml:space="preserve"> </w:t>
      </w:r>
      <w:r w:rsidRPr="00127B4D">
        <w:rPr>
          <w:i/>
          <w:color w:val="231F20"/>
          <w:sz w:val="24"/>
        </w:rPr>
        <w:t>Sheet</w:t>
      </w:r>
      <w:r w:rsidR="006B2C31" w:rsidRPr="00127B4D">
        <w:rPr>
          <w:i/>
          <w:color w:val="231F20"/>
          <w:sz w:val="24"/>
        </w:rPr>
        <w:t xml:space="preserve"> </w:t>
      </w:r>
      <w:r w:rsidRPr="00127B4D">
        <w:rPr>
          <w:i/>
          <w:color w:val="231F20"/>
          <w:sz w:val="24"/>
        </w:rPr>
        <w:t>ITC</w:t>
      </w:r>
      <w:r w:rsidR="0096080D" w:rsidRPr="00127B4D">
        <w:rPr>
          <w:i/>
          <w:color w:val="231F20"/>
          <w:sz w:val="24"/>
        </w:rPr>
        <w:t xml:space="preserve"> </w:t>
      </w:r>
      <w:r w:rsidRPr="00127B4D">
        <w:rPr>
          <w:i/>
          <w:color w:val="231F20"/>
          <w:sz w:val="24"/>
        </w:rPr>
        <w:t>21.1}</w:t>
      </w:r>
    </w:p>
    <w:p w14:paraId="6BE57123" w14:textId="77777777" w:rsidR="00F20AEA" w:rsidRPr="00127B4D" w:rsidRDefault="0064449A" w:rsidP="009F0112">
      <w:pPr>
        <w:pStyle w:val="ListParagraph"/>
        <w:numPr>
          <w:ilvl w:val="0"/>
          <w:numId w:val="23"/>
        </w:numPr>
        <w:tabs>
          <w:tab w:val="left" w:pos="710"/>
          <w:tab w:val="left" w:pos="711"/>
        </w:tabs>
        <w:spacing w:before="259"/>
        <w:rPr>
          <w:color w:val="231F20"/>
          <w:sz w:val="24"/>
        </w:rPr>
      </w:pPr>
      <w:r w:rsidRPr="00127B4D">
        <w:rPr>
          <w:color w:val="231F20"/>
          <w:sz w:val="24"/>
        </w:rPr>
        <w:t>Similar</w:t>
      </w:r>
      <w:r w:rsidR="006B2C31" w:rsidRPr="00127B4D">
        <w:rPr>
          <w:color w:val="231F20"/>
          <w:sz w:val="24"/>
        </w:rPr>
        <w:t xml:space="preserve"> </w:t>
      </w:r>
      <w:r w:rsidRPr="00127B4D">
        <w:rPr>
          <w:color w:val="231F20"/>
          <w:sz w:val="24"/>
        </w:rPr>
        <w:t>Consulting</w:t>
      </w:r>
      <w:r w:rsidR="006B2C31" w:rsidRPr="00127B4D">
        <w:rPr>
          <w:color w:val="231F20"/>
          <w:sz w:val="24"/>
        </w:rPr>
        <w:t xml:space="preserve"> </w:t>
      </w:r>
      <w:r w:rsidRPr="00127B4D">
        <w:rPr>
          <w:color w:val="231F20"/>
          <w:sz w:val="24"/>
        </w:rPr>
        <w:t>Assignments</w:t>
      </w:r>
      <w:r w:rsidR="006B2C31" w:rsidRPr="00127B4D">
        <w:rPr>
          <w:color w:val="231F20"/>
          <w:sz w:val="24"/>
        </w:rPr>
        <w:t xml:space="preserve"> </w:t>
      </w:r>
      <w:r w:rsidRPr="00127B4D">
        <w:rPr>
          <w:color w:val="231F20"/>
          <w:sz w:val="24"/>
        </w:rPr>
        <w:t>Experience</w:t>
      </w:r>
    </w:p>
    <w:p w14:paraId="5C322990" w14:textId="76FC5494" w:rsidR="00F20AEA" w:rsidRPr="00127B4D" w:rsidRDefault="0064449A">
      <w:pPr>
        <w:spacing w:before="264" w:line="230" w:lineRule="auto"/>
        <w:ind w:left="700" w:right="149" w:firstLine="10"/>
        <w:jc w:val="both"/>
        <w:rPr>
          <w:i/>
          <w:sz w:val="24"/>
        </w:rPr>
      </w:pPr>
      <w:r w:rsidRPr="00127B4D">
        <w:rPr>
          <w:i/>
          <w:color w:val="231F20"/>
          <w:sz w:val="24"/>
        </w:rPr>
        <w:t xml:space="preserve">{Consultant to insert </w:t>
      </w:r>
      <w:r w:rsidRPr="00127B4D">
        <w:rPr>
          <w:i/>
          <w:color w:val="231F20"/>
          <w:spacing w:val="-3"/>
          <w:sz w:val="24"/>
        </w:rPr>
        <w:t xml:space="preserve">here </w:t>
      </w:r>
      <w:r w:rsidRPr="00127B4D">
        <w:rPr>
          <w:i/>
          <w:color w:val="231F20"/>
          <w:sz w:val="24"/>
        </w:rPr>
        <w:t xml:space="preserve">copies of the form of contract, purchase </w:t>
      </w:r>
      <w:r w:rsidRPr="00127B4D">
        <w:rPr>
          <w:i/>
          <w:color w:val="231F20"/>
          <w:spacing w:val="-6"/>
          <w:sz w:val="24"/>
        </w:rPr>
        <w:t xml:space="preserve">order, </w:t>
      </w:r>
      <w:r w:rsidRPr="00127B4D">
        <w:rPr>
          <w:i/>
          <w:color w:val="231F20"/>
          <w:sz w:val="24"/>
        </w:rPr>
        <w:t xml:space="preserve">service </w:t>
      </w:r>
      <w:r w:rsidRPr="00127B4D">
        <w:rPr>
          <w:i/>
          <w:color w:val="231F20"/>
          <w:spacing w:val="-6"/>
          <w:sz w:val="24"/>
        </w:rPr>
        <w:t xml:space="preserve">order, </w:t>
      </w:r>
      <w:r w:rsidR="006B2C31" w:rsidRPr="00127B4D">
        <w:rPr>
          <w:i/>
          <w:color w:val="231F20"/>
          <w:sz w:val="24"/>
        </w:rPr>
        <w:t>and performance</w:t>
      </w:r>
      <w:r w:rsidRPr="00127B4D">
        <w:rPr>
          <w:i/>
          <w:color w:val="231F20"/>
          <w:sz w:val="24"/>
        </w:rPr>
        <w:t xml:space="preserve"> certiﬁcate</w:t>
      </w:r>
      <w:r w:rsidR="006B2C31" w:rsidRPr="00127B4D">
        <w:rPr>
          <w:i/>
          <w:color w:val="231F20"/>
          <w:sz w:val="24"/>
        </w:rPr>
        <w:t xml:space="preserve"> </w:t>
      </w:r>
      <w:r w:rsidRPr="00127B4D">
        <w:rPr>
          <w:i/>
          <w:color w:val="231F20"/>
          <w:sz w:val="24"/>
        </w:rPr>
        <w:t>or</w:t>
      </w:r>
      <w:r w:rsidR="006B2C31" w:rsidRPr="00127B4D">
        <w:rPr>
          <w:i/>
          <w:color w:val="231F20"/>
          <w:sz w:val="24"/>
        </w:rPr>
        <w:t xml:space="preserve"> </w:t>
      </w:r>
      <w:r w:rsidRPr="00127B4D">
        <w:rPr>
          <w:i/>
          <w:color w:val="231F20"/>
          <w:sz w:val="24"/>
        </w:rPr>
        <w:t>similar</w:t>
      </w:r>
      <w:r w:rsidR="006B2C31" w:rsidRPr="00127B4D">
        <w:rPr>
          <w:i/>
          <w:color w:val="231F20"/>
          <w:sz w:val="24"/>
        </w:rPr>
        <w:t xml:space="preserve"> </w:t>
      </w:r>
      <w:r w:rsidRPr="00127B4D">
        <w:rPr>
          <w:i/>
          <w:color w:val="231F20"/>
          <w:sz w:val="24"/>
        </w:rPr>
        <w:t>evidence</w:t>
      </w:r>
      <w:r w:rsidR="006B2C31" w:rsidRPr="00127B4D">
        <w:rPr>
          <w:i/>
          <w:color w:val="231F20"/>
          <w:sz w:val="24"/>
        </w:rPr>
        <w:t xml:space="preserve"> </w:t>
      </w:r>
      <w:r w:rsidRPr="00127B4D">
        <w:rPr>
          <w:i/>
          <w:color w:val="231F20"/>
          <w:sz w:val="24"/>
        </w:rPr>
        <w:t>of</w:t>
      </w:r>
      <w:r w:rsidR="006B2C31" w:rsidRPr="00127B4D">
        <w:rPr>
          <w:i/>
          <w:color w:val="231F20"/>
          <w:sz w:val="24"/>
        </w:rPr>
        <w:t xml:space="preserve"> </w:t>
      </w:r>
      <w:r w:rsidRPr="00127B4D">
        <w:rPr>
          <w:i/>
          <w:color w:val="231F20"/>
          <w:sz w:val="24"/>
        </w:rPr>
        <w:t>similar</w:t>
      </w:r>
      <w:r w:rsidR="006B2C31" w:rsidRPr="00127B4D">
        <w:rPr>
          <w:i/>
          <w:color w:val="231F20"/>
          <w:sz w:val="24"/>
        </w:rPr>
        <w:t xml:space="preserve"> </w:t>
      </w:r>
      <w:r w:rsidRPr="00127B4D">
        <w:rPr>
          <w:i/>
          <w:color w:val="231F20"/>
          <w:sz w:val="24"/>
        </w:rPr>
        <w:t>assignments</w:t>
      </w:r>
      <w:r w:rsidR="006B2C31" w:rsidRPr="00127B4D">
        <w:rPr>
          <w:i/>
          <w:color w:val="231F20"/>
          <w:sz w:val="24"/>
        </w:rPr>
        <w:t xml:space="preserve"> </w:t>
      </w:r>
      <w:r w:rsidRPr="00127B4D">
        <w:rPr>
          <w:i/>
          <w:color w:val="231F20"/>
          <w:sz w:val="24"/>
        </w:rPr>
        <w:t>carried</w:t>
      </w:r>
      <w:r w:rsidR="006B2C31" w:rsidRPr="00127B4D">
        <w:rPr>
          <w:i/>
          <w:color w:val="231F20"/>
          <w:sz w:val="24"/>
        </w:rPr>
        <w:t xml:space="preserve"> </w:t>
      </w:r>
      <w:r w:rsidRPr="00127B4D">
        <w:rPr>
          <w:i/>
          <w:color w:val="231F20"/>
          <w:sz w:val="24"/>
        </w:rPr>
        <w:t>out</w:t>
      </w:r>
      <w:r w:rsidR="006B2C31" w:rsidRPr="00127B4D">
        <w:rPr>
          <w:i/>
          <w:color w:val="231F20"/>
          <w:sz w:val="24"/>
        </w:rPr>
        <w:t xml:space="preserve"> </w:t>
      </w:r>
      <w:r w:rsidRPr="00127B4D">
        <w:rPr>
          <w:i/>
          <w:color w:val="231F20"/>
          <w:sz w:val="24"/>
        </w:rPr>
        <w:t>by</w:t>
      </w:r>
      <w:r w:rsidR="006B2C31" w:rsidRPr="00127B4D">
        <w:rPr>
          <w:i/>
          <w:color w:val="231F20"/>
          <w:sz w:val="24"/>
        </w:rPr>
        <w:t xml:space="preserve"> </w:t>
      </w:r>
      <w:r w:rsidRPr="00127B4D">
        <w:rPr>
          <w:i/>
          <w:color w:val="231F20"/>
          <w:sz w:val="24"/>
        </w:rPr>
        <w:t>the</w:t>
      </w:r>
      <w:r w:rsidR="006B2C31" w:rsidRPr="00127B4D">
        <w:rPr>
          <w:i/>
          <w:color w:val="231F20"/>
          <w:sz w:val="24"/>
        </w:rPr>
        <w:t xml:space="preserve"> </w:t>
      </w:r>
      <w:r w:rsidRPr="00127B4D">
        <w:rPr>
          <w:i/>
          <w:color w:val="231F20"/>
          <w:sz w:val="24"/>
        </w:rPr>
        <w:t>ﬁrm.</w:t>
      </w:r>
      <w:r w:rsidR="006B2C31" w:rsidRPr="00127B4D">
        <w:rPr>
          <w:i/>
          <w:color w:val="231F20"/>
          <w:sz w:val="24"/>
        </w:rPr>
        <w:t xml:space="preserve"> </w:t>
      </w:r>
      <w:r w:rsidRPr="00127B4D">
        <w:rPr>
          <w:i/>
          <w:color w:val="231F20"/>
          <w:sz w:val="24"/>
        </w:rPr>
        <w:t>The</w:t>
      </w:r>
      <w:r w:rsidR="006B2C31" w:rsidRPr="00127B4D">
        <w:rPr>
          <w:i/>
          <w:color w:val="231F20"/>
          <w:sz w:val="24"/>
        </w:rPr>
        <w:t xml:space="preserve"> </w:t>
      </w:r>
      <w:r w:rsidRPr="00127B4D">
        <w:rPr>
          <w:i/>
          <w:color w:val="231F20"/>
          <w:sz w:val="24"/>
        </w:rPr>
        <w:t>assignments</w:t>
      </w:r>
      <w:r w:rsidR="006B2C31" w:rsidRPr="00127B4D">
        <w:rPr>
          <w:i/>
          <w:color w:val="231F20"/>
          <w:sz w:val="24"/>
        </w:rPr>
        <w:t xml:space="preserve"> </w:t>
      </w:r>
      <w:r w:rsidRPr="00127B4D">
        <w:rPr>
          <w:i/>
          <w:color w:val="231F20"/>
          <w:sz w:val="24"/>
        </w:rPr>
        <w:t>shall</w:t>
      </w:r>
      <w:r w:rsidR="006B2C31" w:rsidRPr="00127B4D">
        <w:rPr>
          <w:i/>
          <w:color w:val="231F20"/>
          <w:sz w:val="24"/>
        </w:rPr>
        <w:t xml:space="preserve"> </w:t>
      </w:r>
      <w:r w:rsidRPr="00127B4D">
        <w:rPr>
          <w:i/>
          <w:color w:val="231F20"/>
          <w:sz w:val="24"/>
        </w:rPr>
        <w:t xml:space="preserve">be </w:t>
      </w:r>
      <w:r w:rsidR="006B2C31" w:rsidRPr="00127B4D">
        <w:rPr>
          <w:i/>
          <w:color w:val="231F20"/>
          <w:sz w:val="24"/>
        </w:rPr>
        <w:t xml:space="preserve">the same </w:t>
      </w:r>
      <w:r w:rsidRPr="00127B4D">
        <w:rPr>
          <w:i/>
          <w:color w:val="231F20"/>
          <w:sz w:val="24"/>
        </w:rPr>
        <w:t>as</w:t>
      </w:r>
      <w:r w:rsidR="006B2C31" w:rsidRPr="00127B4D">
        <w:rPr>
          <w:i/>
          <w:color w:val="231F20"/>
          <w:sz w:val="24"/>
        </w:rPr>
        <w:t xml:space="preserve"> </w:t>
      </w:r>
      <w:r w:rsidRPr="00127B4D">
        <w:rPr>
          <w:i/>
          <w:color w:val="231F20"/>
          <w:sz w:val="24"/>
        </w:rPr>
        <w:t>those</w:t>
      </w:r>
      <w:r w:rsidR="006B2C31" w:rsidRPr="00127B4D">
        <w:rPr>
          <w:i/>
          <w:color w:val="231F20"/>
          <w:sz w:val="24"/>
        </w:rPr>
        <w:t xml:space="preserve"> </w:t>
      </w:r>
      <w:r w:rsidRPr="00127B4D">
        <w:rPr>
          <w:i/>
          <w:color w:val="231F20"/>
          <w:sz w:val="24"/>
        </w:rPr>
        <w:t>provided</w:t>
      </w:r>
      <w:r w:rsidR="006B2C31" w:rsidRPr="00127B4D">
        <w:rPr>
          <w:i/>
          <w:color w:val="231F20"/>
          <w:sz w:val="24"/>
        </w:rPr>
        <w:t xml:space="preserve"> </w:t>
      </w:r>
      <w:r w:rsidRPr="00127B4D">
        <w:rPr>
          <w:i/>
          <w:color w:val="231F20"/>
          <w:sz w:val="24"/>
        </w:rPr>
        <w:t>under</w:t>
      </w:r>
      <w:r w:rsidR="006B2C31" w:rsidRPr="00127B4D">
        <w:rPr>
          <w:i/>
          <w:color w:val="231F20"/>
          <w:sz w:val="24"/>
        </w:rPr>
        <w:t xml:space="preserve"> </w:t>
      </w:r>
      <w:r w:rsidRPr="00127B4D">
        <w:rPr>
          <w:i/>
          <w:color w:val="231F20"/>
          <w:sz w:val="24"/>
        </w:rPr>
        <w:t>FORM</w:t>
      </w:r>
      <w:r w:rsidR="0096080D" w:rsidRPr="00127B4D">
        <w:rPr>
          <w:i/>
          <w:color w:val="231F20"/>
          <w:sz w:val="24"/>
        </w:rPr>
        <w:t xml:space="preserve"> </w:t>
      </w:r>
      <w:r w:rsidRPr="00127B4D">
        <w:rPr>
          <w:i/>
          <w:color w:val="231F20"/>
          <w:sz w:val="24"/>
        </w:rPr>
        <w:t>TECH</w:t>
      </w:r>
      <w:r w:rsidR="0096080D" w:rsidRPr="00127B4D">
        <w:rPr>
          <w:i/>
          <w:color w:val="231F20"/>
          <w:sz w:val="24"/>
        </w:rPr>
        <w:t xml:space="preserve"> </w:t>
      </w:r>
      <w:r w:rsidRPr="00127B4D">
        <w:rPr>
          <w:i/>
          <w:color w:val="231F20"/>
          <w:sz w:val="24"/>
        </w:rPr>
        <w:t>2B}</w:t>
      </w:r>
    </w:p>
    <w:p w14:paraId="0B715374" w14:textId="77777777" w:rsidR="00F20AEA" w:rsidRPr="00127B4D" w:rsidRDefault="0064449A" w:rsidP="009F0112">
      <w:pPr>
        <w:pStyle w:val="ListParagraph"/>
        <w:numPr>
          <w:ilvl w:val="0"/>
          <w:numId w:val="23"/>
        </w:numPr>
        <w:tabs>
          <w:tab w:val="left" w:pos="710"/>
          <w:tab w:val="left" w:pos="711"/>
        </w:tabs>
        <w:spacing w:before="260"/>
        <w:rPr>
          <w:color w:val="231F20"/>
          <w:sz w:val="24"/>
        </w:rPr>
      </w:pPr>
      <w:r w:rsidRPr="00127B4D">
        <w:rPr>
          <w:color w:val="231F20"/>
          <w:sz w:val="24"/>
        </w:rPr>
        <w:t>Academic</w:t>
      </w:r>
      <w:r w:rsidR="006B2C31" w:rsidRPr="00127B4D">
        <w:rPr>
          <w:color w:val="231F20"/>
          <w:sz w:val="24"/>
        </w:rPr>
        <w:t xml:space="preserve"> </w:t>
      </w:r>
      <w:r w:rsidRPr="00127B4D">
        <w:rPr>
          <w:color w:val="231F20"/>
          <w:sz w:val="24"/>
        </w:rPr>
        <w:t>Certiﬁcates</w:t>
      </w:r>
    </w:p>
    <w:p w14:paraId="159B5053" w14:textId="77777777" w:rsidR="00F20AEA" w:rsidRPr="00127B4D" w:rsidRDefault="0064449A">
      <w:pPr>
        <w:spacing w:before="264" w:line="230" w:lineRule="auto"/>
        <w:ind w:left="700" w:firstLine="10"/>
        <w:rPr>
          <w:i/>
          <w:sz w:val="24"/>
        </w:rPr>
      </w:pPr>
      <w:r w:rsidRPr="00127B4D">
        <w:rPr>
          <w:i/>
          <w:color w:val="231F20"/>
          <w:sz w:val="24"/>
        </w:rPr>
        <w:t>{Consultant to insert copies of the required relevant academic certiﬁcates relevant to the assignment for all the key experts}</w:t>
      </w:r>
    </w:p>
    <w:p w14:paraId="02654910" w14:textId="77777777" w:rsidR="00F20AEA" w:rsidRPr="00127B4D" w:rsidRDefault="0064449A" w:rsidP="009F0112">
      <w:pPr>
        <w:pStyle w:val="ListParagraph"/>
        <w:numPr>
          <w:ilvl w:val="0"/>
          <w:numId w:val="23"/>
        </w:numPr>
        <w:tabs>
          <w:tab w:val="left" w:pos="710"/>
          <w:tab w:val="left" w:pos="711"/>
        </w:tabs>
        <w:spacing w:before="259"/>
        <w:rPr>
          <w:color w:val="231F20"/>
          <w:sz w:val="24"/>
        </w:rPr>
      </w:pPr>
      <w:r w:rsidRPr="00127B4D">
        <w:rPr>
          <w:color w:val="231F20"/>
          <w:sz w:val="24"/>
        </w:rPr>
        <w:t>Professional</w:t>
      </w:r>
      <w:r w:rsidR="00E531B2" w:rsidRPr="00127B4D">
        <w:rPr>
          <w:color w:val="231F20"/>
          <w:sz w:val="24"/>
        </w:rPr>
        <w:t xml:space="preserve"> </w:t>
      </w:r>
      <w:r w:rsidRPr="00127B4D">
        <w:rPr>
          <w:color w:val="231F20"/>
          <w:sz w:val="24"/>
        </w:rPr>
        <w:t>Certiﬁcates</w:t>
      </w:r>
    </w:p>
    <w:p w14:paraId="02B0942D" w14:textId="77777777" w:rsidR="00F20AEA" w:rsidRPr="00127B4D" w:rsidRDefault="0064449A">
      <w:pPr>
        <w:spacing w:before="264" w:line="230" w:lineRule="auto"/>
        <w:ind w:left="700" w:firstLine="10"/>
        <w:rPr>
          <w:i/>
          <w:sz w:val="24"/>
        </w:rPr>
      </w:pPr>
      <w:r w:rsidRPr="00127B4D">
        <w:rPr>
          <w:i/>
          <w:color w:val="231F20"/>
          <w:sz w:val="24"/>
        </w:rPr>
        <w:t>{Consultant to insert copies of professional certiﬁcates and relevant short-term trainings to demonstrate professional qualiﬁcations for all the key experts}</w:t>
      </w:r>
    </w:p>
    <w:p w14:paraId="4B314004" w14:textId="77777777" w:rsidR="00F20AEA" w:rsidRPr="00127B4D" w:rsidRDefault="0064449A" w:rsidP="009F0112">
      <w:pPr>
        <w:pStyle w:val="ListParagraph"/>
        <w:numPr>
          <w:ilvl w:val="0"/>
          <w:numId w:val="23"/>
        </w:numPr>
        <w:tabs>
          <w:tab w:val="left" w:pos="709"/>
          <w:tab w:val="left" w:pos="711"/>
        </w:tabs>
        <w:spacing w:before="259"/>
        <w:rPr>
          <w:color w:val="231F20"/>
          <w:sz w:val="24"/>
        </w:rPr>
      </w:pPr>
      <w:r w:rsidRPr="00127B4D">
        <w:rPr>
          <w:color w:val="231F20"/>
          <w:sz w:val="24"/>
        </w:rPr>
        <w:t>Professional</w:t>
      </w:r>
      <w:r w:rsidR="001477B6" w:rsidRPr="00127B4D">
        <w:rPr>
          <w:color w:val="231F20"/>
          <w:sz w:val="24"/>
        </w:rPr>
        <w:t xml:space="preserve"> </w:t>
      </w:r>
      <w:r w:rsidRPr="00127B4D">
        <w:rPr>
          <w:color w:val="231F20"/>
          <w:sz w:val="24"/>
        </w:rPr>
        <w:t>Membership</w:t>
      </w:r>
      <w:r w:rsidR="001477B6" w:rsidRPr="00127B4D">
        <w:rPr>
          <w:color w:val="231F20"/>
          <w:sz w:val="24"/>
        </w:rPr>
        <w:t xml:space="preserve"> </w:t>
      </w:r>
      <w:r w:rsidRPr="00127B4D">
        <w:rPr>
          <w:color w:val="231F20"/>
          <w:sz w:val="24"/>
        </w:rPr>
        <w:t>of</w:t>
      </w:r>
      <w:r w:rsidR="001477B6" w:rsidRPr="00127B4D">
        <w:rPr>
          <w:color w:val="231F20"/>
          <w:sz w:val="24"/>
        </w:rPr>
        <w:t xml:space="preserve"> </w:t>
      </w:r>
      <w:r w:rsidRPr="00127B4D">
        <w:rPr>
          <w:color w:val="231F20"/>
          <w:sz w:val="24"/>
        </w:rPr>
        <w:t>Key</w:t>
      </w:r>
      <w:r w:rsidR="001477B6" w:rsidRPr="00127B4D">
        <w:rPr>
          <w:color w:val="231F20"/>
          <w:sz w:val="24"/>
        </w:rPr>
        <w:t xml:space="preserve"> </w:t>
      </w:r>
      <w:r w:rsidRPr="00127B4D">
        <w:rPr>
          <w:color w:val="231F20"/>
          <w:sz w:val="24"/>
        </w:rPr>
        <w:t>Experts</w:t>
      </w:r>
    </w:p>
    <w:p w14:paraId="3B71B6BC" w14:textId="77777777" w:rsidR="00F20AEA" w:rsidRPr="00127B4D" w:rsidRDefault="0064449A">
      <w:pPr>
        <w:spacing w:before="255"/>
        <w:ind w:left="710"/>
        <w:jc w:val="both"/>
        <w:rPr>
          <w:i/>
          <w:sz w:val="24"/>
        </w:rPr>
      </w:pPr>
      <w:r w:rsidRPr="00127B4D">
        <w:rPr>
          <w:i/>
          <w:color w:val="231F20"/>
          <w:sz w:val="24"/>
        </w:rPr>
        <w:t>{If applicable, Consultant to insert copies of professional membership certiﬁcate for its key experts}</w:t>
      </w:r>
    </w:p>
    <w:p w14:paraId="147C21F7" w14:textId="77777777" w:rsidR="00F20AEA" w:rsidRPr="00127B4D" w:rsidRDefault="0064449A" w:rsidP="009F0112">
      <w:pPr>
        <w:pStyle w:val="ListParagraph"/>
        <w:numPr>
          <w:ilvl w:val="0"/>
          <w:numId w:val="23"/>
        </w:numPr>
        <w:tabs>
          <w:tab w:val="left" w:pos="709"/>
          <w:tab w:val="left" w:pos="710"/>
        </w:tabs>
        <w:spacing w:before="256"/>
        <w:ind w:left="709"/>
        <w:rPr>
          <w:color w:val="231F20"/>
          <w:sz w:val="24"/>
        </w:rPr>
      </w:pPr>
      <w:r w:rsidRPr="00127B4D">
        <w:rPr>
          <w:color w:val="231F20"/>
          <w:sz w:val="24"/>
        </w:rPr>
        <w:t>Certiﬁcate</w:t>
      </w:r>
      <w:r w:rsidR="001477B6" w:rsidRPr="00127B4D">
        <w:rPr>
          <w:color w:val="231F20"/>
          <w:sz w:val="24"/>
        </w:rPr>
        <w:t xml:space="preserve"> </w:t>
      </w:r>
      <w:r w:rsidRPr="00127B4D">
        <w:rPr>
          <w:color w:val="231F20"/>
          <w:sz w:val="24"/>
        </w:rPr>
        <w:t>of</w:t>
      </w:r>
      <w:r w:rsidR="001477B6" w:rsidRPr="00127B4D">
        <w:rPr>
          <w:color w:val="231F20"/>
          <w:sz w:val="24"/>
        </w:rPr>
        <w:t xml:space="preserve"> </w:t>
      </w:r>
      <w:r w:rsidRPr="00127B4D">
        <w:rPr>
          <w:color w:val="231F20"/>
          <w:sz w:val="24"/>
        </w:rPr>
        <w:t>Independent</w:t>
      </w:r>
      <w:r w:rsidR="001477B6" w:rsidRPr="00127B4D">
        <w:rPr>
          <w:color w:val="231F20"/>
          <w:sz w:val="24"/>
        </w:rPr>
        <w:t xml:space="preserve"> </w:t>
      </w:r>
      <w:r w:rsidRPr="00127B4D">
        <w:rPr>
          <w:color w:val="231F20"/>
          <w:sz w:val="24"/>
        </w:rPr>
        <w:t>Proposal</w:t>
      </w:r>
      <w:r w:rsidR="001477B6" w:rsidRPr="00127B4D">
        <w:rPr>
          <w:color w:val="231F20"/>
          <w:sz w:val="24"/>
        </w:rPr>
        <w:t xml:space="preserve"> </w:t>
      </w:r>
      <w:r w:rsidRPr="00127B4D">
        <w:rPr>
          <w:color w:val="231F20"/>
          <w:sz w:val="24"/>
        </w:rPr>
        <w:t>Determination</w:t>
      </w:r>
    </w:p>
    <w:p w14:paraId="792FC822" w14:textId="77777777" w:rsidR="00F20AEA" w:rsidRPr="00127B4D" w:rsidRDefault="0064449A">
      <w:pPr>
        <w:spacing w:before="256"/>
        <w:ind w:left="709"/>
        <w:jc w:val="both"/>
        <w:rPr>
          <w:i/>
          <w:sz w:val="19"/>
        </w:rPr>
      </w:pPr>
      <w:r w:rsidRPr="00127B4D">
        <w:rPr>
          <w:i/>
          <w:color w:val="231F20"/>
          <w:sz w:val="24"/>
        </w:rPr>
        <w:t xml:space="preserve">(The Form is available on Tech </w:t>
      </w:r>
      <w:r w:rsidRPr="00127B4D">
        <w:rPr>
          <w:i/>
          <w:color w:val="231F20"/>
          <w:sz w:val="19"/>
        </w:rPr>
        <w:t>FORM TECH-1: TECHNICAL PROPOSAL SUBMISSION FORM).</w:t>
      </w:r>
    </w:p>
    <w:p w14:paraId="391DC487" w14:textId="77777777" w:rsidR="00F20AEA" w:rsidRPr="00127B4D" w:rsidRDefault="00F20AEA">
      <w:pPr>
        <w:jc w:val="both"/>
        <w:rPr>
          <w:sz w:val="19"/>
        </w:rPr>
        <w:sectPr w:rsidR="00F20AEA" w:rsidRPr="00127B4D">
          <w:pgSz w:w="11910" w:h="16840"/>
          <w:pgMar w:top="660" w:right="700" w:bottom="640" w:left="700" w:header="0" w:footer="441" w:gutter="0"/>
          <w:cols w:space="720"/>
        </w:sectPr>
      </w:pPr>
    </w:p>
    <w:p w14:paraId="46093267" w14:textId="1FC8285D" w:rsidR="00F20AEA" w:rsidRPr="00127B4D" w:rsidRDefault="0064449A">
      <w:pPr>
        <w:pStyle w:val="Heading2"/>
        <w:spacing w:before="152"/>
        <w:ind w:left="151"/>
      </w:pPr>
      <w:r w:rsidRPr="00127B4D">
        <w:rPr>
          <w:color w:val="231F20"/>
        </w:rPr>
        <w:lastRenderedPageBreak/>
        <w:t>FORM TECH -</w:t>
      </w:r>
      <w:r w:rsidR="00BE2F0E" w:rsidRPr="00127B4D">
        <w:rPr>
          <w:color w:val="231F20"/>
        </w:rPr>
        <w:t xml:space="preserve"> 8:</w:t>
      </w:r>
      <w:r w:rsidRPr="00127B4D">
        <w:rPr>
          <w:color w:val="231F20"/>
        </w:rPr>
        <w:t xml:space="preserve"> </w:t>
      </w:r>
      <w:r w:rsidRPr="00127B4D">
        <w:rPr>
          <w:color w:val="231F20"/>
          <w:u w:val="single" w:color="231F20"/>
        </w:rPr>
        <w:t>SELF-DECLARATIONFORMS</w:t>
      </w:r>
    </w:p>
    <w:p w14:paraId="69DF7E92" w14:textId="77777777" w:rsidR="00F20AEA" w:rsidRPr="00127B4D" w:rsidRDefault="00F20AEA">
      <w:pPr>
        <w:pStyle w:val="BodyText"/>
        <w:spacing w:before="3"/>
        <w:rPr>
          <w:b/>
          <w:sz w:val="40"/>
        </w:rPr>
      </w:pPr>
    </w:p>
    <w:p w14:paraId="3E07891F" w14:textId="77777777" w:rsidR="00F20AEA" w:rsidRPr="00127B4D" w:rsidRDefault="0064449A">
      <w:pPr>
        <w:pStyle w:val="Heading5"/>
        <w:spacing w:before="0"/>
        <w:ind w:left="151" w:firstLine="4540"/>
      </w:pPr>
      <w:r w:rsidRPr="00127B4D">
        <w:rPr>
          <w:color w:val="231F20"/>
        </w:rPr>
        <w:t>FORM SD1</w:t>
      </w:r>
    </w:p>
    <w:p w14:paraId="42243B2F" w14:textId="2470182F" w:rsidR="00F20AEA" w:rsidRPr="00127B4D" w:rsidRDefault="0064449A">
      <w:pPr>
        <w:spacing w:before="243" w:line="230" w:lineRule="auto"/>
        <w:ind w:left="151"/>
        <w:rPr>
          <w:b/>
        </w:rPr>
      </w:pPr>
      <w:r w:rsidRPr="00127B4D">
        <w:rPr>
          <w:b/>
          <w:color w:val="231F20"/>
        </w:rPr>
        <w:t>SELF</w:t>
      </w:r>
      <w:r w:rsidR="004E60A8" w:rsidRPr="00127B4D">
        <w:rPr>
          <w:b/>
          <w:color w:val="231F20"/>
        </w:rPr>
        <w:t xml:space="preserve"> </w:t>
      </w:r>
      <w:r w:rsidRPr="00127B4D">
        <w:rPr>
          <w:b/>
          <w:color w:val="231F20"/>
        </w:rPr>
        <w:t>DECLARATION</w:t>
      </w:r>
      <w:r w:rsidR="004E60A8" w:rsidRPr="00127B4D">
        <w:rPr>
          <w:b/>
          <w:color w:val="231F20"/>
        </w:rPr>
        <w:t xml:space="preserve"> </w:t>
      </w:r>
      <w:r w:rsidRPr="00127B4D">
        <w:rPr>
          <w:b/>
          <w:color w:val="231F20"/>
          <w:spacing w:val="-5"/>
        </w:rPr>
        <w:t>THAT</w:t>
      </w:r>
      <w:r w:rsidR="004E60A8" w:rsidRPr="00127B4D">
        <w:rPr>
          <w:b/>
          <w:color w:val="231F20"/>
          <w:spacing w:val="-5"/>
        </w:rPr>
        <w:t xml:space="preserve"> </w:t>
      </w:r>
      <w:r w:rsidRPr="00127B4D">
        <w:rPr>
          <w:b/>
          <w:color w:val="231F20"/>
        </w:rPr>
        <w:t>THE</w:t>
      </w:r>
      <w:r w:rsidR="004E60A8" w:rsidRPr="00127B4D">
        <w:rPr>
          <w:b/>
          <w:color w:val="231F20"/>
        </w:rPr>
        <w:t xml:space="preserve"> </w:t>
      </w:r>
      <w:r w:rsidRPr="00127B4D">
        <w:rPr>
          <w:b/>
          <w:color w:val="231F20"/>
        </w:rPr>
        <w:t>PERSON/TENDERER</w:t>
      </w:r>
      <w:r w:rsidR="004E60A8" w:rsidRPr="00127B4D">
        <w:rPr>
          <w:b/>
          <w:color w:val="231F20"/>
        </w:rPr>
        <w:t xml:space="preserve"> </w:t>
      </w:r>
      <w:r w:rsidRPr="00127B4D">
        <w:rPr>
          <w:b/>
          <w:color w:val="231F20"/>
        </w:rPr>
        <w:t>IS</w:t>
      </w:r>
      <w:r w:rsidR="004E60A8" w:rsidRPr="00127B4D">
        <w:rPr>
          <w:b/>
          <w:color w:val="231F20"/>
        </w:rPr>
        <w:t xml:space="preserve"> </w:t>
      </w:r>
      <w:r w:rsidRPr="00127B4D">
        <w:rPr>
          <w:b/>
          <w:color w:val="231F20"/>
        </w:rPr>
        <w:t>NOT</w:t>
      </w:r>
      <w:r w:rsidR="004E60A8" w:rsidRPr="00127B4D">
        <w:rPr>
          <w:b/>
          <w:color w:val="231F20"/>
        </w:rPr>
        <w:t xml:space="preserve"> </w:t>
      </w:r>
      <w:r w:rsidRPr="00127B4D">
        <w:rPr>
          <w:b/>
          <w:color w:val="231F20"/>
        </w:rPr>
        <w:t>DEBARRED</w:t>
      </w:r>
      <w:r w:rsidR="004E60A8" w:rsidRPr="00127B4D">
        <w:rPr>
          <w:b/>
          <w:color w:val="231F20"/>
        </w:rPr>
        <w:t xml:space="preserve"> </w:t>
      </w:r>
      <w:r w:rsidRPr="00127B4D">
        <w:rPr>
          <w:b/>
          <w:color w:val="231F20"/>
        </w:rPr>
        <w:t>IN</w:t>
      </w:r>
      <w:r w:rsidR="004E60A8" w:rsidRPr="00127B4D">
        <w:rPr>
          <w:b/>
          <w:color w:val="231F20"/>
        </w:rPr>
        <w:t xml:space="preserve"> </w:t>
      </w:r>
      <w:r w:rsidRPr="00127B4D">
        <w:rPr>
          <w:b/>
          <w:color w:val="231F20"/>
        </w:rPr>
        <w:t>THE</w:t>
      </w:r>
      <w:r w:rsidR="004E60A8" w:rsidRPr="00127B4D">
        <w:rPr>
          <w:b/>
          <w:color w:val="231F20"/>
        </w:rPr>
        <w:t xml:space="preserve"> </w:t>
      </w:r>
      <w:r w:rsidRPr="00127B4D">
        <w:rPr>
          <w:b/>
          <w:color w:val="231F20"/>
          <w:spacing w:val="-3"/>
        </w:rPr>
        <w:t>MATTER</w:t>
      </w:r>
      <w:r w:rsidR="004E60A8" w:rsidRPr="00127B4D">
        <w:rPr>
          <w:b/>
          <w:color w:val="231F20"/>
          <w:spacing w:val="-3"/>
        </w:rPr>
        <w:t xml:space="preserve"> </w:t>
      </w:r>
      <w:r w:rsidRPr="00127B4D">
        <w:rPr>
          <w:b/>
          <w:color w:val="231F20"/>
        </w:rPr>
        <w:t>OF</w:t>
      </w:r>
      <w:r w:rsidR="004E60A8" w:rsidRPr="00127B4D">
        <w:rPr>
          <w:b/>
          <w:color w:val="231F20"/>
        </w:rPr>
        <w:t xml:space="preserve"> </w:t>
      </w:r>
      <w:r w:rsidRPr="00127B4D">
        <w:rPr>
          <w:b/>
          <w:color w:val="231F20"/>
        </w:rPr>
        <w:t>THE PUBLIC</w:t>
      </w:r>
      <w:r w:rsidR="004E60A8" w:rsidRPr="00127B4D">
        <w:rPr>
          <w:b/>
          <w:color w:val="231F20"/>
        </w:rPr>
        <w:t xml:space="preserve"> </w:t>
      </w:r>
      <w:r w:rsidRPr="00127B4D">
        <w:rPr>
          <w:b/>
          <w:color w:val="231F20"/>
        </w:rPr>
        <w:t>PROCUREMENT</w:t>
      </w:r>
      <w:r w:rsidR="004E60A8" w:rsidRPr="00127B4D">
        <w:rPr>
          <w:b/>
          <w:color w:val="231F20"/>
        </w:rPr>
        <w:t xml:space="preserve"> </w:t>
      </w:r>
      <w:r w:rsidRPr="00127B4D">
        <w:rPr>
          <w:b/>
          <w:color w:val="231F20"/>
        </w:rPr>
        <w:t>AND</w:t>
      </w:r>
      <w:r w:rsidR="004E60A8" w:rsidRPr="00127B4D">
        <w:rPr>
          <w:b/>
          <w:color w:val="231F20"/>
        </w:rPr>
        <w:t xml:space="preserve"> </w:t>
      </w:r>
      <w:r w:rsidRPr="00127B4D">
        <w:rPr>
          <w:b/>
          <w:color w:val="231F20"/>
        </w:rPr>
        <w:t>ASSET</w:t>
      </w:r>
      <w:r w:rsidR="004E60A8" w:rsidRPr="00127B4D">
        <w:rPr>
          <w:b/>
          <w:color w:val="231F20"/>
        </w:rPr>
        <w:t xml:space="preserve"> </w:t>
      </w:r>
      <w:r w:rsidRPr="00127B4D">
        <w:rPr>
          <w:b/>
          <w:color w:val="231F20"/>
        </w:rPr>
        <w:t>DISPOSAL</w:t>
      </w:r>
      <w:r w:rsidR="004E60A8" w:rsidRPr="00127B4D">
        <w:rPr>
          <w:b/>
          <w:color w:val="231F20"/>
        </w:rPr>
        <w:t xml:space="preserve"> </w:t>
      </w:r>
      <w:r w:rsidRPr="00127B4D">
        <w:rPr>
          <w:b/>
          <w:color w:val="231F20"/>
        </w:rPr>
        <w:t>ACT</w:t>
      </w:r>
      <w:r w:rsidR="004E60A8" w:rsidRPr="00127B4D">
        <w:rPr>
          <w:b/>
          <w:color w:val="231F20"/>
        </w:rPr>
        <w:t xml:space="preserve"> </w:t>
      </w:r>
      <w:r w:rsidRPr="00127B4D">
        <w:rPr>
          <w:b/>
          <w:color w:val="231F20"/>
        </w:rPr>
        <w:t>2015.</w:t>
      </w:r>
    </w:p>
    <w:p w14:paraId="02FF5A83" w14:textId="77777777" w:rsidR="00F20AEA" w:rsidRPr="00127B4D" w:rsidRDefault="00F20AEA">
      <w:pPr>
        <w:pStyle w:val="BodyText"/>
        <w:rPr>
          <w:b/>
          <w:sz w:val="30"/>
        </w:rPr>
      </w:pPr>
    </w:p>
    <w:p w14:paraId="193FFE4D" w14:textId="77777777" w:rsidR="00F20AEA" w:rsidRPr="00127B4D" w:rsidRDefault="00F20AEA">
      <w:pPr>
        <w:pStyle w:val="BodyText"/>
        <w:spacing w:before="11"/>
        <w:rPr>
          <w:b/>
          <w:sz w:val="32"/>
        </w:rPr>
      </w:pPr>
    </w:p>
    <w:p w14:paraId="470B97FB" w14:textId="77777777" w:rsidR="00F20AEA" w:rsidRPr="00127B4D" w:rsidRDefault="0064449A">
      <w:pPr>
        <w:pStyle w:val="BodyText"/>
        <w:spacing w:line="248" w:lineRule="exact"/>
        <w:ind w:left="151"/>
      </w:pPr>
      <w:r w:rsidRPr="00127B4D">
        <w:rPr>
          <w:color w:val="231F20"/>
        </w:rPr>
        <w:t>I, ……………………………………., of Post Ofﬁce Box …….………………………. being a resident of</w:t>
      </w:r>
    </w:p>
    <w:p w14:paraId="22D25805" w14:textId="2BBC3CF9" w:rsidR="00F20AEA" w:rsidRPr="00127B4D" w:rsidRDefault="0064449A">
      <w:pPr>
        <w:pStyle w:val="BodyText"/>
        <w:spacing w:before="4" w:line="230" w:lineRule="auto"/>
        <w:ind w:left="151" w:right="152"/>
      </w:pPr>
      <w:r w:rsidRPr="00127B4D">
        <w:rPr>
          <w:color w:val="231F20"/>
        </w:rPr>
        <w:t xml:space="preserve">………………………………….. in the Republic of ……………………………. do hereby make a statement as </w:t>
      </w:r>
      <w:r w:rsidR="00BE2F0E" w:rsidRPr="00127B4D">
        <w:rPr>
          <w:color w:val="231F20"/>
        </w:rPr>
        <w:t>follows: -</w:t>
      </w:r>
    </w:p>
    <w:p w14:paraId="7A877781" w14:textId="77777777" w:rsidR="00F20AEA" w:rsidRPr="00127B4D" w:rsidRDefault="00F20AEA">
      <w:pPr>
        <w:pStyle w:val="BodyText"/>
        <w:spacing w:before="9"/>
        <w:rPr>
          <w:sz w:val="41"/>
        </w:rPr>
      </w:pPr>
    </w:p>
    <w:p w14:paraId="3A0078D7" w14:textId="77777777" w:rsidR="00F20AEA" w:rsidRPr="00127B4D" w:rsidRDefault="0064449A" w:rsidP="009F0112">
      <w:pPr>
        <w:pStyle w:val="ListParagraph"/>
        <w:numPr>
          <w:ilvl w:val="0"/>
          <w:numId w:val="22"/>
        </w:numPr>
        <w:tabs>
          <w:tab w:val="left" w:pos="531"/>
          <w:tab w:val="left" w:pos="533"/>
        </w:tabs>
        <w:spacing w:before="0" w:line="248" w:lineRule="exact"/>
        <w:ind w:hanging="386"/>
      </w:pPr>
      <w:r w:rsidRPr="00127B4D">
        <w:rPr>
          <w:color w:val="231F20"/>
          <w:spacing w:val="-4"/>
        </w:rPr>
        <w:t xml:space="preserve">THAT </w:t>
      </w:r>
      <w:r w:rsidRPr="00127B4D">
        <w:rPr>
          <w:color w:val="231F20"/>
        </w:rPr>
        <w:t xml:space="preserve">I am the </w:t>
      </w:r>
      <w:r w:rsidRPr="00127B4D">
        <w:rPr>
          <w:color w:val="231F20"/>
          <w:spacing w:val="1"/>
        </w:rPr>
        <w:t>Company Secretary/Chief Executive/Managing Director/Principal Ofﬁcer/Director</w:t>
      </w:r>
      <w:r w:rsidR="001477B6" w:rsidRPr="00127B4D">
        <w:rPr>
          <w:color w:val="231F20"/>
          <w:spacing w:val="1"/>
        </w:rPr>
        <w:t xml:space="preserve"> </w:t>
      </w:r>
      <w:r w:rsidRPr="00127B4D">
        <w:rPr>
          <w:color w:val="231F20"/>
        </w:rPr>
        <w:t>of</w:t>
      </w:r>
    </w:p>
    <w:p w14:paraId="3F289604" w14:textId="77777777" w:rsidR="00F20AEA" w:rsidRPr="00127B4D" w:rsidRDefault="0064449A">
      <w:pPr>
        <w:pStyle w:val="BodyText"/>
        <w:spacing w:line="244" w:lineRule="exact"/>
        <w:ind w:left="537"/>
        <w:rPr>
          <w:b/>
        </w:rPr>
      </w:pPr>
      <w:r w:rsidRPr="00127B4D">
        <w:rPr>
          <w:color w:val="231F20"/>
        </w:rPr>
        <w:t>………....………………………………</w:t>
      </w:r>
      <w:r w:rsidR="001477B6" w:rsidRPr="00127B4D">
        <w:rPr>
          <w:color w:val="231F20"/>
        </w:rPr>
        <w:t xml:space="preserve">.. (Insert </w:t>
      </w:r>
      <w:r w:rsidRPr="00127B4D">
        <w:rPr>
          <w:color w:val="231F20"/>
        </w:rPr>
        <w:t>name</w:t>
      </w:r>
      <w:r w:rsidR="001477B6" w:rsidRPr="00127B4D">
        <w:rPr>
          <w:color w:val="231F20"/>
        </w:rPr>
        <w:t xml:space="preserve"> </w:t>
      </w:r>
      <w:r w:rsidRPr="00127B4D">
        <w:rPr>
          <w:color w:val="231F20"/>
        </w:rPr>
        <w:t>of</w:t>
      </w:r>
      <w:r w:rsidR="001477B6" w:rsidRPr="00127B4D">
        <w:rPr>
          <w:color w:val="231F20"/>
        </w:rPr>
        <w:t xml:space="preserve"> </w:t>
      </w:r>
      <w:r w:rsidRPr="00127B4D">
        <w:rPr>
          <w:color w:val="231F20"/>
        </w:rPr>
        <w:t>the</w:t>
      </w:r>
      <w:r w:rsidR="001477B6" w:rsidRPr="00127B4D">
        <w:rPr>
          <w:color w:val="231F20"/>
        </w:rPr>
        <w:t xml:space="preserve"> </w:t>
      </w:r>
      <w:r w:rsidRPr="00127B4D">
        <w:rPr>
          <w:color w:val="231F20"/>
        </w:rPr>
        <w:t>Company)</w:t>
      </w:r>
      <w:r w:rsidR="001477B6" w:rsidRPr="00127B4D">
        <w:rPr>
          <w:color w:val="231F20"/>
        </w:rPr>
        <w:t xml:space="preserve"> </w:t>
      </w:r>
      <w:r w:rsidRPr="00127B4D">
        <w:rPr>
          <w:color w:val="231F20"/>
        </w:rPr>
        <w:t>who</w:t>
      </w:r>
      <w:r w:rsidR="001477B6" w:rsidRPr="00127B4D">
        <w:rPr>
          <w:color w:val="231F20"/>
        </w:rPr>
        <w:t xml:space="preserve"> </w:t>
      </w:r>
      <w:r w:rsidRPr="00127B4D">
        <w:rPr>
          <w:color w:val="231F20"/>
        </w:rPr>
        <w:t>is</w:t>
      </w:r>
      <w:r w:rsidR="001477B6" w:rsidRPr="00127B4D">
        <w:rPr>
          <w:color w:val="231F20"/>
        </w:rPr>
        <w:t xml:space="preserve"> </w:t>
      </w:r>
      <w:r w:rsidRPr="00127B4D">
        <w:rPr>
          <w:color w:val="231F20"/>
        </w:rPr>
        <w:t>a</w:t>
      </w:r>
      <w:r w:rsidR="001477B6" w:rsidRPr="00127B4D">
        <w:rPr>
          <w:color w:val="231F20"/>
        </w:rPr>
        <w:t xml:space="preserve"> </w:t>
      </w:r>
      <w:r w:rsidRPr="00127B4D">
        <w:rPr>
          <w:color w:val="231F20"/>
        </w:rPr>
        <w:t>Bidder</w:t>
      </w:r>
      <w:r w:rsidR="001477B6" w:rsidRPr="00127B4D">
        <w:rPr>
          <w:color w:val="231F20"/>
        </w:rPr>
        <w:t xml:space="preserve"> </w:t>
      </w:r>
      <w:r w:rsidRPr="00127B4D">
        <w:rPr>
          <w:color w:val="231F20"/>
        </w:rPr>
        <w:t>in</w:t>
      </w:r>
      <w:r w:rsidR="001477B6" w:rsidRPr="00127B4D">
        <w:rPr>
          <w:color w:val="231F20"/>
        </w:rPr>
        <w:t xml:space="preserve"> </w:t>
      </w:r>
      <w:r w:rsidRPr="00127B4D">
        <w:rPr>
          <w:color w:val="231F20"/>
        </w:rPr>
        <w:t>respect</w:t>
      </w:r>
      <w:r w:rsidR="001477B6" w:rsidRPr="00127B4D">
        <w:rPr>
          <w:color w:val="231F20"/>
        </w:rPr>
        <w:t xml:space="preserve"> </w:t>
      </w:r>
      <w:r w:rsidRPr="00127B4D">
        <w:rPr>
          <w:color w:val="231F20"/>
        </w:rPr>
        <w:t>of</w:t>
      </w:r>
      <w:r w:rsidR="001477B6" w:rsidRPr="00127B4D">
        <w:rPr>
          <w:color w:val="231F20"/>
        </w:rPr>
        <w:t xml:space="preserve"> </w:t>
      </w:r>
      <w:r w:rsidRPr="00127B4D">
        <w:rPr>
          <w:b/>
          <w:color w:val="231F20"/>
          <w:spacing w:val="-4"/>
        </w:rPr>
        <w:t>Tender</w:t>
      </w:r>
      <w:r w:rsidR="001477B6" w:rsidRPr="00127B4D">
        <w:rPr>
          <w:b/>
          <w:color w:val="231F20"/>
          <w:spacing w:val="-4"/>
        </w:rPr>
        <w:t xml:space="preserve"> </w:t>
      </w:r>
      <w:r w:rsidRPr="00127B4D">
        <w:rPr>
          <w:b/>
          <w:color w:val="231F20"/>
        </w:rPr>
        <w:t>No.</w:t>
      </w:r>
    </w:p>
    <w:p w14:paraId="130FDCFD" w14:textId="3EBE3492" w:rsidR="00F20AEA" w:rsidRPr="00127B4D" w:rsidRDefault="0064449A">
      <w:pPr>
        <w:spacing w:before="3" w:line="230" w:lineRule="auto"/>
        <w:ind w:left="537" w:right="146"/>
      </w:pPr>
      <w:r w:rsidRPr="00127B4D">
        <w:rPr>
          <w:b/>
          <w:color w:val="231F20"/>
        </w:rPr>
        <w:t>………………</w:t>
      </w:r>
      <w:r w:rsidR="00BE2F0E" w:rsidRPr="00127B4D">
        <w:rPr>
          <w:b/>
          <w:color w:val="231F20"/>
        </w:rPr>
        <w:t>….</w:t>
      </w:r>
      <w:r w:rsidR="00BE2F0E" w:rsidRPr="00127B4D">
        <w:rPr>
          <w:color w:val="231F20"/>
        </w:rPr>
        <w:t xml:space="preserve"> for</w:t>
      </w:r>
      <w:r w:rsidRPr="00127B4D">
        <w:rPr>
          <w:color w:val="231F20"/>
        </w:rPr>
        <w:t>…………………</w:t>
      </w:r>
      <w:r w:rsidR="00BE2F0E" w:rsidRPr="00127B4D">
        <w:rPr>
          <w:color w:val="231F20"/>
        </w:rPr>
        <w:t>….</w:t>
      </w:r>
      <w:r w:rsidR="001477B6" w:rsidRPr="00127B4D">
        <w:rPr>
          <w:color w:val="231F20"/>
        </w:rPr>
        <w:t xml:space="preserve"> (Insert </w:t>
      </w:r>
      <w:r w:rsidRPr="00127B4D">
        <w:rPr>
          <w:color w:val="231F20"/>
        </w:rPr>
        <w:t>tender</w:t>
      </w:r>
      <w:r w:rsidR="001477B6" w:rsidRPr="00127B4D">
        <w:rPr>
          <w:color w:val="231F20"/>
        </w:rPr>
        <w:t xml:space="preserve"> </w:t>
      </w:r>
      <w:r w:rsidRPr="00127B4D">
        <w:rPr>
          <w:color w:val="231F20"/>
        </w:rPr>
        <w:t>title/description)</w:t>
      </w:r>
      <w:r w:rsidR="001477B6" w:rsidRPr="00127B4D">
        <w:rPr>
          <w:color w:val="231F20"/>
        </w:rPr>
        <w:t xml:space="preserve"> </w:t>
      </w:r>
      <w:r w:rsidRPr="00127B4D">
        <w:rPr>
          <w:color w:val="231F20"/>
        </w:rPr>
        <w:t>for…………………</w:t>
      </w:r>
      <w:r w:rsidR="00DD3784" w:rsidRPr="00127B4D">
        <w:rPr>
          <w:color w:val="231F20"/>
        </w:rPr>
        <w:t>….</w:t>
      </w:r>
      <w:r w:rsidR="001477B6" w:rsidRPr="00127B4D">
        <w:rPr>
          <w:i/>
          <w:color w:val="231F20"/>
        </w:rPr>
        <w:t xml:space="preserve"> (Insert </w:t>
      </w:r>
      <w:r w:rsidRPr="00127B4D">
        <w:rPr>
          <w:i/>
          <w:color w:val="231F20"/>
        </w:rPr>
        <w:t>name of</w:t>
      </w:r>
      <w:r w:rsidR="001477B6" w:rsidRPr="00127B4D">
        <w:rPr>
          <w:i/>
          <w:color w:val="231F20"/>
        </w:rPr>
        <w:t xml:space="preserve"> </w:t>
      </w:r>
      <w:r w:rsidRPr="00127B4D">
        <w:rPr>
          <w:i/>
          <w:color w:val="231F20"/>
        </w:rPr>
        <w:t>the</w:t>
      </w:r>
      <w:r w:rsidR="001477B6" w:rsidRPr="00127B4D">
        <w:rPr>
          <w:i/>
          <w:color w:val="231F20"/>
        </w:rPr>
        <w:t xml:space="preserve"> </w:t>
      </w:r>
      <w:r w:rsidRPr="00127B4D">
        <w:rPr>
          <w:i/>
          <w:color w:val="231F20"/>
        </w:rPr>
        <w:t>Procuring</w:t>
      </w:r>
      <w:r w:rsidR="001477B6" w:rsidRPr="00127B4D">
        <w:rPr>
          <w:i/>
          <w:color w:val="231F20"/>
        </w:rPr>
        <w:t xml:space="preserve"> </w:t>
      </w:r>
      <w:r w:rsidRPr="00127B4D">
        <w:rPr>
          <w:i/>
          <w:color w:val="231F20"/>
        </w:rPr>
        <w:t>entity</w:t>
      </w:r>
      <w:r w:rsidR="005C259F" w:rsidRPr="00127B4D">
        <w:rPr>
          <w:i/>
          <w:color w:val="231F20"/>
        </w:rPr>
        <w:t>)</w:t>
      </w:r>
      <w:r w:rsidR="005C259F" w:rsidRPr="00127B4D">
        <w:rPr>
          <w:color w:val="231F20"/>
        </w:rPr>
        <w:t xml:space="preserve"> and</w:t>
      </w:r>
      <w:r w:rsidR="001477B6" w:rsidRPr="00127B4D">
        <w:rPr>
          <w:color w:val="231F20"/>
        </w:rPr>
        <w:t xml:space="preserve"> </w:t>
      </w:r>
      <w:r w:rsidRPr="00127B4D">
        <w:rPr>
          <w:color w:val="231F20"/>
        </w:rPr>
        <w:t>duly</w:t>
      </w:r>
      <w:r w:rsidR="001477B6" w:rsidRPr="00127B4D">
        <w:rPr>
          <w:color w:val="231F20"/>
        </w:rPr>
        <w:t xml:space="preserve"> </w:t>
      </w:r>
      <w:r w:rsidRPr="00127B4D">
        <w:rPr>
          <w:color w:val="231F20"/>
        </w:rPr>
        <w:t>authorized</w:t>
      </w:r>
      <w:r w:rsidR="001477B6" w:rsidRPr="00127B4D">
        <w:rPr>
          <w:color w:val="231F20"/>
        </w:rPr>
        <w:t xml:space="preserve"> </w:t>
      </w:r>
      <w:r w:rsidRPr="00127B4D">
        <w:rPr>
          <w:color w:val="231F20"/>
        </w:rPr>
        <w:t>and</w:t>
      </w:r>
      <w:r w:rsidR="001477B6" w:rsidRPr="00127B4D">
        <w:rPr>
          <w:color w:val="231F20"/>
        </w:rPr>
        <w:t xml:space="preserve"> </w:t>
      </w:r>
      <w:r w:rsidRPr="00127B4D">
        <w:rPr>
          <w:color w:val="231F20"/>
        </w:rPr>
        <w:t>competent</w:t>
      </w:r>
      <w:r w:rsidR="001477B6" w:rsidRPr="00127B4D">
        <w:rPr>
          <w:color w:val="231F20"/>
        </w:rPr>
        <w:t xml:space="preserve"> </w:t>
      </w:r>
      <w:r w:rsidRPr="00127B4D">
        <w:rPr>
          <w:color w:val="231F20"/>
        </w:rPr>
        <w:t>to</w:t>
      </w:r>
      <w:r w:rsidR="001477B6" w:rsidRPr="00127B4D">
        <w:rPr>
          <w:color w:val="231F20"/>
        </w:rPr>
        <w:t xml:space="preserve"> </w:t>
      </w:r>
      <w:r w:rsidRPr="00127B4D">
        <w:rPr>
          <w:color w:val="231F20"/>
        </w:rPr>
        <w:t>make</w:t>
      </w:r>
      <w:r w:rsidR="001477B6" w:rsidRPr="00127B4D">
        <w:rPr>
          <w:color w:val="231F20"/>
        </w:rPr>
        <w:t xml:space="preserve"> </w:t>
      </w:r>
      <w:r w:rsidRPr="00127B4D">
        <w:rPr>
          <w:color w:val="231F20"/>
        </w:rPr>
        <w:t>this</w:t>
      </w:r>
      <w:r w:rsidR="001477B6" w:rsidRPr="00127B4D">
        <w:rPr>
          <w:color w:val="231F20"/>
        </w:rPr>
        <w:t xml:space="preserve"> </w:t>
      </w:r>
      <w:r w:rsidRPr="00127B4D">
        <w:rPr>
          <w:color w:val="231F20"/>
        </w:rPr>
        <w:t>statement.</w:t>
      </w:r>
    </w:p>
    <w:p w14:paraId="629D9EF7" w14:textId="77777777" w:rsidR="00F20AEA" w:rsidRPr="00127B4D" w:rsidRDefault="00F20AEA">
      <w:pPr>
        <w:pStyle w:val="BodyText"/>
        <w:spacing w:before="6"/>
        <w:rPr>
          <w:sz w:val="42"/>
        </w:rPr>
      </w:pPr>
    </w:p>
    <w:p w14:paraId="53E84764" w14:textId="77777777" w:rsidR="00F20AEA" w:rsidRPr="00127B4D" w:rsidRDefault="0064449A" w:rsidP="009F0112">
      <w:pPr>
        <w:pStyle w:val="ListParagraph"/>
        <w:numPr>
          <w:ilvl w:val="0"/>
          <w:numId w:val="22"/>
        </w:numPr>
        <w:tabs>
          <w:tab w:val="left" w:pos="531"/>
          <w:tab w:val="left" w:pos="532"/>
        </w:tabs>
        <w:spacing w:before="0" w:line="230" w:lineRule="auto"/>
        <w:ind w:right="152" w:hanging="387"/>
      </w:pPr>
      <w:r w:rsidRPr="00127B4D">
        <w:rPr>
          <w:color w:val="231F20"/>
          <w:spacing w:val="-7"/>
        </w:rPr>
        <w:t xml:space="preserve">THAT </w:t>
      </w:r>
      <w:r w:rsidRPr="00127B4D">
        <w:rPr>
          <w:color w:val="231F20"/>
        </w:rPr>
        <w:t>the aforesaid Bidder, its Directors and subcontractors have not been debarred from participating in procurement</w:t>
      </w:r>
      <w:r w:rsidR="001477B6" w:rsidRPr="00127B4D">
        <w:rPr>
          <w:color w:val="231F20"/>
        </w:rPr>
        <w:t xml:space="preserve"> </w:t>
      </w:r>
      <w:r w:rsidRPr="00127B4D">
        <w:rPr>
          <w:color w:val="231F20"/>
        </w:rPr>
        <w:t>proceeding</w:t>
      </w:r>
      <w:r w:rsidR="001477B6" w:rsidRPr="00127B4D">
        <w:rPr>
          <w:color w:val="231F20"/>
        </w:rPr>
        <w:t xml:space="preserve"> </w:t>
      </w:r>
      <w:r w:rsidRPr="00127B4D">
        <w:rPr>
          <w:color w:val="231F20"/>
        </w:rPr>
        <w:t>under</w:t>
      </w:r>
      <w:r w:rsidR="001477B6" w:rsidRPr="00127B4D">
        <w:rPr>
          <w:color w:val="231F20"/>
        </w:rPr>
        <w:t xml:space="preserve"> </w:t>
      </w:r>
      <w:r w:rsidRPr="00127B4D">
        <w:rPr>
          <w:color w:val="231F20"/>
        </w:rPr>
        <w:t>Part</w:t>
      </w:r>
      <w:r w:rsidR="001477B6" w:rsidRPr="00127B4D">
        <w:rPr>
          <w:color w:val="231F20"/>
        </w:rPr>
        <w:t xml:space="preserve"> </w:t>
      </w:r>
      <w:r w:rsidRPr="00127B4D">
        <w:rPr>
          <w:color w:val="231F20"/>
        </w:rPr>
        <w:t>IV</w:t>
      </w:r>
      <w:r w:rsidR="001477B6" w:rsidRPr="00127B4D">
        <w:rPr>
          <w:color w:val="231F20"/>
        </w:rPr>
        <w:t xml:space="preserve"> </w:t>
      </w:r>
      <w:r w:rsidRPr="00127B4D">
        <w:rPr>
          <w:color w:val="231F20"/>
        </w:rPr>
        <w:t>of</w:t>
      </w:r>
      <w:r w:rsidR="001477B6" w:rsidRPr="00127B4D">
        <w:rPr>
          <w:color w:val="231F20"/>
        </w:rPr>
        <w:t xml:space="preserve"> </w:t>
      </w:r>
      <w:r w:rsidRPr="00127B4D">
        <w:rPr>
          <w:color w:val="231F20"/>
        </w:rPr>
        <w:t>the</w:t>
      </w:r>
      <w:r w:rsidR="001477B6" w:rsidRPr="00127B4D">
        <w:rPr>
          <w:color w:val="231F20"/>
        </w:rPr>
        <w:t xml:space="preserve"> </w:t>
      </w:r>
      <w:r w:rsidRPr="00127B4D">
        <w:rPr>
          <w:color w:val="231F20"/>
        </w:rPr>
        <w:t>Act.</w:t>
      </w:r>
    </w:p>
    <w:p w14:paraId="1107A31E" w14:textId="77777777" w:rsidR="00F20AEA" w:rsidRPr="00127B4D" w:rsidRDefault="00F20AEA">
      <w:pPr>
        <w:pStyle w:val="BodyText"/>
        <w:spacing w:before="9"/>
        <w:rPr>
          <w:sz w:val="41"/>
        </w:rPr>
      </w:pPr>
    </w:p>
    <w:p w14:paraId="6D097CEE" w14:textId="77777777" w:rsidR="00F20AEA" w:rsidRPr="00127B4D" w:rsidRDefault="0064449A" w:rsidP="009F0112">
      <w:pPr>
        <w:pStyle w:val="ListParagraph"/>
        <w:numPr>
          <w:ilvl w:val="0"/>
          <w:numId w:val="22"/>
        </w:numPr>
        <w:tabs>
          <w:tab w:val="left" w:pos="531"/>
          <w:tab w:val="left" w:pos="532"/>
        </w:tabs>
        <w:spacing w:before="1"/>
        <w:ind w:left="531"/>
      </w:pPr>
      <w:r w:rsidRPr="00127B4D">
        <w:rPr>
          <w:color w:val="231F20"/>
          <w:spacing w:val="-7"/>
        </w:rPr>
        <w:t>THAT</w:t>
      </w:r>
      <w:r w:rsidR="00230260" w:rsidRPr="00127B4D">
        <w:rPr>
          <w:color w:val="231F20"/>
          <w:spacing w:val="-7"/>
        </w:rPr>
        <w:t xml:space="preserve"> </w:t>
      </w:r>
      <w:r w:rsidRPr="00127B4D">
        <w:rPr>
          <w:color w:val="231F20"/>
        </w:rPr>
        <w:t>what</w:t>
      </w:r>
      <w:r w:rsidR="00230260" w:rsidRPr="00127B4D">
        <w:rPr>
          <w:color w:val="231F20"/>
        </w:rPr>
        <w:t xml:space="preserve"> </w:t>
      </w:r>
      <w:r w:rsidRPr="00127B4D">
        <w:rPr>
          <w:color w:val="231F20"/>
        </w:rPr>
        <w:t>is</w:t>
      </w:r>
      <w:r w:rsidR="00230260" w:rsidRPr="00127B4D">
        <w:rPr>
          <w:color w:val="231F20"/>
        </w:rPr>
        <w:t xml:space="preserve"> </w:t>
      </w:r>
      <w:r w:rsidRPr="00127B4D">
        <w:rPr>
          <w:color w:val="231F20"/>
        </w:rPr>
        <w:t>deponed</w:t>
      </w:r>
      <w:r w:rsidR="00230260" w:rsidRPr="00127B4D">
        <w:rPr>
          <w:color w:val="231F20"/>
        </w:rPr>
        <w:t xml:space="preserve"> </w:t>
      </w:r>
      <w:r w:rsidRPr="00127B4D">
        <w:rPr>
          <w:color w:val="231F20"/>
        </w:rPr>
        <w:t>to</w:t>
      </w:r>
      <w:r w:rsidR="00230260" w:rsidRPr="00127B4D">
        <w:rPr>
          <w:color w:val="231F20"/>
        </w:rPr>
        <w:t xml:space="preserve"> </w:t>
      </w:r>
      <w:r w:rsidRPr="00127B4D">
        <w:rPr>
          <w:color w:val="231F20"/>
        </w:rPr>
        <w:t>here</w:t>
      </w:r>
      <w:r w:rsidR="00230260" w:rsidRPr="00127B4D">
        <w:rPr>
          <w:color w:val="231F20"/>
        </w:rPr>
        <w:t xml:space="preserve"> </w:t>
      </w:r>
      <w:r w:rsidRPr="00127B4D">
        <w:rPr>
          <w:color w:val="231F20"/>
        </w:rPr>
        <w:t>in</w:t>
      </w:r>
      <w:r w:rsidR="00230260" w:rsidRPr="00127B4D">
        <w:rPr>
          <w:color w:val="231F20"/>
        </w:rPr>
        <w:t xml:space="preserve"> </w:t>
      </w:r>
      <w:r w:rsidRPr="00127B4D">
        <w:rPr>
          <w:color w:val="231F20"/>
        </w:rPr>
        <w:t>above</w:t>
      </w:r>
      <w:r w:rsidR="00230260" w:rsidRPr="00127B4D">
        <w:rPr>
          <w:color w:val="231F20"/>
        </w:rPr>
        <w:t xml:space="preserve"> </w:t>
      </w:r>
      <w:r w:rsidRPr="00127B4D">
        <w:rPr>
          <w:color w:val="231F20"/>
        </w:rPr>
        <w:t>is</w:t>
      </w:r>
      <w:r w:rsidR="00230260" w:rsidRPr="00127B4D">
        <w:rPr>
          <w:color w:val="231F20"/>
        </w:rPr>
        <w:t xml:space="preserve"> </w:t>
      </w:r>
      <w:r w:rsidRPr="00127B4D">
        <w:rPr>
          <w:color w:val="231F20"/>
        </w:rPr>
        <w:t>true</w:t>
      </w:r>
      <w:r w:rsidR="00230260" w:rsidRPr="00127B4D">
        <w:rPr>
          <w:color w:val="231F20"/>
        </w:rPr>
        <w:t xml:space="preserve"> </w:t>
      </w:r>
      <w:r w:rsidRPr="00127B4D">
        <w:rPr>
          <w:color w:val="231F20"/>
        </w:rPr>
        <w:t>to</w:t>
      </w:r>
      <w:r w:rsidR="00230260" w:rsidRPr="00127B4D">
        <w:rPr>
          <w:color w:val="231F20"/>
        </w:rPr>
        <w:t xml:space="preserve"> </w:t>
      </w:r>
      <w:r w:rsidRPr="00127B4D">
        <w:rPr>
          <w:color w:val="231F20"/>
        </w:rPr>
        <w:t>the</w:t>
      </w:r>
      <w:r w:rsidR="00230260" w:rsidRPr="00127B4D">
        <w:rPr>
          <w:color w:val="231F20"/>
        </w:rPr>
        <w:t xml:space="preserve"> </w:t>
      </w:r>
      <w:r w:rsidRPr="00127B4D">
        <w:rPr>
          <w:color w:val="231F20"/>
        </w:rPr>
        <w:t>best</w:t>
      </w:r>
      <w:r w:rsidR="00230260" w:rsidRPr="00127B4D">
        <w:rPr>
          <w:color w:val="231F20"/>
        </w:rPr>
        <w:t xml:space="preserve"> </w:t>
      </w:r>
      <w:r w:rsidRPr="00127B4D">
        <w:rPr>
          <w:color w:val="231F20"/>
        </w:rPr>
        <w:t>of</w:t>
      </w:r>
      <w:r w:rsidR="00230260" w:rsidRPr="00127B4D">
        <w:rPr>
          <w:color w:val="231F20"/>
        </w:rPr>
        <w:t xml:space="preserve"> </w:t>
      </w:r>
      <w:r w:rsidRPr="00127B4D">
        <w:rPr>
          <w:color w:val="231F20"/>
        </w:rPr>
        <w:t>my</w:t>
      </w:r>
      <w:r w:rsidR="00230260" w:rsidRPr="00127B4D">
        <w:rPr>
          <w:color w:val="231F20"/>
        </w:rPr>
        <w:t xml:space="preserve"> </w:t>
      </w:r>
      <w:r w:rsidRPr="00127B4D">
        <w:rPr>
          <w:color w:val="231F20"/>
        </w:rPr>
        <w:t>knowledge,</w:t>
      </w:r>
      <w:r w:rsidR="00230260" w:rsidRPr="00127B4D">
        <w:rPr>
          <w:color w:val="231F20"/>
        </w:rPr>
        <w:t xml:space="preserve"> </w:t>
      </w:r>
      <w:r w:rsidRPr="00127B4D">
        <w:rPr>
          <w:color w:val="231F20"/>
        </w:rPr>
        <w:t>information</w:t>
      </w:r>
      <w:r w:rsidR="00230260" w:rsidRPr="00127B4D">
        <w:rPr>
          <w:color w:val="231F20"/>
        </w:rPr>
        <w:t xml:space="preserve"> </w:t>
      </w:r>
      <w:r w:rsidRPr="00127B4D">
        <w:rPr>
          <w:color w:val="231F20"/>
        </w:rPr>
        <w:t>and</w:t>
      </w:r>
      <w:r w:rsidR="00230260" w:rsidRPr="00127B4D">
        <w:rPr>
          <w:color w:val="231F20"/>
        </w:rPr>
        <w:t xml:space="preserve"> </w:t>
      </w:r>
      <w:r w:rsidRPr="00127B4D">
        <w:rPr>
          <w:color w:val="231F20"/>
        </w:rPr>
        <w:t>belief.</w:t>
      </w:r>
    </w:p>
    <w:p w14:paraId="200A97CC" w14:textId="77777777" w:rsidR="00F20AEA" w:rsidRPr="00127B4D" w:rsidRDefault="00F20AEA">
      <w:pPr>
        <w:pStyle w:val="BodyText"/>
        <w:spacing w:before="3"/>
        <w:rPr>
          <w:sz w:val="42"/>
        </w:rPr>
      </w:pPr>
    </w:p>
    <w:p w14:paraId="516E1EC9" w14:textId="77777777" w:rsidR="00F20AEA" w:rsidRPr="00127B4D" w:rsidRDefault="0064449A">
      <w:pPr>
        <w:pStyle w:val="BodyText"/>
        <w:tabs>
          <w:tab w:val="left" w:pos="3750"/>
          <w:tab w:val="left" w:pos="3783"/>
          <w:tab w:val="left" w:pos="6663"/>
        </w:tabs>
        <w:spacing w:line="230" w:lineRule="auto"/>
        <w:ind w:left="531" w:right="1859"/>
      </w:pPr>
      <w:r w:rsidRPr="00127B4D">
        <w:rPr>
          <w:color w:val="231F20"/>
        </w:rPr>
        <w:t>………………………………….</w:t>
      </w:r>
      <w:r w:rsidRPr="00127B4D">
        <w:rPr>
          <w:color w:val="231F20"/>
        </w:rPr>
        <w:tab/>
        <w:t>……………………………….</w:t>
      </w:r>
      <w:r w:rsidRPr="00127B4D">
        <w:rPr>
          <w:color w:val="231F20"/>
        </w:rPr>
        <w:tab/>
        <w:t>……………………… (Title)</w:t>
      </w:r>
      <w:r w:rsidRPr="00127B4D">
        <w:rPr>
          <w:color w:val="231F20"/>
        </w:rPr>
        <w:tab/>
      </w:r>
      <w:r w:rsidRPr="00127B4D">
        <w:rPr>
          <w:color w:val="231F20"/>
        </w:rPr>
        <w:tab/>
        <w:t>(Signature)</w:t>
      </w:r>
      <w:r w:rsidRPr="00127B4D">
        <w:rPr>
          <w:color w:val="231F20"/>
        </w:rPr>
        <w:tab/>
        <w:t>(Date)</w:t>
      </w:r>
    </w:p>
    <w:p w14:paraId="089FEF46" w14:textId="77777777" w:rsidR="00F20AEA" w:rsidRPr="00127B4D" w:rsidRDefault="00F20AEA">
      <w:pPr>
        <w:pStyle w:val="BodyText"/>
        <w:spacing w:before="9"/>
        <w:rPr>
          <w:sz w:val="41"/>
        </w:rPr>
      </w:pPr>
    </w:p>
    <w:p w14:paraId="7AAAF345" w14:textId="77777777" w:rsidR="00F20AEA" w:rsidRPr="00127B4D" w:rsidRDefault="0064449A">
      <w:pPr>
        <w:pStyle w:val="BodyText"/>
        <w:ind w:left="531"/>
      </w:pPr>
      <w:r w:rsidRPr="00127B4D">
        <w:rPr>
          <w:color w:val="231F20"/>
        </w:rPr>
        <w:t>Bidder Ofﬁcial Stamp</w:t>
      </w:r>
    </w:p>
    <w:p w14:paraId="0B4389AB" w14:textId="77777777" w:rsidR="00F20AEA" w:rsidRPr="00127B4D" w:rsidRDefault="00F20AEA">
      <w:pPr>
        <w:sectPr w:rsidR="00F20AEA" w:rsidRPr="00127B4D">
          <w:pgSz w:w="11910" w:h="16840"/>
          <w:pgMar w:top="660" w:right="700" w:bottom="640" w:left="700" w:header="0" w:footer="441" w:gutter="0"/>
          <w:cols w:space="720"/>
        </w:sectPr>
      </w:pPr>
    </w:p>
    <w:p w14:paraId="3905124E" w14:textId="2FB4D95E" w:rsidR="00F20AEA" w:rsidRPr="00127B4D" w:rsidRDefault="00090477" w:rsidP="00090477">
      <w:pPr>
        <w:pStyle w:val="Heading2"/>
        <w:spacing w:before="175"/>
        <w:ind w:left="154"/>
        <w:jc w:val="center"/>
      </w:pPr>
      <w:r w:rsidRPr="00127B4D">
        <w:rPr>
          <w:color w:val="231F20"/>
        </w:rPr>
        <w:lastRenderedPageBreak/>
        <w:t>FORM SD2</w:t>
      </w:r>
    </w:p>
    <w:p w14:paraId="129C021F" w14:textId="77777777" w:rsidR="00F20AEA" w:rsidRPr="00127B4D" w:rsidRDefault="00F20AEA">
      <w:pPr>
        <w:pStyle w:val="BodyText"/>
        <w:spacing w:before="7"/>
        <w:rPr>
          <w:b/>
          <w:sz w:val="38"/>
        </w:rPr>
      </w:pPr>
    </w:p>
    <w:p w14:paraId="4B8EED8E" w14:textId="77777777" w:rsidR="00F20AEA" w:rsidRPr="00127B4D" w:rsidRDefault="00F20AEA">
      <w:pPr>
        <w:pStyle w:val="BodyText"/>
        <w:spacing w:before="2"/>
        <w:rPr>
          <w:b/>
          <w:sz w:val="31"/>
        </w:rPr>
      </w:pPr>
    </w:p>
    <w:p w14:paraId="453C479D" w14:textId="77777777" w:rsidR="00F20AEA" w:rsidRPr="00127B4D" w:rsidRDefault="0064449A">
      <w:pPr>
        <w:pStyle w:val="Heading5"/>
        <w:spacing w:before="0" w:line="230" w:lineRule="auto"/>
        <w:ind w:left="154"/>
      </w:pPr>
      <w:r w:rsidRPr="00127B4D">
        <w:rPr>
          <w:color w:val="231F20"/>
        </w:rPr>
        <w:t>SELF DECLARATION THAT THE PERSON/TENDERER WILL NOT ENGAGE IN ANY CORRUPT OR FRAUDULENT PRACTICE.</w:t>
      </w:r>
    </w:p>
    <w:p w14:paraId="34942282" w14:textId="77777777" w:rsidR="00F20AEA" w:rsidRPr="00127B4D" w:rsidRDefault="00F20AEA">
      <w:pPr>
        <w:pStyle w:val="BodyText"/>
        <w:rPr>
          <w:b/>
          <w:sz w:val="30"/>
        </w:rPr>
      </w:pPr>
    </w:p>
    <w:p w14:paraId="31FCB237" w14:textId="77777777" w:rsidR="00F20AEA" w:rsidRPr="00127B4D" w:rsidRDefault="00F20AEA">
      <w:pPr>
        <w:pStyle w:val="BodyText"/>
        <w:rPr>
          <w:b/>
          <w:sz w:val="33"/>
        </w:rPr>
      </w:pPr>
    </w:p>
    <w:p w14:paraId="464DAB6A" w14:textId="2A9954ED" w:rsidR="00F20AEA" w:rsidRPr="00127B4D" w:rsidRDefault="0064449A">
      <w:pPr>
        <w:pStyle w:val="BodyText"/>
        <w:spacing w:line="248" w:lineRule="exact"/>
        <w:ind w:left="154"/>
      </w:pPr>
      <w:r w:rsidRPr="00127B4D">
        <w:rPr>
          <w:color w:val="231F20"/>
        </w:rPr>
        <w:t>I</w:t>
      </w:r>
      <w:r w:rsidR="00BE2F0E" w:rsidRPr="00127B4D">
        <w:rPr>
          <w:color w:val="231F20"/>
        </w:rPr>
        <w:t xml:space="preserve">, </w:t>
      </w:r>
      <w:r w:rsidRPr="00127B4D">
        <w:rPr>
          <w:color w:val="231F20"/>
        </w:rPr>
        <w:t>....................................................................</w:t>
      </w:r>
      <w:r w:rsidR="00BE2F0E" w:rsidRPr="00127B4D">
        <w:rPr>
          <w:color w:val="231F20"/>
        </w:rPr>
        <w:t xml:space="preserve"> </w:t>
      </w:r>
      <w:r w:rsidRPr="00127B4D">
        <w:rPr>
          <w:color w:val="231F20"/>
        </w:rPr>
        <w:t>of P. O. Box.....................................................being a resident of</w:t>
      </w:r>
    </w:p>
    <w:p w14:paraId="2CB5EDA1" w14:textId="0805ABDD" w:rsidR="00F20AEA" w:rsidRPr="00127B4D" w:rsidRDefault="0064449A">
      <w:pPr>
        <w:pStyle w:val="BodyText"/>
        <w:spacing w:line="248" w:lineRule="exact"/>
        <w:ind w:left="153"/>
      </w:pPr>
      <w:r w:rsidRPr="00127B4D">
        <w:rPr>
          <w:color w:val="231F20"/>
        </w:rPr>
        <w:t>………………………………….. in the Republic of ……………</w:t>
      </w:r>
      <w:r w:rsidR="00BE2F0E" w:rsidRPr="00127B4D">
        <w:rPr>
          <w:color w:val="231F20"/>
        </w:rPr>
        <w:t>….</w:t>
      </w:r>
      <w:r w:rsidRPr="00127B4D">
        <w:rPr>
          <w:color w:val="231F20"/>
        </w:rPr>
        <w:t xml:space="preserve"> do hereby make a statement as </w:t>
      </w:r>
      <w:r w:rsidR="00BE2F0E" w:rsidRPr="00127B4D">
        <w:rPr>
          <w:color w:val="231F20"/>
        </w:rPr>
        <w:t>follows: -</w:t>
      </w:r>
    </w:p>
    <w:p w14:paraId="5A6A1772" w14:textId="77777777" w:rsidR="00F20AEA" w:rsidRPr="00127B4D" w:rsidRDefault="0064449A" w:rsidP="009F0112">
      <w:pPr>
        <w:pStyle w:val="ListParagraph"/>
        <w:numPr>
          <w:ilvl w:val="0"/>
          <w:numId w:val="21"/>
        </w:numPr>
        <w:tabs>
          <w:tab w:val="left" w:pos="717"/>
          <w:tab w:val="left" w:pos="718"/>
        </w:tabs>
        <w:spacing w:before="234" w:line="248" w:lineRule="exact"/>
        <w:ind w:hanging="570"/>
      </w:pPr>
      <w:r w:rsidRPr="00127B4D">
        <w:rPr>
          <w:color w:val="231F20"/>
          <w:spacing w:val="2"/>
        </w:rPr>
        <w:t xml:space="preserve">THAT </w:t>
      </w:r>
      <w:r w:rsidRPr="00127B4D">
        <w:rPr>
          <w:color w:val="231F20"/>
        </w:rPr>
        <w:t xml:space="preserve">I </w:t>
      </w:r>
      <w:r w:rsidRPr="00127B4D">
        <w:rPr>
          <w:color w:val="231F20"/>
          <w:spacing w:val="5"/>
        </w:rPr>
        <w:t xml:space="preserve">am </w:t>
      </w:r>
      <w:r w:rsidRPr="00127B4D">
        <w:rPr>
          <w:color w:val="231F20"/>
          <w:spacing w:val="7"/>
        </w:rPr>
        <w:t xml:space="preserve">the </w:t>
      </w:r>
      <w:r w:rsidRPr="00127B4D">
        <w:rPr>
          <w:color w:val="231F20"/>
          <w:spacing w:val="10"/>
        </w:rPr>
        <w:t xml:space="preserve">Chief </w:t>
      </w:r>
      <w:r w:rsidRPr="00127B4D">
        <w:rPr>
          <w:color w:val="231F20"/>
          <w:spacing w:val="11"/>
        </w:rPr>
        <w:t xml:space="preserve">Executive/Managing Director/Principal </w:t>
      </w:r>
      <w:r w:rsidRPr="00127B4D">
        <w:rPr>
          <w:color w:val="231F20"/>
          <w:spacing w:val="10"/>
        </w:rPr>
        <w:t xml:space="preserve">Ofﬁcer/Director </w:t>
      </w:r>
      <w:r w:rsidRPr="00127B4D">
        <w:rPr>
          <w:color w:val="231F20"/>
          <w:spacing w:val="5"/>
        </w:rPr>
        <w:t>of</w:t>
      </w:r>
      <w:r w:rsidRPr="00127B4D">
        <w:rPr>
          <w:color w:val="231F20"/>
          <w:spacing w:val="10"/>
        </w:rPr>
        <w:t>………....</w:t>
      </w:r>
    </w:p>
    <w:p w14:paraId="33126813" w14:textId="77777777" w:rsidR="00F20AEA" w:rsidRPr="00127B4D" w:rsidRDefault="0064449A">
      <w:pPr>
        <w:spacing w:line="244" w:lineRule="exact"/>
        <w:ind w:left="723"/>
        <w:jc w:val="both"/>
        <w:rPr>
          <w:b/>
        </w:rPr>
      </w:pPr>
      <w:r w:rsidRPr="00127B4D">
        <w:rPr>
          <w:color w:val="231F20"/>
        </w:rPr>
        <w:t xml:space="preserve">………………………… </w:t>
      </w:r>
      <w:r w:rsidRPr="00127B4D">
        <w:rPr>
          <w:i/>
          <w:color w:val="231F20"/>
        </w:rPr>
        <w:t xml:space="preserve">(insert name of the Company) </w:t>
      </w:r>
      <w:r w:rsidRPr="00127B4D">
        <w:rPr>
          <w:color w:val="231F20"/>
        </w:rPr>
        <w:t xml:space="preserve">who is a Bidder in respect of </w:t>
      </w:r>
      <w:r w:rsidRPr="00127B4D">
        <w:rPr>
          <w:b/>
          <w:color w:val="231F20"/>
        </w:rPr>
        <w:t>Tender No.</w:t>
      </w:r>
    </w:p>
    <w:p w14:paraId="642F7DD0" w14:textId="5D68B199" w:rsidR="00F20AEA" w:rsidRPr="00127B4D" w:rsidRDefault="0064449A">
      <w:pPr>
        <w:spacing w:before="4" w:line="230" w:lineRule="auto"/>
        <w:ind w:left="723" w:right="149"/>
        <w:jc w:val="both"/>
      </w:pPr>
      <w:r w:rsidRPr="00127B4D">
        <w:rPr>
          <w:color w:val="231F20"/>
        </w:rPr>
        <w:t>……………….......................................................….. for …………………</w:t>
      </w:r>
      <w:r w:rsidR="00BE2F0E" w:rsidRPr="00127B4D">
        <w:rPr>
          <w:color w:val="231F20"/>
        </w:rPr>
        <w:t>….</w:t>
      </w:r>
      <w:r w:rsidR="00BE2F0E" w:rsidRPr="00127B4D">
        <w:rPr>
          <w:i/>
          <w:color w:val="231F20"/>
        </w:rPr>
        <w:t xml:space="preserve"> (</w:t>
      </w:r>
      <w:r w:rsidRPr="00127B4D">
        <w:rPr>
          <w:i/>
          <w:color w:val="231F20"/>
        </w:rPr>
        <w:t xml:space="preserve">insert tender title/description) </w:t>
      </w:r>
      <w:r w:rsidRPr="00127B4D">
        <w:rPr>
          <w:color w:val="231F20"/>
        </w:rPr>
        <w:t>for ……………......................................</w:t>
      </w:r>
      <w:r w:rsidR="00BE2F0E" w:rsidRPr="00127B4D">
        <w:rPr>
          <w:color w:val="231F20"/>
        </w:rPr>
        <w:t>…</w:t>
      </w:r>
      <w:r w:rsidR="00BE2F0E" w:rsidRPr="00127B4D">
        <w:rPr>
          <w:i/>
          <w:color w:val="231F20"/>
        </w:rPr>
        <w:t xml:space="preserve"> (</w:t>
      </w:r>
      <w:r w:rsidRPr="00127B4D">
        <w:rPr>
          <w:i/>
          <w:color w:val="231F20"/>
        </w:rPr>
        <w:t xml:space="preserve">insert name of the Procuring entity) </w:t>
      </w:r>
      <w:r w:rsidRPr="00127B4D">
        <w:rPr>
          <w:color w:val="231F20"/>
        </w:rPr>
        <w:t>and duly authorized and competent to make this statement.</w:t>
      </w:r>
    </w:p>
    <w:p w14:paraId="0CFA7765" w14:textId="77777777" w:rsidR="00F20AEA" w:rsidRPr="00127B4D" w:rsidRDefault="00F20AEA">
      <w:pPr>
        <w:pStyle w:val="BodyText"/>
        <w:spacing w:before="6"/>
        <w:rPr>
          <w:sz w:val="42"/>
        </w:rPr>
      </w:pPr>
    </w:p>
    <w:p w14:paraId="7FC32791" w14:textId="141BE552" w:rsidR="00F20AEA" w:rsidRPr="00127B4D" w:rsidRDefault="0064449A" w:rsidP="009F0112">
      <w:pPr>
        <w:pStyle w:val="ListParagraph"/>
        <w:numPr>
          <w:ilvl w:val="0"/>
          <w:numId w:val="21"/>
        </w:numPr>
        <w:tabs>
          <w:tab w:val="left" w:pos="718"/>
        </w:tabs>
        <w:spacing w:before="0" w:line="230" w:lineRule="auto"/>
        <w:ind w:right="149" w:hanging="570"/>
        <w:jc w:val="both"/>
      </w:pPr>
      <w:r w:rsidRPr="00127B4D">
        <w:rPr>
          <w:color w:val="231F20"/>
          <w:spacing w:val="-7"/>
        </w:rPr>
        <w:t xml:space="preserve">THAT </w:t>
      </w:r>
      <w:r w:rsidRPr="00127B4D">
        <w:rPr>
          <w:color w:val="231F20"/>
        </w:rPr>
        <w:t>the aforesaid Bidder, its servants and/or agents /subcontractors will not engage in any corrupt or fraudulent</w:t>
      </w:r>
      <w:r w:rsidR="004E60A8" w:rsidRPr="00127B4D">
        <w:rPr>
          <w:color w:val="231F20"/>
        </w:rPr>
        <w:t xml:space="preserve"> </w:t>
      </w:r>
      <w:r w:rsidRPr="00127B4D">
        <w:rPr>
          <w:color w:val="231F20"/>
        </w:rPr>
        <w:t>practice</w:t>
      </w:r>
      <w:r w:rsidR="004E60A8" w:rsidRPr="00127B4D">
        <w:rPr>
          <w:color w:val="231F20"/>
        </w:rPr>
        <w:t xml:space="preserve"> </w:t>
      </w:r>
      <w:r w:rsidRPr="00127B4D">
        <w:rPr>
          <w:color w:val="231F20"/>
        </w:rPr>
        <w:t>and</w:t>
      </w:r>
      <w:r w:rsidR="004E60A8" w:rsidRPr="00127B4D">
        <w:rPr>
          <w:color w:val="231F20"/>
        </w:rPr>
        <w:t xml:space="preserve"> </w:t>
      </w:r>
      <w:r w:rsidRPr="00127B4D">
        <w:rPr>
          <w:color w:val="231F20"/>
        </w:rPr>
        <w:t>has</w:t>
      </w:r>
      <w:r w:rsidR="004E60A8" w:rsidRPr="00127B4D">
        <w:rPr>
          <w:color w:val="231F20"/>
        </w:rPr>
        <w:t xml:space="preserve"> </w:t>
      </w:r>
      <w:r w:rsidRPr="00127B4D">
        <w:rPr>
          <w:color w:val="231F20"/>
        </w:rPr>
        <w:t>not</w:t>
      </w:r>
      <w:r w:rsidR="004E60A8" w:rsidRPr="00127B4D">
        <w:rPr>
          <w:color w:val="231F20"/>
        </w:rPr>
        <w:t xml:space="preserve"> </w:t>
      </w:r>
      <w:r w:rsidRPr="00127B4D">
        <w:rPr>
          <w:color w:val="231F20"/>
        </w:rPr>
        <w:t>been</w:t>
      </w:r>
      <w:r w:rsidR="004E60A8" w:rsidRPr="00127B4D">
        <w:rPr>
          <w:color w:val="231F20"/>
        </w:rPr>
        <w:t xml:space="preserve"> </w:t>
      </w:r>
      <w:r w:rsidRPr="00127B4D">
        <w:rPr>
          <w:color w:val="231F20"/>
        </w:rPr>
        <w:t>requested</w:t>
      </w:r>
      <w:r w:rsidR="004E60A8" w:rsidRPr="00127B4D">
        <w:rPr>
          <w:color w:val="231F20"/>
        </w:rPr>
        <w:t xml:space="preserve"> </w:t>
      </w:r>
      <w:r w:rsidRPr="00127B4D">
        <w:rPr>
          <w:color w:val="231F20"/>
        </w:rPr>
        <w:t>to</w:t>
      </w:r>
      <w:r w:rsidR="004E60A8" w:rsidRPr="00127B4D">
        <w:rPr>
          <w:color w:val="231F20"/>
        </w:rPr>
        <w:t xml:space="preserve"> </w:t>
      </w:r>
      <w:r w:rsidRPr="00127B4D">
        <w:rPr>
          <w:color w:val="231F20"/>
        </w:rPr>
        <w:t>pay</w:t>
      </w:r>
      <w:r w:rsidR="004E60A8" w:rsidRPr="00127B4D">
        <w:rPr>
          <w:color w:val="231F20"/>
        </w:rPr>
        <w:t xml:space="preserve"> </w:t>
      </w:r>
      <w:r w:rsidRPr="00127B4D">
        <w:rPr>
          <w:color w:val="231F20"/>
        </w:rPr>
        <w:t>any</w:t>
      </w:r>
      <w:r w:rsidR="004E60A8" w:rsidRPr="00127B4D">
        <w:rPr>
          <w:color w:val="231F20"/>
        </w:rPr>
        <w:t xml:space="preserve"> </w:t>
      </w:r>
      <w:r w:rsidRPr="00127B4D">
        <w:rPr>
          <w:color w:val="231F20"/>
        </w:rPr>
        <w:t>inducement</w:t>
      </w:r>
      <w:r w:rsidR="004E60A8" w:rsidRPr="00127B4D">
        <w:rPr>
          <w:color w:val="231F20"/>
        </w:rPr>
        <w:t xml:space="preserve"> </w:t>
      </w:r>
      <w:r w:rsidRPr="00127B4D">
        <w:rPr>
          <w:color w:val="231F20"/>
        </w:rPr>
        <w:t>to</w:t>
      </w:r>
      <w:r w:rsidR="004E60A8" w:rsidRPr="00127B4D">
        <w:rPr>
          <w:color w:val="231F20"/>
        </w:rPr>
        <w:t xml:space="preserve"> </w:t>
      </w:r>
      <w:r w:rsidRPr="00127B4D">
        <w:rPr>
          <w:color w:val="231F20"/>
        </w:rPr>
        <w:t>any</w:t>
      </w:r>
      <w:r w:rsidR="004E60A8" w:rsidRPr="00127B4D">
        <w:rPr>
          <w:color w:val="231F20"/>
        </w:rPr>
        <w:t xml:space="preserve"> </w:t>
      </w:r>
      <w:r w:rsidRPr="00127B4D">
        <w:rPr>
          <w:color w:val="231F20"/>
        </w:rPr>
        <w:t>member</w:t>
      </w:r>
      <w:r w:rsidR="004E60A8" w:rsidRPr="00127B4D">
        <w:rPr>
          <w:color w:val="231F20"/>
        </w:rPr>
        <w:t xml:space="preserve"> </w:t>
      </w:r>
      <w:r w:rsidRPr="00127B4D">
        <w:rPr>
          <w:color w:val="231F20"/>
        </w:rPr>
        <w:t>of</w:t>
      </w:r>
      <w:r w:rsidR="004E60A8" w:rsidRPr="00127B4D">
        <w:rPr>
          <w:color w:val="231F20"/>
        </w:rPr>
        <w:t xml:space="preserve"> </w:t>
      </w:r>
      <w:r w:rsidRPr="00127B4D">
        <w:rPr>
          <w:color w:val="231F20"/>
        </w:rPr>
        <w:t>the</w:t>
      </w:r>
      <w:r w:rsidR="004E60A8" w:rsidRPr="00127B4D">
        <w:rPr>
          <w:color w:val="231F20"/>
        </w:rPr>
        <w:t xml:space="preserve"> </w:t>
      </w:r>
      <w:r w:rsidRPr="00127B4D">
        <w:rPr>
          <w:color w:val="231F20"/>
        </w:rPr>
        <w:t>Board,</w:t>
      </w:r>
      <w:r w:rsidR="00267375" w:rsidRPr="00127B4D">
        <w:rPr>
          <w:color w:val="231F20"/>
        </w:rPr>
        <w:t xml:space="preserve"> </w:t>
      </w:r>
      <w:r w:rsidRPr="00127B4D">
        <w:rPr>
          <w:color w:val="231F20"/>
        </w:rPr>
        <w:t>Management, Staff</w:t>
      </w:r>
      <w:r w:rsidR="004E60A8" w:rsidRPr="00127B4D">
        <w:rPr>
          <w:color w:val="231F20"/>
        </w:rPr>
        <w:t xml:space="preserve"> </w:t>
      </w:r>
      <w:r w:rsidRPr="00127B4D">
        <w:rPr>
          <w:color w:val="231F20"/>
        </w:rPr>
        <w:t>and/or</w:t>
      </w:r>
      <w:r w:rsidR="004E60A8" w:rsidRPr="00127B4D">
        <w:rPr>
          <w:color w:val="231F20"/>
        </w:rPr>
        <w:t xml:space="preserve"> </w:t>
      </w:r>
      <w:r w:rsidRPr="00127B4D">
        <w:rPr>
          <w:color w:val="231F20"/>
        </w:rPr>
        <w:t>employees</w:t>
      </w:r>
      <w:r w:rsidR="004E60A8" w:rsidRPr="00127B4D">
        <w:rPr>
          <w:color w:val="231F20"/>
        </w:rPr>
        <w:t xml:space="preserve"> </w:t>
      </w:r>
      <w:r w:rsidRPr="00127B4D">
        <w:rPr>
          <w:color w:val="231F20"/>
        </w:rPr>
        <w:t>and/</w:t>
      </w:r>
      <w:r w:rsidR="004E60A8" w:rsidRPr="00127B4D">
        <w:rPr>
          <w:color w:val="231F20"/>
        </w:rPr>
        <w:t xml:space="preserve"> </w:t>
      </w:r>
      <w:r w:rsidRPr="00127B4D">
        <w:rPr>
          <w:color w:val="231F20"/>
        </w:rPr>
        <w:t>or</w:t>
      </w:r>
      <w:r w:rsidR="004E60A8" w:rsidRPr="00127B4D">
        <w:rPr>
          <w:color w:val="231F20"/>
        </w:rPr>
        <w:t xml:space="preserve"> </w:t>
      </w:r>
      <w:r w:rsidRPr="00127B4D">
        <w:rPr>
          <w:color w:val="231F20"/>
        </w:rPr>
        <w:t>agents</w:t>
      </w:r>
      <w:r w:rsidR="004E60A8" w:rsidRPr="00127B4D">
        <w:rPr>
          <w:color w:val="231F20"/>
        </w:rPr>
        <w:t xml:space="preserve"> </w:t>
      </w:r>
      <w:r w:rsidRPr="00127B4D">
        <w:rPr>
          <w:color w:val="231F20"/>
        </w:rPr>
        <w:t>of…………………</w:t>
      </w:r>
      <w:r w:rsidR="00BE2F0E" w:rsidRPr="00127B4D">
        <w:rPr>
          <w:color w:val="231F20"/>
        </w:rPr>
        <w:t>….</w:t>
      </w:r>
      <w:r w:rsidR="00BE2F0E" w:rsidRPr="00127B4D">
        <w:rPr>
          <w:i/>
          <w:color w:val="231F20"/>
        </w:rPr>
        <w:t xml:space="preserve"> (</w:t>
      </w:r>
      <w:r w:rsidRPr="00127B4D">
        <w:rPr>
          <w:i/>
          <w:color w:val="231F20"/>
        </w:rPr>
        <w:t>insert</w:t>
      </w:r>
      <w:r w:rsidR="004E60A8" w:rsidRPr="00127B4D">
        <w:rPr>
          <w:i/>
          <w:color w:val="231F20"/>
        </w:rPr>
        <w:t xml:space="preserve"> </w:t>
      </w:r>
      <w:r w:rsidRPr="00127B4D">
        <w:rPr>
          <w:i/>
          <w:color w:val="231F20"/>
        </w:rPr>
        <w:t>name</w:t>
      </w:r>
      <w:r w:rsidR="004E60A8" w:rsidRPr="00127B4D">
        <w:rPr>
          <w:i/>
          <w:color w:val="231F20"/>
        </w:rPr>
        <w:t xml:space="preserve"> </w:t>
      </w:r>
      <w:r w:rsidRPr="00127B4D">
        <w:rPr>
          <w:i/>
          <w:color w:val="231F20"/>
        </w:rPr>
        <w:t>of</w:t>
      </w:r>
      <w:r w:rsidR="004E60A8" w:rsidRPr="00127B4D">
        <w:rPr>
          <w:i/>
          <w:color w:val="231F20"/>
        </w:rPr>
        <w:t xml:space="preserve"> </w:t>
      </w:r>
      <w:r w:rsidRPr="00127B4D">
        <w:rPr>
          <w:i/>
          <w:color w:val="231F20"/>
        </w:rPr>
        <w:t>the</w:t>
      </w:r>
      <w:r w:rsidR="004E60A8" w:rsidRPr="00127B4D">
        <w:rPr>
          <w:i/>
          <w:color w:val="231F20"/>
        </w:rPr>
        <w:t xml:space="preserve"> </w:t>
      </w:r>
      <w:r w:rsidRPr="00127B4D">
        <w:rPr>
          <w:i/>
          <w:color w:val="231F20"/>
        </w:rPr>
        <w:t>Procuring</w:t>
      </w:r>
      <w:r w:rsidR="004E60A8" w:rsidRPr="00127B4D">
        <w:rPr>
          <w:i/>
          <w:color w:val="231F20"/>
        </w:rPr>
        <w:t xml:space="preserve"> </w:t>
      </w:r>
      <w:r w:rsidRPr="00127B4D">
        <w:rPr>
          <w:i/>
          <w:color w:val="231F20"/>
        </w:rPr>
        <w:t>entity)</w:t>
      </w:r>
      <w:r w:rsidR="005C259F" w:rsidRPr="00127B4D">
        <w:rPr>
          <w:i/>
          <w:color w:val="231F20"/>
        </w:rPr>
        <w:t xml:space="preserve"> </w:t>
      </w:r>
      <w:r w:rsidRPr="00127B4D">
        <w:rPr>
          <w:color w:val="231F20"/>
        </w:rPr>
        <w:t>which</w:t>
      </w:r>
      <w:r w:rsidR="005C259F" w:rsidRPr="00127B4D">
        <w:rPr>
          <w:color w:val="231F20"/>
        </w:rPr>
        <w:t xml:space="preserve"> </w:t>
      </w:r>
      <w:r w:rsidRPr="00127B4D">
        <w:rPr>
          <w:color w:val="231F20"/>
        </w:rPr>
        <w:t>is</w:t>
      </w:r>
      <w:r w:rsidR="005C259F" w:rsidRPr="00127B4D">
        <w:rPr>
          <w:color w:val="231F20"/>
        </w:rPr>
        <w:t xml:space="preserve"> </w:t>
      </w:r>
      <w:r w:rsidRPr="00127B4D">
        <w:rPr>
          <w:color w:val="231F20"/>
        </w:rPr>
        <w:t>the procuring</w:t>
      </w:r>
      <w:r w:rsidR="00267375" w:rsidRPr="00127B4D">
        <w:rPr>
          <w:color w:val="231F20"/>
        </w:rPr>
        <w:t xml:space="preserve"> </w:t>
      </w:r>
      <w:r w:rsidRPr="00127B4D">
        <w:rPr>
          <w:color w:val="231F20"/>
          <w:spacing w:val="-3"/>
        </w:rPr>
        <w:t>entity.</w:t>
      </w:r>
    </w:p>
    <w:p w14:paraId="7CD1E99F" w14:textId="77777777" w:rsidR="00F20AEA" w:rsidRPr="00127B4D" w:rsidRDefault="00F20AEA">
      <w:pPr>
        <w:pStyle w:val="BodyText"/>
        <w:spacing w:before="8"/>
        <w:rPr>
          <w:sz w:val="42"/>
        </w:rPr>
      </w:pPr>
    </w:p>
    <w:p w14:paraId="1BFC7405" w14:textId="14DCF6B5" w:rsidR="00F20AEA" w:rsidRPr="00127B4D" w:rsidRDefault="0064449A" w:rsidP="009F0112">
      <w:pPr>
        <w:pStyle w:val="ListParagraph"/>
        <w:numPr>
          <w:ilvl w:val="0"/>
          <w:numId w:val="21"/>
        </w:numPr>
        <w:tabs>
          <w:tab w:val="left" w:pos="718"/>
        </w:tabs>
        <w:spacing w:before="0" w:line="230" w:lineRule="auto"/>
        <w:ind w:right="150" w:hanging="570"/>
        <w:jc w:val="both"/>
        <w:rPr>
          <w:i/>
        </w:rPr>
      </w:pPr>
      <w:r w:rsidRPr="00127B4D">
        <w:rPr>
          <w:color w:val="231F20"/>
          <w:spacing w:val="-7"/>
        </w:rPr>
        <w:t xml:space="preserve">THAT </w:t>
      </w:r>
      <w:r w:rsidRPr="00127B4D">
        <w:rPr>
          <w:color w:val="231F20"/>
        </w:rPr>
        <w:t>the aforesaid Bidder, its servants and/or agents /subcontractors have not offered any inducement to</w:t>
      </w:r>
      <w:r w:rsidR="00267375" w:rsidRPr="00127B4D">
        <w:rPr>
          <w:color w:val="231F20"/>
        </w:rPr>
        <w:t xml:space="preserve"> </w:t>
      </w:r>
      <w:r w:rsidRPr="00127B4D">
        <w:rPr>
          <w:color w:val="231F20"/>
        </w:rPr>
        <w:t>any member</w:t>
      </w:r>
      <w:r w:rsidR="005C259F" w:rsidRPr="00127B4D">
        <w:rPr>
          <w:color w:val="231F20"/>
        </w:rPr>
        <w:t xml:space="preserve"> </w:t>
      </w:r>
      <w:r w:rsidRPr="00127B4D">
        <w:rPr>
          <w:color w:val="231F20"/>
        </w:rPr>
        <w:t>of</w:t>
      </w:r>
      <w:r w:rsidR="005C259F" w:rsidRPr="00127B4D">
        <w:rPr>
          <w:color w:val="231F20"/>
        </w:rPr>
        <w:t xml:space="preserve"> </w:t>
      </w:r>
      <w:r w:rsidRPr="00127B4D">
        <w:rPr>
          <w:color w:val="231F20"/>
        </w:rPr>
        <w:t>the</w:t>
      </w:r>
      <w:r w:rsidR="00267375" w:rsidRPr="00127B4D">
        <w:rPr>
          <w:color w:val="231F20"/>
        </w:rPr>
        <w:t xml:space="preserve"> </w:t>
      </w:r>
      <w:r w:rsidRPr="00127B4D">
        <w:rPr>
          <w:color w:val="231F20"/>
        </w:rPr>
        <w:t>Board,</w:t>
      </w:r>
      <w:r w:rsidR="00267375" w:rsidRPr="00127B4D">
        <w:rPr>
          <w:color w:val="231F20"/>
        </w:rPr>
        <w:t xml:space="preserve"> </w:t>
      </w:r>
      <w:r w:rsidRPr="00127B4D">
        <w:rPr>
          <w:color w:val="231F20"/>
        </w:rPr>
        <w:t>Management,</w:t>
      </w:r>
      <w:r w:rsidR="00267375" w:rsidRPr="00127B4D">
        <w:rPr>
          <w:color w:val="231F20"/>
        </w:rPr>
        <w:t xml:space="preserve"> </w:t>
      </w:r>
      <w:r w:rsidRPr="00127B4D">
        <w:rPr>
          <w:color w:val="231F20"/>
        </w:rPr>
        <w:t>Staff</w:t>
      </w:r>
      <w:r w:rsidR="00267375" w:rsidRPr="00127B4D">
        <w:rPr>
          <w:color w:val="231F20"/>
        </w:rPr>
        <w:t xml:space="preserve"> </w:t>
      </w:r>
      <w:r w:rsidRPr="00127B4D">
        <w:rPr>
          <w:color w:val="231F20"/>
        </w:rPr>
        <w:t>and/or</w:t>
      </w:r>
      <w:r w:rsidR="005C259F" w:rsidRPr="00127B4D">
        <w:rPr>
          <w:color w:val="231F20"/>
        </w:rPr>
        <w:t xml:space="preserve"> </w:t>
      </w:r>
      <w:r w:rsidRPr="00127B4D">
        <w:rPr>
          <w:color w:val="231F20"/>
        </w:rPr>
        <w:t>employees</w:t>
      </w:r>
      <w:r w:rsidR="005C259F" w:rsidRPr="00127B4D">
        <w:rPr>
          <w:color w:val="231F20"/>
        </w:rPr>
        <w:t xml:space="preserve"> </w:t>
      </w:r>
      <w:r w:rsidRPr="00127B4D">
        <w:rPr>
          <w:color w:val="231F20"/>
        </w:rPr>
        <w:t>and/or</w:t>
      </w:r>
      <w:r w:rsidR="005C259F" w:rsidRPr="00127B4D">
        <w:rPr>
          <w:color w:val="231F20"/>
        </w:rPr>
        <w:t xml:space="preserve"> </w:t>
      </w:r>
      <w:r w:rsidRPr="00127B4D">
        <w:rPr>
          <w:color w:val="231F20"/>
        </w:rPr>
        <w:t>agents</w:t>
      </w:r>
      <w:r w:rsidR="005C259F" w:rsidRPr="00127B4D">
        <w:rPr>
          <w:color w:val="231F20"/>
        </w:rPr>
        <w:t xml:space="preserve"> </w:t>
      </w:r>
      <w:r w:rsidRPr="00127B4D">
        <w:rPr>
          <w:color w:val="231F20"/>
        </w:rPr>
        <w:t>of…………………</w:t>
      </w:r>
      <w:r w:rsidR="00BE2F0E" w:rsidRPr="00127B4D">
        <w:rPr>
          <w:color w:val="231F20"/>
        </w:rPr>
        <w:t>….</w:t>
      </w:r>
      <w:r w:rsidR="00BE2F0E" w:rsidRPr="00127B4D">
        <w:rPr>
          <w:i/>
          <w:color w:val="231F20"/>
        </w:rPr>
        <w:t xml:space="preserve"> (</w:t>
      </w:r>
      <w:r w:rsidRPr="00127B4D">
        <w:rPr>
          <w:i/>
          <w:color w:val="231F20"/>
        </w:rPr>
        <w:t>name</w:t>
      </w:r>
      <w:r w:rsidR="005C259F" w:rsidRPr="00127B4D">
        <w:rPr>
          <w:i/>
          <w:color w:val="231F20"/>
        </w:rPr>
        <w:t xml:space="preserve"> </w:t>
      </w:r>
      <w:r w:rsidRPr="00127B4D">
        <w:rPr>
          <w:i/>
          <w:color w:val="231F20"/>
        </w:rPr>
        <w:t>of</w:t>
      </w:r>
      <w:r w:rsidR="005C259F" w:rsidRPr="00127B4D">
        <w:rPr>
          <w:i/>
          <w:color w:val="231F20"/>
        </w:rPr>
        <w:t xml:space="preserve"> </w:t>
      </w:r>
      <w:r w:rsidRPr="00127B4D">
        <w:rPr>
          <w:i/>
          <w:color w:val="231F20"/>
        </w:rPr>
        <w:t>the procuring</w:t>
      </w:r>
      <w:r w:rsidR="005C259F" w:rsidRPr="00127B4D">
        <w:rPr>
          <w:i/>
          <w:color w:val="231F20"/>
        </w:rPr>
        <w:t xml:space="preserve"> </w:t>
      </w:r>
      <w:r w:rsidRPr="00127B4D">
        <w:rPr>
          <w:i/>
          <w:color w:val="231F20"/>
        </w:rPr>
        <w:t>entity).</w:t>
      </w:r>
    </w:p>
    <w:p w14:paraId="3EFBB603" w14:textId="77777777" w:rsidR="00F20AEA" w:rsidRPr="00127B4D" w:rsidRDefault="00F20AEA">
      <w:pPr>
        <w:pStyle w:val="BodyText"/>
        <w:rPr>
          <w:i/>
          <w:sz w:val="28"/>
        </w:rPr>
      </w:pPr>
    </w:p>
    <w:p w14:paraId="598274E5" w14:textId="77777777" w:rsidR="00F20AEA" w:rsidRPr="00127B4D" w:rsidRDefault="0064449A" w:rsidP="009F0112">
      <w:pPr>
        <w:pStyle w:val="ListParagraph"/>
        <w:numPr>
          <w:ilvl w:val="0"/>
          <w:numId w:val="21"/>
        </w:numPr>
        <w:tabs>
          <w:tab w:val="left" w:pos="717"/>
          <w:tab w:val="left" w:pos="718"/>
        </w:tabs>
        <w:spacing w:before="168" w:line="230" w:lineRule="auto"/>
        <w:ind w:right="150" w:hanging="570"/>
      </w:pPr>
      <w:r w:rsidRPr="00127B4D">
        <w:rPr>
          <w:color w:val="231F20"/>
          <w:spacing w:val="-7"/>
        </w:rPr>
        <w:t xml:space="preserve">THAT </w:t>
      </w:r>
      <w:r w:rsidRPr="00127B4D">
        <w:rPr>
          <w:color w:val="231F20"/>
        </w:rPr>
        <w:t>the aforesaid Bidder will not engage /has not engaged in any corrosive practice with other bidders participating</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subject</w:t>
      </w:r>
      <w:r w:rsidR="005C259F" w:rsidRPr="00127B4D">
        <w:rPr>
          <w:color w:val="231F20"/>
        </w:rPr>
        <w:t xml:space="preserve"> </w:t>
      </w:r>
      <w:r w:rsidRPr="00127B4D">
        <w:rPr>
          <w:color w:val="231F20"/>
        </w:rPr>
        <w:t>tender.</w:t>
      </w:r>
    </w:p>
    <w:p w14:paraId="7CCB4CEE" w14:textId="77777777" w:rsidR="00F20AEA" w:rsidRPr="00127B4D" w:rsidRDefault="00F20AEA">
      <w:pPr>
        <w:pStyle w:val="BodyText"/>
        <w:spacing w:before="9"/>
        <w:rPr>
          <w:sz w:val="41"/>
        </w:rPr>
      </w:pPr>
    </w:p>
    <w:p w14:paraId="1E533B34" w14:textId="17C2452C" w:rsidR="00F20AEA" w:rsidRPr="00127B4D" w:rsidRDefault="0064449A" w:rsidP="009F0112">
      <w:pPr>
        <w:pStyle w:val="ListParagraph"/>
        <w:numPr>
          <w:ilvl w:val="0"/>
          <w:numId w:val="21"/>
        </w:numPr>
        <w:tabs>
          <w:tab w:val="left" w:pos="717"/>
          <w:tab w:val="left" w:pos="718"/>
        </w:tabs>
        <w:spacing w:before="0"/>
        <w:ind w:left="717"/>
      </w:pPr>
      <w:r w:rsidRPr="00127B4D">
        <w:rPr>
          <w:color w:val="231F20"/>
          <w:spacing w:val="-7"/>
        </w:rPr>
        <w:t>THAT</w:t>
      </w:r>
      <w:r w:rsidR="004E60A8" w:rsidRPr="00127B4D">
        <w:rPr>
          <w:color w:val="231F20"/>
          <w:spacing w:val="-7"/>
        </w:rPr>
        <w:t xml:space="preserve"> </w:t>
      </w:r>
      <w:r w:rsidRPr="00127B4D">
        <w:rPr>
          <w:color w:val="231F20"/>
        </w:rPr>
        <w:t>what</w:t>
      </w:r>
      <w:r w:rsidR="004E60A8" w:rsidRPr="00127B4D">
        <w:rPr>
          <w:color w:val="231F20"/>
        </w:rPr>
        <w:t xml:space="preserve"> </w:t>
      </w:r>
      <w:r w:rsidRPr="00127B4D">
        <w:rPr>
          <w:color w:val="231F20"/>
        </w:rPr>
        <w:t>is</w:t>
      </w:r>
      <w:r w:rsidR="004E60A8" w:rsidRPr="00127B4D">
        <w:rPr>
          <w:color w:val="231F20"/>
        </w:rPr>
        <w:t xml:space="preserve"> </w:t>
      </w:r>
      <w:r w:rsidRPr="00127B4D">
        <w:rPr>
          <w:color w:val="231F20"/>
        </w:rPr>
        <w:t>deponed</w:t>
      </w:r>
      <w:r w:rsidR="004E60A8" w:rsidRPr="00127B4D">
        <w:rPr>
          <w:color w:val="231F20"/>
        </w:rPr>
        <w:t xml:space="preserve"> </w:t>
      </w:r>
      <w:r w:rsidRPr="00127B4D">
        <w:rPr>
          <w:color w:val="231F20"/>
        </w:rPr>
        <w:t>to</w:t>
      </w:r>
      <w:r w:rsidR="004E60A8" w:rsidRPr="00127B4D">
        <w:rPr>
          <w:color w:val="231F20"/>
        </w:rPr>
        <w:t xml:space="preserve"> </w:t>
      </w:r>
      <w:r w:rsidRPr="00127B4D">
        <w:rPr>
          <w:color w:val="231F20"/>
        </w:rPr>
        <w:t>herein</w:t>
      </w:r>
      <w:r w:rsidR="004E60A8" w:rsidRPr="00127B4D">
        <w:rPr>
          <w:color w:val="231F20"/>
        </w:rPr>
        <w:t xml:space="preserve"> </w:t>
      </w:r>
      <w:r w:rsidRPr="00127B4D">
        <w:rPr>
          <w:color w:val="231F20"/>
        </w:rPr>
        <w:t>above</w:t>
      </w:r>
      <w:r w:rsidR="004E60A8" w:rsidRPr="00127B4D">
        <w:rPr>
          <w:color w:val="231F20"/>
        </w:rPr>
        <w:t xml:space="preserve"> </w:t>
      </w:r>
      <w:r w:rsidRPr="00127B4D">
        <w:rPr>
          <w:color w:val="231F20"/>
        </w:rPr>
        <w:t>is</w:t>
      </w:r>
      <w:r w:rsidR="004E60A8" w:rsidRPr="00127B4D">
        <w:rPr>
          <w:color w:val="231F20"/>
        </w:rPr>
        <w:t xml:space="preserve"> </w:t>
      </w:r>
      <w:r w:rsidRPr="00127B4D">
        <w:rPr>
          <w:color w:val="231F20"/>
        </w:rPr>
        <w:t>true</w:t>
      </w:r>
      <w:r w:rsidR="004E60A8" w:rsidRPr="00127B4D">
        <w:rPr>
          <w:color w:val="231F20"/>
        </w:rPr>
        <w:t xml:space="preserve"> </w:t>
      </w:r>
      <w:r w:rsidRPr="00127B4D">
        <w:rPr>
          <w:color w:val="231F20"/>
        </w:rPr>
        <w:t>to</w:t>
      </w:r>
      <w:r w:rsidR="004E60A8" w:rsidRPr="00127B4D">
        <w:rPr>
          <w:color w:val="231F20"/>
        </w:rPr>
        <w:t xml:space="preserve"> </w:t>
      </w:r>
      <w:r w:rsidRPr="00127B4D">
        <w:rPr>
          <w:color w:val="231F20"/>
        </w:rPr>
        <w:t>the</w:t>
      </w:r>
      <w:r w:rsidR="004E60A8" w:rsidRPr="00127B4D">
        <w:rPr>
          <w:color w:val="231F20"/>
        </w:rPr>
        <w:t xml:space="preserve"> </w:t>
      </w:r>
      <w:r w:rsidRPr="00127B4D">
        <w:rPr>
          <w:color w:val="231F20"/>
        </w:rPr>
        <w:t>best</w:t>
      </w:r>
      <w:r w:rsidR="004E60A8" w:rsidRPr="00127B4D">
        <w:rPr>
          <w:color w:val="231F20"/>
        </w:rPr>
        <w:t xml:space="preserve"> </w:t>
      </w:r>
      <w:r w:rsidRPr="00127B4D">
        <w:rPr>
          <w:color w:val="231F20"/>
        </w:rPr>
        <w:t>of</w:t>
      </w:r>
      <w:r w:rsidR="004E60A8" w:rsidRPr="00127B4D">
        <w:rPr>
          <w:color w:val="231F20"/>
        </w:rPr>
        <w:t xml:space="preserve"> </w:t>
      </w:r>
      <w:r w:rsidRPr="00127B4D">
        <w:rPr>
          <w:color w:val="231F20"/>
        </w:rPr>
        <w:t>my</w:t>
      </w:r>
      <w:r w:rsidR="004E60A8" w:rsidRPr="00127B4D">
        <w:rPr>
          <w:color w:val="231F20"/>
        </w:rPr>
        <w:t xml:space="preserve"> </w:t>
      </w:r>
      <w:r w:rsidRPr="00127B4D">
        <w:rPr>
          <w:color w:val="231F20"/>
        </w:rPr>
        <w:t>knowledge</w:t>
      </w:r>
      <w:r w:rsidR="004E60A8" w:rsidRPr="00127B4D">
        <w:rPr>
          <w:color w:val="231F20"/>
        </w:rPr>
        <w:t xml:space="preserve"> </w:t>
      </w:r>
      <w:r w:rsidRPr="00127B4D">
        <w:rPr>
          <w:color w:val="231F20"/>
        </w:rPr>
        <w:t>information</w:t>
      </w:r>
      <w:r w:rsidR="004E60A8" w:rsidRPr="00127B4D">
        <w:rPr>
          <w:color w:val="231F20"/>
        </w:rPr>
        <w:t xml:space="preserve"> </w:t>
      </w:r>
      <w:r w:rsidRPr="00127B4D">
        <w:rPr>
          <w:color w:val="231F20"/>
        </w:rPr>
        <w:t>and</w:t>
      </w:r>
      <w:r w:rsidR="004E60A8" w:rsidRPr="00127B4D">
        <w:rPr>
          <w:color w:val="231F20"/>
        </w:rPr>
        <w:t xml:space="preserve"> </w:t>
      </w:r>
      <w:r w:rsidRPr="00127B4D">
        <w:rPr>
          <w:color w:val="231F20"/>
        </w:rPr>
        <w:t>belief.</w:t>
      </w:r>
    </w:p>
    <w:p w14:paraId="7A12ED5D" w14:textId="77777777" w:rsidR="00F20AEA" w:rsidRPr="00127B4D" w:rsidRDefault="00F20AEA">
      <w:pPr>
        <w:pStyle w:val="BodyText"/>
        <w:rPr>
          <w:sz w:val="20"/>
        </w:rPr>
      </w:pPr>
    </w:p>
    <w:p w14:paraId="432900D2" w14:textId="77777777" w:rsidR="00F20AEA" w:rsidRPr="00127B4D" w:rsidRDefault="00F20AEA">
      <w:pPr>
        <w:pStyle w:val="BodyText"/>
        <w:spacing w:before="6"/>
        <w:rPr>
          <w:sz w:val="19"/>
        </w:rPr>
      </w:pPr>
    </w:p>
    <w:p w14:paraId="64E269A4" w14:textId="77777777" w:rsidR="00066E74" w:rsidRPr="00127B4D" w:rsidRDefault="00066E74" w:rsidP="00066E74">
      <w:pPr>
        <w:pStyle w:val="BodyText"/>
        <w:tabs>
          <w:tab w:val="left" w:pos="3750"/>
          <w:tab w:val="left" w:pos="3783"/>
          <w:tab w:val="left" w:pos="6663"/>
        </w:tabs>
        <w:spacing w:line="230" w:lineRule="auto"/>
        <w:ind w:left="531" w:right="1859"/>
      </w:pPr>
      <w:r w:rsidRPr="00127B4D">
        <w:rPr>
          <w:color w:val="231F20"/>
        </w:rPr>
        <w:t>………………………………….</w:t>
      </w:r>
      <w:r w:rsidRPr="00127B4D">
        <w:rPr>
          <w:color w:val="231F20"/>
        </w:rPr>
        <w:tab/>
        <w:t>……………………………….</w:t>
      </w:r>
      <w:r w:rsidRPr="00127B4D">
        <w:rPr>
          <w:color w:val="231F20"/>
        </w:rPr>
        <w:tab/>
        <w:t>……………………… (Title)</w:t>
      </w:r>
      <w:r w:rsidRPr="00127B4D">
        <w:rPr>
          <w:color w:val="231F20"/>
        </w:rPr>
        <w:tab/>
      </w:r>
      <w:r w:rsidRPr="00127B4D">
        <w:rPr>
          <w:color w:val="231F20"/>
        </w:rPr>
        <w:tab/>
        <w:t>(Signature)</w:t>
      </w:r>
      <w:r w:rsidRPr="00127B4D">
        <w:rPr>
          <w:color w:val="231F20"/>
        </w:rPr>
        <w:tab/>
        <w:t>(Date)</w:t>
      </w:r>
    </w:p>
    <w:p w14:paraId="5CFB9B42" w14:textId="77777777" w:rsidR="00066E74" w:rsidRPr="00127B4D" w:rsidRDefault="00066E74" w:rsidP="00066E74">
      <w:pPr>
        <w:pStyle w:val="BodyText"/>
        <w:spacing w:before="9"/>
        <w:rPr>
          <w:sz w:val="41"/>
        </w:rPr>
      </w:pPr>
    </w:p>
    <w:p w14:paraId="3B801548" w14:textId="77777777" w:rsidR="00066E74" w:rsidRPr="00127B4D" w:rsidRDefault="00066E74" w:rsidP="00066E74">
      <w:pPr>
        <w:pStyle w:val="BodyText"/>
        <w:ind w:left="531"/>
      </w:pPr>
      <w:r w:rsidRPr="00127B4D">
        <w:rPr>
          <w:color w:val="231F20"/>
        </w:rPr>
        <w:t>Bidder Ofﬁcial Stamp</w:t>
      </w:r>
    </w:p>
    <w:p w14:paraId="25074AE0" w14:textId="77777777" w:rsidR="00F20AEA" w:rsidRPr="00127B4D" w:rsidRDefault="00F20AEA">
      <w:pPr>
        <w:spacing w:line="250" w:lineRule="exact"/>
        <w:sectPr w:rsidR="00F20AEA" w:rsidRPr="00127B4D">
          <w:pgSz w:w="11910" w:h="16840"/>
          <w:pgMar w:top="660" w:right="700" w:bottom="640" w:left="700" w:header="0" w:footer="441" w:gutter="0"/>
          <w:cols w:space="720"/>
        </w:sectPr>
      </w:pPr>
    </w:p>
    <w:p w14:paraId="23D048A5" w14:textId="77777777" w:rsidR="00F20AEA" w:rsidRPr="00127B4D" w:rsidRDefault="0064449A">
      <w:pPr>
        <w:pStyle w:val="Heading2"/>
        <w:spacing w:before="167"/>
        <w:ind w:left="146"/>
      </w:pPr>
      <w:r w:rsidRPr="00127B4D">
        <w:rPr>
          <w:color w:val="231F20"/>
        </w:rPr>
        <w:lastRenderedPageBreak/>
        <w:t>DECLARATION AND COMMITMENT TO THE CODE OF ETHICS</w:t>
      </w:r>
    </w:p>
    <w:p w14:paraId="087FB08B" w14:textId="77777777" w:rsidR="00F20AEA" w:rsidRPr="00127B4D" w:rsidRDefault="00F20AEA">
      <w:pPr>
        <w:pStyle w:val="BodyText"/>
        <w:spacing w:before="5"/>
        <w:rPr>
          <w:b/>
          <w:sz w:val="26"/>
        </w:rPr>
      </w:pPr>
    </w:p>
    <w:p w14:paraId="25A48CBB" w14:textId="77777777" w:rsidR="00F20AEA" w:rsidRPr="00127B4D" w:rsidRDefault="0064449A">
      <w:pPr>
        <w:pStyle w:val="BodyText"/>
        <w:ind w:left="146"/>
        <w:rPr>
          <w:b/>
          <w:i/>
        </w:rPr>
      </w:pPr>
      <w:r w:rsidRPr="00127B4D">
        <w:rPr>
          <w:color w:val="231F20"/>
        </w:rPr>
        <w:t xml:space="preserve">I …………………………....................................................................................………. (person) on behalf of </w:t>
      </w:r>
      <w:r w:rsidRPr="00127B4D">
        <w:rPr>
          <w:b/>
          <w:i/>
          <w:color w:val="231F20"/>
        </w:rPr>
        <w:t>(Name</w:t>
      </w:r>
    </w:p>
    <w:p w14:paraId="34B7994E" w14:textId="0E3971F6" w:rsidR="00F20AEA" w:rsidRPr="00127B4D" w:rsidRDefault="0064449A">
      <w:pPr>
        <w:pStyle w:val="BodyText"/>
        <w:spacing w:before="25" w:line="264" w:lineRule="auto"/>
        <w:ind w:left="146" w:right="169"/>
        <w:jc w:val="both"/>
      </w:pPr>
      <w:r w:rsidRPr="00127B4D">
        <w:rPr>
          <w:b/>
          <w:i/>
          <w:color w:val="231F20"/>
        </w:rPr>
        <w:t>of the Business/ Company/Firm</w:t>
      </w:r>
      <w:r w:rsidRPr="00127B4D">
        <w:rPr>
          <w:color w:val="231F20"/>
        </w:rPr>
        <w:t>)</w:t>
      </w:r>
      <w:r w:rsidR="004E60A8" w:rsidRPr="00127B4D">
        <w:rPr>
          <w:color w:val="231F20"/>
        </w:rPr>
        <w:t xml:space="preserve"> </w:t>
      </w:r>
      <w:r w:rsidRPr="00127B4D">
        <w:rPr>
          <w:color w:val="231F20"/>
        </w:rPr>
        <w:t>………………………………………………</w:t>
      </w:r>
      <w:r w:rsidR="00E47DF9" w:rsidRPr="00127B4D">
        <w:rPr>
          <w:color w:val="231F20"/>
        </w:rPr>
        <w:t>…. declare</w:t>
      </w:r>
      <w:r w:rsidRPr="00127B4D">
        <w:rPr>
          <w:color w:val="231F20"/>
        </w:rPr>
        <w:t xml:space="preserve"> that I have read and fully understood</w:t>
      </w:r>
      <w:r w:rsidR="00E47DF9" w:rsidRPr="00127B4D">
        <w:rPr>
          <w:color w:val="231F20"/>
        </w:rPr>
        <w:t xml:space="preserve"> </w:t>
      </w:r>
      <w:r w:rsidRPr="00127B4D">
        <w:rPr>
          <w:color w:val="231F20"/>
        </w:rPr>
        <w:t>the</w:t>
      </w:r>
      <w:r w:rsidR="00E47DF9" w:rsidRPr="00127B4D">
        <w:rPr>
          <w:color w:val="231F20"/>
        </w:rPr>
        <w:t xml:space="preserve"> </w:t>
      </w:r>
      <w:r w:rsidRPr="00127B4D">
        <w:rPr>
          <w:color w:val="231F20"/>
        </w:rPr>
        <w:t>contents</w:t>
      </w:r>
      <w:r w:rsidR="00E47DF9" w:rsidRPr="00127B4D">
        <w:rPr>
          <w:color w:val="231F20"/>
        </w:rPr>
        <w:t xml:space="preserve"> </w:t>
      </w:r>
      <w:r w:rsidRPr="00127B4D">
        <w:rPr>
          <w:color w:val="231F20"/>
        </w:rPr>
        <w:t>of</w:t>
      </w:r>
      <w:r w:rsidR="00E47DF9" w:rsidRPr="00127B4D">
        <w:rPr>
          <w:color w:val="231F20"/>
        </w:rPr>
        <w:t xml:space="preserve"> </w:t>
      </w:r>
      <w:r w:rsidRPr="00127B4D">
        <w:rPr>
          <w:color w:val="231F20"/>
        </w:rPr>
        <w:t>the</w:t>
      </w:r>
      <w:r w:rsidR="00E47DF9" w:rsidRPr="00127B4D">
        <w:rPr>
          <w:color w:val="231F20"/>
        </w:rPr>
        <w:t xml:space="preserve"> </w:t>
      </w:r>
      <w:r w:rsidRPr="00127B4D">
        <w:rPr>
          <w:color w:val="231F20"/>
        </w:rPr>
        <w:t>Public</w:t>
      </w:r>
      <w:r w:rsidR="00E47DF9" w:rsidRPr="00127B4D">
        <w:rPr>
          <w:color w:val="231F20"/>
        </w:rPr>
        <w:t xml:space="preserve"> </w:t>
      </w:r>
      <w:r w:rsidRPr="00127B4D">
        <w:rPr>
          <w:color w:val="231F20"/>
        </w:rPr>
        <w:t>Procurement</w:t>
      </w:r>
      <w:r w:rsidR="00E47DF9" w:rsidRPr="00127B4D">
        <w:rPr>
          <w:color w:val="231F20"/>
        </w:rPr>
        <w:t xml:space="preserve"> </w:t>
      </w:r>
      <w:r w:rsidRPr="00127B4D">
        <w:rPr>
          <w:color w:val="231F20"/>
        </w:rPr>
        <w:t>&amp;</w:t>
      </w:r>
      <w:r w:rsidR="00E47DF9" w:rsidRPr="00127B4D">
        <w:rPr>
          <w:color w:val="231F20"/>
        </w:rPr>
        <w:t xml:space="preserve"> </w:t>
      </w:r>
      <w:r w:rsidRPr="00127B4D">
        <w:rPr>
          <w:color w:val="231F20"/>
        </w:rPr>
        <w:t>Asset</w:t>
      </w:r>
      <w:r w:rsidR="00E47DF9" w:rsidRPr="00127B4D">
        <w:rPr>
          <w:color w:val="231F20"/>
        </w:rPr>
        <w:t xml:space="preserve"> </w:t>
      </w:r>
      <w:r w:rsidRPr="00127B4D">
        <w:rPr>
          <w:color w:val="231F20"/>
        </w:rPr>
        <w:t>Disposal</w:t>
      </w:r>
      <w:r w:rsidR="00E47DF9" w:rsidRPr="00127B4D">
        <w:rPr>
          <w:color w:val="231F20"/>
        </w:rPr>
        <w:t xml:space="preserve"> </w:t>
      </w:r>
      <w:r w:rsidRPr="00127B4D">
        <w:rPr>
          <w:color w:val="231F20"/>
        </w:rPr>
        <w:t>Act,</w:t>
      </w:r>
      <w:r w:rsidR="00E47DF9" w:rsidRPr="00127B4D">
        <w:rPr>
          <w:color w:val="231F20"/>
        </w:rPr>
        <w:t>2015, Regulations and the</w:t>
      </w:r>
      <w:r w:rsidR="00694C9D" w:rsidRPr="00127B4D">
        <w:rPr>
          <w:color w:val="231F20"/>
        </w:rPr>
        <w:t xml:space="preserve"> </w:t>
      </w:r>
      <w:r w:rsidRPr="00127B4D">
        <w:rPr>
          <w:color w:val="231F20"/>
        </w:rPr>
        <w:t>Code</w:t>
      </w:r>
      <w:r w:rsidR="00694C9D" w:rsidRPr="00127B4D">
        <w:rPr>
          <w:color w:val="231F20"/>
        </w:rPr>
        <w:t xml:space="preserve"> </w:t>
      </w:r>
      <w:r w:rsidRPr="00127B4D">
        <w:rPr>
          <w:color w:val="231F20"/>
        </w:rPr>
        <w:t>of</w:t>
      </w:r>
      <w:r w:rsidR="00694C9D" w:rsidRPr="00127B4D">
        <w:rPr>
          <w:color w:val="231F20"/>
        </w:rPr>
        <w:t xml:space="preserve"> </w:t>
      </w:r>
      <w:r w:rsidRPr="00127B4D">
        <w:rPr>
          <w:color w:val="231F20"/>
        </w:rPr>
        <w:t>Ethics</w:t>
      </w:r>
      <w:r w:rsidR="00694C9D" w:rsidRPr="00127B4D">
        <w:rPr>
          <w:color w:val="231F20"/>
        </w:rPr>
        <w:t xml:space="preserve"> </w:t>
      </w:r>
      <w:r w:rsidRPr="00127B4D">
        <w:rPr>
          <w:color w:val="231F20"/>
        </w:rPr>
        <w:t>for persons</w:t>
      </w:r>
      <w:r w:rsidR="004E60A8" w:rsidRPr="00127B4D">
        <w:rPr>
          <w:color w:val="231F20"/>
        </w:rPr>
        <w:t xml:space="preserve"> </w:t>
      </w:r>
      <w:r w:rsidRPr="00127B4D">
        <w:rPr>
          <w:color w:val="231F20"/>
        </w:rPr>
        <w:t>participating</w:t>
      </w:r>
      <w:r w:rsidR="004E60A8" w:rsidRPr="00127B4D">
        <w:rPr>
          <w:color w:val="231F20"/>
        </w:rPr>
        <w:t xml:space="preserve"> </w:t>
      </w:r>
      <w:r w:rsidRPr="00127B4D">
        <w:rPr>
          <w:color w:val="231F20"/>
        </w:rPr>
        <w:t>in</w:t>
      </w:r>
      <w:r w:rsidR="004E60A8" w:rsidRPr="00127B4D">
        <w:rPr>
          <w:color w:val="231F20"/>
        </w:rPr>
        <w:t xml:space="preserve"> </w:t>
      </w:r>
      <w:r w:rsidRPr="00127B4D">
        <w:rPr>
          <w:color w:val="231F20"/>
        </w:rPr>
        <w:t>Public</w:t>
      </w:r>
      <w:r w:rsidR="004E60A8" w:rsidRPr="00127B4D">
        <w:rPr>
          <w:color w:val="231F20"/>
        </w:rPr>
        <w:t xml:space="preserve"> </w:t>
      </w:r>
      <w:r w:rsidRPr="00127B4D">
        <w:rPr>
          <w:color w:val="231F20"/>
        </w:rPr>
        <w:t>Procurement</w:t>
      </w:r>
      <w:r w:rsidR="004E60A8" w:rsidRPr="00127B4D">
        <w:rPr>
          <w:color w:val="231F20"/>
        </w:rPr>
        <w:t xml:space="preserve"> </w:t>
      </w:r>
      <w:r w:rsidRPr="00127B4D">
        <w:rPr>
          <w:color w:val="231F20"/>
        </w:rPr>
        <w:t>and</w:t>
      </w:r>
      <w:r w:rsidR="004E60A8" w:rsidRPr="00127B4D">
        <w:rPr>
          <w:color w:val="231F20"/>
        </w:rPr>
        <w:t xml:space="preserve"> </w:t>
      </w:r>
      <w:r w:rsidRPr="00127B4D">
        <w:rPr>
          <w:color w:val="231F20"/>
        </w:rPr>
        <w:t>Asset</w:t>
      </w:r>
      <w:r w:rsidR="004E60A8" w:rsidRPr="00127B4D">
        <w:rPr>
          <w:color w:val="231F20"/>
        </w:rPr>
        <w:t xml:space="preserve"> </w:t>
      </w:r>
      <w:r w:rsidRPr="00127B4D">
        <w:rPr>
          <w:color w:val="231F20"/>
        </w:rPr>
        <w:t>Disposal</w:t>
      </w:r>
      <w:r w:rsidR="004E60A8" w:rsidRPr="00127B4D">
        <w:rPr>
          <w:color w:val="231F20"/>
        </w:rPr>
        <w:t xml:space="preserve"> </w:t>
      </w:r>
      <w:r w:rsidRPr="00127B4D">
        <w:rPr>
          <w:color w:val="231F20"/>
        </w:rPr>
        <w:t>Activities</w:t>
      </w:r>
      <w:r w:rsidR="004E60A8" w:rsidRPr="00127B4D">
        <w:rPr>
          <w:color w:val="231F20"/>
        </w:rPr>
        <w:t xml:space="preserve"> </w:t>
      </w:r>
      <w:r w:rsidRPr="00127B4D">
        <w:rPr>
          <w:color w:val="231F20"/>
        </w:rPr>
        <w:t>in</w:t>
      </w:r>
      <w:r w:rsidR="00694C9D" w:rsidRPr="00127B4D">
        <w:rPr>
          <w:color w:val="231F20"/>
        </w:rPr>
        <w:t xml:space="preserve"> </w:t>
      </w:r>
      <w:r w:rsidRPr="00127B4D">
        <w:rPr>
          <w:color w:val="231F20"/>
        </w:rPr>
        <w:t>Kenya</w:t>
      </w:r>
      <w:r w:rsidR="00694C9D" w:rsidRPr="00127B4D">
        <w:rPr>
          <w:color w:val="231F20"/>
        </w:rPr>
        <w:t xml:space="preserve"> </w:t>
      </w:r>
      <w:r w:rsidRPr="00127B4D">
        <w:rPr>
          <w:color w:val="231F20"/>
        </w:rPr>
        <w:t>and</w:t>
      </w:r>
      <w:r w:rsidR="00694C9D" w:rsidRPr="00127B4D">
        <w:rPr>
          <w:color w:val="231F20"/>
        </w:rPr>
        <w:t xml:space="preserve"> </w:t>
      </w:r>
      <w:r w:rsidRPr="00127B4D">
        <w:rPr>
          <w:color w:val="231F20"/>
        </w:rPr>
        <w:t>my</w:t>
      </w:r>
      <w:r w:rsidR="00694C9D" w:rsidRPr="00127B4D">
        <w:rPr>
          <w:color w:val="231F20"/>
        </w:rPr>
        <w:t xml:space="preserve"> </w:t>
      </w:r>
      <w:r w:rsidRPr="00127B4D">
        <w:rPr>
          <w:color w:val="231F20"/>
        </w:rPr>
        <w:t>responsibilities</w:t>
      </w:r>
      <w:r w:rsidR="00694C9D" w:rsidRPr="00127B4D">
        <w:rPr>
          <w:color w:val="231F20"/>
        </w:rPr>
        <w:t xml:space="preserve"> </w:t>
      </w:r>
      <w:r w:rsidRPr="00127B4D">
        <w:rPr>
          <w:color w:val="231F20"/>
        </w:rPr>
        <w:t>under</w:t>
      </w:r>
      <w:r w:rsidR="00694C9D" w:rsidRPr="00127B4D">
        <w:rPr>
          <w:color w:val="231F20"/>
        </w:rPr>
        <w:t xml:space="preserve"> </w:t>
      </w:r>
      <w:r w:rsidRPr="00127B4D">
        <w:rPr>
          <w:color w:val="231F20"/>
        </w:rPr>
        <w:t>the Code.</w:t>
      </w:r>
    </w:p>
    <w:p w14:paraId="02812818" w14:textId="77777777" w:rsidR="00F20AEA" w:rsidRPr="00127B4D" w:rsidRDefault="0064449A">
      <w:pPr>
        <w:pStyle w:val="BodyText"/>
        <w:spacing w:before="267" w:line="252" w:lineRule="auto"/>
        <w:ind w:left="146" w:right="161"/>
      </w:pPr>
      <w:r w:rsidRPr="00127B4D">
        <w:rPr>
          <w:color w:val="231F20"/>
        </w:rPr>
        <w:t>I</w:t>
      </w:r>
      <w:r w:rsidR="00694C9D" w:rsidRPr="00127B4D">
        <w:rPr>
          <w:color w:val="231F20"/>
        </w:rPr>
        <w:t xml:space="preserve"> </w:t>
      </w:r>
      <w:r w:rsidRPr="00127B4D">
        <w:rPr>
          <w:color w:val="231F20"/>
        </w:rPr>
        <w:t>do</w:t>
      </w:r>
      <w:r w:rsidR="00694C9D" w:rsidRPr="00127B4D">
        <w:rPr>
          <w:color w:val="231F20"/>
        </w:rPr>
        <w:t xml:space="preserve"> </w:t>
      </w:r>
      <w:r w:rsidRPr="00127B4D">
        <w:rPr>
          <w:color w:val="231F20"/>
        </w:rPr>
        <w:t>here</w:t>
      </w:r>
      <w:r w:rsidR="00694C9D" w:rsidRPr="00127B4D">
        <w:rPr>
          <w:color w:val="231F20"/>
        </w:rPr>
        <w:t xml:space="preserve"> </w:t>
      </w:r>
      <w:r w:rsidRPr="00127B4D">
        <w:rPr>
          <w:color w:val="231F20"/>
        </w:rPr>
        <w:t>by</w:t>
      </w:r>
      <w:r w:rsidR="00694C9D" w:rsidRPr="00127B4D">
        <w:rPr>
          <w:color w:val="231F20"/>
        </w:rPr>
        <w:t xml:space="preserve"> </w:t>
      </w:r>
      <w:r w:rsidRPr="00127B4D">
        <w:rPr>
          <w:color w:val="231F20"/>
        </w:rPr>
        <w:t>commit</w:t>
      </w:r>
      <w:r w:rsidR="00694C9D" w:rsidRPr="00127B4D">
        <w:rPr>
          <w:color w:val="231F20"/>
        </w:rPr>
        <w:t xml:space="preserve"> </w:t>
      </w:r>
      <w:r w:rsidRPr="00127B4D">
        <w:rPr>
          <w:color w:val="231F20"/>
        </w:rPr>
        <w:t>to</w:t>
      </w:r>
      <w:r w:rsidR="00694C9D" w:rsidRPr="00127B4D">
        <w:rPr>
          <w:color w:val="231F20"/>
        </w:rPr>
        <w:t xml:space="preserve"> </w:t>
      </w:r>
      <w:r w:rsidRPr="00127B4D">
        <w:rPr>
          <w:color w:val="231F20"/>
        </w:rPr>
        <w:t>abide</w:t>
      </w:r>
      <w:r w:rsidR="00694C9D" w:rsidRPr="00127B4D">
        <w:rPr>
          <w:color w:val="231F20"/>
        </w:rPr>
        <w:t xml:space="preserve"> </w:t>
      </w:r>
      <w:r w:rsidRPr="00127B4D">
        <w:rPr>
          <w:color w:val="231F20"/>
        </w:rPr>
        <w:t>by</w:t>
      </w:r>
      <w:r w:rsidR="00694C9D" w:rsidRPr="00127B4D">
        <w:rPr>
          <w:color w:val="231F20"/>
        </w:rPr>
        <w:t xml:space="preserve"> </w:t>
      </w:r>
      <w:r w:rsidRPr="00127B4D">
        <w:rPr>
          <w:color w:val="231F20"/>
        </w:rPr>
        <w:t>the</w:t>
      </w:r>
      <w:r w:rsidR="00694C9D" w:rsidRPr="00127B4D">
        <w:rPr>
          <w:color w:val="231F20"/>
        </w:rPr>
        <w:t xml:space="preserve"> </w:t>
      </w:r>
      <w:r w:rsidRPr="00127B4D">
        <w:rPr>
          <w:color w:val="231F20"/>
        </w:rPr>
        <w:t>provisions</w:t>
      </w:r>
      <w:r w:rsidR="00694C9D" w:rsidRPr="00127B4D">
        <w:rPr>
          <w:color w:val="231F20"/>
        </w:rPr>
        <w:t xml:space="preserve"> </w:t>
      </w:r>
      <w:r w:rsidRPr="00127B4D">
        <w:rPr>
          <w:color w:val="231F20"/>
        </w:rPr>
        <w:t>of</w:t>
      </w:r>
      <w:r w:rsidR="00694C9D" w:rsidRPr="00127B4D">
        <w:rPr>
          <w:color w:val="231F20"/>
        </w:rPr>
        <w:t xml:space="preserve"> </w:t>
      </w:r>
      <w:r w:rsidRPr="00127B4D">
        <w:rPr>
          <w:color w:val="231F20"/>
        </w:rPr>
        <w:t>the</w:t>
      </w:r>
      <w:r w:rsidR="00694C9D" w:rsidRPr="00127B4D">
        <w:rPr>
          <w:color w:val="231F20"/>
        </w:rPr>
        <w:t xml:space="preserve"> </w:t>
      </w:r>
      <w:r w:rsidRPr="00127B4D">
        <w:rPr>
          <w:color w:val="231F20"/>
        </w:rPr>
        <w:t>Code</w:t>
      </w:r>
      <w:r w:rsidR="00694C9D" w:rsidRPr="00127B4D">
        <w:rPr>
          <w:color w:val="231F20"/>
        </w:rPr>
        <w:t xml:space="preserve"> </w:t>
      </w:r>
      <w:r w:rsidRPr="00127B4D">
        <w:rPr>
          <w:color w:val="231F20"/>
        </w:rPr>
        <w:t>of</w:t>
      </w:r>
      <w:r w:rsidR="00694C9D" w:rsidRPr="00127B4D">
        <w:rPr>
          <w:color w:val="231F20"/>
        </w:rPr>
        <w:t xml:space="preserve"> </w:t>
      </w:r>
      <w:r w:rsidRPr="00127B4D">
        <w:rPr>
          <w:color w:val="231F20"/>
        </w:rPr>
        <w:t>Ethics</w:t>
      </w:r>
      <w:r w:rsidR="00694C9D" w:rsidRPr="00127B4D">
        <w:rPr>
          <w:color w:val="231F20"/>
        </w:rPr>
        <w:t xml:space="preserve"> </w:t>
      </w:r>
      <w:r w:rsidRPr="00127B4D">
        <w:rPr>
          <w:color w:val="231F20"/>
        </w:rPr>
        <w:t>for</w:t>
      </w:r>
      <w:r w:rsidR="00694C9D" w:rsidRPr="00127B4D">
        <w:rPr>
          <w:color w:val="231F20"/>
        </w:rPr>
        <w:t xml:space="preserve"> </w:t>
      </w:r>
      <w:r w:rsidRPr="00127B4D">
        <w:rPr>
          <w:color w:val="231F20"/>
        </w:rPr>
        <w:t>persons</w:t>
      </w:r>
      <w:r w:rsidR="00694C9D" w:rsidRPr="00127B4D">
        <w:rPr>
          <w:color w:val="231F20"/>
        </w:rPr>
        <w:t xml:space="preserve"> </w:t>
      </w:r>
      <w:r w:rsidRPr="00127B4D">
        <w:rPr>
          <w:color w:val="231F20"/>
        </w:rPr>
        <w:t>participating</w:t>
      </w:r>
      <w:r w:rsidR="00694C9D" w:rsidRPr="00127B4D">
        <w:rPr>
          <w:color w:val="231F20"/>
        </w:rPr>
        <w:t xml:space="preserve"> </w:t>
      </w:r>
      <w:r w:rsidRPr="00127B4D">
        <w:rPr>
          <w:color w:val="231F20"/>
        </w:rPr>
        <w:t>in</w:t>
      </w:r>
      <w:r w:rsidR="00694C9D" w:rsidRPr="00127B4D">
        <w:rPr>
          <w:color w:val="231F20"/>
        </w:rPr>
        <w:t xml:space="preserve"> </w:t>
      </w:r>
      <w:r w:rsidRPr="00127B4D">
        <w:rPr>
          <w:color w:val="231F20"/>
        </w:rPr>
        <w:t>Public</w:t>
      </w:r>
      <w:r w:rsidR="00694C9D" w:rsidRPr="00127B4D">
        <w:rPr>
          <w:color w:val="231F20"/>
        </w:rPr>
        <w:t xml:space="preserve"> </w:t>
      </w:r>
      <w:r w:rsidRPr="00127B4D">
        <w:rPr>
          <w:color w:val="231F20"/>
        </w:rPr>
        <w:t>Procurement</w:t>
      </w:r>
      <w:r w:rsidR="00694C9D" w:rsidRPr="00127B4D">
        <w:rPr>
          <w:color w:val="231F20"/>
        </w:rPr>
        <w:t xml:space="preserve"> </w:t>
      </w:r>
      <w:r w:rsidRPr="00127B4D">
        <w:rPr>
          <w:color w:val="231F20"/>
        </w:rPr>
        <w:t>and Asset</w:t>
      </w:r>
      <w:r w:rsidR="005C259F" w:rsidRPr="00127B4D">
        <w:rPr>
          <w:color w:val="231F20"/>
        </w:rPr>
        <w:t xml:space="preserve"> </w:t>
      </w:r>
      <w:r w:rsidRPr="00127B4D">
        <w:rPr>
          <w:color w:val="231F20"/>
        </w:rPr>
        <w:t>Disposal.</w:t>
      </w:r>
    </w:p>
    <w:p w14:paraId="2FEBE3A2" w14:textId="77777777" w:rsidR="00F20AEA" w:rsidRPr="00127B4D" w:rsidRDefault="0064449A">
      <w:pPr>
        <w:pStyle w:val="BodyText"/>
        <w:spacing w:before="244"/>
        <w:ind w:left="146"/>
      </w:pPr>
      <w:r w:rsidRPr="00127B4D">
        <w:rPr>
          <w:color w:val="231F20"/>
        </w:rPr>
        <w:t>Name of Authorized signatory......................................................................................................................</w:t>
      </w:r>
    </w:p>
    <w:p w14:paraId="07887933" w14:textId="77777777" w:rsidR="00F20AEA" w:rsidRPr="00127B4D" w:rsidRDefault="0064449A">
      <w:pPr>
        <w:pStyle w:val="BodyText"/>
        <w:spacing w:before="234"/>
        <w:ind w:left="146"/>
      </w:pPr>
      <w:r w:rsidRPr="00127B4D">
        <w:rPr>
          <w:color w:val="231F20"/>
        </w:rPr>
        <w:t>Sign…………….........................................................................................................................................</w:t>
      </w:r>
    </w:p>
    <w:p w14:paraId="199E5E9D" w14:textId="77777777" w:rsidR="00F20AEA" w:rsidRPr="00127B4D" w:rsidRDefault="00F20AEA">
      <w:pPr>
        <w:pStyle w:val="BodyText"/>
        <w:rPr>
          <w:sz w:val="30"/>
        </w:rPr>
      </w:pPr>
    </w:p>
    <w:p w14:paraId="6BA072A4" w14:textId="77777777" w:rsidR="00F20AEA" w:rsidRPr="00127B4D" w:rsidRDefault="0064449A">
      <w:pPr>
        <w:pStyle w:val="BodyText"/>
        <w:spacing w:before="210"/>
        <w:ind w:left="146"/>
      </w:pPr>
      <w:r w:rsidRPr="00127B4D">
        <w:rPr>
          <w:color w:val="231F20"/>
        </w:rPr>
        <w:t>Position……………...................................................................................................................................</w:t>
      </w:r>
    </w:p>
    <w:p w14:paraId="055AF3F8" w14:textId="77777777" w:rsidR="00F20AEA" w:rsidRPr="00127B4D" w:rsidRDefault="00F20AEA">
      <w:pPr>
        <w:pStyle w:val="BodyText"/>
        <w:spacing w:before="1"/>
        <w:rPr>
          <w:sz w:val="44"/>
        </w:rPr>
      </w:pPr>
    </w:p>
    <w:p w14:paraId="0D4E2446" w14:textId="77777777" w:rsidR="00F20AEA" w:rsidRPr="00127B4D" w:rsidRDefault="0064449A">
      <w:pPr>
        <w:pStyle w:val="BodyText"/>
        <w:spacing w:line="456" w:lineRule="auto"/>
        <w:ind w:left="146" w:right="1178"/>
      </w:pPr>
      <w:r w:rsidRPr="00127B4D">
        <w:rPr>
          <w:color w:val="231F20"/>
        </w:rPr>
        <w:t>Ofﬁce address………………………………………………. Telephone…………………....……………. E-mail………………………………………………....................................................................................</w:t>
      </w:r>
    </w:p>
    <w:p w14:paraId="09D2473B" w14:textId="77777777" w:rsidR="00F20AEA" w:rsidRPr="00127B4D" w:rsidRDefault="0064449A">
      <w:pPr>
        <w:pStyle w:val="BodyText"/>
        <w:spacing w:line="252" w:lineRule="exact"/>
        <w:ind w:left="146"/>
      </w:pPr>
      <w:r w:rsidRPr="00127B4D">
        <w:rPr>
          <w:color w:val="231F20"/>
        </w:rPr>
        <w:t>Name of the Firm/Company……………………………..............................................................................</w:t>
      </w:r>
    </w:p>
    <w:p w14:paraId="630365F1" w14:textId="77777777" w:rsidR="00F20AEA" w:rsidRPr="00127B4D" w:rsidRDefault="0064449A">
      <w:pPr>
        <w:pStyle w:val="BodyText"/>
        <w:spacing w:before="227"/>
        <w:ind w:left="146"/>
      </w:pPr>
      <w:r w:rsidRPr="00127B4D">
        <w:rPr>
          <w:color w:val="231F20"/>
        </w:rPr>
        <w:t>Date………………………………………………………............................................................................</w:t>
      </w:r>
    </w:p>
    <w:p w14:paraId="146AC1A5" w14:textId="77777777" w:rsidR="00F20AEA" w:rsidRPr="00127B4D" w:rsidRDefault="00F20AEA">
      <w:pPr>
        <w:pStyle w:val="BodyText"/>
        <w:rPr>
          <w:sz w:val="30"/>
        </w:rPr>
      </w:pPr>
    </w:p>
    <w:p w14:paraId="5E938A6A" w14:textId="77777777" w:rsidR="00F20AEA" w:rsidRPr="00127B4D" w:rsidRDefault="00F20AEA">
      <w:pPr>
        <w:pStyle w:val="BodyText"/>
        <w:spacing w:before="6"/>
        <w:rPr>
          <w:sz w:val="31"/>
        </w:rPr>
      </w:pPr>
    </w:p>
    <w:p w14:paraId="5D31FC8B" w14:textId="77777777" w:rsidR="00F20AEA" w:rsidRPr="00127B4D" w:rsidRDefault="0064449A">
      <w:pPr>
        <w:pStyle w:val="Heading6"/>
        <w:ind w:left="146"/>
      </w:pPr>
      <w:r w:rsidRPr="00127B4D">
        <w:rPr>
          <w:color w:val="231F20"/>
        </w:rPr>
        <w:t>(Company Seal/ Rubber Stamp where applicable)</w:t>
      </w:r>
    </w:p>
    <w:p w14:paraId="61B239E2" w14:textId="77777777" w:rsidR="00F20AEA" w:rsidRPr="00127B4D" w:rsidRDefault="00F20AEA">
      <w:pPr>
        <w:pStyle w:val="BodyText"/>
        <w:rPr>
          <w:b/>
          <w:i/>
          <w:sz w:val="28"/>
        </w:rPr>
      </w:pPr>
    </w:p>
    <w:p w14:paraId="0D6387B2" w14:textId="77777777" w:rsidR="00F20AEA" w:rsidRPr="00127B4D" w:rsidRDefault="0064449A">
      <w:pPr>
        <w:pStyle w:val="BodyText"/>
        <w:spacing w:before="186"/>
        <w:ind w:left="146"/>
      </w:pPr>
      <w:r w:rsidRPr="00127B4D">
        <w:rPr>
          <w:color w:val="231F20"/>
        </w:rPr>
        <w:t>Witness</w:t>
      </w:r>
    </w:p>
    <w:p w14:paraId="3E595D0E" w14:textId="77777777" w:rsidR="00F20AEA" w:rsidRPr="00127B4D" w:rsidRDefault="00F20AEA">
      <w:pPr>
        <w:pStyle w:val="BodyText"/>
        <w:spacing w:before="10"/>
        <w:rPr>
          <w:sz w:val="26"/>
        </w:rPr>
      </w:pPr>
    </w:p>
    <w:p w14:paraId="0553AE11" w14:textId="77777777" w:rsidR="00F20AEA" w:rsidRPr="00127B4D" w:rsidRDefault="0064449A">
      <w:pPr>
        <w:pStyle w:val="BodyText"/>
        <w:ind w:left="146"/>
      </w:pPr>
      <w:r w:rsidRPr="00127B4D">
        <w:rPr>
          <w:color w:val="231F20"/>
        </w:rPr>
        <w:t>Name ………………………………………………………........................................................................</w:t>
      </w:r>
    </w:p>
    <w:p w14:paraId="76497CB1" w14:textId="77777777" w:rsidR="00F20AEA" w:rsidRPr="00127B4D" w:rsidRDefault="00F20AEA">
      <w:pPr>
        <w:pStyle w:val="BodyText"/>
        <w:spacing w:before="10"/>
        <w:rPr>
          <w:sz w:val="26"/>
        </w:rPr>
      </w:pPr>
    </w:p>
    <w:p w14:paraId="7C418D2E" w14:textId="77777777" w:rsidR="00F20AEA" w:rsidRPr="00127B4D" w:rsidRDefault="0064449A">
      <w:pPr>
        <w:pStyle w:val="BodyText"/>
        <w:ind w:left="146"/>
      </w:pPr>
      <w:r w:rsidRPr="00127B4D">
        <w:rPr>
          <w:color w:val="231F20"/>
        </w:rPr>
        <w:t>Sign………………………………………………………...........................................................................</w:t>
      </w:r>
    </w:p>
    <w:p w14:paraId="79D219B7" w14:textId="77777777" w:rsidR="00F20AEA" w:rsidRPr="00127B4D" w:rsidRDefault="00F20AEA">
      <w:pPr>
        <w:pStyle w:val="BodyText"/>
        <w:spacing w:before="10"/>
        <w:rPr>
          <w:sz w:val="26"/>
        </w:rPr>
      </w:pPr>
    </w:p>
    <w:p w14:paraId="0C317300" w14:textId="77777777" w:rsidR="00F20AEA" w:rsidRPr="00127B4D" w:rsidRDefault="0064449A">
      <w:pPr>
        <w:pStyle w:val="BodyText"/>
        <w:ind w:left="146"/>
      </w:pPr>
      <w:r w:rsidRPr="00127B4D">
        <w:rPr>
          <w:color w:val="231F20"/>
        </w:rPr>
        <w:t>Date……………………………………………………</w:t>
      </w:r>
    </w:p>
    <w:p w14:paraId="601581AB" w14:textId="77777777" w:rsidR="00F20AEA" w:rsidRPr="00127B4D" w:rsidRDefault="00F20AEA">
      <w:pPr>
        <w:sectPr w:rsidR="00F20AEA" w:rsidRPr="00127B4D">
          <w:pgSz w:w="11910" w:h="16840"/>
          <w:pgMar w:top="660" w:right="700" w:bottom="640" w:left="700" w:header="0" w:footer="441" w:gutter="0"/>
          <w:cols w:space="720"/>
        </w:sectPr>
      </w:pPr>
    </w:p>
    <w:p w14:paraId="341C5F94" w14:textId="50023EBD" w:rsidR="00F20AEA" w:rsidRPr="00127B4D" w:rsidRDefault="0064449A">
      <w:pPr>
        <w:pStyle w:val="Heading2"/>
        <w:spacing w:before="163"/>
        <w:ind w:left="150"/>
      </w:pPr>
      <w:r w:rsidRPr="00127B4D">
        <w:rPr>
          <w:color w:val="231F20"/>
        </w:rPr>
        <w:lastRenderedPageBreak/>
        <w:t>FORM TECH -</w:t>
      </w:r>
      <w:r w:rsidR="00BE2F0E" w:rsidRPr="00127B4D">
        <w:rPr>
          <w:color w:val="231F20"/>
        </w:rPr>
        <w:t xml:space="preserve"> 9:</w:t>
      </w:r>
      <w:r w:rsidRPr="00127B4D">
        <w:rPr>
          <w:color w:val="231F20"/>
        </w:rPr>
        <w:t xml:space="preserve"> TENDER-SECURING DECLARATION FORM {r 46 and 155(2)}</w:t>
      </w:r>
    </w:p>
    <w:p w14:paraId="3F8B7E2B" w14:textId="77777777" w:rsidR="00F20AEA" w:rsidRPr="00127B4D" w:rsidRDefault="0064449A">
      <w:pPr>
        <w:pStyle w:val="BodyText"/>
        <w:spacing w:before="234"/>
        <w:ind w:left="150"/>
      </w:pPr>
      <w:r w:rsidRPr="00127B4D">
        <w:rPr>
          <w:color w:val="231F20"/>
        </w:rPr>
        <w:t>[The Bidder shall complete this Form in accordance with the instructions indicated]</w:t>
      </w:r>
    </w:p>
    <w:p w14:paraId="65740372" w14:textId="77777777" w:rsidR="00F20AEA" w:rsidRPr="00127B4D" w:rsidRDefault="00F20AEA">
      <w:pPr>
        <w:pStyle w:val="BodyText"/>
        <w:spacing w:before="8"/>
        <w:rPr>
          <w:sz w:val="28"/>
        </w:rPr>
      </w:pPr>
    </w:p>
    <w:p w14:paraId="2EB525B9" w14:textId="77777777" w:rsidR="00F20AEA" w:rsidRPr="00127B4D" w:rsidRDefault="0064449A">
      <w:pPr>
        <w:ind w:left="150"/>
      </w:pPr>
      <w:r w:rsidRPr="00127B4D">
        <w:rPr>
          <w:color w:val="231F20"/>
        </w:rPr>
        <w:t>Date:...................................................................................</w:t>
      </w:r>
      <w:r w:rsidRPr="00127B4D">
        <w:rPr>
          <w:i/>
          <w:color w:val="231F20"/>
        </w:rPr>
        <w:t xml:space="preserve">[insert date (as </w:t>
      </w:r>
      <w:r w:rsidRPr="00127B4D">
        <w:rPr>
          <w:i/>
          <w:color w:val="231F20"/>
          <w:spacing w:val="-4"/>
        </w:rPr>
        <w:t xml:space="preserve">day, </w:t>
      </w:r>
      <w:r w:rsidRPr="00127B4D">
        <w:rPr>
          <w:i/>
          <w:color w:val="231F20"/>
        </w:rPr>
        <w:t xml:space="preserve">month and year) </w:t>
      </w:r>
      <w:r w:rsidRPr="00127B4D">
        <w:rPr>
          <w:color w:val="231F20"/>
        </w:rPr>
        <w:t xml:space="preserve">of </w:t>
      </w:r>
      <w:r w:rsidRPr="00127B4D">
        <w:rPr>
          <w:color w:val="231F20"/>
          <w:spacing w:val="-3"/>
        </w:rPr>
        <w:t xml:space="preserve">Tender </w:t>
      </w:r>
      <w:r w:rsidRPr="00127B4D">
        <w:rPr>
          <w:color w:val="231F20"/>
        </w:rPr>
        <w:t>Submission]</w:t>
      </w:r>
    </w:p>
    <w:p w14:paraId="767506F7" w14:textId="77777777" w:rsidR="00F20AEA" w:rsidRPr="00127B4D" w:rsidRDefault="0064449A">
      <w:pPr>
        <w:spacing w:before="64"/>
        <w:ind w:left="150"/>
        <w:rPr>
          <w:i/>
        </w:rPr>
      </w:pPr>
      <w:r w:rsidRPr="00127B4D">
        <w:rPr>
          <w:color w:val="231F20"/>
        </w:rPr>
        <w:t>Tender No.:...................................................................................</w:t>
      </w:r>
      <w:r w:rsidRPr="00127B4D">
        <w:rPr>
          <w:i/>
          <w:color w:val="231F20"/>
        </w:rPr>
        <w:t>[insert number of tendering process]</w:t>
      </w:r>
    </w:p>
    <w:p w14:paraId="02992CFE" w14:textId="77777777" w:rsidR="00F20AEA" w:rsidRPr="00127B4D" w:rsidRDefault="0064449A">
      <w:pPr>
        <w:pStyle w:val="BodyText"/>
        <w:spacing w:before="63"/>
        <w:ind w:left="150"/>
      </w:pPr>
      <w:r w:rsidRPr="00127B4D">
        <w:rPr>
          <w:color w:val="231F20"/>
        </w:rPr>
        <w:t>To:...................................................................................[insert complete name of Purchaser]</w:t>
      </w:r>
    </w:p>
    <w:p w14:paraId="495FB81B" w14:textId="77777777" w:rsidR="00F20AEA" w:rsidRPr="00127B4D" w:rsidRDefault="00F20AEA">
      <w:pPr>
        <w:pStyle w:val="BodyText"/>
        <w:spacing w:before="8"/>
        <w:rPr>
          <w:sz w:val="28"/>
        </w:rPr>
      </w:pPr>
    </w:p>
    <w:p w14:paraId="7826C79D" w14:textId="77777777" w:rsidR="00F20AEA" w:rsidRPr="00127B4D" w:rsidRDefault="0064449A">
      <w:pPr>
        <w:pStyle w:val="BodyText"/>
        <w:ind w:left="150"/>
      </w:pPr>
      <w:r w:rsidRPr="00127B4D">
        <w:rPr>
          <w:color w:val="231F20"/>
        </w:rPr>
        <w:t>I/We, the undersigned, declare that:</w:t>
      </w:r>
    </w:p>
    <w:p w14:paraId="02C4C0C9" w14:textId="77777777" w:rsidR="00F20AEA" w:rsidRPr="00127B4D" w:rsidRDefault="00F20AEA">
      <w:pPr>
        <w:pStyle w:val="BodyText"/>
        <w:spacing w:before="2"/>
        <w:rPr>
          <w:sz w:val="24"/>
        </w:rPr>
      </w:pPr>
    </w:p>
    <w:p w14:paraId="51247E1D" w14:textId="77777777" w:rsidR="00F20AEA" w:rsidRPr="00127B4D" w:rsidRDefault="0064449A" w:rsidP="009F0112">
      <w:pPr>
        <w:pStyle w:val="ListParagraph"/>
        <w:numPr>
          <w:ilvl w:val="0"/>
          <w:numId w:val="20"/>
        </w:numPr>
        <w:tabs>
          <w:tab w:val="left" w:pos="705"/>
          <w:tab w:val="left" w:pos="706"/>
        </w:tabs>
        <w:spacing w:before="1"/>
      </w:pPr>
      <w:r w:rsidRPr="00127B4D">
        <w:rPr>
          <w:color w:val="231F20"/>
          <w:spacing w:val="-5"/>
        </w:rPr>
        <w:t>I</w:t>
      </w:r>
      <w:r w:rsidR="007C3316" w:rsidRPr="00127B4D">
        <w:rPr>
          <w:color w:val="231F20"/>
          <w:spacing w:val="-5"/>
        </w:rPr>
        <w:t xml:space="preserve"> </w:t>
      </w:r>
      <w:r w:rsidRPr="00127B4D">
        <w:rPr>
          <w:color w:val="231F20"/>
          <w:spacing w:val="-5"/>
        </w:rPr>
        <w:t>/</w:t>
      </w:r>
      <w:r w:rsidR="007C3316" w:rsidRPr="00127B4D">
        <w:rPr>
          <w:color w:val="231F20"/>
          <w:spacing w:val="-5"/>
        </w:rPr>
        <w:t xml:space="preserve"> </w:t>
      </w:r>
      <w:r w:rsidRPr="00127B4D">
        <w:rPr>
          <w:color w:val="231F20"/>
          <w:spacing w:val="-5"/>
        </w:rPr>
        <w:t>We</w:t>
      </w:r>
      <w:r w:rsidR="007C3316" w:rsidRPr="00127B4D">
        <w:rPr>
          <w:color w:val="231F20"/>
          <w:spacing w:val="-5"/>
        </w:rPr>
        <w:t xml:space="preserve"> </w:t>
      </w:r>
      <w:r w:rsidRPr="00127B4D">
        <w:rPr>
          <w:color w:val="231F20"/>
        </w:rPr>
        <w:t>understand</w:t>
      </w:r>
      <w:r w:rsidR="007C3316" w:rsidRPr="00127B4D">
        <w:rPr>
          <w:color w:val="231F20"/>
        </w:rPr>
        <w:t xml:space="preserve"> </w:t>
      </w:r>
      <w:r w:rsidRPr="00127B4D">
        <w:rPr>
          <w:color w:val="231F20"/>
        </w:rPr>
        <w:t>that,</w:t>
      </w:r>
      <w:r w:rsidR="007C3316" w:rsidRPr="00127B4D">
        <w:rPr>
          <w:color w:val="231F20"/>
        </w:rPr>
        <w:t xml:space="preserve"> </w:t>
      </w:r>
      <w:r w:rsidRPr="00127B4D">
        <w:rPr>
          <w:color w:val="231F20"/>
        </w:rPr>
        <w:t>according</w:t>
      </w:r>
      <w:r w:rsidR="007C3316" w:rsidRPr="00127B4D">
        <w:rPr>
          <w:color w:val="231F20"/>
        </w:rPr>
        <w:t xml:space="preserve"> </w:t>
      </w:r>
      <w:r w:rsidRPr="00127B4D">
        <w:rPr>
          <w:color w:val="231F20"/>
        </w:rPr>
        <w:t>to</w:t>
      </w:r>
      <w:r w:rsidR="007C3316" w:rsidRPr="00127B4D">
        <w:rPr>
          <w:color w:val="231F20"/>
        </w:rPr>
        <w:t xml:space="preserve"> </w:t>
      </w:r>
      <w:r w:rsidRPr="00127B4D">
        <w:rPr>
          <w:color w:val="231F20"/>
        </w:rPr>
        <w:t>your</w:t>
      </w:r>
      <w:r w:rsidR="007C3316" w:rsidRPr="00127B4D">
        <w:rPr>
          <w:color w:val="231F20"/>
        </w:rPr>
        <w:t xml:space="preserve"> </w:t>
      </w:r>
      <w:r w:rsidRPr="00127B4D">
        <w:rPr>
          <w:color w:val="231F20"/>
        </w:rPr>
        <w:t>conditions,</w:t>
      </w:r>
      <w:r w:rsidR="007C3316" w:rsidRPr="00127B4D">
        <w:rPr>
          <w:color w:val="231F20"/>
        </w:rPr>
        <w:t xml:space="preserve"> </w:t>
      </w:r>
      <w:r w:rsidRPr="00127B4D">
        <w:rPr>
          <w:color w:val="231F20"/>
        </w:rPr>
        <w:t>bids</w:t>
      </w:r>
      <w:r w:rsidR="007C3316" w:rsidRPr="00127B4D">
        <w:rPr>
          <w:color w:val="231F20"/>
        </w:rPr>
        <w:t xml:space="preserve"> </w:t>
      </w:r>
      <w:r w:rsidRPr="00127B4D">
        <w:rPr>
          <w:color w:val="231F20"/>
        </w:rPr>
        <w:t>must</w:t>
      </w:r>
      <w:r w:rsidR="007C3316" w:rsidRPr="00127B4D">
        <w:rPr>
          <w:color w:val="231F20"/>
        </w:rPr>
        <w:t xml:space="preserve"> </w:t>
      </w:r>
      <w:r w:rsidRPr="00127B4D">
        <w:rPr>
          <w:color w:val="231F20"/>
        </w:rPr>
        <w:t>be</w:t>
      </w:r>
      <w:r w:rsidR="007C3316" w:rsidRPr="00127B4D">
        <w:rPr>
          <w:color w:val="231F20"/>
        </w:rPr>
        <w:t xml:space="preserve"> </w:t>
      </w:r>
      <w:r w:rsidRPr="00127B4D">
        <w:rPr>
          <w:color w:val="231F20"/>
        </w:rPr>
        <w:t>supported</w:t>
      </w:r>
      <w:r w:rsidR="007C3316" w:rsidRPr="00127B4D">
        <w:rPr>
          <w:color w:val="231F20"/>
        </w:rPr>
        <w:t xml:space="preserve"> </w:t>
      </w:r>
      <w:r w:rsidRPr="00127B4D">
        <w:rPr>
          <w:color w:val="231F20"/>
        </w:rPr>
        <w:t>by</w:t>
      </w:r>
      <w:r w:rsidR="007C3316" w:rsidRPr="00127B4D">
        <w:rPr>
          <w:color w:val="231F20"/>
        </w:rPr>
        <w:t xml:space="preserve"> </w:t>
      </w:r>
      <w:r w:rsidRPr="00127B4D">
        <w:rPr>
          <w:color w:val="231F20"/>
        </w:rPr>
        <w:t>a</w:t>
      </w:r>
      <w:r w:rsidR="007C3316" w:rsidRPr="00127B4D">
        <w:rPr>
          <w:color w:val="231F20"/>
        </w:rPr>
        <w:t xml:space="preserve"> </w:t>
      </w:r>
      <w:r w:rsidRPr="00127B4D">
        <w:rPr>
          <w:color w:val="231F20"/>
        </w:rPr>
        <w:t>Tender-Securing</w:t>
      </w:r>
      <w:r w:rsidR="007C3316" w:rsidRPr="00127B4D">
        <w:rPr>
          <w:color w:val="231F20"/>
        </w:rPr>
        <w:t xml:space="preserve"> </w:t>
      </w:r>
      <w:r w:rsidRPr="00127B4D">
        <w:rPr>
          <w:color w:val="231F20"/>
        </w:rPr>
        <w:t>Declaration.</w:t>
      </w:r>
    </w:p>
    <w:p w14:paraId="000706FE" w14:textId="77777777" w:rsidR="00F20AEA" w:rsidRPr="00127B4D" w:rsidRDefault="00F20AEA">
      <w:pPr>
        <w:pStyle w:val="BodyText"/>
        <w:spacing w:before="2"/>
        <w:rPr>
          <w:sz w:val="24"/>
        </w:rPr>
      </w:pPr>
    </w:p>
    <w:p w14:paraId="28A3EA55" w14:textId="77777777" w:rsidR="00F20AEA" w:rsidRPr="00127B4D" w:rsidRDefault="0064449A" w:rsidP="009F0112">
      <w:pPr>
        <w:pStyle w:val="ListParagraph"/>
        <w:numPr>
          <w:ilvl w:val="0"/>
          <w:numId w:val="20"/>
        </w:numPr>
        <w:tabs>
          <w:tab w:val="left" w:pos="706"/>
        </w:tabs>
        <w:spacing w:before="0" w:line="252" w:lineRule="auto"/>
        <w:ind w:right="146"/>
        <w:jc w:val="both"/>
      </w:pPr>
      <w:r w:rsidRPr="00127B4D">
        <w:rPr>
          <w:color w:val="231F20"/>
          <w:spacing w:val="-5"/>
        </w:rPr>
        <w:t>I</w:t>
      </w:r>
      <w:r w:rsidR="005C259F" w:rsidRPr="00127B4D">
        <w:rPr>
          <w:color w:val="231F20"/>
          <w:spacing w:val="-5"/>
        </w:rPr>
        <w:t xml:space="preserve"> </w:t>
      </w:r>
      <w:r w:rsidRPr="00127B4D">
        <w:rPr>
          <w:color w:val="231F20"/>
          <w:spacing w:val="-5"/>
        </w:rPr>
        <w:t>/We</w:t>
      </w:r>
      <w:r w:rsidR="005C259F" w:rsidRPr="00127B4D">
        <w:rPr>
          <w:color w:val="231F20"/>
          <w:spacing w:val="-5"/>
        </w:rPr>
        <w:t xml:space="preserve"> </w:t>
      </w:r>
      <w:r w:rsidRPr="00127B4D">
        <w:rPr>
          <w:color w:val="231F20"/>
        </w:rPr>
        <w:t>accept</w:t>
      </w:r>
      <w:r w:rsidR="005C259F" w:rsidRPr="00127B4D">
        <w:rPr>
          <w:color w:val="231F20"/>
        </w:rPr>
        <w:t xml:space="preserve"> </w:t>
      </w:r>
      <w:r w:rsidRPr="00127B4D">
        <w:rPr>
          <w:color w:val="231F20"/>
        </w:rPr>
        <w:t>that</w:t>
      </w:r>
      <w:r w:rsidR="005C259F" w:rsidRPr="00127B4D">
        <w:rPr>
          <w:color w:val="231F20"/>
        </w:rPr>
        <w:t xml:space="preserve"> </w:t>
      </w:r>
      <w:r w:rsidRPr="00127B4D">
        <w:rPr>
          <w:color w:val="231F20"/>
        </w:rPr>
        <w:t>I/we</w:t>
      </w:r>
      <w:r w:rsidR="005C259F" w:rsidRPr="00127B4D">
        <w:rPr>
          <w:color w:val="231F20"/>
        </w:rPr>
        <w:t xml:space="preserve"> </w:t>
      </w:r>
      <w:r w:rsidRPr="00127B4D">
        <w:rPr>
          <w:color w:val="231F20"/>
        </w:rPr>
        <w:t>will</w:t>
      </w:r>
      <w:r w:rsidR="005C259F" w:rsidRPr="00127B4D">
        <w:rPr>
          <w:color w:val="231F20"/>
        </w:rPr>
        <w:t xml:space="preserve"> </w:t>
      </w:r>
      <w:r w:rsidRPr="00127B4D">
        <w:rPr>
          <w:color w:val="231F20"/>
        </w:rPr>
        <w:t>automatically</w:t>
      </w:r>
      <w:r w:rsidR="005C259F" w:rsidRPr="00127B4D">
        <w:rPr>
          <w:color w:val="231F20"/>
        </w:rPr>
        <w:t xml:space="preserve"> </w:t>
      </w:r>
      <w:r w:rsidRPr="00127B4D">
        <w:rPr>
          <w:color w:val="231F20"/>
        </w:rPr>
        <w:t>be</w:t>
      </w:r>
      <w:r w:rsidR="005C259F" w:rsidRPr="00127B4D">
        <w:rPr>
          <w:color w:val="231F20"/>
        </w:rPr>
        <w:t xml:space="preserve"> </w:t>
      </w:r>
      <w:r w:rsidRPr="00127B4D">
        <w:rPr>
          <w:color w:val="231F20"/>
        </w:rPr>
        <w:t>suspended</w:t>
      </w:r>
      <w:r w:rsidR="005C259F" w:rsidRPr="00127B4D">
        <w:rPr>
          <w:color w:val="231F20"/>
        </w:rPr>
        <w:t xml:space="preserve"> </w:t>
      </w:r>
      <w:r w:rsidRPr="00127B4D">
        <w:rPr>
          <w:color w:val="231F20"/>
        </w:rPr>
        <w:t>from</w:t>
      </w:r>
      <w:r w:rsidR="005C259F" w:rsidRPr="00127B4D">
        <w:rPr>
          <w:color w:val="231F20"/>
        </w:rPr>
        <w:t xml:space="preserve"> </w:t>
      </w:r>
      <w:r w:rsidRPr="00127B4D">
        <w:rPr>
          <w:color w:val="231F20"/>
        </w:rPr>
        <w:t>being</w:t>
      </w:r>
      <w:r w:rsidR="005C259F" w:rsidRPr="00127B4D">
        <w:rPr>
          <w:color w:val="231F20"/>
        </w:rPr>
        <w:t xml:space="preserve"> </w:t>
      </w:r>
      <w:r w:rsidRPr="00127B4D">
        <w:rPr>
          <w:color w:val="231F20"/>
        </w:rPr>
        <w:t>eligible</w:t>
      </w:r>
      <w:r w:rsidR="005C259F" w:rsidRPr="00127B4D">
        <w:rPr>
          <w:color w:val="231F20"/>
        </w:rPr>
        <w:t xml:space="preserve"> </w:t>
      </w:r>
      <w:r w:rsidRPr="00127B4D">
        <w:rPr>
          <w:color w:val="231F20"/>
        </w:rPr>
        <w:t>for</w:t>
      </w:r>
      <w:r w:rsidR="005C259F" w:rsidRPr="00127B4D">
        <w:rPr>
          <w:color w:val="231F20"/>
        </w:rPr>
        <w:t xml:space="preserve"> </w:t>
      </w:r>
      <w:r w:rsidRPr="00127B4D">
        <w:rPr>
          <w:color w:val="231F20"/>
        </w:rPr>
        <w:t>tendering</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any</w:t>
      </w:r>
      <w:r w:rsidR="005C259F" w:rsidRPr="00127B4D">
        <w:rPr>
          <w:color w:val="231F20"/>
        </w:rPr>
        <w:t xml:space="preserve"> </w:t>
      </w:r>
      <w:r w:rsidRPr="00127B4D">
        <w:rPr>
          <w:color w:val="231F20"/>
        </w:rPr>
        <w:t>contract</w:t>
      </w:r>
      <w:r w:rsidR="005C259F" w:rsidRPr="00127B4D">
        <w:rPr>
          <w:color w:val="231F20"/>
        </w:rPr>
        <w:t xml:space="preserve"> </w:t>
      </w:r>
      <w:r w:rsidRPr="00127B4D">
        <w:rPr>
          <w:color w:val="231F20"/>
        </w:rPr>
        <w:t>with</w:t>
      </w:r>
      <w:r w:rsidR="005C259F" w:rsidRPr="00127B4D">
        <w:rPr>
          <w:color w:val="231F20"/>
        </w:rPr>
        <w:t xml:space="preserve"> </w:t>
      </w:r>
      <w:r w:rsidRPr="00127B4D">
        <w:rPr>
          <w:color w:val="231F20"/>
        </w:rPr>
        <w:t>the Purchaser</w:t>
      </w:r>
      <w:r w:rsidR="00EC6FFF" w:rsidRPr="00127B4D">
        <w:rPr>
          <w:color w:val="231F20"/>
        </w:rPr>
        <w:t xml:space="preserve"> </w:t>
      </w:r>
      <w:r w:rsidRPr="00127B4D">
        <w:rPr>
          <w:color w:val="231F20"/>
        </w:rPr>
        <w:t>or</w:t>
      </w:r>
      <w:r w:rsidR="00EC6FFF" w:rsidRPr="00127B4D">
        <w:rPr>
          <w:color w:val="231F20"/>
        </w:rPr>
        <w:t xml:space="preserve"> </w:t>
      </w:r>
      <w:r w:rsidRPr="00127B4D">
        <w:rPr>
          <w:color w:val="231F20"/>
        </w:rPr>
        <w:t>the</w:t>
      </w:r>
      <w:r w:rsidR="00EC6FFF" w:rsidRPr="00127B4D">
        <w:rPr>
          <w:color w:val="231F20"/>
        </w:rPr>
        <w:t xml:space="preserve"> </w:t>
      </w:r>
      <w:r w:rsidRPr="00127B4D">
        <w:rPr>
          <w:color w:val="231F20"/>
        </w:rPr>
        <w:t>period</w:t>
      </w:r>
      <w:r w:rsidR="00EC6FFF" w:rsidRPr="00127B4D">
        <w:rPr>
          <w:color w:val="231F20"/>
        </w:rPr>
        <w:t xml:space="preserve"> </w:t>
      </w:r>
      <w:r w:rsidRPr="00127B4D">
        <w:rPr>
          <w:color w:val="231F20"/>
        </w:rPr>
        <w:t>of</w:t>
      </w:r>
      <w:r w:rsidR="00EC6FFF" w:rsidRPr="00127B4D">
        <w:rPr>
          <w:color w:val="231F20"/>
        </w:rPr>
        <w:t xml:space="preserve"> </w:t>
      </w:r>
      <w:r w:rsidRPr="00127B4D">
        <w:rPr>
          <w:color w:val="231F20"/>
        </w:rPr>
        <w:t>time</w:t>
      </w:r>
      <w:r w:rsidR="00EC6FFF" w:rsidRPr="00127B4D">
        <w:rPr>
          <w:color w:val="231F20"/>
        </w:rPr>
        <w:t xml:space="preserve"> </w:t>
      </w:r>
      <w:r w:rsidRPr="00127B4D">
        <w:rPr>
          <w:color w:val="231F20"/>
        </w:rPr>
        <w:t>of[insert</w:t>
      </w:r>
      <w:r w:rsidR="00EC6FFF" w:rsidRPr="00127B4D">
        <w:rPr>
          <w:color w:val="231F20"/>
        </w:rPr>
        <w:t xml:space="preserve"> </w:t>
      </w:r>
      <w:r w:rsidRPr="00127B4D">
        <w:rPr>
          <w:color w:val="231F20"/>
        </w:rPr>
        <w:t>number</w:t>
      </w:r>
      <w:r w:rsidR="00EC6FFF" w:rsidRPr="00127B4D">
        <w:rPr>
          <w:color w:val="231F20"/>
        </w:rPr>
        <w:t xml:space="preserve"> </w:t>
      </w:r>
      <w:r w:rsidRPr="00127B4D">
        <w:rPr>
          <w:color w:val="231F20"/>
        </w:rPr>
        <w:t>of</w:t>
      </w:r>
      <w:r w:rsidR="00EC6FFF" w:rsidRPr="00127B4D">
        <w:rPr>
          <w:color w:val="231F20"/>
        </w:rPr>
        <w:t xml:space="preserve"> </w:t>
      </w:r>
      <w:r w:rsidRPr="00127B4D">
        <w:rPr>
          <w:color w:val="231F20"/>
        </w:rPr>
        <w:t>months</w:t>
      </w:r>
      <w:r w:rsidR="00EC6FFF" w:rsidRPr="00127B4D">
        <w:rPr>
          <w:color w:val="231F20"/>
        </w:rPr>
        <w:t xml:space="preserve"> </w:t>
      </w:r>
      <w:r w:rsidRPr="00127B4D">
        <w:rPr>
          <w:color w:val="231F20"/>
        </w:rPr>
        <w:t>or</w:t>
      </w:r>
      <w:r w:rsidR="00EC6FFF" w:rsidRPr="00127B4D">
        <w:rPr>
          <w:color w:val="231F20"/>
        </w:rPr>
        <w:t xml:space="preserve"> </w:t>
      </w:r>
      <w:r w:rsidRPr="00127B4D">
        <w:rPr>
          <w:color w:val="231F20"/>
        </w:rPr>
        <w:t>years]</w:t>
      </w:r>
      <w:r w:rsidR="00EC6FFF" w:rsidRPr="00127B4D">
        <w:rPr>
          <w:color w:val="231F20"/>
        </w:rPr>
        <w:t xml:space="preserve"> </w:t>
      </w:r>
      <w:r w:rsidRPr="00127B4D">
        <w:rPr>
          <w:color w:val="231F20"/>
        </w:rPr>
        <w:t>starting</w:t>
      </w:r>
      <w:r w:rsidR="00EC6FFF" w:rsidRPr="00127B4D">
        <w:rPr>
          <w:color w:val="231F20"/>
        </w:rPr>
        <w:t xml:space="preserve"> </w:t>
      </w:r>
      <w:r w:rsidRPr="00127B4D">
        <w:rPr>
          <w:color w:val="231F20"/>
        </w:rPr>
        <w:t>on[insert</w:t>
      </w:r>
      <w:r w:rsidR="00EC6FFF" w:rsidRPr="00127B4D">
        <w:rPr>
          <w:color w:val="231F20"/>
        </w:rPr>
        <w:t xml:space="preserve"> </w:t>
      </w:r>
      <w:r w:rsidRPr="00127B4D">
        <w:rPr>
          <w:color w:val="231F20"/>
        </w:rPr>
        <w:t>date],if</w:t>
      </w:r>
      <w:r w:rsidR="005C259F" w:rsidRPr="00127B4D">
        <w:rPr>
          <w:color w:val="231F20"/>
        </w:rPr>
        <w:t xml:space="preserve"> </w:t>
      </w:r>
      <w:r w:rsidRPr="00127B4D">
        <w:rPr>
          <w:color w:val="231F20"/>
        </w:rPr>
        <w:t>we</w:t>
      </w:r>
      <w:r w:rsidR="007C3316" w:rsidRPr="00127B4D">
        <w:rPr>
          <w:color w:val="231F20"/>
        </w:rPr>
        <w:t xml:space="preserve"> </w:t>
      </w:r>
      <w:r w:rsidRPr="00127B4D">
        <w:rPr>
          <w:color w:val="231F20"/>
        </w:rPr>
        <w:t>are</w:t>
      </w:r>
      <w:r w:rsidR="007C3316" w:rsidRPr="00127B4D">
        <w:rPr>
          <w:color w:val="231F20"/>
        </w:rPr>
        <w:t xml:space="preserve"> </w:t>
      </w:r>
      <w:r w:rsidRPr="00127B4D">
        <w:rPr>
          <w:color w:val="231F20"/>
        </w:rPr>
        <w:t>in</w:t>
      </w:r>
      <w:r w:rsidR="007C3316" w:rsidRPr="00127B4D">
        <w:rPr>
          <w:color w:val="231F20"/>
        </w:rPr>
        <w:t xml:space="preserve"> </w:t>
      </w:r>
      <w:r w:rsidRPr="00127B4D">
        <w:rPr>
          <w:color w:val="231F20"/>
        </w:rPr>
        <w:t>breach of</w:t>
      </w:r>
      <w:r w:rsidR="007C3316" w:rsidRPr="00127B4D">
        <w:rPr>
          <w:color w:val="231F20"/>
        </w:rPr>
        <w:t xml:space="preserve"> </w:t>
      </w:r>
      <w:r w:rsidRPr="00127B4D">
        <w:rPr>
          <w:color w:val="231F20"/>
        </w:rPr>
        <w:t>our</w:t>
      </w:r>
      <w:r w:rsidR="007C3316" w:rsidRPr="00127B4D">
        <w:rPr>
          <w:color w:val="231F20"/>
        </w:rPr>
        <w:t xml:space="preserve"> </w:t>
      </w:r>
      <w:r w:rsidRPr="00127B4D">
        <w:rPr>
          <w:color w:val="231F20"/>
        </w:rPr>
        <w:t>obligation</w:t>
      </w:r>
      <w:r w:rsidR="007C3316" w:rsidRPr="00127B4D">
        <w:rPr>
          <w:color w:val="231F20"/>
        </w:rPr>
        <w:t xml:space="preserve"> </w:t>
      </w:r>
      <w:r w:rsidRPr="00127B4D">
        <w:rPr>
          <w:color w:val="231F20"/>
        </w:rPr>
        <w:t>(s)under</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bid</w:t>
      </w:r>
      <w:r w:rsidR="007C3316" w:rsidRPr="00127B4D">
        <w:rPr>
          <w:color w:val="231F20"/>
        </w:rPr>
        <w:t xml:space="preserve"> </w:t>
      </w:r>
      <w:r w:rsidRPr="00127B4D">
        <w:rPr>
          <w:color w:val="231F20"/>
        </w:rPr>
        <w:t>conditions,</w:t>
      </w:r>
      <w:r w:rsidR="007C3316" w:rsidRPr="00127B4D">
        <w:rPr>
          <w:color w:val="231F20"/>
        </w:rPr>
        <w:t xml:space="preserve"> </w:t>
      </w:r>
      <w:r w:rsidRPr="00127B4D">
        <w:rPr>
          <w:color w:val="231F20"/>
        </w:rPr>
        <w:t>because</w:t>
      </w:r>
      <w:r w:rsidR="007C3316" w:rsidRPr="00127B4D">
        <w:rPr>
          <w:color w:val="231F20"/>
        </w:rPr>
        <w:t xml:space="preserve"> </w:t>
      </w:r>
      <w:r w:rsidRPr="00127B4D">
        <w:rPr>
          <w:color w:val="231F20"/>
        </w:rPr>
        <w:t>we–(a)</w:t>
      </w:r>
      <w:r w:rsidR="007C3316" w:rsidRPr="00127B4D">
        <w:rPr>
          <w:color w:val="231F20"/>
        </w:rPr>
        <w:t xml:space="preserve"> </w:t>
      </w:r>
      <w:r w:rsidRPr="00127B4D">
        <w:rPr>
          <w:color w:val="231F20"/>
        </w:rPr>
        <w:t>have</w:t>
      </w:r>
      <w:r w:rsidR="007C3316" w:rsidRPr="00127B4D">
        <w:rPr>
          <w:color w:val="231F20"/>
        </w:rPr>
        <w:t xml:space="preserve"> </w:t>
      </w:r>
      <w:r w:rsidRPr="00127B4D">
        <w:rPr>
          <w:color w:val="231F20"/>
        </w:rPr>
        <w:t>withdrawn</w:t>
      </w:r>
      <w:r w:rsidR="007C3316" w:rsidRPr="00127B4D">
        <w:rPr>
          <w:color w:val="231F20"/>
        </w:rPr>
        <w:t xml:space="preserve"> </w:t>
      </w:r>
      <w:r w:rsidRPr="00127B4D">
        <w:rPr>
          <w:color w:val="231F20"/>
        </w:rPr>
        <w:t>our</w:t>
      </w:r>
      <w:r w:rsidR="007C3316" w:rsidRPr="00127B4D">
        <w:rPr>
          <w:color w:val="231F20"/>
        </w:rPr>
        <w:t xml:space="preserve"> </w:t>
      </w:r>
      <w:r w:rsidRPr="00127B4D">
        <w:rPr>
          <w:color w:val="231F20"/>
        </w:rPr>
        <w:t>tender</w:t>
      </w:r>
      <w:r w:rsidR="007C3316" w:rsidRPr="00127B4D">
        <w:rPr>
          <w:color w:val="231F20"/>
        </w:rPr>
        <w:t xml:space="preserve"> </w:t>
      </w:r>
      <w:r w:rsidRPr="00127B4D">
        <w:rPr>
          <w:color w:val="231F20"/>
        </w:rPr>
        <w:t>during</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period</w:t>
      </w:r>
      <w:r w:rsidR="007C3316" w:rsidRPr="00127B4D">
        <w:rPr>
          <w:color w:val="231F20"/>
        </w:rPr>
        <w:t xml:space="preserve"> </w:t>
      </w:r>
      <w:r w:rsidRPr="00127B4D">
        <w:rPr>
          <w:color w:val="231F20"/>
        </w:rPr>
        <w:t>of tender</w:t>
      </w:r>
      <w:r w:rsidR="005C259F" w:rsidRPr="00127B4D">
        <w:rPr>
          <w:color w:val="231F20"/>
        </w:rPr>
        <w:t xml:space="preserve"> </w:t>
      </w:r>
      <w:r w:rsidRPr="00127B4D">
        <w:rPr>
          <w:color w:val="231F20"/>
        </w:rPr>
        <w:t>validity</w:t>
      </w:r>
      <w:r w:rsidR="005C259F" w:rsidRPr="00127B4D">
        <w:rPr>
          <w:color w:val="231F20"/>
        </w:rPr>
        <w:t xml:space="preserve"> </w:t>
      </w:r>
      <w:r w:rsidRPr="00127B4D">
        <w:rPr>
          <w:color w:val="231F20"/>
        </w:rPr>
        <w:t>speciﬁed</w:t>
      </w:r>
      <w:r w:rsidR="005C259F" w:rsidRPr="00127B4D">
        <w:rPr>
          <w:color w:val="231F20"/>
        </w:rPr>
        <w:t xml:space="preserve"> </w:t>
      </w:r>
      <w:r w:rsidRPr="00127B4D">
        <w:rPr>
          <w:color w:val="231F20"/>
        </w:rPr>
        <w:t>by</w:t>
      </w:r>
      <w:r w:rsidR="005C259F" w:rsidRPr="00127B4D">
        <w:rPr>
          <w:color w:val="231F20"/>
        </w:rPr>
        <w:t xml:space="preserve"> </w:t>
      </w:r>
      <w:r w:rsidRPr="00127B4D">
        <w:rPr>
          <w:color w:val="231F20"/>
        </w:rPr>
        <w:t>us</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Tendering</w:t>
      </w:r>
      <w:r w:rsidR="005C259F" w:rsidRPr="00127B4D">
        <w:rPr>
          <w:color w:val="231F20"/>
        </w:rPr>
        <w:t xml:space="preserve"> </w:t>
      </w:r>
      <w:r w:rsidRPr="00127B4D">
        <w:rPr>
          <w:color w:val="231F20"/>
        </w:rPr>
        <w:t>Data</w:t>
      </w:r>
      <w:r w:rsidR="005C259F" w:rsidRPr="00127B4D">
        <w:rPr>
          <w:color w:val="231F20"/>
        </w:rPr>
        <w:t xml:space="preserve"> </w:t>
      </w:r>
      <w:r w:rsidRPr="00127B4D">
        <w:rPr>
          <w:color w:val="231F20"/>
        </w:rPr>
        <w:t>Sheet;</w:t>
      </w:r>
      <w:r w:rsidR="007C3316" w:rsidRPr="00127B4D">
        <w:rPr>
          <w:color w:val="231F20"/>
        </w:rPr>
        <w:t xml:space="preserve"> </w:t>
      </w:r>
      <w:r w:rsidRPr="00127B4D">
        <w:rPr>
          <w:color w:val="231F20"/>
        </w:rPr>
        <w:t>or</w:t>
      </w:r>
      <w:r w:rsidR="007C3316" w:rsidRPr="00127B4D">
        <w:rPr>
          <w:color w:val="231F20"/>
        </w:rPr>
        <w:t xml:space="preserve"> </w:t>
      </w:r>
      <w:r w:rsidRPr="00127B4D">
        <w:rPr>
          <w:color w:val="231F20"/>
        </w:rPr>
        <w:t>(b)</w:t>
      </w:r>
      <w:r w:rsidR="007C3316" w:rsidRPr="00127B4D">
        <w:rPr>
          <w:color w:val="231F20"/>
        </w:rPr>
        <w:t xml:space="preserve"> </w:t>
      </w:r>
      <w:r w:rsidRPr="00127B4D">
        <w:rPr>
          <w:color w:val="231F20"/>
        </w:rPr>
        <w:t>having</w:t>
      </w:r>
      <w:r w:rsidR="007C3316" w:rsidRPr="00127B4D">
        <w:rPr>
          <w:color w:val="231F20"/>
        </w:rPr>
        <w:t xml:space="preserve"> </w:t>
      </w:r>
      <w:r w:rsidRPr="00127B4D">
        <w:rPr>
          <w:color w:val="231F20"/>
        </w:rPr>
        <w:t>been</w:t>
      </w:r>
      <w:r w:rsidR="007C3316" w:rsidRPr="00127B4D">
        <w:rPr>
          <w:color w:val="231F20"/>
        </w:rPr>
        <w:t xml:space="preserve"> </w:t>
      </w:r>
      <w:r w:rsidRPr="00127B4D">
        <w:rPr>
          <w:color w:val="231F20"/>
        </w:rPr>
        <w:t>notiﬁed</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acceptance</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our Bid</w:t>
      </w:r>
      <w:r w:rsidR="007C3316" w:rsidRPr="00127B4D">
        <w:rPr>
          <w:color w:val="231F20"/>
        </w:rPr>
        <w:t xml:space="preserve"> </w:t>
      </w:r>
      <w:r w:rsidRPr="00127B4D">
        <w:rPr>
          <w:color w:val="231F20"/>
        </w:rPr>
        <w:t>by</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Purchaser</w:t>
      </w:r>
      <w:r w:rsidR="007C3316" w:rsidRPr="00127B4D">
        <w:rPr>
          <w:color w:val="231F20"/>
        </w:rPr>
        <w:t xml:space="preserve"> </w:t>
      </w:r>
      <w:r w:rsidRPr="00127B4D">
        <w:rPr>
          <w:color w:val="231F20"/>
        </w:rPr>
        <w:t>during</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period</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bid</w:t>
      </w:r>
      <w:r w:rsidR="007C3316" w:rsidRPr="00127B4D">
        <w:rPr>
          <w:color w:val="231F20"/>
        </w:rPr>
        <w:t xml:space="preserve"> </w:t>
      </w:r>
      <w:r w:rsidRPr="00127B4D">
        <w:rPr>
          <w:color w:val="231F20"/>
        </w:rPr>
        <w:t>validity,(i)</w:t>
      </w:r>
      <w:r w:rsidR="007C3316" w:rsidRPr="00127B4D">
        <w:rPr>
          <w:color w:val="231F20"/>
        </w:rPr>
        <w:t xml:space="preserve"> </w:t>
      </w:r>
      <w:r w:rsidRPr="00127B4D">
        <w:rPr>
          <w:color w:val="231F20"/>
        </w:rPr>
        <w:t>fail</w:t>
      </w:r>
      <w:r w:rsidR="007C3316" w:rsidRPr="00127B4D">
        <w:rPr>
          <w:color w:val="231F20"/>
        </w:rPr>
        <w:t xml:space="preserve"> </w:t>
      </w:r>
      <w:r w:rsidRPr="00127B4D">
        <w:rPr>
          <w:color w:val="231F20"/>
        </w:rPr>
        <w:t>or</w:t>
      </w:r>
      <w:r w:rsidR="007C3316" w:rsidRPr="00127B4D">
        <w:rPr>
          <w:color w:val="231F20"/>
        </w:rPr>
        <w:t xml:space="preserve"> </w:t>
      </w:r>
      <w:r w:rsidRPr="00127B4D">
        <w:rPr>
          <w:color w:val="231F20"/>
        </w:rPr>
        <w:t>refuse</w:t>
      </w:r>
      <w:r w:rsidR="007C3316" w:rsidRPr="00127B4D">
        <w:rPr>
          <w:color w:val="231F20"/>
        </w:rPr>
        <w:t xml:space="preserve"> </w:t>
      </w:r>
      <w:r w:rsidRPr="00127B4D">
        <w:rPr>
          <w:color w:val="231F20"/>
        </w:rPr>
        <w:t>to</w:t>
      </w:r>
      <w:r w:rsidR="007C3316" w:rsidRPr="00127B4D">
        <w:rPr>
          <w:color w:val="231F20"/>
        </w:rPr>
        <w:t xml:space="preserve"> </w:t>
      </w:r>
      <w:r w:rsidRPr="00127B4D">
        <w:rPr>
          <w:color w:val="231F20"/>
        </w:rPr>
        <w:t>execute</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Contract,</w:t>
      </w:r>
      <w:r w:rsidR="007C3316" w:rsidRPr="00127B4D">
        <w:rPr>
          <w:color w:val="231F20"/>
        </w:rPr>
        <w:t xml:space="preserve"> </w:t>
      </w:r>
      <w:r w:rsidRPr="00127B4D">
        <w:rPr>
          <w:color w:val="231F20"/>
        </w:rPr>
        <w:t>if</w:t>
      </w:r>
      <w:r w:rsidR="007C3316" w:rsidRPr="00127B4D">
        <w:rPr>
          <w:color w:val="231F20"/>
        </w:rPr>
        <w:t xml:space="preserve"> </w:t>
      </w:r>
      <w:r w:rsidRPr="00127B4D">
        <w:rPr>
          <w:color w:val="231F20"/>
        </w:rPr>
        <w:t>required,</w:t>
      </w:r>
      <w:r w:rsidR="007C3316" w:rsidRPr="00127B4D">
        <w:rPr>
          <w:color w:val="231F20"/>
        </w:rPr>
        <w:t xml:space="preserve"> </w:t>
      </w:r>
      <w:r w:rsidRPr="00127B4D">
        <w:rPr>
          <w:color w:val="231F20"/>
        </w:rPr>
        <w:t>or</w:t>
      </w:r>
      <w:r w:rsidR="007C3316" w:rsidRPr="00127B4D">
        <w:rPr>
          <w:color w:val="231F20"/>
        </w:rPr>
        <w:t xml:space="preserve"> </w:t>
      </w:r>
      <w:r w:rsidRPr="00127B4D">
        <w:rPr>
          <w:color w:val="231F20"/>
        </w:rPr>
        <w:t>(ii) fail</w:t>
      </w:r>
      <w:r w:rsidR="007C3316" w:rsidRPr="00127B4D">
        <w:rPr>
          <w:color w:val="231F20"/>
        </w:rPr>
        <w:t xml:space="preserve"> </w:t>
      </w:r>
      <w:r w:rsidRPr="00127B4D">
        <w:rPr>
          <w:color w:val="231F20"/>
        </w:rPr>
        <w:t>or</w:t>
      </w:r>
      <w:r w:rsidR="007C3316" w:rsidRPr="00127B4D">
        <w:rPr>
          <w:color w:val="231F20"/>
        </w:rPr>
        <w:t xml:space="preserve"> </w:t>
      </w:r>
      <w:r w:rsidRPr="00127B4D">
        <w:rPr>
          <w:color w:val="231F20"/>
        </w:rPr>
        <w:t>refuse</w:t>
      </w:r>
      <w:r w:rsidR="007C3316" w:rsidRPr="00127B4D">
        <w:rPr>
          <w:color w:val="231F20"/>
        </w:rPr>
        <w:t xml:space="preserve"> </w:t>
      </w:r>
      <w:r w:rsidRPr="00127B4D">
        <w:rPr>
          <w:color w:val="231F20"/>
        </w:rPr>
        <w:t>to</w:t>
      </w:r>
      <w:r w:rsidR="007C3316" w:rsidRPr="00127B4D">
        <w:rPr>
          <w:color w:val="231F20"/>
        </w:rPr>
        <w:t xml:space="preserve"> </w:t>
      </w:r>
      <w:r w:rsidRPr="00127B4D">
        <w:rPr>
          <w:color w:val="231F20"/>
        </w:rPr>
        <w:t>furnish</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Performance</w:t>
      </w:r>
      <w:r w:rsidR="007C3316" w:rsidRPr="00127B4D">
        <w:rPr>
          <w:color w:val="231F20"/>
        </w:rPr>
        <w:t xml:space="preserve"> </w:t>
      </w:r>
      <w:r w:rsidRPr="00127B4D">
        <w:rPr>
          <w:color w:val="231F20"/>
        </w:rPr>
        <w:t>Security,</w:t>
      </w:r>
      <w:r w:rsidR="007C3316" w:rsidRPr="00127B4D">
        <w:rPr>
          <w:color w:val="231F20"/>
        </w:rPr>
        <w:t xml:space="preserve"> </w:t>
      </w:r>
      <w:r w:rsidRPr="00127B4D">
        <w:rPr>
          <w:color w:val="231F20"/>
        </w:rPr>
        <w:t>in</w:t>
      </w:r>
      <w:r w:rsidR="007C3316" w:rsidRPr="00127B4D">
        <w:rPr>
          <w:color w:val="231F20"/>
        </w:rPr>
        <w:t xml:space="preserve"> </w:t>
      </w:r>
      <w:r w:rsidRPr="00127B4D">
        <w:rPr>
          <w:color w:val="231F20"/>
        </w:rPr>
        <w:t>accordance</w:t>
      </w:r>
      <w:r w:rsidR="007C3316" w:rsidRPr="00127B4D">
        <w:rPr>
          <w:color w:val="231F20"/>
        </w:rPr>
        <w:t xml:space="preserve"> </w:t>
      </w:r>
      <w:r w:rsidRPr="00127B4D">
        <w:rPr>
          <w:color w:val="231F20"/>
        </w:rPr>
        <w:t>with</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instructions</w:t>
      </w:r>
      <w:r w:rsidR="007C3316" w:rsidRPr="00127B4D">
        <w:rPr>
          <w:color w:val="231F20"/>
        </w:rPr>
        <w:t xml:space="preserve"> </w:t>
      </w:r>
      <w:r w:rsidRPr="00127B4D">
        <w:rPr>
          <w:color w:val="231F20"/>
        </w:rPr>
        <w:t>to</w:t>
      </w:r>
      <w:r w:rsidR="007C3316" w:rsidRPr="00127B4D">
        <w:rPr>
          <w:color w:val="231F20"/>
        </w:rPr>
        <w:t xml:space="preserve"> </w:t>
      </w:r>
      <w:r w:rsidRPr="00127B4D">
        <w:rPr>
          <w:color w:val="231F20"/>
        </w:rPr>
        <w:t>tenders.</w:t>
      </w:r>
    </w:p>
    <w:p w14:paraId="3361913A" w14:textId="58398734" w:rsidR="00F20AEA" w:rsidRPr="00127B4D" w:rsidRDefault="0064449A" w:rsidP="009F0112">
      <w:pPr>
        <w:pStyle w:val="ListParagraph"/>
        <w:numPr>
          <w:ilvl w:val="0"/>
          <w:numId w:val="20"/>
        </w:numPr>
        <w:tabs>
          <w:tab w:val="left" w:pos="705"/>
          <w:tab w:val="left" w:pos="706"/>
        </w:tabs>
        <w:spacing w:before="267" w:line="252" w:lineRule="auto"/>
        <w:ind w:right="146"/>
      </w:pPr>
      <w:r w:rsidRPr="00127B4D">
        <w:rPr>
          <w:color w:val="231F20"/>
          <w:spacing w:val="-5"/>
        </w:rPr>
        <w:t>I</w:t>
      </w:r>
      <w:r w:rsidR="007C3316" w:rsidRPr="00127B4D">
        <w:rPr>
          <w:color w:val="231F20"/>
          <w:spacing w:val="-5"/>
        </w:rPr>
        <w:t xml:space="preserve"> </w:t>
      </w:r>
      <w:r w:rsidRPr="00127B4D">
        <w:rPr>
          <w:color w:val="231F20"/>
          <w:spacing w:val="-5"/>
        </w:rPr>
        <w:t>/</w:t>
      </w:r>
      <w:r w:rsidR="007C3316" w:rsidRPr="00127B4D">
        <w:rPr>
          <w:color w:val="231F20"/>
          <w:spacing w:val="-5"/>
        </w:rPr>
        <w:t xml:space="preserve"> </w:t>
      </w:r>
      <w:r w:rsidRPr="00127B4D">
        <w:rPr>
          <w:color w:val="231F20"/>
          <w:spacing w:val="-5"/>
        </w:rPr>
        <w:t>We</w:t>
      </w:r>
      <w:r w:rsidR="007C3316" w:rsidRPr="00127B4D">
        <w:rPr>
          <w:color w:val="231F20"/>
          <w:spacing w:val="-5"/>
        </w:rPr>
        <w:t xml:space="preserve"> </w:t>
      </w:r>
      <w:r w:rsidRPr="00127B4D">
        <w:rPr>
          <w:color w:val="231F20"/>
        </w:rPr>
        <w:t>understand</w:t>
      </w:r>
      <w:r w:rsidR="007C3316" w:rsidRPr="00127B4D">
        <w:rPr>
          <w:color w:val="231F20"/>
        </w:rPr>
        <w:t xml:space="preserve"> </w:t>
      </w:r>
      <w:r w:rsidRPr="00127B4D">
        <w:rPr>
          <w:color w:val="231F20"/>
        </w:rPr>
        <w:t>that</w:t>
      </w:r>
      <w:r w:rsidR="007C3316" w:rsidRPr="00127B4D">
        <w:rPr>
          <w:color w:val="231F20"/>
        </w:rPr>
        <w:t xml:space="preserve"> </w:t>
      </w:r>
      <w:r w:rsidRPr="00127B4D">
        <w:rPr>
          <w:color w:val="231F20"/>
        </w:rPr>
        <w:t>this</w:t>
      </w:r>
      <w:r w:rsidR="007C3316" w:rsidRPr="00127B4D">
        <w:rPr>
          <w:color w:val="231F20"/>
        </w:rPr>
        <w:t xml:space="preserve"> </w:t>
      </w:r>
      <w:r w:rsidRPr="00127B4D">
        <w:rPr>
          <w:color w:val="231F20"/>
          <w:spacing w:val="-3"/>
        </w:rPr>
        <w:t>Tender</w:t>
      </w:r>
      <w:r w:rsidR="007C3316" w:rsidRPr="00127B4D">
        <w:rPr>
          <w:color w:val="231F20"/>
          <w:spacing w:val="-3"/>
        </w:rPr>
        <w:t xml:space="preserve"> </w:t>
      </w:r>
      <w:r w:rsidRPr="00127B4D">
        <w:rPr>
          <w:color w:val="231F20"/>
        </w:rPr>
        <w:t>Securing</w:t>
      </w:r>
      <w:r w:rsidR="007C3316" w:rsidRPr="00127B4D">
        <w:rPr>
          <w:color w:val="231F20"/>
        </w:rPr>
        <w:t xml:space="preserve"> </w:t>
      </w:r>
      <w:r w:rsidRPr="00127B4D">
        <w:rPr>
          <w:color w:val="231F20"/>
        </w:rPr>
        <w:t>Declaration</w:t>
      </w:r>
      <w:r w:rsidR="007C3316" w:rsidRPr="00127B4D">
        <w:rPr>
          <w:color w:val="231F20"/>
        </w:rPr>
        <w:t xml:space="preserve"> </w:t>
      </w:r>
      <w:r w:rsidRPr="00127B4D">
        <w:rPr>
          <w:color w:val="231F20"/>
        </w:rPr>
        <w:t>shall</w:t>
      </w:r>
      <w:r w:rsidR="007C3316" w:rsidRPr="00127B4D">
        <w:rPr>
          <w:color w:val="231F20"/>
        </w:rPr>
        <w:t xml:space="preserve"> </w:t>
      </w:r>
      <w:r w:rsidRPr="00127B4D">
        <w:rPr>
          <w:color w:val="231F20"/>
        </w:rPr>
        <w:t>expire</w:t>
      </w:r>
      <w:r w:rsidR="007C3316" w:rsidRPr="00127B4D">
        <w:rPr>
          <w:color w:val="231F20"/>
        </w:rPr>
        <w:t xml:space="preserve"> </w:t>
      </w:r>
      <w:r w:rsidRPr="00127B4D">
        <w:rPr>
          <w:color w:val="231F20"/>
        </w:rPr>
        <w:t>if</w:t>
      </w:r>
      <w:r w:rsidR="007C3316" w:rsidRPr="00127B4D">
        <w:rPr>
          <w:color w:val="231F20"/>
        </w:rPr>
        <w:t xml:space="preserve"> </w:t>
      </w:r>
      <w:r w:rsidRPr="00127B4D">
        <w:rPr>
          <w:color w:val="231F20"/>
        </w:rPr>
        <w:t>we</w:t>
      </w:r>
      <w:r w:rsidR="007C3316" w:rsidRPr="00127B4D">
        <w:rPr>
          <w:color w:val="231F20"/>
        </w:rPr>
        <w:t xml:space="preserve">                                                                  </w:t>
      </w:r>
      <w:r w:rsidRPr="00127B4D">
        <w:rPr>
          <w:color w:val="231F20"/>
        </w:rPr>
        <w:t>are</w:t>
      </w:r>
      <w:r w:rsidR="007C3316" w:rsidRPr="00127B4D">
        <w:rPr>
          <w:color w:val="231F20"/>
        </w:rPr>
        <w:t xml:space="preserve"> </w:t>
      </w:r>
      <w:r w:rsidRPr="00127B4D">
        <w:rPr>
          <w:color w:val="231F20"/>
        </w:rPr>
        <w:t>not</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successful</w:t>
      </w:r>
      <w:r w:rsidR="007C3316" w:rsidRPr="00127B4D">
        <w:rPr>
          <w:color w:val="231F20"/>
        </w:rPr>
        <w:t xml:space="preserve"> </w:t>
      </w:r>
      <w:r w:rsidRPr="00127B4D">
        <w:rPr>
          <w:color w:val="231F20"/>
        </w:rPr>
        <w:t>Tenderer</w:t>
      </w:r>
      <w:r w:rsidR="007C3316" w:rsidRPr="00127B4D">
        <w:rPr>
          <w:color w:val="231F20"/>
        </w:rPr>
        <w:t xml:space="preserve"> </w:t>
      </w:r>
      <w:r w:rsidRPr="00127B4D">
        <w:rPr>
          <w:color w:val="231F20"/>
        </w:rPr>
        <w:t>(s),</w:t>
      </w:r>
      <w:r w:rsidR="004E60A8" w:rsidRPr="00127B4D">
        <w:rPr>
          <w:color w:val="231F20"/>
        </w:rPr>
        <w:t xml:space="preserve"> </w:t>
      </w:r>
      <w:r w:rsidRPr="00127B4D">
        <w:rPr>
          <w:color w:val="231F20"/>
        </w:rPr>
        <w:t>upon the</w:t>
      </w:r>
      <w:r w:rsidR="005C259F" w:rsidRPr="00127B4D">
        <w:rPr>
          <w:color w:val="231F20"/>
        </w:rPr>
        <w:t xml:space="preserve"> </w:t>
      </w:r>
      <w:r w:rsidRPr="00127B4D">
        <w:rPr>
          <w:color w:val="231F20"/>
        </w:rPr>
        <w:t>earlier</w:t>
      </w:r>
      <w:r w:rsidR="005C259F" w:rsidRPr="00127B4D">
        <w:rPr>
          <w:color w:val="231F20"/>
        </w:rPr>
        <w:t xml:space="preserve"> </w:t>
      </w:r>
      <w:r w:rsidRPr="00127B4D">
        <w:rPr>
          <w:color w:val="231F20"/>
        </w:rPr>
        <w:t>of:</w:t>
      </w:r>
    </w:p>
    <w:p w14:paraId="410D3716" w14:textId="77777777" w:rsidR="00F20AEA" w:rsidRPr="00127B4D" w:rsidRDefault="0064449A" w:rsidP="009F0112">
      <w:pPr>
        <w:pStyle w:val="ListParagraph"/>
        <w:numPr>
          <w:ilvl w:val="1"/>
          <w:numId w:val="20"/>
        </w:numPr>
        <w:tabs>
          <w:tab w:val="left" w:pos="1188"/>
          <w:tab w:val="left" w:pos="1189"/>
        </w:tabs>
        <w:spacing w:before="0"/>
      </w:pPr>
      <w:r w:rsidRPr="00127B4D">
        <w:rPr>
          <w:color w:val="231F20"/>
        </w:rPr>
        <w:t>Our</w:t>
      </w:r>
      <w:r w:rsidR="007C3316" w:rsidRPr="00127B4D">
        <w:rPr>
          <w:color w:val="231F20"/>
        </w:rPr>
        <w:t xml:space="preserve"> </w:t>
      </w:r>
      <w:r w:rsidRPr="00127B4D">
        <w:rPr>
          <w:color w:val="231F20"/>
        </w:rPr>
        <w:t>receipt</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a</w:t>
      </w:r>
      <w:r w:rsidR="007C3316" w:rsidRPr="00127B4D">
        <w:rPr>
          <w:color w:val="231F20"/>
        </w:rPr>
        <w:t xml:space="preserve"> </w:t>
      </w:r>
      <w:r w:rsidRPr="00127B4D">
        <w:rPr>
          <w:color w:val="231F20"/>
        </w:rPr>
        <w:t>copy</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your</w:t>
      </w:r>
      <w:r w:rsidR="007C3316" w:rsidRPr="00127B4D">
        <w:rPr>
          <w:color w:val="231F20"/>
        </w:rPr>
        <w:t xml:space="preserve"> </w:t>
      </w:r>
      <w:r w:rsidRPr="00127B4D">
        <w:rPr>
          <w:color w:val="231F20"/>
        </w:rPr>
        <w:t>notiﬁcation</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name</w:t>
      </w:r>
      <w:r w:rsidR="007C3316" w:rsidRPr="00127B4D">
        <w:rPr>
          <w:color w:val="231F20"/>
        </w:rPr>
        <w:t xml:space="preserve"> </w:t>
      </w:r>
      <w:r w:rsidRPr="00127B4D">
        <w:rPr>
          <w:color w:val="231F20"/>
        </w:rPr>
        <w:t>of</w:t>
      </w:r>
      <w:r w:rsidR="007C3316" w:rsidRPr="00127B4D">
        <w:rPr>
          <w:color w:val="231F20"/>
        </w:rPr>
        <w:t xml:space="preserve"> </w:t>
      </w:r>
      <w:r w:rsidRPr="00127B4D">
        <w:rPr>
          <w:color w:val="231F20"/>
        </w:rPr>
        <w:t>the</w:t>
      </w:r>
      <w:r w:rsidR="007C3316" w:rsidRPr="00127B4D">
        <w:rPr>
          <w:color w:val="231F20"/>
        </w:rPr>
        <w:t xml:space="preserve"> </w:t>
      </w:r>
      <w:r w:rsidRPr="00127B4D">
        <w:rPr>
          <w:color w:val="231F20"/>
        </w:rPr>
        <w:t>successful</w:t>
      </w:r>
      <w:r w:rsidR="007C3316" w:rsidRPr="00127B4D">
        <w:rPr>
          <w:color w:val="231F20"/>
        </w:rPr>
        <w:t xml:space="preserve"> </w:t>
      </w:r>
      <w:r w:rsidRPr="00127B4D">
        <w:rPr>
          <w:color w:val="231F20"/>
        </w:rPr>
        <w:t>Tenderer;</w:t>
      </w:r>
      <w:r w:rsidR="007C3316" w:rsidRPr="00127B4D">
        <w:rPr>
          <w:color w:val="231F20"/>
        </w:rPr>
        <w:t xml:space="preserve"> </w:t>
      </w:r>
      <w:r w:rsidRPr="00127B4D">
        <w:rPr>
          <w:color w:val="231F20"/>
        </w:rPr>
        <w:t>or</w:t>
      </w:r>
    </w:p>
    <w:p w14:paraId="330718BD" w14:textId="77777777" w:rsidR="00F20AEA" w:rsidRPr="00127B4D" w:rsidRDefault="0064449A" w:rsidP="009F0112">
      <w:pPr>
        <w:pStyle w:val="ListParagraph"/>
        <w:numPr>
          <w:ilvl w:val="1"/>
          <w:numId w:val="20"/>
        </w:numPr>
        <w:tabs>
          <w:tab w:val="left" w:pos="1188"/>
          <w:tab w:val="left" w:pos="1189"/>
        </w:tabs>
        <w:spacing w:before="13"/>
      </w:pPr>
      <w:r w:rsidRPr="00127B4D">
        <w:rPr>
          <w:color w:val="231F20"/>
        </w:rPr>
        <w:t>Thirty</w:t>
      </w:r>
      <w:r w:rsidR="005C259F" w:rsidRPr="00127B4D">
        <w:rPr>
          <w:color w:val="231F20"/>
        </w:rPr>
        <w:t xml:space="preserve"> </w:t>
      </w:r>
      <w:r w:rsidRPr="00127B4D">
        <w:rPr>
          <w:color w:val="231F20"/>
        </w:rPr>
        <w:t>days</w:t>
      </w:r>
      <w:r w:rsidR="005C259F" w:rsidRPr="00127B4D">
        <w:rPr>
          <w:color w:val="231F20"/>
        </w:rPr>
        <w:t xml:space="preserve"> </w:t>
      </w:r>
      <w:r w:rsidRPr="00127B4D">
        <w:rPr>
          <w:color w:val="231F20"/>
        </w:rPr>
        <w:t>after</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expiration</w:t>
      </w:r>
      <w:r w:rsidR="005C259F" w:rsidRPr="00127B4D">
        <w:rPr>
          <w:color w:val="231F20"/>
        </w:rPr>
        <w:t xml:space="preserve"> </w:t>
      </w:r>
      <w:r w:rsidRPr="00127B4D">
        <w:rPr>
          <w:color w:val="231F20"/>
        </w:rPr>
        <w:t>of</w:t>
      </w:r>
      <w:r w:rsidR="005C259F" w:rsidRPr="00127B4D">
        <w:rPr>
          <w:color w:val="231F20"/>
        </w:rPr>
        <w:t xml:space="preserve"> </w:t>
      </w:r>
      <w:r w:rsidRPr="00127B4D">
        <w:rPr>
          <w:color w:val="231F20"/>
        </w:rPr>
        <w:t>our</w:t>
      </w:r>
      <w:r w:rsidR="005C259F" w:rsidRPr="00127B4D">
        <w:rPr>
          <w:color w:val="231F20"/>
        </w:rPr>
        <w:t xml:space="preserve"> </w:t>
      </w:r>
      <w:r w:rsidRPr="00127B4D">
        <w:rPr>
          <w:color w:val="231F20"/>
          <w:spacing w:val="-5"/>
        </w:rPr>
        <w:t>Tender.</w:t>
      </w:r>
    </w:p>
    <w:p w14:paraId="324CEB05" w14:textId="77777777" w:rsidR="00F20AEA" w:rsidRPr="00127B4D" w:rsidRDefault="00F20AEA">
      <w:pPr>
        <w:pStyle w:val="BodyText"/>
        <w:spacing w:before="3"/>
        <w:rPr>
          <w:sz w:val="24"/>
        </w:rPr>
      </w:pPr>
    </w:p>
    <w:p w14:paraId="4BE0E8EC" w14:textId="77777777" w:rsidR="00F20AEA" w:rsidRPr="00127B4D" w:rsidRDefault="0064449A" w:rsidP="009F0112">
      <w:pPr>
        <w:pStyle w:val="ListParagraph"/>
        <w:numPr>
          <w:ilvl w:val="0"/>
          <w:numId w:val="20"/>
        </w:numPr>
        <w:tabs>
          <w:tab w:val="left" w:pos="706"/>
        </w:tabs>
        <w:spacing w:before="0" w:line="252" w:lineRule="auto"/>
        <w:ind w:right="146"/>
        <w:jc w:val="both"/>
      </w:pPr>
      <w:r w:rsidRPr="00127B4D">
        <w:rPr>
          <w:color w:val="231F20"/>
          <w:spacing w:val="-5"/>
        </w:rPr>
        <w:t>I/We</w:t>
      </w:r>
      <w:r w:rsidR="005C259F" w:rsidRPr="00127B4D">
        <w:rPr>
          <w:color w:val="231F20"/>
          <w:spacing w:val="-5"/>
        </w:rPr>
        <w:t xml:space="preserve"> </w:t>
      </w:r>
      <w:r w:rsidRPr="00127B4D">
        <w:rPr>
          <w:color w:val="231F20"/>
        </w:rPr>
        <w:t>understand</w:t>
      </w:r>
      <w:r w:rsidR="005C259F" w:rsidRPr="00127B4D">
        <w:rPr>
          <w:color w:val="231F20"/>
        </w:rPr>
        <w:t xml:space="preserve"> </w:t>
      </w:r>
      <w:r w:rsidRPr="00127B4D">
        <w:rPr>
          <w:color w:val="231F20"/>
        </w:rPr>
        <w:t>that</w:t>
      </w:r>
      <w:r w:rsidR="005C259F" w:rsidRPr="00127B4D">
        <w:rPr>
          <w:color w:val="231F20"/>
        </w:rPr>
        <w:t xml:space="preserve"> </w:t>
      </w:r>
      <w:r w:rsidRPr="00127B4D">
        <w:rPr>
          <w:color w:val="231F20"/>
        </w:rPr>
        <w:t>if</w:t>
      </w:r>
      <w:r w:rsidR="005C259F" w:rsidRPr="00127B4D">
        <w:rPr>
          <w:color w:val="231F20"/>
        </w:rPr>
        <w:t xml:space="preserve"> </w:t>
      </w:r>
      <w:r w:rsidRPr="00127B4D">
        <w:rPr>
          <w:color w:val="231F20"/>
        </w:rPr>
        <w:t>I</w:t>
      </w:r>
      <w:r w:rsidR="005C259F" w:rsidRPr="00127B4D">
        <w:rPr>
          <w:color w:val="231F20"/>
        </w:rPr>
        <w:t xml:space="preserve"> </w:t>
      </w:r>
      <w:r w:rsidRPr="00127B4D">
        <w:rPr>
          <w:color w:val="231F20"/>
        </w:rPr>
        <w:t>am</w:t>
      </w:r>
      <w:r w:rsidR="005C259F" w:rsidRPr="00127B4D">
        <w:rPr>
          <w:color w:val="231F20"/>
        </w:rPr>
        <w:t xml:space="preserve"> </w:t>
      </w:r>
      <w:r w:rsidRPr="00127B4D">
        <w:rPr>
          <w:color w:val="231F20"/>
        </w:rPr>
        <w:t>/we</w:t>
      </w:r>
      <w:r w:rsidR="005C259F" w:rsidRPr="00127B4D">
        <w:rPr>
          <w:color w:val="231F20"/>
        </w:rPr>
        <w:t xml:space="preserve"> </w:t>
      </w:r>
      <w:r w:rsidRPr="00127B4D">
        <w:rPr>
          <w:color w:val="231F20"/>
        </w:rPr>
        <w:t>are/in</w:t>
      </w:r>
      <w:r w:rsidR="005C259F" w:rsidRPr="00127B4D">
        <w:rPr>
          <w:color w:val="231F20"/>
        </w:rPr>
        <w:t xml:space="preserve"> </w:t>
      </w:r>
      <w:r w:rsidRPr="00127B4D">
        <w:rPr>
          <w:color w:val="231F20"/>
        </w:rPr>
        <w:t>a</w:t>
      </w:r>
      <w:r w:rsidR="005C259F" w:rsidRPr="00127B4D">
        <w:rPr>
          <w:color w:val="231F20"/>
        </w:rPr>
        <w:t xml:space="preserve"> </w:t>
      </w:r>
      <w:r w:rsidRPr="00127B4D">
        <w:rPr>
          <w:color w:val="231F20"/>
        </w:rPr>
        <w:t>Joint</w:t>
      </w:r>
      <w:r w:rsidR="005C259F" w:rsidRPr="00127B4D">
        <w:rPr>
          <w:color w:val="231F20"/>
        </w:rPr>
        <w:t xml:space="preserve"> </w:t>
      </w:r>
      <w:r w:rsidRPr="00127B4D">
        <w:rPr>
          <w:color w:val="231F20"/>
          <w:spacing w:val="-4"/>
        </w:rPr>
        <w:t>Venture,</w:t>
      </w:r>
      <w:r w:rsidR="005C259F" w:rsidRPr="00127B4D">
        <w:rPr>
          <w:color w:val="231F20"/>
          <w:spacing w:val="-4"/>
        </w:rPr>
        <w:t xml:space="preserve"> </w:t>
      </w:r>
      <w:r w:rsidRPr="00127B4D">
        <w:rPr>
          <w:color w:val="231F20"/>
        </w:rPr>
        <w:t>the</w:t>
      </w:r>
      <w:r w:rsidR="005C259F" w:rsidRPr="00127B4D">
        <w:rPr>
          <w:color w:val="231F20"/>
        </w:rPr>
        <w:t xml:space="preserve"> </w:t>
      </w:r>
      <w:r w:rsidRPr="00127B4D">
        <w:rPr>
          <w:color w:val="231F20"/>
          <w:spacing w:val="-3"/>
        </w:rPr>
        <w:t>Tender</w:t>
      </w:r>
      <w:r w:rsidR="005C259F" w:rsidRPr="00127B4D">
        <w:rPr>
          <w:color w:val="231F20"/>
          <w:spacing w:val="-3"/>
        </w:rPr>
        <w:t xml:space="preserve"> </w:t>
      </w:r>
      <w:r w:rsidRPr="00127B4D">
        <w:rPr>
          <w:color w:val="231F20"/>
        </w:rPr>
        <w:t>Securing</w:t>
      </w:r>
      <w:r w:rsidR="005C259F" w:rsidRPr="00127B4D">
        <w:rPr>
          <w:color w:val="231F20"/>
        </w:rPr>
        <w:t xml:space="preserve"> </w:t>
      </w:r>
      <w:r w:rsidRPr="00127B4D">
        <w:rPr>
          <w:color w:val="231F20"/>
        </w:rPr>
        <w:t>Declaration</w:t>
      </w:r>
      <w:r w:rsidR="005C259F" w:rsidRPr="00127B4D">
        <w:rPr>
          <w:color w:val="231F20"/>
        </w:rPr>
        <w:t xml:space="preserve"> </w:t>
      </w:r>
      <w:r w:rsidRPr="00127B4D">
        <w:rPr>
          <w:color w:val="231F20"/>
        </w:rPr>
        <w:t>must</w:t>
      </w:r>
      <w:r w:rsidR="005C259F" w:rsidRPr="00127B4D">
        <w:rPr>
          <w:color w:val="231F20"/>
        </w:rPr>
        <w:t xml:space="preserve"> </w:t>
      </w:r>
      <w:r w:rsidRPr="00127B4D">
        <w:rPr>
          <w:color w:val="231F20"/>
        </w:rPr>
        <w:t>be</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name</w:t>
      </w:r>
      <w:r w:rsidR="005C259F" w:rsidRPr="00127B4D">
        <w:rPr>
          <w:color w:val="231F20"/>
        </w:rPr>
        <w:t xml:space="preserve"> </w:t>
      </w:r>
      <w:r w:rsidRPr="00127B4D">
        <w:rPr>
          <w:color w:val="231F20"/>
        </w:rPr>
        <w:t>of</w:t>
      </w:r>
      <w:r w:rsidR="005C259F" w:rsidRPr="00127B4D">
        <w:rPr>
          <w:color w:val="231F20"/>
        </w:rPr>
        <w:t xml:space="preserve"> </w:t>
      </w:r>
      <w:r w:rsidRPr="00127B4D">
        <w:rPr>
          <w:color w:val="231F20"/>
        </w:rPr>
        <w:t>the Joint</w:t>
      </w:r>
      <w:r w:rsidR="005C259F" w:rsidRPr="00127B4D">
        <w:rPr>
          <w:color w:val="231F20"/>
        </w:rPr>
        <w:t xml:space="preserve"> </w:t>
      </w:r>
      <w:r w:rsidRPr="00127B4D">
        <w:rPr>
          <w:color w:val="231F20"/>
          <w:spacing w:val="-4"/>
        </w:rPr>
        <w:t>Venture</w:t>
      </w:r>
      <w:r w:rsidR="005C259F" w:rsidRPr="00127B4D">
        <w:rPr>
          <w:color w:val="231F20"/>
          <w:spacing w:val="-4"/>
        </w:rPr>
        <w:t xml:space="preserve"> </w:t>
      </w:r>
      <w:r w:rsidRPr="00127B4D">
        <w:rPr>
          <w:color w:val="231F20"/>
        </w:rPr>
        <w:t>that</w:t>
      </w:r>
      <w:r w:rsidR="005C259F" w:rsidRPr="00127B4D">
        <w:rPr>
          <w:color w:val="231F20"/>
        </w:rPr>
        <w:t xml:space="preserve"> </w:t>
      </w:r>
      <w:r w:rsidRPr="00127B4D">
        <w:rPr>
          <w:color w:val="231F20"/>
        </w:rPr>
        <w:t>submits</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bid,</w:t>
      </w:r>
      <w:r w:rsidR="005C259F" w:rsidRPr="00127B4D">
        <w:rPr>
          <w:color w:val="231F20"/>
        </w:rPr>
        <w:t xml:space="preserve"> and the </w:t>
      </w:r>
      <w:r w:rsidRPr="00127B4D">
        <w:rPr>
          <w:color w:val="231F20"/>
        </w:rPr>
        <w:t>Joint</w:t>
      </w:r>
      <w:r w:rsidR="005C259F" w:rsidRPr="00127B4D">
        <w:rPr>
          <w:color w:val="231F20"/>
        </w:rPr>
        <w:t xml:space="preserve"> </w:t>
      </w:r>
      <w:r w:rsidRPr="00127B4D">
        <w:rPr>
          <w:color w:val="231F20"/>
          <w:spacing w:val="-4"/>
        </w:rPr>
        <w:t>Venture</w:t>
      </w:r>
      <w:r w:rsidR="005C259F" w:rsidRPr="00127B4D">
        <w:rPr>
          <w:color w:val="231F20"/>
          <w:spacing w:val="-4"/>
        </w:rPr>
        <w:t xml:space="preserve"> </w:t>
      </w:r>
      <w:r w:rsidRPr="00127B4D">
        <w:rPr>
          <w:color w:val="231F20"/>
        </w:rPr>
        <w:t>has</w:t>
      </w:r>
      <w:r w:rsidR="005C259F" w:rsidRPr="00127B4D">
        <w:rPr>
          <w:color w:val="231F20"/>
        </w:rPr>
        <w:t xml:space="preserve"> </w:t>
      </w:r>
      <w:r w:rsidRPr="00127B4D">
        <w:rPr>
          <w:color w:val="231F20"/>
        </w:rPr>
        <w:t>not</w:t>
      </w:r>
      <w:r w:rsidR="005C259F" w:rsidRPr="00127B4D">
        <w:rPr>
          <w:color w:val="231F20"/>
        </w:rPr>
        <w:t xml:space="preserve"> </w:t>
      </w:r>
      <w:r w:rsidRPr="00127B4D">
        <w:rPr>
          <w:color w:val="231F20"/>
        </w:rPr>
        <w:t>been</w:t>
      </w:r>
      <w:r w:rsidR="005C259F" w:rsidRPr="00127B4D">
        <w:rPr>
          <w:color w:val="231F20"/>
        </w:rPr>
        <w:t xml:space="preserve"> </w:t>
      </w:r>
      <w:r w:rsidRPr="00127B4D">
        <w:rPr>
          <w:color w:val="231F20"/>
        </w:rPr>
        <w:t>legally</w:t>
      </w:r>
      <w:r w:rsidR="005C259F" w:rsidRPr="00127B4D">
        <w:rPr>
          <w:color w:val="231F20"/>
        </w:rPr>
        <w:t xml:space="preserve"> </w:t>
      </w:r>
      <w:r w:rsidRPr="00127B4D">
        <w:rPr>
          <w:color w:val="231F20"/>
        </w:rPr>
        <w:t>constituted</w:t>
      </w:r>
      <w:r w:rsidR="005C259F" w:rsidRPr="00127B4D">
        <w:rPr>
          <w:color w:val="231F20"/>
        </w:rPr>
        <w:t xml:space="preserve"> </w:t>
      </w:r>
      <w:r w:rsidRPr="00127B4D">
        <w:rPr>
          <w:color w:val="231F20"/>
        </w:rPr>
        <w:t>at</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time</w:t>
      </w:r>
      <w:r w:rsidR="005C259F" w:rsidRPr="00127B4D">
        <w:rPr>
          <w:color w:val="231F20"/>
        </w:rPr>
        <w:t xml:space="preserve"> </w:t>
      </w:r>
      <w:r w:rsidR="007C3316" w:rsidRPr="00127B4D">
        <w:rPr>
          <w:color w:val="231F20"/>
        </w:rPr>
        <w:t>o</w:t>
      </w:r>
      <w:r w:rsidRPr="00127B4D">
        <w:rPr>
          <w:color w:val="231F20"/>
        </w:rPr>
        <w:t>f</w:t>
      </w:r>
      <w:r w:rsidR="005C259F" w:rsidRPr="00127B4D">
        <w:rPr>
          <w:color w:val="231F20"/>
        </w:rPr>
        <w:t xml:space="preserve"> </w:t>
      </w:r>
      <w:r w:rsidRPr="00127B4D">
        <w:rPr>
          <w:color w:val="231F20"/>
        </w:rPr>
        <w:t>bidding,</w:t>
      </w:r>
      <w:r w:rsidR="005C259F" w:rsidRPr="00127B4D">
        <w:rPr>
          <w:color w:val="231F20"/>
        </w:rPr>
        <w:t xml:space="preserve"> </w:t>
      </w:r>
      <w:r w:rsidR="007C3316" w:rsidRPr="00127B4D">
        <w:rPr>
          <w:color w:val="231F20"/>
        </w:rPr>
        <w:t>t</w:t>
      </w:r>
      <w:r w:rsidRPr="00127B4D">
        <w:rPr>
          <w:color w:val="231F20"/>
        </w:rPr>
        <w:t xml:space="preserve">he </w:t>
      </w:r>
      <w:r w:rsidRPr="00127B4D">
        <w:rPr>
          <w:color w:val="231F20"/>
          <w:spacing w:val="-3"/>
        </w:rPr>
        <w:t>Tender</w:t>
      </w:r>
      <w:r w:rsidR="005C259F" w:rsidRPr="00127B4D">
        <w:rPr>
          <w:color w:val="231F20"/>
          <w:spacing w:val="-3"/>
        </w:rPr>
        <w:t xml:space="preserve"> </w:t>
      </w:r>
      <w:r w:rsidRPr="00127B4D">
        <w:rPr>
          <w:color w:val="231F20"/>
        </w:rPr>
        <w:t>Securing</w:t>
      </w:r>
      <w:r w:rsidR="005C259F" w:rsidRPr="00127B4D">
        <w:rPr>
          <w:color w:val="231F20"/>
        </w:rPr>
        <w:t xml:space="preserve"> </w:t>
      </w:r>
      <w:r w:rsidRPr="00127B4D">
        <w:rPr>
          <w:color w:val="231F20"/>
        </w:rPr>
        <w:t>Declaration</w:t>
      </w:r>
      <w:r w:rsidR="005C259F" w:rsidRPr="00127B4D">
        <w:rPr>
          <w:color w:val="231F20"/>
        </w:rPr>
        <w:t xml:space="preserve"> </w:t>
      </w:r>
      <w:r w:rsidRPr="00127B4D">
        <w:rPr>
          <w:color w:val="231F20"/>
        </w:rPr>
        <w:t>shall</w:t>
      </w:r>
      <w:r w:rsidR="005C259F" w:rsidRPr="00127B4D">
        <w:rPr>
          <w:color w:val="231F20"/>
        </w:rPr>
        <w:t xml:space="preserve"> </w:t>
      </w:r>
      <w:r w:rsidRPr="00127B4D">
        <w:rPr>
          <w:color w:val="231F20"/>
        </w:rPr>
        <w:t>be</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names</w:t>
      </w:r>
      <w:r w:rsidR="005C259F" w:rsidRPr="00127B4D">
        <w:rPr>
          <w:color w:val="231F20"/>
        </w:rPr>
        <w:t xml:space="preserve"> </w:t>
      </w:r>
      <w:r w:rsidRPr="00127B4D">
        <w:rPr>
          <w:color w:val="231F20"/>
        </w:rPr>
        <w:t>of</w:t>
      </w:r>
      <w:r w:rsidR="005C259F" w:rsidRPr="00127B4D">
        <w:rPr>
          <w:color w:val="231F20"/>
        </w:rPr>
        <w:t xml:space="preserve"> </w:t>
      </w:r>
      <w:r w:rsidRPr="00127B4D">
        <w:rPr>
          <w:color w:val="231F20"/>
        </w:rPr>
        <w:t>all</w:t>
      </w:r>
      <w:r w:rsidR="005C259F" w:rsidRPr="00127B4D">
        <w:rPr>
          <w:color w:val="231F20"/>
        </w:rPr>
        <w:t xml:space="preserve"> </w:t>
      </w:r>
      <w:r w:rsidRPr="00127B4D">
        <w:rPr>
          <w:color w:val="231F20"/>
        </w:rPr>
        <w:t>future</w:t>
      </w:r>
      <w:r w:rsidR="005C259F" w:rsidRPr="00127B4D">
        <w:rPr>
          <w:color w:val="231F20"/>
        </w:rPr>
        <w:t xml:space="preserve"> </w:t>
      </w:r>
      <w:r w:rsidRPr="00127B4D">
        <w:rPr>
          <w:color w:val="231F20"/>
        </w:rPr>
        <w:t>partners</w:t>
      </w:r>
      <w:r w:rsidR="005C259F" w:rsidRPr="00127B4D">
        <w:rPr>
          <w:color w:val="231F20"/>
        </w:rPr>
        <w:t xml:space="preserve"> </w:t>
      </w:r>
      <w:r w:rsidRPr="00127B4D">
        <w:rPr>
          <w:color w:val="231F20"/>
        </w:rPr>
        <w:t>as</w:t>
      </w:r>
      <w:r w:rsidR="005C259F" w:rsidRPr="00127B4D">
        <w:rPr>
          <w:color w:val="231F20"/>
        </w:rPr>
        <w:t xml:space="preserve"> </w:t>
      </w:r>
      <w:r w:rsidRPr="00127B4D">
        <w:rPr>
          <w:color w:val="231F20"/>
        </w:rPr>
        <w:t>named</w:t>
      </w:r>
      <w:r w:rsidR="005C259F" w:rsidRPr="00127B4D">
        <w:rPr>
          <w:color w:val="231F20"/>
        </w:rPr>
        <w:t xml:space="preserve"> </w:t>
      </w:r>
      <w:r w:rsidRPr="00127B4D">
        <w:rPr>
          <w:color w:val="231F20"/>
        </w:rPr>
        <w:t>in</w:t>
      </w:r>
      <w:r w:rsidR="005C259F" w:rsidRPr="00127B4D">
        <w:rPr>
          <w:color w:val="231F20"/>
        </w:rPr>
        <w:t xml:space="preserve"> </w:t>
      </w:r>
      <w:r w:rsidRPr="00127B4D">
        <w:rPr>
          <w:color w:val="231F20"/>
        </w:rPr>
        <w:t>the</w:t>
      </w:r>
      <w:r w:rsidR="005C259F" w:rsidRPr="00127B4D">
        <w:rPr>
          <w:color w:val="231F20"/>
        </w:rPr>
        <w:t xml:space="preserve"> </w:t>
      </w:r>
      <w:r w:rsidRPr="00127B4D">
        <w:rPr>
          <w:color w:val="231F20"/>
        </w:rPr>
        <w:t>letter</w:t>
      </w:r>
      <w:r w:rsidR="005C259F" w:rsidRPr="00127B4D">
        <w:rPr>
          <w:color w:val="231F20"/>
        </w:rPr>
        <w:t xml:space="preserve"> </w:t>
      </w:r>
      <w:r w:rsidRPr="00127B4D">
        <w:rPr>
          <w:color w:val="231F20"/>
        </w:rPr>
        <w:t>of</w:t>
      </w:r>
      <w:r w:rsidR="005C259F" w:rsidRPr="00127B4D">
        <w:rPr>
          <w:color w:val="231F20"/>
        </w:rPr>
        <w:t xml:space="preserve"> </w:t>
      </w:r>
      <w:r w:rsidRPr="00127B4D">
        <w:rPr>
          <w:color w:val="231F20"/>
        </w:rPr>
        <w:t>intent.</w:t>
      </w:r>
    </w:p>
    <w:p w14:paraId="0E5471DD" w14:textId="5FC829C0" w:rsidR="00F20AEA" w:rsidRPr="00127B4D" w:rsidRDefault="00BE2F0E">
      <w:pPr>
        <w:pStyle w:val="BodyText"/>
        <w:spacing w:before="266" w:line="504" w:lineRule="auto"/>
        <w:ind w:left="705" w:right="2213"/>
      </w:pPr>
      <w:r w:rsidRPr="00127B4D">
        <w:rPr>
          <w:color w:val="231F20"/>
        </w:rPr>
        <w:t xml:space="preserve">Signed: </w:t>
      </w:r>
      <w:r w:rsidR="0064449A" w:rsidRPr="00127B4D">
        <w:rPr>
          <w:color w:val="231F20"/>
        </w:rPr>
        <w:t>………………………………………………………………</w:t>
      </w:r>
      <w:r w:rsidR="009A2889" w:rsidRPr="00127B4D">
        <w:rPr>
          <w:color w:val="231F20"/>
        </w:rPr>
        <w:t>….</w:t>
      </w:r>
      <w:r w:rsidR="0064449A" w:rsidRPr="00127B4D">
        <w:rPr>
          <w:color w:val="231F20"/>
        </w:rPr>
        <w:t>……</w:t>
      </w:r>
      <w:r w:rsidR="009A2889" w:rsidRPr="00127B4D">
        <w:rPr>
          <w:color w:val="231F20"/>
        </w:rPr>
        <w:t>….</w:t>
      </w:r>
      <w:r w:rsidR="0064449A" w:rsidRPr="00127B4D">
        <w:rPr>
          <w:color w:val="231F20"/>
        </w:rPr>
        <w:t xml:space="preserve"> Capacity / title (director or partner or sole proprietor, etc.) ……….………………. Name: ………………………………………………………………………………</w:t>
      </w:r>
      <w:r w:rsidRPr="00127B4D">
        <w:rPr>
          <w:color w:val="231F20"/>
        </w:rPr>
        <w:t>….</w:t>
      </w:r>
    </w:p>
    <w:p w14:paraId="58A0F3BD" w14:textId="2707D1F3" w:rsidR="00F20AEA" w:rsidRPr="00127B4D" w:rsidRDefault="0064449A">
      <w:pPr>
        <w:spacing w:before="1" w:line="504" w:lineRule="auto"/>
        <w:ind w:left="705"/>
        <w:rPr>
          <w:i/>
        </w:rPr>
      </w:pPr>
      <w:r w:rsidRPr="00127B4D">
        <w:rPr>
          <w:color w:val="231F20"/>
        </w:rPr>
        <w:t>Duly authorized to sign the bid for and on behalf of: ..................................</w:t>
      </w:r>
      <w:r w:rsidRPr="00127B4D">
        <w:rPr>
          <w:i/>
          <w:color w:val="231F20"/>
        </w:rPr>
        <w:t xml:space="preserve">[insert complete name of Tenderer] </w:t>
      </w:r>
      <w:r w:rsidRPr="00127B4D">
        <w:rPr>
          <w:color w:val="231F20"/>
        </w:rPr>
        <w:t>Dated on …………………. day of …………</w:t>
      </w:r>
      <w:r w:rsidR="00BE2F0E" w:rsidRPr="00127B4D">
        <w:rPr>
          <w:color w:val="231F20"/>
        </w:rPr>
        <w:t>….</w:t>
      </w:r>
      <w:r w:rsidRPr="00127B4D">
        <w:rPr>
          <w:color w:val="231F20"/>
        </w:rPr>
        <w:t xml:space="preserve">……. </w:t>
      </w:r>
      <w:r w:rsidRPr="00127B4D">
        <w:rPr>
          <w:i/>
          <w:color w:val="231F20"/>
        </w:rPr>
        <w:t>[Insert date of signing]</w:t>
      </w:r>
    </w:p>
    <w:p w14:paraId="31B38C4D" w14:textId="77777777" w:rsidR="00F20AEA" w:rsidRPr="00127B4D" w:rsidRDefault="0064449A">
      <w:pPr>
        <w:pStyle w:val="BodyText"/>
        <w:spacing w:before="1"/>
        <w:ind w:left="705"/>
      </w:pPr>
      <w:r w:rsidRPr="00127B4D">
        <w:rPr>
          <w:color w:val="231F20"/>
        </w:rPr>
        <w:t>Seal or stamp</w:t>
      </w:r>
    </w:p>
    <w:p w14:paraId="501A3C5D" w14:textId="77777777" w:rsidR="00F20AEA" w:rsidRPr="00127B4D" w:rsidRDefault="00F20AEA">
      <w:pPr>
        <w:sectPr w:rsidR="00F20AEA" w:rsidRPr="00127B4D">
          <w:pgSz w:w="11910" w:h="16840"/>
          <w:pgMar w:top="660" w:right="700" w:bottom="640" w:left="700" w:header="0" w:footer="441" w:gutter="0"/>
          <w:cols w:space="720"/>
        </w:sectPr>
      </w:pPr>
    </w:p>
    <w:p w14:paraId="198AA630" w14:textId="77777777" w:rsidR="00F20AEA" w:rsidRPr="00127B4D" w:rsidRDefault="0064449A">
      <w:pPr>
        <w:pStyle w:val="Heading2"/>
        <w:spacing w:before="174"/>
        <w:ind w:left="147"/>
      </w:pPr>
      <w:r w:rsidRPr="00127B4D">
        <w:rPr>
          <w:color w:val="231F20"/>
        </w:rPr>
        <w:lastRenderedPageBreak/>
        <w:t xml:space="preserve">SECTION 4. FINANCIALPROPOSAL - </w:t>
      </w:r>
      <w:r w:rsidRPr="00127B4D">
        <w:rPr>
          <w:color w:val="231F20"/>
          <w:spacing w:val="-3"/>
        </w:rPr>
        <w:t xml:space="preserve">STANDARD </w:t>
      </w:r>
      <w:r w:rsidRPr="00127B4D">
        <w:rPr>
          <w:color w:val="231F20"/>
        </w:rPr>
        <w:t>FORMS</w:t>
      </w:r>
    </w:p>
    <w:p w14:paraId="77163036" w14:textId="781E72E1" w:rsidR="00F20AEA" w:rsidRPr="00127B4D" w:rsidRDefault="0064449A">
      <w:pPr>
        <w:spacing w:before="242" w:line="230" w:lineRule="auto"/>
        <w:ind w:left="147"/>
        <w:rPr>
          <w:i/>
        </w:rPr>
      </w:pPr>
      <w:r w:rsidRPr="00127B4D">
        <w:rPr>
          <w:i/>
          <w:color w:val="231F20"/>
        </w:rPr>
        <w:t>{Notes</w:t>
      </w:r>
      <w:r w:rsidR="00EC6FFF" w:rsidRPr="00127B4D">
        <w:rPr>
          <w:i/>
          <w:color w:val="231F20"/>
        </w:rPr>
        <w:t xml:space="preserve"> </w:t>
      </w:r>
      <w:r w:rsidRPr="00127B4D">
        <w:rPr>
          <w:i/>
          <w:color w:val="231F20"/>
        </w:rPr>
        <w:t>to</w:t>
      </w:r>
      <w:r w:rsidR="00EC6FFF" w:rsidRPr="00127B4D">
        <w:rPr>
          <w:i/>
          <w:color w:val="231F20"/>
        </w:rPr>
        <w:t xml:space="preserve"> </w:t>
      </w:r>
      <w:r w:rsidRPr="00127B4D">
        <w:rPr>
          <w:i/>
          <w:color w:val="231F20"/>
        </w:rPr>
        <w:t>Consultant</w:t>
      </w:r>
      <w:r w:rsidR="00EC6FFF" w:rsidRPr="00127B4D">
        <w:rPr>
          <w:i/>
          <w:color w:val="231F20"/>
        </w:rPr>
        <w:t xml:space="preserve"> </w:t>
      </w:r>
      <w:r w:rsidRPr="00127B4D">
        <w:rPr>
          <w:i/>
          <w:color w:val="231F20"/>
        </w:rPr>
        <w:t>shown</w:t>
      </w:r>
      <w:r w:rsidR="00EC6FFF" w:rsidRPr="00127B4D">
        <w:rPr>
          <w:i/>
          <w:color w:val="231F20"/>
        </w:rPr>
        <w:t xml:space="preserve"> </w:t>
      </w:r>
      <w:r w:rsidRPr="00127B4D">
        <w:rPr>
          <w:i/>
          <w:color w:val="231F20"/>
        </w:rPr>
        <w:t>in</w:t>
      </w:r>
      <w:r w:rsidR="00EC6FFF" w:rsidRPr="00127B4D">
        <w:rPr>
          <w:i/>
          <w:color w:val="231F20"/>
        </w:rPr>
        <w:t xml:space="preserve"> </w:t>
      </w:r>
      <w:r w:rsidRPr="00127B4D">
        <w:rPr>
          <w:i/>
          <w:color w:val="231F20"/>
        </w:rPr>
        <w:t>brackets</w:t>
      </w:r>
      <w:r w:rsidR="00EC6FFF" w:rsidRPr="00127B4D">
        <w:rPr>
          <w:i/>
          <w:color w:val="231F20"/>
        </w:rPr>
        <w:t xml:space="preserve"> </w:t>
      </w:r>
      <w:r w:rsidRPr="00127B4D">
        <w:rPr>
          <w:i/>
          <w:color w:val="231F20"/>
        </w:rPr>
        <w:t>{</w:t>
      </w:r>
      <w:r w:rsidR="004E60A8" w:rsidRPr="00127B4D">
        <w:rPr>
          <w:i/>
          <w:color w:val="231F20"/>
        </w:rPr>
        <w:t>....</w:t>
      </w:r>
      <w:r w:rsidRPr="00127B4D">
        <w:rPr>
          <w:i/>
          <w:color w:val="231F20"/>
        </w:rPr>
        <w:t>}</w:t>
      </w:r>
      <w:r w:rsidR="00EC6FFF" w:rsidRPr="00127B4D">
        <w:rPr>
          <w:i/>
          <w:color w:val="231F20"/>
        </w:rPr>
        <w:t xml:space="preserve"> </w:t>
      </w:r>
      <w:r w:rsidRPr="00127B4D">
        <w:rPr>
          <w:i/>
          <w:color w:val="231F20"/>
        </w:rPr>
        <w:t>provide</w:t>
      </w:r>
      <w:r w:rsidR="00EC6FFF" w:rsidRPr="00127B4D">
        <w:rPr>
          <w:i/>
          <w:color w:val="231F20"/>
        </w:rPr>
        <w:t xml:space="preserve"> </w:t>
      </w:r>
      <w:r w:rsidRPr="00127B4D">
        <w:rPr>
          <w:i/>
          <w:color w:val="231F20"/>
        </w:rPr>
        <w:t>guidance</w:t>
      </w:r>
      <w:r w:rsidR="00EC6FFF" w:rsidRPr="00127B4D">
        <w:rPr>
          <w:i/>
          <w:color w:val="231F20"/>
        </w:rPr>
        <w:t xml:space="preserve"> </w:t>
      </w:r>
      <w:r w:rsidRPr="00127B4D">
        <w:rPr>
          <w:i/>
          <w:color w:val="231F20"/>
        </w:rPr>
        <w:t>to</w:t>
      </w:r>
      <w:r w:rsidR="00EC6FFF" w:rsidRPr="00127B4D">
        <w:rPr>
          <w:i/>
          <w:color w:val="231F20"/>
        </w:rPr>
        <w:t xml:space="preserve"> </w:t>
      </w:r>
      <w:r w:rsidRPr="00127B4D">
        <w:rPr>
          <w:i/>
          <w:color w:val="231F20"/>
        </w:rPr>
        <w:t>the</w:t>
      </w:r>
      <w:r w:rsidR="00EC6FFF" w:rsidRPr="00127B4D">
        <w:rPr>
          <w:i/>
          <w:color w:val="231F20"/>
        </w:rPr>
        <w:t xml:space="preserve"> </w:t>
      </w:r>
      <w:r w:rsidRPr="00127B4D">
        <w:rPr>
          <w:i/>
          <w:color w:val="231F20"/>
        </w:rPr>
        <w:t>Consultant</w:t>
      </w:r>
      <w:r w:rsidR="00EC6FFF" w:rsidRPr="00127B4D">
        <w:rPr>
          <w:i/>
          <w:color w:val="231F20"/>
        </w:rPr>
        <w:t xml:space="preserve"> </w:t>
      </w:r>
      <w:r w:rsidRPr="00127B4D">
        <w:rPr>
          <w:i/>
          <w:color w:val="231F20"/>
        </w:rPr>
        <w:t>to</w:t>
      </w:r>
      <w:r w:rsidR="00EC6FFF" w:rsidRPr="00127B4D">
        <w:rPr>
          <w:i/>
          <w:color w:val="231F20"/>
        </w:rPr>
        <w:t xml:space="preserve"> </w:t>
      </w:r>
      <w:r w:rsidRPr="00127B4D">
        <w:rPr>
          <w:i/>
          <w:color w:val="231F20"/>
          <w:spacing w:val="-3"/>
        </w:rPr>
        <w:t>prepare</w:t>
      </w:r>
      <w:r w:rsidR="00EC6FFF" w:rsidRPr="00127B4D">
        <w:rPr>
          <w:i/>
          <w:color w:val="231F20"/>
          <w:spacing w:val="-3"/>
        </w:rPr>
        <w:t xml:space="preserve"> </w:t>
      </w:r>
      <w:r w:rsidRPr="00127B4D">
        <w:rPr>
          <w:i/>
          <w:color w:val="231F20"/>
        </w:rPr>
        <w:t>the</w:t>
      </w:r>
      <w:r w:rsidR="00EC6FFF" w:rsidRPr="00127B4D">
        <w:rPr>
          <w:i/>
          <w:color w:val="231F20"/>
        </w:rPr>
        <w:t xml:space="preserve"> </w:t>
      </w:r>
      <w:r w:rsidRPr="00127B4D">
        <w:rPr>
          <w:i/>
          <w:color w:val="231F20"/>
        </w:rPr>
        <w:t>Financial</w:t>
      </w:r>
      <w:r w:rsidR="00EC6FFF" w:rsidRPr="00127B4D">
        <w:rPr>
          <w:i/>
          <w:color w:val="231F20"/>
        </w:rPr>
        <w:t xml:space="preserve"> </w:t>
      </w:r>
      <w:r w:rsidRPr="00127B4D">
        <w:rPr>
          <w:i/>
          <w:color w:val="231F20"/>
        </w:rPr>
        <w:t>Proposals; they</w:t>
      </w:r>
      <w:r w:rsidR="007E58DE" w:rsidRPr="00127B4D">
        <w:rPr>
          <w:i/>
          <w:color w:val="231F20"/>
        </w:rPr>
        <w:t xml:space="preserve"> </w:t>
      </w:r>
      <w:r w:rsidRPr="00127B4D">
        <w:rPr>
          <w:i/>
          <w:color w:val="231F20"/>
        </w:rPr>
        <w:t>should</w:t>
      </w:r>
      <w:r w:rsidR="007E58DE" w:rsidRPr="00127B4D">
        <w:rPr>
          <w:i/>
          <w:color w:val="231F20"/>
        </w:rPr>
        <w:t xml:space="preserve"> </w:t>
      </w:r>
      <w:r w:rsidRPr="00127B4D">
        <w:rPr>
          <w:i/>
          <w:color w:val="231F20"/>
        </w:rPr>
        <w:t>not</w:t>
      </w:r>
      <w:r w:rsidR="007E58DE" w:rsidRPr="00127B4D">
        <w:rPr>
          <w:i/>
          <w:color w:val="231F20"/>
        </w:rPr>
        <w:t xml:space="preserve"> </w:t>
      </w:r>
      <w:r w:rsidRPr="00127B4D">
        <w:rPr>
          <w:i/>
          <w:color w:val="231F20"/>
        </w:rPr>
        <w:t>appear</w:t>
      </w:r>
      <w:r w:rsidR="007E58DE" w:rsidRPr="00127B4D">
        <w:rPr>
          <w:i/>
          <w:color w:val="231F20"/>
        </w:rPr>
        <w:t xml:space="preserve"> </w:t>
      </w:r>
      <w:r w:rsidRPr="00127B4D">
        <w:rPr>
          <w:i/>
          <w:color w:val="231F20"/>
        </w:rPr>
        <w:t>on</w:t>
      </w:r>
      <w:r w:rsidR="007E58DE" w:rsidRPr="00127B4D">
        <w:rPr>
          <w:i/>
          <w:color w:val="231F20"/>
        </w:rPr>
        <w:t xml:space="preserve"> </w:t>
      </w:r>
      <w:r w:rsidRPr="00127B4D">
        <w:rPr>
          <w:i/>
          <w:color w:val="231F20"/>
        </w:rPr>
        <w:t>the</w:t>
      </w:r>
      <w:r w:rsidR="007E58DE" w:rsidRPr="00127B4D">
        <w:rPr>
          <w:i/>
          <w:color w:val="231F20"/>
        </w:rPr>
        <w:t xml:space="preserve"> </w:t>
      </w:r>
      <w:r w:rsidRPr="00127B4D">
        <w:rPr>
          <w:i/>
          <w:color w:val="231F20"/>
        </w:rPr>
        <w:t>Financial</w:t>
      </w:r>
      <w:r w:rsidR="007E58DE" w:rsidRPr="00127B4D">
        <w:rPr>
          <w:i/>
          <w:color w:val="231F20"/>
        </w:rPr>
        <w:t xml:space="preserve"> </w:t>
      </w:r>
      <w:r w:rsidRPr="00127B4D">
        <w:rPr>
          <w:i/>
          <w:color w:val="231F20"/>
        </w:rPr>
        <w:t>Proposals</w:t>
      </w:r>
      <w:r w:rsidR="007E58DE" w:rsidRPr="00127B4D">
        <w:rPr>
          <w:i/>
          <w:color w:val="231F20"/>
        </w:rPr>
        <w:t xml:space="preserve"> </w:t>
      </w:r>
      <w:r w:rsidRPr="00127B4D">
        <w:rPr>
          <w:i/>
          <w:color w:val="231F20"/>
        </w:rPr>
        <w:t>to</w:t>
      </w:r>
      <w:r w:rsidR="007E58DE" w:rsidRPr="00127B4D">
        <w:rPr>
          <w:i/>
          <w:color w:val="231F20"/>
        </w:rPr>
        <w:t xml:space="preserve"> </w:t>
      </w:r>
      <w:r w:rsidRPr="00127B4D">
        <w:rPr>
          <w:i/>
          <w:color w:val="231F20"/>
        </w:rPr>
        <w:t>be</w:t>
      </w:r>
      <w:r w:rsidR="007E58DE" w:rsidRPr="00127B4D">
        <w:rPr>
          <w:i/>
          <w:color w:val="231F20"/>
        </w:rPr>
        <w:t xml:space="preserve"> </w:t>
      </w:r>
      <w:r w:rsidRPr="00127B4D">
        <w:rPr>
          <w:i/>
          <w:color w:val="231F20"/>
        </w:rPr>
        <w:t>submitted.}</w:t>
      </w:r>
    </w:p>
    <w:p w14:paraId="29449156" w14:textId="77777777" w:rsidR="00F20AEA" w:rsidRPr="00127B4D" w:rsidRDefault="0064449A">
      <w:pPr>
        <w:pStyle w:val="BodyText"/>
        <w:spacing w:before="245" w:line="230" w:lineRule="auto"/>
        <w:ind w:left="147"/>
      </w:pPr>
      <w:r w:rsidRPr="00127B4D">
        <w:rPr>
          <w:color w:val="231F20"/>
        </w:rPr>
        <w:t>Financial Proposal Standard Forms shall be used for the preparation of the Financial Proposal according to the instructions provided in Section 2.</w:t>
      </w:r>
    </w:p>
    <w:p w14:paraId="468864B0" w14:textId="77777777" w:rsidR="00F20AEA" w:rsidRPr="00127B4D" w:rsidRDefault="0064449A">
      <w:pPr>
        <w:pStyle w:val="BodyText"/>
        <w:spacing w:before="237" w:line="463" w:lineRule="auto"/>
        <w:ind w:left="147" w:right="6445"/>
      </w:pPr>
      <w:r w:rsidRPr="00127B4D">
        <w:rPr>
          <w:color w:val="231F20"/>
        </w:rPr>
        <w:t>FIN-1 Financial Proposal Submission Form FIN-2 Summary of Costs</w:t>
      </w:r>
    </w:p>
    <w:p w14:paraId="798B829C" w14:textId="77777777" w:rsidR="00F20AEA" w:rsidRPr="00127B4D" w:rsidRDefault="0064449A">
      <w:pPr>
        <w:pStyle w:val="BodyText"/>
        <w:spacing w:line="463" w:lineRule="auto"/>
        <w:ind w:left="147" w:right="7126"/>
      </w:pPr>
      <w:r w:rsidRPr="00127B4D">
        <w:rPr>
          <w:color w:val="231F20"/>
        </w:rPr>
        <w:t>FIN-3 Breakdown of Remuneration FIN-4 Reimbursable expenses</w:t>
      </w:r>
    </w:p>
    <w:p w14:paraId="781E903B" w14:textId="77777777" w:rsidR="00F20AEA" w:rsidRPr="00127B4D" w:rsidRDefault="00F20AEA">
      <w:pPr>
        <w:spacing w:line="463" w:lineRule="auto"/>
        <w:sectPr w:rsidR="00F20AEA" w:rsidRPr="00127B4D">
          <w:pgSz w:w="11910" w:h="16840"/>
          <w:pgMar w:top="660" w:right="700" w:bottom="640" w:left="700" w:header="0" w:footer="441" w:gutter="0"/>
          <w:cols w:space="720"/>
        </w:sectPr>
      </w:pPr>
    </w:p>
    <w:p w14:paraId="4790277C" w14:textId="77777777" w:rsidR="00F20AEA" w:rsidRPr="00127B4D" w:rsidRDefault="0064449A">
      <w:pPr>
        <w:pStyle w:val="Heading2"/>
        <w:spacing w:before="174"/>
        <w:ind w:left="147"/>
        <w:jc w:val="both"/>
      </w:pPr>
      <w:r w:rsidRPr="00127B4D">
        <w:rPr>
          <w:color w:val="231F20"/>
        </w:rPr>
        <w:lastRenderedPageBreak/>
        <w:t>FORM FIN-1: FINANCIAL PROPOSAL SUBMISSION FORM</w:t>
      </w:r>
    </w:p>
    <w:p w14:paraId="114CB31A" w14:textId="77777777" w:rsidR="00454033" w:rsidRPr="00127B4D" w:rsidRDefault="00454033" w:rsidP="00454033">
      <w:pPr>
        <w:pStyle w:val="Heading2"/>
        <w:spacing w:before="0"/>
        <w:ind w:left="147"/>
        <w:jc w:val="center"/>
      </w:pPr>
      <w:r w:rsidRPr="00127B4D">
        <w:rPr>
          <w:color w:val="231F20"/>
        </w:rPr>
        <w:t>FORM FIN-1: FINANCIAL PROPOSAL SUBMISSION FORM</w:t>
      </w:r>
    </w:p>
    <w:p w14:paraId="467F98F4" w14:textId="77777777" w:rsidR="00454033" w:rsidRPr="00127B4D" w:rsidRDefault="00454033" w:rsidP="00454033">
      <w:pPr>
        <w:jc w:val="center"/>
        <w:outlineLvl w:val="2"/>
        <w:rPr>
          <w:b/>
          <w:bCs/>
          <w:color w:val="231F20"/>
          <w:sz w:val="24"/>
          <w:szCs w:val="24"/>
        </w:rPr>
      </w:pPr>
      <w:r w:rsidRPr="00127B4D">
        <w:rPr>
          <w:b/>
          <w:bCs/>
          <w:color w:val="231F20"/>
          <w:sz w:val="24"/>
          <w:szCs w:val="24"/>
        </w:rPr>
        <w:t xml:space="preserve">     (Amended and issued pursuant to PPRA</w:t>
      </w:r>
      <w:r w:rsidRPr="00127B4D">
        <w:rPr>
          <w:rFonts w:eastAsiaTheme="minorHAnsi"/>
          <w:b/>
          <w:bCs/>
          <w:sz w:val="24"/>
          <w:szCs w:val="24"/>
          <w:lang w:bidi="en-US"/>
        </w:rPr>
        <w:t xml:space="preserve"> CIRCULAR No. 02/2022</w:t>
      </w:r>
      <w:r w:rsidRPr="00127B4D">
        <w:rPr>
          <w:rFonts w:eastAsiaTheme="minorHAnsi"/>
          <w:bCs/>
          <w:sz w:val="24"/>
          <w:szCs w:val="24"/>
          <w:lang w:bidi="en-US"/>
        </w:rPr>
        <w:t>)</w:t>
      </w:r>
    </w:p>
    <w:p w14:paraId="281B9E6F" w14:textId="77777777" w:rsidR="00454033" w:rsidRPr="00127B4D" w:rsidRDefault="00454033" w:rsidP="00454033">
      <w:pPr>
        <w:pStyle w:val="BodyText"/>
        <w:spacing w:before="6"/>
        <w:rPr>
          <w:b/>
          <w:sz w:val="41"/>
        </w:rPr>
      </w:pPr>
    </w:p>
    <w:p w14:paraId="4699E157" w14:textId="77777777" w:rsidR="00454033" w:rsidRPr="00127B4D" w:rsidRDefault="00454033" w:rsidP="00454033">
      <w:pPr>
        <w:pStyle w:val="BodyText"/>
        <w:spacing w:line="248" w:lineRule="exact"/>
        <w:ind w:left="147"/>
        <w:jc w:val="both"/>
      </w:pPr>
      <w:r w:rsidRPr="00127B4D">
        <w:rPr>
          <w:color w:val="231F20"/>
        </w:rPr>
        <w:t>............................................................... {Location, Date}</w:t>
      </w:r>
    </w:p>
    <w:p w14:paraId="1866985B" w14:textId="77777777" w:rsidR="00454033" w:rsidRPr="00127B4D" w:rsidRDefault="00454033" w:rsidP="00454033">
      <w:pPr>
        <w:pStyle w:val="BodyText"/>
        <w:spacing w:line="248" w:lineRule="exact"/>
        <w:ind w:left="147"/>
        <w:jc w:val="both"/>
      </w:pPr>
      <w:r w:rsidRPr="00127B4D">
        <w:rPr>
          <w:color w:val="231F20"/>
        </w:rPr>
        <w:t>To: ........................................................ [Name and address of Procuring Entity]</w:t>
      </w:r>
    </w:p>
    <w:p w14:paraId="32EF950E" w14:textId="77777777" w:rsidR="00454033" w:rsidRPr="00127B4D" w:rsidRDefault="00454033" w:rsidP="00454033">
      <w:pPr>
        <w:pStyle w:val="BodyText"/>
        <w:spacing w:before="6"/>
        <w:rPr>
          <w:sz w:val="41"/>
        </w:rPr>
      </w:pPr>
    </w:p>
    <w:p w14:paraId="2C360431" w14:textId="77777777" w:rsidR="00454033" w:rsidRPr="00127B4D" w:rsidRDefault="00454033" w:rsidP="00454033">
      <w:pPr>
        <w:pStyle w:val="BodyText"/>
        <w:spacing w:before="1"/>
        <w:ind w:left="147"/>
        <w:jc w:val="both"/>
      </w:pPr>
      <w:r w:rsidRPr="00127B4D">
        <w:rPr>
          <w:color w:val="231F20"/>
        </w:rPr>
        <w:t>Dear Sirs:</w:t>
      </w:r>
    </w:p>
    <w:p w14:paraId="2F4B97EE" w14:textId="77777777" w:rsidR="00454033" w:rsidRPr="00127B4D" w:rsidRDefault="00454033" w:rsidP="00454033">
      <w:pPr>
        <w:pStyle w:val="BodyText"/>
        <w:spacing w:before="234" w:line="248" w:lineRule="exact"/>
        <w:ind w:left="147"/>
        <w:jc w:val="both"/>
      </w:pPr>
      <w:r w:rsidRPr="00127B4D">
        <w:rPr>
          <w:color w:val="231F20"/>
          <w:spacing w:val="-6"/>
        </w:rPr>
        <w:t xml:space="preserve">We, </w:t>
      </w:r>
      <w:r w:rsidRPr="00127B4D">
        <w:rPr>
          <w:color w:val="231F20"/>
        </w:rPr>
        <w:t>the undersigned, offer to provide the consulting services for.......................................... [</w:t>
      </w:r>
      <w:r w:rsidRPr="00127B4D">
        <w:rPr>
          <w:i/>
          <w:color w:val="231F20"/>
        </w:rPr>
        <w:t>Insert title of assignment</w:t>
      </w:r>
      <w:r w:rsidRPr="00127B4D">
        <w:rPr>
          <w:color w:val="231F20"/>
        </w:rPr>
        <w:t>]</w:t>
      </w:r>
    </w:p>
    <w:p w14:paraId="02104DEC" w14:textId="77777777" w:rsidR="00454033" w:rsidRPr="00127B4D" w:rsidRDefault="00454033" w:rsidP="00454033">
      <w:pPr>
        <w:pStyle w:val="BodyText"/>
        <w:spacing w:line="248" w:lineRule="exact"/>
        <w:ind w:left="147"/>
        <w:jc w:val="both"/>
      </w:pPr>
      <w:r w:rsidRPr="00127B4D">
        <w:rPr>
          <w:color w:val="231F20"/>
        </w:rPr>
        <w:t xml:space="preserve">in accordance with your Request for Proposal dated................................ </w:t>
      </w:r>
      <w:r w:rsidRPr="00127B4D">
        <w:rPr>
          <w:i/>
          <w:color w:val="231F20"/>
        </w:rPr>
        <w:t xml:space="preserve">[Insert Date] </w:t>
      </w:r>
      <w:r w:rsidRPr="00127B4D">
        <w:rPr>
          <w:color w:val="231F20"/>
        </w:rPr>
        <w:t>and our Technical Proposal.</w:t>
      </w:r>
    </w:p>
    <w:p w14:paraId="4689FCA6" w14:textId="77777777" w:rsidR="00454033" w:rsidRPr="00127B4D" w:rsidRDefault="00454033" w:rsidP="00454033">
      <w:pPr>
        <w:spacing w:before="242" w:line="230" w:lineRule="auto"/>
        <w:ind w:left="147" w:right="156"/>
        <w:jc w:val="both"/>
      </w:pPr>
      <w:r w:rsidRPr="00127B4D">
        <w:rPr>
          <w:color w:val="231F20"/>
        </w:rPr>
        <w:t>Our attached Financial Proposal is for the amount of............................................. {</w:t>
      </w:r>
      <w:r w:rsidRPr="00127B4D">
        <w:rPr>
          <w:i/>
          <w:color w:val="231F20"/>
        </w:rPr>
        <w:t>Indicate the corresponding to the amount currency</w:t>
      </w:r>
      <w:r w:rsidRPr="00127B4D">
        <w:rPr>
          <w:color w:val="231F20"/>
        </w:rPr>
        <w:t>} {</w:t>
      </w:r>
      <w:r w:rsidRPr="00127B4D">
        <w:rPr>
          <w:i/>
          <w:color w:val="231F20"/>
        </w:rPr>
        <w:t>Insert amounts in words and ﬁgures</w:t>
      </w:r>
      <w:r w:rsidRPr="00127B4D">
        <w:rPr>
          <w:color w:val="231F20"/>
        </w:rPr>
        <w:t>}, including of all taxes in accordance with ITC24.2 in the Data Sheet. The estimated amount of local taxes is.......................... {</w:t>
      </w:r>
      <w:r w:rsidRPr="00127B4D">
        <w:rPr>
          <w:i/>
          <w:color w:val="231F20"/>
        </w:rPr>
        <w:t>Insert currency</w:t>
      </w:r>
      <w:r w:rsidRPr="00127B4D">
        <w:rPr>
          <w:color w:val="231F20"/>
        </w:rPr>
        <w:t>} {</w:t>
      </w:r>
      <w:r w:rsidRPr="00127B4D">
        <w:rPr>
          <w:i/>
          <w:color w:val="231F20"/>
        </w:rPr>
        <w:t>Insert amount in words and ﬁgures</w:t>
      </w:r>
      <w:r w:rsidRPr="00127B4D">
        <w:rPr>
          <w:color w:val="231F20"/>
        </w:rPr>
        <w:t>}.</w:t>
      </w:r>
    </w:p>
    <w:p w14:paraId="36AE42B3" w14:textId="77777777" w:rsidR="00454033" w:rsidRPr="00127B4D" w:rsidRDefault="00454033" w:rsidP="00454033">
      <w:pPr>
        <w:spacing w:line="247" w:lineRule="exact"/>
        <w:ind w:left="147"/>
      </w:pPr>
      <w:r w:rsidRPr="00127B4D">
        <w:rPr>
          <w:color w:val="231F20"/>
        </w:rPr>
        <w:t>{</w:t>
      </w:r>
      <w:r w:rsidRPr="00127B4D">
        <w:rPr>
          <w:i/>
          <w:color w:val="231F20"/>
        </w:rPr>
        <w:t>Please note that all amounts shall be the same as in Form FIN-2}</w:t>
      </w:r>
      <w:r w:rsidRPr="00127B4D">
        <w:rPr>
          <w:color w:val="231F20"/>
        </w:rPr>
        <w:t>.</w:t>
      </w:r>
    </w:p>
    <w:p w14:paraId="5641A810" w14:textId="77777777" w:rsidR="00454033" w:rsidRPr="00127B4D" w:rsidRDefault="00454033" w:rsidP="00454033">
      <w:pPr>
        <w:pStyle w:val="BodyText"/>
        <w:spacing w:before="243" w:line="230" w:lineRule="auto"/>
        <w:ind w:left="146" w:right="148"/>
      </w:pPr>
      <w:r w:rsidRPr="00127B4D">
        <w:t>Our Financial Proposal shall be valid and remain binding upon us, subject to the modiﬁcations resulting from Contract negotiations, for the period of time speciﬁed in the ITC12.1 Datasheet.</w:t>
      </w:r>
    </w:p>
    <w:p w14:paraId="2FD96241" w14:textId="77777777" w:rsidR="00454033" w:rsidRPr="00127B4D" w:rsidRDefault="00454033" w:rsidP="00454033">
      <w:pPr>
        <w:pStyle w:val="BodyText"/>
        <w:spacing w:before="243" w:line="230" w:lineRule="auto"/>
        <w:ind w:left="146" w:right="148"/>
        <w:jc w:val="both"/>
      </w:pPr>
      <w:r w:rsidRPr="00127B4D">
        <w:t>We</w:t>
      </w:r>
      <w:r w:rsidRPr="00127B4D">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419B156E" w14:textId="77777777" w:rsidR="00454033" w:rsidRPr="00127B4D" w:rsidRDefault="00454033" w:rsidP="00454033">
      <w:pPr>
        <w:pStyle w:val="BodyText"/>
        <w:spacing w:before="245" w:line="230" w:lineRule="auto"/>
        <w:ind w:left="146" w:right="150"/>
      </w:pPr>
      <w:r w:rsidRPr="00127B4D">
        <w:t xml:space="preserve">Commissions and gratuities paid or to be paid by us to an </w:t>
      </w:r>
      <w:r w:rsidRPr="00127B4D">
        <w:rPr>
          <w:color w:val="231F20"/>
        </w:rPr>
        <w:t>agent or any third party relating to preparation or submission of this Proposal and Contract execution, paid if we are awarded the Contract, are listed below:</w:t>
      </w:r>
    </w:p>
    <w:p w14:paraId="7591F12D" w14:textId="77777777" w:rsidR="00454033" w:rsidRPr="00127B4D" w:rsidRDefault="00454033" w:rsidP="00454033">
      <w:pPr>
        <w:pStyle w:val="BodyText"/>
        <w:tabs>
          <w:tab w:val="left" w:pos="2306"/>
          <w:tab w:val="left" w:pos="3746"/>
        </w:tabs>
        <w:spacing w:before="237" w:line="463" w:lineRule="auto"/>
        <w:ind w:left="864" w:right="432" w:hanging="720"/>
      </w:pPr>
      <w:r w:rsidRPr="00127B4D">
        <w:rPr>
          <w:color w:val="231F20"/>
        </w:rPr>
        <w:t>Name and Address, Amount and Purpose of Commission of Agents, Currency or Gratuity</w:t>
      </w:r>
    </w:p>
    <w:p w14:paraId="7ADE51D7" w14:textId="77777777" w:rsidR="00454033" w:rsidRPr="00127B4D" w:rsidRDefault="00454033" w:rsidP="00454033">
      <w:pPr>
        <w:pStyle w:val="BodyText"/>
        <w:spacing w:before="250" w:line="230" w:lineRule="auto"/>
        <w:ind w:left="146" w:right="149"/>
      </w:pPr>
      <w:r w:rsidRPr="00127B4D">
        <w:rPr>
          <w:color w:val="231F20"/>
        </w:rPr>
        <w:t>{If no payments are made or promised, add the following statement: “No commissions or gratuities have been or are to be paid by us to agents or any third party relating to this Proposal and Contract execution.”}</w:t>
      </w:r>
    </w:p>
    <w:p w14:paraId="3DF6A71B" w14:textId="77777777" w:rsidR="00454033" w:rsidRPr="00127B4D" w:rsidRDefault="00454033" w:rsidP="00454033">
      <w:pPr>
        <w:pStyle w:val="BodyText"/>
        <w:spacing w:before="6"/>
        <w:rPr>
          <w:sz w:val="42"/>
        </w:rPr>
      </w:pPr>
    </w:p>
    <w:p w14:paraId="3A759658" w14:textId="77777777" w:rsidR="00454033" w:rsidRPr="00127B4D" w:rsidRDefault="00454033" w:rsidP="00454033">
      <w:pPr>
        <w:pStyle w:val="BodyText"/>
        <w:spacing w:line="230" w:lineRule="auto"/>
        <w:ind w:left="146" w:right="4465"/>
      </w:pPr>
      <w:r w:rsidRPr="00127B4D">
        <w:rPr>
          <w:color w:val="231F20"/>
          <w:spacing w:val="-9"/>
        </w:rPr>
        <w:t xml:space="preserve">We </w:t>
      </w:r>
      <w:r w:rsidRPr="00127B4D">
        <w:rPr>
          <w:color w:val="231F20"/>
        </w:rPr>
        <w:t xml:space="preserve">understand you are not bound to accept any Proposal you receive. </w:t>
      </w:r>
      <w:r w:rsidRPr="00127B4D">
        <w:rPr>
          <w:color w:val="231F20"/>
          <w:spacing w:val="-9"/>
        </w:rPr>
        <w:t>We remain</w:t>
      </w:r>
      <w:r w:rsidRPr="00127B4D">
        <w:rPr>
          <w:color w:val="231F20"/>
        </w:rPr>
        <w:t>,</w:t>
      </w:r>
    </w:p>
    <w:p w14:paraId="4C157826" w14:textId="77777777" w:rsidR="00454033" w:rsidRPr="00127B4D" w:rsidRDefault="00454033" w:rsidP="00454033">
      <w:pPr>
        <w:pStyle w:val="BodyText"/>
        <w:spacing w:line="246" w:lineRule="exact"/>
        <w:ind w:left="146"/>
        <w:jc w:val="both"/>
      </w:pPr>
      <w:r w:rsidRPr="00127B4D">
        <w:rPr>
          <w:color w:val="231F20"/>
        </w:rPr>
        <w:t>Yours sincerely,</w:t>
      </w:r>
    </w:p>
    <w:p w14:paraId="6EAF1CE6" w14:textId="77777777" w:rsidR="00454033" w:rsidRPr="00127B4D" w:rsidRDefault="00454033" w:rsidP="00454033">
      <w:pPr>
        <w:pStyle w:val="BodyText"/>
        <w:rPr>
          <w:sz w:val="20"/>
        </w:rPr>
      </w:pPr>
    </w:p>
    <w:p w14:paraId="4EF48E41" w14:textId="77777777" w:rsidR="00454033" w:rsidRPr="00127B4D" w:rsidRDefault="00454033" w:rsidP="00454033">
      <w:pPr>
        <w:pStyle w:val="BodyText"/>
        <w:rPr>
          <w:sz w:val="20"/>
        </w:rPr>
      </w:pPr>
    </w:p>
    <w:p w14:paraId="17022045" w14:textId="77777777" w:rsidR="00454033" w:rsidRPr="00127B4D" w:rsidRDefault="00454033" w:rsidP="00454033">
      <w:pPr>
        <w:pStyle w:val="BodyText"/>
        <w:spacing w:before="5"/>
        <w:rPr>
          <w:sz w:val="23"/>
        </w:rPr>
      </w:pPr>
      <w:r w:rsidRPr="00127B4D">
        <w:rPr>
          <w:noProof/>
          <w:color w:val="231F20"/>
          <w:lang w:val="en-GB" w:eastAsia="en-GB"/>
        </w:rPr>
        <mc:AlternateContent>
          <mc:Choice Requires="wps">
            <w:drawing>
              <wp:anchor distT="0" distB="0" distL="114300" distR="114300" simplePos="0" relativeHeight="251788288" behindDoc="1" locked="0" layoutInCell="1" allowOverlap="1" wp14:anchorId="564B39DC" wp14:editId="1EF79D65">
                <wp:simplePos x="0" y="0"/>
                <wp:positionH relativeFrom="column">
                  <wp:posOffset>69594</wp:posOffset>
                </wp:positionH>
                <wp:positionV relativeFrom="paragraph">
                  <wp:posOffset>100833</wp:posOffset>
                </wp:positionV>
                <wp:extent cx="4121150" cy="0"/>
                <wp:effectExtent l="7620" t="10160" r="5080" b="8890"/>
                <wp:wrapNone/>
                <wp:docPr id="2"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88ABE" id="Line 738"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3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BsgEAAEgDAAAOAAAAZHJzL2Uyb0RvYy54bWysU8Fu4yAQva/Uf0DcN46tzSqy4vSQNr10&#10;dyO1/YAJYBsVM4ghsfP3CzRJq/a22gsCZubx3pthdTsNhh2VJ4224eVszpmyAqW2XcNfnrffl5xR&#10;ACvBoFUNPynit+ubb6vR1arCHo1UnkUQS/XoGt6H4OqiINGrAWiGTtkYbNEPEOLRd4X0MEb0wRTV&#10;fP6zGNFL51Eoonh79xbk64zftkqEP21LKjDT8Mgt5NXndZ/WYr2CuvPgei3ONOAfWAygbXz0CnUH&#10;AdjB6y9QgxYeCdswEzgU2LZaqKwhqinnn9Q89eBU1hLNIXe1if4frPh93NidT9TFZJ/cI4pXYhY3&#10;PdhOZQLPJxcbVyaritFRfS1JB3I7z/bjL5QxBw4BswtT64cEGfWxKZt9upqtpsBEvPxRVmW5iD0R&#10;l1gB9aXQeQoPCgeWNg032iYfoIbjI4VEBOpLSrq2uNXG5F4ay8aGLxbLZS4gNFqmYEoj3+03xrMj&#10;xGmoqvK+3GZVMfIxzePBygzWK5D3530Abd728XFjz2Yk/WnYqN6jPO38xaTYrszyPFppHj6ec/X7&#10;B1j/BQAA//8DAFBLAwQUAAYACAAAACEAOvwbhdkAAAAIAQAADwAAAGRycy9kb3ducmV2LnhtbExP&#10;y07DMBC8I/EP1iJxQdQOEhGkcSpUqScOFaUf4MRLEtVep7Hbun/PIg5wWs1DszP1KnsnzjjHMZCG&#10;YqFAIHXBjtRr2H9uHl9AxGTIGhcINVwxwqq5valNZcOFPvC8S73gEIqV0TCkNFVSxm5Ab+IiTEis&#10;fYXZm8Rw7qWdzYXDvZNPSpXSm5H4w2AmXA/YHXYnr6F1eSOvrnhfH7fHHL3CcVs8aH1/l9+WIBLm&#10;9GeGn/pcHRru1IYT2Sgc44KnJL7PryBYL0vFRPtLyKaW/wc03wAAAP//AwBQSwECLQAUAAYACAAA&#10;ACEAtoM4kv4AAADhAQAAEwAAAAAAAAAAAAAAAAAAAAAAW0NvbnRlbnRfVHlwZXNdLnhtbFBLAQIt&#10;ABQABgAIAAAAIQA4/SH/1gAAAJQBAAALAAAAAAAAAAAAAAAAAC8BAABfcmVscy8ucmVsc1BLAQIt&#10;ABQABgAIAAAAIQAUgH2BsgEAAEgDAAAOAAAAAAAAAAAAAAAAAC4CAABkcnMvZTJvRG9jLnhtbFBL&#10;AQItABQABgAIAAAAIQA6/BuF2QAAAAgBAAAPAAAAAAAAAAAAAAAAAAwEAABkcnMvZG93bnJldi54&#10;bWxQSwUGAAAAAAQABADzAAAAEgUAAAAA&#10;" strokecolor="#221e1f" strokeweight=".44pt"/>
            </w:pict>
          </mc:Fallback>
        </mc:AlternateContent>
      </w:r>
    </w:p>
    <w:p w14:paraId="479CA393" w14:textId="77777777" w:rsidR="00454033" w:rsidRPr="00127B4D" w:rsidRDefault="00454033" w:rsidP="00454033">
      <w:pPr>
        <w:spacing w:before="1" w:line="230" w:lineRule="auto"/>
        <w:ind w:left="144" w:right="432"/>
        <w:rPr>
          <w:i/>
        </w:rPr>
      </w:pPr>
      <w:r w:rsidRPr="00127B4D">
        <w:rPr>
          <w:color w:val="231F20"/>
        </w:rPr>
        <w:t xml:space="preserve">Signature................... </w:t>
      </w:r>
      <w:r w:rsidRPr="00127B4D">
        <w:rPr>
          <w:i/>
          <w:color w:val="231F20"/>
        </w:rPr>
        <w:t>(of Consultant's authorized representative) {In full and initials}</w:t>
      </w:r>
      <w:r w:rsidRPr="00127B4D">
        <w:rPr>
          <w:color w:val="231F20"/>
        </w:rPr>
        <w:t xml:space="preserve">: Full name: .................. </w:t>
      </w:r>
      <w:r w:rsidRPr="00127B4D">
        <w:rPr>
          <w:i/>
          <w:color w:val="231F20"/>
        </w:rPr>
        <w:t xml:space="preserve">{insert full name of authorized representative} </w:t>
      </w:r>
      <w:r w:rsidRPr="00127B4D">
        <w:rPr>
          <w:color w:val="231F20"/>
        </w:rPr>
        <w:t>Title: ..................</w:t>
      </w:r>
      <w:r w:rsidRPr="00127B4D">
        <w:rPr>
          <w:i/>
          <w:color w:val="231F20"/>
        </w:rPr>
        <w:t xml:space="preserve"> {insert title/ position of authorized representative}</w:t>
      </w:r>
    </w:p>
    <w:p w14:paraId="5F3C1432" w14:textId="77777777" w:rsidR="00454033" w:rsidRPr="00127B4D" w:rsidRDefault="00454033" w:rsidP="00454033">
      <w:pPr>
        <w:spacing w:before="2" w:line="230" w:lineRule="auto"/>
        <w:ind w:left="144" w:right="432"/>
        <w:rPr>
          <w:i/>
        </w:rPr>
      </w:pPr>
      <w:r w:rsidRPr="00127B4D">
        <w:rPr>
          <w:color w:val="231F20"/>
        </w:rPr>
        <w:t xml:space="preserve">Name of Consultant.................. </w:t>
      </w:r>
      <w:r w:rsidRPr="00127B4D">
        <w:rPr>
          <w:i/>
          <w:color w:val="231F20"/>
        </w:rPr>
        <w:t xml:space="preserve">(company's name or JV's name): </w:t>
      </w:r>
      <w:r w:rsidRPr="00127B4D">
        <w:rPr>
          <w:color w:val="231F20"/>
        </w:rPr>
        <w:t>Capacity: ..................</w:t>
      </w:r>
      <w:r w:rsidRPr="00127B4D">
        <w:rPr>
          <w:i/>
          <w:color w:val="231F20"/>
        </w:rPr>
        <w:t xml:space="preserve"> {insert the person's capacity to sign for the Consultant} </w:t>
      </w:r>
      <w:r w:rsidRPr="00127B4D">
        <w:rPr>
          <w:color w:val="231F20"/>
        </w:rPr>
        <w:t>Physical Address: ..................</w:t>
      </w:r>
      <w:r w:rsidRPr="00127B4D">
        <w:rPr>
          <w:i/>
          <w:color w:val="231F20"/>
        </w:rPr>
        <w:t xml:space="preserve"> {insert the authorized representative's address}</w:t>
      </w:r>
    </w:p>
    <w:p w14:paraId="1EDF9B2E" w14:textId="77777777" w:rsidR="00454033" w:rsidRPr="00127B4D" w:rsidRDefault="00454033" w:rsidP="00454033">
      <w:pPr>
        <w:spacing w:before="2" w:line="230" w:lineRule="auto"/>
        <w:ind w:left="144" w:right="432"/>
        <w:rPr>
          <w:i/>
        </w:rPr>
      </w:pPr>
      <w:r w:rsidRPr="00127B4D">
        <w:rPr>
          <w:color w:val="231F20"/>
        </w:rPr>
        <w:t>Phone: ..................</w:t>
      </w:r>
      <w:r w:rsidRPr="00127B4D">
        <w:rPr>
          <w:i/>
          <w:color w:val="231F20"/>
        </w:rPr>
        <w:t xml:space="preserve"> {insert the authorized representative's phone and fax </w:t>
      </w:r>
      <w:r w:rsidRPr="00127B4D">
        <w:rPr>
          <w:i/>
          <w:color w:val="231F20"/>
          <w:spacing w:val="-4"/>
        </w:rPr>
        <w:t xml:space="preserve">number, </w:t>
      </w:r>
      <w:r w:rsidRPr="00127B4D">
        <w:rPr>
          <w:i/>
          <w:color w:val="231F20"/>
        </w:rPr>
        <w:t xml:space="preserve">if applicable} </w:t>
      </w:r>
      <w:r w:rsidRPr="00127B4D">
        <w:rPr>
          <w:color w:val="231F20"/>
        </w:rPr>
        <w:t>Email: ..................</w:t>
      </w:r>
      <w:r w:rsidRPr="00127B4D">
        <w:rPr>
          <w:i/>
          <w:color w:val="231F20"/>
        </w:rPr>
        <w:t xml:space="preserve"> {insert the authorized representative's email address}</w:t>
      </w:r>
    </w:p>
    <w:p w14:paraId="03510576" w14:textId="77777777" w:rsidR="00454033" w:rsidRPr="00127B4D" w:rsidRDefault="00454033" w:rsidP="00454033">
      <w:pPr>
        <w:spacing w:before="246" w:line="230" w:lineRule="auto"/>
        <w:ind w:left="144" w:right="432"/>
      </w:pPr>
      <w:r w:rsidRPr="00127B4D">
        <w:rPr>
          <w:i/>
          <w:color w:val="231F20"/>
        </w:rPr>
        <w:t>{For a joint venture, either all members shall sign or only the lead member/consultant, in which case the power of attorney to sign on behalf of all members shall be attached}</w:t>
      </w:r>
    </w:p>
    <w:p w14:paraId="0047AA39" w14:textId="57DB8D7B" w:rsidR="00F20AEA" w:rsidRPr="00127B4D" w:rsidRDefault="00F20AEA">
      <w:pPr>
        <w:pStyle w:val="BodyText"/>
        <w:spacing w:before="6"/>
        <w:rPr>
          <w:b/>
          <w:sz w:val="41"/>
        </w:rPr>
      </w:pPr>
    </w:p>
    <w:p w14:paraId="1CCF9455" w14:textId="2088A567" w:rsidR="00454033" w:rsidRPr="00127B4D" w:rsidRDefault="00454033">
      <w:pPr>
        <w:pStyle w:val="BodyText"/>
        <w:spacing w:before="6"/>
        <w:rPr>
          <w:b/>
          <w:sz w:val="41"/>
        </w:rPr>
      </w:pPr>
    </w:p>
    <w:p w14:paraId="353E1937" w14:textId="2A5A20AF" w:rsidR="00454033" w:rsidRPr="00127B4D" w:rsidRDefault="00454033">
      <w:pPr>
        <w:pStyle w:val="BodyText"/>
        <w:spacing w:before="6"/>
        <w:rPr>
          <w:b/>
          <w:sz w:val="41"/>
        </w:rPr>
      </w:pPr>
    </w:p>
    <w:p w14:paraId="5EA49AE9" w14:textId="77777777" w:rsidR="00454033" w:rsidRPr="00127B4D" w:rsidRDefault="00454033">
      <w:pPr>
        <w:pStyle w:val="BodyText"/>
        <w:spacing w:before="6"/>
        <w:rPr>
          <w:b/>
          <w:sz w:val="41"/>
        </w:rPr>
      </w:pPr>
    </w:p>
    <w:p w14:paraId="24782104" w14:textId="5A603990" w:rsidR="00F20AEA" w:rsidRPr="00127B4D" w:rsidRDefault="0064449A">
      <w:pPr>
        <w:pStyle w:val="Heading2"/>
        <w:spacing w:before="119"/>
        <w:ind w:left="147"/>
      </w:pPr>
      <w:r w:rsidRPr="00127B4D">
        <w:rPr>
          <w:color w:val="231F20"/>
        </w:rPr>
        <w:lastRenderedPageBreak/>
        <w:t>FORM FIN-2: SUMMARY OF COSTS</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812"/>
        <w:gridCol w:w="1668"/>
        <w:gridCol w:w="1668"/>
        <w:gridCol w:w="1668"/>
        <w:gridCol w:w="1664"/>
      </w:tblGrid>
      <w:tr w:rsidR="009E5F21" w:rsidRPr="00127B4D" w14:paraId="61F0F9E2" w14:textId="77777777" w:rsidTr="007613A2">
        <w:trPr>
          <w:cantSplit/>
          <w:trHeight w:hRule="exact" w:val="397"/>
          <w:jc w:val="center"/>
        </w:trPr>
        <w:tc>
          <w:tcPr>
            <w:tcW w:w="1818" w:type="pct"/>
            <w:vMerge w:val="restart"/>
            <w:tcBorders>
              <w:top w:val="double" w:sz="4" w:space="0" w:color="auto"/>
            </w:tcBorders>
            <w:vAlign w:val="center"/>
          </w:tcPr>
          <w:p w14:paraId="4BF2F20C" w14:textId="77777777" w:rsidR="009E5F21" w:rsidRPr="00127B4D" w:rsidRDefault="009E5F21" w:rsidP="007613A2">
            <w:pPr>
              <w:jc w:val="both"/>
            </w:pPr>
            <w:r w:rsidRPr="00127B4D">
              <w:t>Item</w:t>
            </w:r>
          </w:p>
        </w:tc>
        <w:tc>
          <w:tcPr>
            <w:tcW w:w="3182" w:type="pct"/>
            <w:gridSpan w:val="4"/>
            <w:tcBorders>
              <w:top w:val="double" w:sz="4" w:space="0" w:color="auto"/>
              <w:bottom w:val="single" w:sz="8" w:space="0" w:color="auto"/>
            </w:tcBorders>
            <w:vAlign w:val="center"/>
          </w:tcPr>
          <w:p w14:paraId="423C8EDA" w14:textId="77777777" w:rsidR="009E5F21" w:rsidRPr="00127B4D" w:rsidRDefault="009E5F21" w:rsidP="007613A2">
            <w:pPr>
              <w:jc w:val="both"/>
              <w:rPr>
                <w:bCs/>
              </w:rPr>
            </w:pPr>
            <w:r w:rsidRPr="00127B4D">
              <w:rPr>
                <w:bCs/>
              </w:rPr>
              <w:t>Cost</w:t>
            </w:r>
          </w:p>
          <w:p w14:paraId="28410887" w14:textId="77777777" w:rsidR="009E5F21" w:rsidRPr="00127B4D" w:rsidRDefault="009E5F21" w:rsidP="007613A2">
            <w:pPr>
              <w:jc w:val="both"/>
              <w:rPr>
                <w:bCs/>
              </w:rPr>
            </w:pPr>
          </w:p>
        </w:tc>
      </w:tr>
      <w:tr w:rsidR="009E5F21" w:rsidRPr="00127B4D" w14:paraId="3FF2EA52" w14:textId="77777777" w:rsidTr="007613A2">
        <w:trPr>
          <w:cantSplit/>
          <w:trHeight w:hRule="exact" w:val="641"/>
          <w:jc w:val="center"/>
        </w:trPr>
        <w:tc>
          <w:tcPr>
            <w:tcW w:w="1818" w:type="pct"/>
            <w:vMerge/>
          </w:tcPr>
          <w:p w14:paraId="74AF40F2" w14:textId="77777777" w:rsidR="009E5F21" w:rsidRPr="00127B4D" w:rsidRDefault="009E5F21" w:rsidP="007613A2">
            <w:pPr>
              <w:jc w:val="both"/>
            </w:pPr>
          </w:p>
        </w:tc>
        <w:tc>
          <w:tcPr>
            <w:tcW w:w="3182" w:type="pct"/>
            <w:gridSpan w:val="4"/>
            <w:tcBorders>
              <w:top w:val="single" w:sz="8" w:space="0" w:color="auto"/>
              <w:bottom w:val="single" w:sz="12" w:space="0" w:color="auto"/>
            </w:tcBorders>
            <w:vAlign w:val="center"/>
          </w:tcPr>
          <w:p w14:paraId="025B68B2" w14:textId="77777777" w:rsidR="009E5F21" w:rsidRPr="00127B4D" w:rsidRDefault="009E5F21" w:rsidP="007613A2">
            <w:pPr>
              <w:jc w:val="both"/>
            </w:pPr>
            <w:r w:rsidRPr="00127B4D">
              <w:t>{Consultant must state the proposed Costs in accordance with ITC 16.4 of the Data Sheet; delete columns which are not used}</w:t>
            </w:r>
          </w:p>
          <w:p w14:paraId="07CC33FB" w14:textId="77777777" w:rsidR="009E5F21" w:rsidRPr="00127B4D" w:rsidRDefault="009E5F21" w:rsidP="007613A2">
            <w:pPr>
              <w:jc w:val="both"/>
            </w:pPr>
          </w:p>
        </w:tc>
      </w:tr>
      <w:tr w:rsidR="009E5F21" w:rsidRPr="00127B4D" w14:paraId="4B1D02F5" w14:textId="77777777" w:rsidTr="007613A2">
        <w:trPr>
          <w:cantSplit/>
          <w:trHeight w:hRule="exact" w:val="993"/>
          <w:jc w:val="center"/>
        </w:trPr>
        <w:tc>
          <w:tcPr>
            <w:tcW w:w="1818" w:type="pct"/>
            <w:vMerge/>
            <w:tcBorders>
              <w:bottom w:val="single" w:sz="12" w:space="0" w:color="auto"/>
            </w:tcBorders>
          </w:tcPr>
          <w:p w14:paraId="651416DB"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4EBDC0A0" w14:textId="77777777" w:rsidR="009E5F21" w:rsidRPr="00127B4D" w:rsidRDefault="009E5F21" w:rsidP="007613A2">
            <w:pPr>
              <w:jc w:val="both"/>
            </w:pPr>
            <w:r w:rsidRPr="00127B4D">
              <w:t>{</w:t>
            </w:r>
            <w:r w:rsidRPr="00127B4D">
              <w:rPr>
                <w:i/>
                <w:iCs/>
              </w:rPr>
              <w:t>Insert Foreign Currency # 1</w:t>
            </w:r>
            <w:r w:rsidRPr="00127B4D">
              <w:t>}</w:t>
            </w:r>
          </w:p>
        </w:tc>
        <w:tc>
          <w:tcPr>
            <w:tcW w:w="796" w:type="pct"/>
            <w:tcBorders>
              <w:top w:val="single" w:sz="8" w:space="0" w:color="auto"/>
              <w:bottom w:val="single" w:sz="12" w:space="0" w:color="auto"/>
            </w:tcBorders>
            <w:vAlign w:val="center"/>
          </w:tcPr>
          <w:p w14:paraId="609397A2" w14:textId="77777777" w:rsidR="009E5F21" w:rsidRPr="00127B4D" w:rsidRDefault="009E5F21" w:rsidP="007613A2">
            <w:pPr>
              <w:jc w:val="both"/>
            </w:pPr>
            <w:r w:rsidRPr="00127B4D">
              <w:t>{</w:t>
            </w:r>
            <w:r w:rsidRPr="00127B4D">
              <w:rPr>
                <w:i/>
                <w:iCs/>
              </w:rPr>
              <w:t>Insert Foreign Currency # 2, if used</w:t>
            </w:r>
            <w:r w:rsidRPr="00127B4D">
              <w:t>}</w:t>
            </w:r>
          </w:p>
        </w:tc>
        <w:tc>
          <w:tcPr>
            <w:tcW w:w="796" w:type="pct"/>
            <w:tcBorders>
              <w:top w:val="single" w:sz="8" w:space="0" w:color="auto"/>
              <w:bottom w:val="single" w:sz="12" w:space="0" w:color="auto"/>
            </w:tcBorders>
            <w:vAlign w:val="center"/>
          </w:tcPr>
          <w:p w14:paraId="192D1611" w14:textId="77777777" w:rsidR="009E5F21" w:rsidRPr="00127B4D" w:rsidRDefault="009E5F21" w:rsidP="007613A2">
            <w:pPr>
              <w:jc w:val="both"/>
            </w:pPr>
            <w:r w:rsidRPr="00127B4D">
              <w:t>{</w:t>
            </w:r>
            <w:r w:rsidRPr="00127B4D">
              <w:rPr>
                <w:i/>
                <w:iCs/>
              </w:rPr>
              <w:t>Insert Foreign Currency # 3, if used</w:t>
            </w:r>
            <w:r w:rsidRPr="00127B4D">
              <w:t>}</w:t>
            </w:r>
          </w:p>
        </w:tc>
        <w:tc>
          <w:tcPr>
            <w:tcW w:w="794" w:type="pct"/>
            <w:tcBorders>
              <w:top w:val="single" w:sz="8" w:space="0" w:color="auto"/>
              <w:bottom w:val="single" w:sz="12" w:space="0" w:color="auto"/>
            </w:tcBorders>
            <w:vAlign w:val="center"/>
          </w:tcPr>
          <w:p w14:paraId="71B45972" w14:textId="77777777" w:rsidR="009E5F21" w:rsidRPr="00127B4D" w:rsidRDefault="009E5F21" w:rsidP="007613A2">
            <w:pPr>
              <w:jc w:val="both"/>
              <w:rPr>
                <w:i/>
                <w:iCs/>
              </w:rPr>
            </w:pPr>
            <w:r w:rsidRPr="00127B4D">
              <w:t>{</w:t>
            </w:r>
            <w:r w:rsidRPr="00127B4D">
              <w:rPr>
                <w:i/>
                <w:iCs/>
              </w:rPr>
              <w:t>Insert</w:t>
            </w:r>
          </w:p>
          <w:p w14:paraId="2ED8715C" w14:textId="77777777" w:rsidR="009E5F21" w:rsidRPr="00127B4D" w:rsidRDefault="009E5F21" w:rsidP="007613A2">
            <w:pPr>
              <w:jc w:val="both"/>
            </w:pPr>
            <w:r w:rsidRPr="00127B4D">
              <w:rPr>
                <w:i/>
                <w:iCs/>
              </w:rPr>
              <w:t xml:space="preserve"> Local Currency, if used and/or required (16.4 Data Sheet</w:t>
            </w:r>
            <w:r w:rsidRPr="00127B4D">
              <w:t>}</w:t>
            </w:r>
          </w:p>
          <w:p w14:paraId="4081B582" w14:textId="77777777" w:rsidR="009E5F21" w:rsidRPr="00127B4D" w:rsidRDefault="009E5F21" w:rsidP="007613A2">
            <w:pPr>
              <w:jc w:val="both"/>
            </w:pPr>
          </w:p>
        </w:tc>
      </w:tr>
      <w:tr w:rsidR="009E5F21" w:rsidRPr="00127B4D" w14:paraId="0CC19899" w14:textId="77777777" w:rsidTr="007613A2">
        <w:trPr>
          <w:cantSplit/>
          <w:trHeight w:hRule="exact" w:val="561"/>
          <w:jc w:val="center"/>
        </w:trPr>
        <w:tc>
          <w:tcPr>
            <w:tcW w:w="1818" w:type="pct"/>
            <w:tcBorders>
              <w:bottom w:val="single" w:sz="12" w:space="0" w:color="auto"/>
            </w:tcBorders>
          </w:tcPr>
          <w:p w14:paraId="33075CD4" w14:textId="77777777" w:rsidR="009E5F21" w:rsidRPr="00127B4D" w:rsidRDefault="009E5F21" w:rsidP="007613A2">
            <w:pPr>
              <w:jc w:val="both"/>
            </w:pPr>
            <w:r w:rsidRPr="00127B4D">
              <w:t xml:space="preserve">Cost of the Financial Proposal </w:t>
            </w:r>
          </w:p>
        </w:tc>
        <w:tc>
          <w:tcPr>
            <w:tcW w:w="796" w:type="pct"/>
            <w:tcBorders>
              <w:top w:val="single" w:sz="8" w:space="0" w:color="auto"/>
              <w:bottom w:val="single" w:sz="12" w:space="0" w:color="auto"/>
            </w:tcBorders>
            <w:vAlign w:val="center"/>
          </w:tcPr>
          <w:p w14:paraId="3C80F31A"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39FB0E3A"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6F5DA27B"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762F3999" w14:textId="77777777" w:rsidR="009E5F21" w:rsidRPr="00127B4D" w:rsidRDefault="009E5F21" w:rsidP="007613A2">
            <w:pPr>
              <w:jc w:val="both"/>
            </w:pPr>
          </w:p>
        </w:tc>
      </w:tr>
      <w:tr w:rsidR="009E5F21" w:rsidRPr="00127B4D" w14:paraId="69650C2E" w14:textId="77777777" w:rsidTr="007613A2">
        <w:trPr>
          <w:cantSplit/>
          <w:trHeight w:hRule="exact" w:val="444"/>
          <w:jc w:val="center"/>
        </w:trPr>
        <w:tc>
          <w:tcPr>
            <w:tcW w:w="1818" w:type="pct"/>
            <w:tcBorders>
              <w:bottom w:val="single" w:sz="12" w:space="0" w:color="auto"/>
            </w:tcBorders>
          </w:tcPr>
          <w:p w14:paraId="7A07DC5A" w14:textId="77777777" w:rsidR="009E5F21" w:rsidRPr="00127B4D" w:rsidRDefault="009E5F21" w:rsidP="007613A2">
            <w:pPr>
              <w:jc w:val="both"/>
            </w:pPr>
            <w:r w:rsidRPr="00127B4D">
              <w:t>Including:</w:t>
            </w:r>
          </w:p>
        </w:tc>
        <w:tc>
          <w:tcPr>
            <w:tcW w:w="796" w:type="pct"/>
            <w:tcBorders>
              <w:top w:val="single" w:sz="8" w:space="0" w:color="auto"/>
              <w:bottom w:val="single" w:sz="12" w:space="0" w:color="auto"/>
            </w:tcBorders>
            <w:vAlign w:val="center"/>
          </w:tcPr>
          <w:p w14:paraId="1A9D606F"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22893FFE"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0668B98F"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7AA364F5" w14:textId="77777777" w:rsidR="009E5F21" w:rsidRPr="00127B4D" w:rsidRDefault="009E5F21" w:rsidP="007613A2">
            <w:pPr>
              <w:jc w:val="both"/>
            </w:pPr>
          </w:p>
        </w:tc>
      </w:tr>
      <w:tr w:rsidR="009E5F21" w:rsidRPr="00127B4D" w14:paraId="5E62F26E" w14:textId="77777777" w:rsidTr="007613A2">
        <w:trPr>
          <w:cantSplit/>
          <w:trHeight w:hRule="exact" w:val="444"/>
          <w:jc w:val="center"/>
        </w:trPr>
        <w:tc>
          <w:tcPr>
            <w:tcW w:w="1818" w:type="pct"/>
            <w:tcBorders>
              <w:bottom w:val="single" w:sz="12" w:space="0" w:color="auto"/>
            </w:tcBorders>
          </w:tcPr>
          <w:p w14:paraId="6491203E" w14:textId="77777777" w:rsidR="009E5F21" w:rsidRPr="00127B4D" w:rsidRDefault="009E5F21" w:rsidP="007613A2">
            <w:pPr>
              <w:jc w:val="both"/>
              <w:rPr>
                <w:i/>
              </w:rPr>
            </w:pPr>
            <w:r w:rsidRPr="00127B4D">
              <w:t xml:space="preserve">(1) Remuneration </w:t>
            </w:r>
          </w:p>
        </w:tc>
        <w:tc>
          <w:tcPr>
            <w:tcW w:w="796" w:type="pct"/>
            <w:tcBorders>
              <w:top w:val="single" w:sz="8" w:space="0" w:color="auto"/>
              <w:bottom w:val="single" w:sz="12" w:space="0" w:color="auto"/>
            </w:tcBorders>
            <w:vAlign w:val="center"/>
          </w:tcPr>
          <w:p w14:paraId="2E8EDB11"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3976EE46"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229FB7C4"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6459A6DA" w14:textId="77777777" w:rsidR="009E5F21" w:rsidRPr="00127B4D" w:rsidRDefault="009E5F21" w:rsidP="007613A2">
            <w:pPr>
              <w:jc w:val="both"/>
            </w:pPr>
          </w:p>
        </w:tc>
      </w:tr>
      <w:tr w:rsidR="009E5F21" w:rsidRPr="00127B4D" w14:paraId="719474D7" w14:textId="77777777" w:rsidTr="007613A2">
        <w:trPr>
          <w:cantSplit/>
          <w:trHeight w:hRule="exact" w:val="444"/>
          <w:jc w:val="center"/>
        </w:trPr>
        <w:tc>
          <w:tcPr>
            <w:tcW w:w="1818" w:type="pct"/>
            <w:tcBorders>
              <w:bottom w:val="single" w:sz="12" w:space="0" w:color="auto"/>
            </w:tcBorders>
          </w:tcPr>
          <w:p w14:paraId="14FB3BC2" w14:textId="77777777" w:rsidR="009E5F21" w:rsidRPr="00127B4D" w:rsidRDefault="009E5F21" w:rsidP="007613A2">
            <w:pPr>
              <w:jc w:val="both"/>
              <w:rPr>
                <w:i/>
              </w:rPr>
            </w:pPr>
            <w:r w:rsidRPr="00127B4D">
              <w:t>(2)</w:t>
            </w:r>
            <w:r w:rsidRPr="00127B4D">
              <w:rPr>
                <w:i/>
              </w:rPr>
              <w:t xml:space="preserve"> </w:t>
            </w:r>
            <w:r w:rsidRPr="00127B4D">
              <w:t>Reimbursables</w:t>
            </w:r>
          </w:p>
        </w:tc>
        <w:tc>
          <w:tcPr>
            <w:tcW w:w="796" w:type="pct"/>
            <w:tcBorders>
              <w:top w:val="single" w:sz="8" w:space="0" w:color="auto"/>
              <w:bottom w:val="single" w:sz="12" w:space="0" w:color="auto"/>
            </w:tcBorders>
            <w:vAlign w:val="center"/>
          </w:tcPr>
          <w:p w14:paraId="05303422"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254CA7BD"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08CBB7A9"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0A517224" w14:textId="77777777" w:rsidR="009E5F21" w:rsidRPr="00127B4D" w:rsidRDefault="009E5F21" w:rsidP="007613A2">
            <w:pPr>
              <w:jc w:val="both"/>
            </w:pPr>
          </w:p>
        </w:tc>
      </w:tr>
      <w:tr w:rsidR="009E5F21" w:rsidRPr="00127B4D" w14:paraId="75B62F2B" w14:textId="77777777" w:rsidTr="007613A2">
        <w:trPr>
          <w:cantSplit/>
          <w:jc w:val="center"/>
        </w:trPr>
        <w:tc>
          <w:tcPr>
            <w:tcW w:w="1818" w:type="pct"/>
            <w:tcBorders>
              <w:bottom w:val="single" w:sz="12" w:space="0" w:color="auto"/>
            </w:tcBorders>
          </w:tcPr>
          <w:p w14:paraId="67534AEC" w14:textId="77777777" w:rsidR="009E5F21" w:rsidRPr="00127B4D" w:rsidRDefault="009E5F21" w:rsidP="007613A2">
            <w:pPr>
              <w:jc w:val="both"/>
            </w:pPr>
            <w:r w:rsidRPr="00127B4D">
              <w:t>Subtotal [Remuneration + Reimbursables]</w:t>
            </w:r>
          </w:p>
        </w:tc>
        <w:tc>
          <w:tcPr>
            <w:tcW w:w="796" w:type="pct"/>
            <w:tcBorders>
              <w:top w:val="single" w:sz="8" w:space="0" w:color="auto"/>
              <w:bottom w:val="single" w:sz="12" w:space="0" w:color="auto"/>
            </w:tcBorders>
            <w:vAlign w:val="center"/>
          </w:tcPr>
          <w:p w14:paraId="016E3274"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7B924322"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35267BFE"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206FA268" w14:textId="77777777" w:rsidR="009E5F21" w:rsidRPr="00127B4D" w:rsidRDefault="009E5F21" w:rsidP="007613A2">
            <w:pPr>
              <w:jc w:val="both"/>
            </w:pPr>
          </w:p>
        </w:tc>
      </w:tr>
      <w:tr w:rsidR="009E5F21" w:rsidRPr="00127B4D" w14:paraId="4FD7BA62" w14:textId="77777777" w:rsidTr="007613A2">
        <w:trPr>
          <w:cantSplit/>
          <w:trHeight w:hRule="exact" w:val="444"/>
          <w:jc w:val="center"/>
        </w:trPr>
        <w:tc>
          <w:tcPr>
            <w:tcW w:w="5000" w:type="pct"/>
            <w:gridSpan w:val="5"/>
            <w:tcBorders>
              <w:bottom w:val="single" w:sz="12" w:space="0" w:color="auto"/>
            </w:tcBorders>
          </w:tcPr>
          <w:p w14:paraId="693C7815" w14:textId="77777777" w:rsidR="009E5F21" w:rsidRPr="00127B4D" w:rsidRDefault="009E5F21" w:rsidP="007613A2">
            <w:pPr>
              <w:jc w:val="both"/>
            </w:pPr>
            <w:r w:rsidRPr="00127B4D">
              <w:t>Taxes:</w:t>
            </w:r>
          </w:p>
        </w:tc>
      </w:tr>
      <w:tr w:rsidR="009E5F21" w:rsidRPr="00127B4D" w14:paraId="04E6686B" w14:textId="77777777" w:rsidTr="007613A2">
        <w:trPr>
          <w:cantSplit/>
          <w:trHeight w:hRule="exact" w:val="741"/>
          <w:jc w:val="center"/>
        </w:trPr>
        <w:tc>
          <w:tcPr>
            <w:tcW w:w="1818" w:type="pct"/>
            <w:tcBorders>
              <w:bottom w:val="single" w:sz="12" w:space="0" w:color="auto"/>
            </w:tcBorders>
          </w:tcPr>
          <w:p w14:paraId="22162C00" w14:textId="77777777" w:rsidR="009E5F21" w:rsidRPr="00127B4D" w:rsidRDefault="009E5F21" w:rsidP="007613A2">
            <w:pPr>
              <w:jc w:val="both"/>
            </w:pPr>
            <w:r w:rsidRPr="00127B4D">
              <w:t>{insert type of tax</w:t>
            </w:r>
            <w:r w:rsidRPr="00127B4D">
              <w:rPr>
                <w:vertAlign w:val="superscript"/>
              </w:rPr>
              <w:t xml:space="preserve">. </w:t>
            </w:r>
            <w:r w:rsidRPr="00127B4D">
              <w:t>e.g., VAT or sales tax}</w:t>
            </w:r>
          </w:p>
          <w:p w14:paraId="47A2D324"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4C8AEF6F"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0910499F"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50E51980"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00101AF2" w14:textId="77777777" w:rsidR="009E5F21" w:rsidRPr="00127B4D" w:rsidRDefault="009E5F21" w:rsidP="007613A2">
            <w:pPr>
              <w:jc w:val="both"/>
            </w:pPr>
          </w:p>
        </w:tc>
      </w:tr>
      <w:tr w:rsidR="009E5F21" w:rsidRPr="00127B4D" w14:paraId="6B8AF441" w14:textId="77777777" w:rsidTr="007613A2">
        <w:trPr>
          <w:cantSplit/>
          <w:trHeight w:hRule="exact" w:val="723"/>
          <w:jc w:val="center"/>
        </w:trPr>
        <w:tc>
          <w:tcPr>
            <w:tcW w:w="1818" w:type="pct"/>
            <w:tcBorders>
              <w:bottom w:val="single" w:sz="12" w:space="0" w:color="auto"/>
            </w:tcBorders>
          </w:tcPr>
          <w:p w14:paraId="164094AF" w14:textId="77777777" w:rsidR="009E5F21" w:rsidRPr="00127B4D" w:rsidRDefault="009E5F21" w:rsidP="007613A2">
            <w:pPr>
              <w:jc w:val="both"/>
            </w:pPr>
            <w:r w:rsidRPr="00127B4D">
              <w:t>{e.g., withholding tax on experts’ remuneration}</w:t>
            </w:r>
            <w:r w:rsidRPr="00127B4D">
              <w:rPr>
                <w:vertAlign w:val="superscript"/>
              </w:rPr>
              <w:t xml:space="preserve"> </w:t>
            </w:r>
          </w:p>
          <w:p w14:paraId="4694CD77"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559B3859"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3ECD8819"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6DEAF1C8"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694A8987" w14:textId="77777777" w:rsidR="009E5F21" w:rsidRPr="00127B4D" w:rsidRDefault="009E5F21" w:rsidP="007613A2">
            <w:pPr>
              <w:jc w:val="both"/>
            </w:pPr>
          </w:p>
        </w:tc>
      </w:tr>
      <w:tr w:rsidR="009E5F21" w:rsidRPr="00127B4D" w14:paraId="119DD46D" w14:textId="77777777" w:rsidTr="007613A2">
        <w:trPr>
          <w:cantSplit/>
          <w:trHeight w:hRule="exact" w:val="606"/>
          <w:jc w:val="center"/>
        </w:trPr>
        <w:tc>
          <w:tcPr>
            <w:tcW w:w="1818" w:type="pct"/>
            <w:tcBorders>
              <w:bottom w:val="single" w:sz="12" w:space="0" w:color="auto"/>
            </w:tcBorders>
          </w:tcPr>
          <w:p w14:paraId="4CC95740" w14:textId="77777777" w:rsidR="009E5F21" w:rsidRPr="00127B4D" w:rsidRDefault="009E5F21" w:rsidP="007613A2">
            <w:pPr>
              <w:jc w:val="both"/>
            </w:pPr>
            <w:r w:rsidRPr="00127B4D">
              <w:t>{</w:t>
            </w:r>
            <w:r w:rsidRPr="00127B4D">
              <w:rPr>
                <w:i/>
              </w:rPr>
              <w:t>insert type of tax</w:t>
            </w:r>
            <w:r w:rsidRPr="00127B4D">
              <w:t xml:space="preserve">} </w:t>
            </w:r>
          </w:p>
        </w:tc>
        <w:tc>
          <w:tcPr>
            <w:tcW w:w="796" w:type="pct"/>
            <w:tcBorders>
              <w:top w:val="single" w:sz="8" w:space="0" w:color="auto"/>
              <w:bottom w:val="single" w:sz="12" w:space="0" w:color="auto"/>
            </w:tcBorders>
            <w:vAlign w:val="center"/>
          </w:tcPr>
          <w:p w14:paraId="632512FB"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20561422"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214F13E0"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71BA42B3" w14:textId="77777777" w:rsidR="009E5F21" w:rsidRPr="00127B4D" w:rsidRDefault="009E5F21" w:rsidP="007613A2">
            <w:pPr>
              <w:jc w:val="both"/>
            </w:pPr>
          </w:p>
        </w:tc>
      </w:tr>
      <w:tr w:rsidR="009E5F21" w:rsidRPr="00127B4D" w14:paraId="3569F526" w14:textId="77777777" w:rsidTr="007613A2">
        <w:trPr>
          <w:cantSplit/>
          <w:trHeight w:hRule="exact" w:val="606"/>
          <w:jc w:val="center"/>
        </w:trPr>
        <w:tc>
          <w:tcPr>
            <w:tcW w:w="1818" w:type="pct"/>
            <w:tcBorders>
              <w:bottom w:val="single" w:sz="12" w:space="0" w:color="auto"/>
            </w:tcBorders>
          </w:tcPr>
          <w:p w14:paraId="6EEB15C3" w14:textId="77777777" w:rsidR="009E5F21" w:rsidRPr="00127B4D" w:rsidRDefault="009E5F21" w:rsidP="007613A2">
            <w:pPr>
              <w:jc w:val="both"/>
            </w:pPr>
            <w:r w:rsidRPr="00127B4D">
              <w:t>Total Taxes</w:t>
            </w:r>
          </w:p>
        </w:tc>
        <w:tc>
          <w:tcPr>
            <w:tcW w:w="796" w:type="pct"/>
            <w:tcBorders>
              <w:top w:val="single" w:sz="8" w:space="0" w:color="auto"/>
              <w:bottom w:val="single" w:sz="12" w:space="0" w:color="auto"/>
            </w:tcBorders>
            <w:vAlign w:val="center"/>
          </w:tcPr>
          <w:p w14:paraId="4BAED492"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0D1DD343" w14:textId="77777777" w:rsidR="009E5F21" w:rsidRPr="00127B4D" w:rsidRDefault="009E5F21" w:rsidP="007613A2">
            <w:pPr>
              <w:jc w:val="both"/>
            </w:pPr>
          </w:p>
        </w:tc>
        <w:tc>
          <w:tcPr>
            <w:tcW w:w="796" w:type="pct"/>
            <w:tcBorders>
              <w:top w:val="single" w:sz="8" w:space="0" w:color="auto"/>
              <w:bottom w:val="single" w:sz="12" w:space="0" w:color="auto"/>
            </w:tcBorders>
            <w:vAlign w:val="center"/>
          </w:tcPr>
          <w:p w14:paraId="4C3E6C3C" w14:textId="77777777" w:rsidR="009E5F21" w:rsidRPr="00127B4D" w:rsidRDefault="009E5F21" w:rsidP="007613A2">
            <w:pPr>
              <w:jc w:val="both"/>
            </w:pPr>
          </w:p>
        </w:tc>
        <w:tc>
          <w:tcPr>
            <w:tcW w:w="794" w:type="pct"/>
            <w:tcBorders>
              <w:top w:val="single" w:sz="8" w:space="0" w:color="auto"/>
              <w:bottom w:val="single" w:sz="12" w:space="0" w:color="auto"/>
            </w:tcBorders>
            <w:vAlign w:val="center"/>
          </w:tcPr>
          <w:p w14:paraId="11CB0ACC" w14:textId="77777777" w:rsidR="009E5F21" w:rsidRPr="00127B4D" w:rsidRDefault="009E5F21" w:rsidP="007613A2">
            <w:pPr>
              <w:jc w:val="both"/>
            </w:pPr>
          </w:p>
        </w:tc>
      </w:tr>
      <w:tr w:rsidR="009E5F21" w:rsidRPr="00127B4D" w14:paraId="4D2CB9CB" w14:textId="77777777" w:rsidTr="007613A2">
        <w:trPr>
          <w:trHeight w:val="381"/>
          <w:jc w:val="center"/>
        </w:trPr>
        <w:tc>
          <w:tcPr>
            <w:tcW w:w="1818" w:type="pct"/>
            <w:tcBorders>
              <w:top w:val="single" w:sz="12" w:space="0" w:color="auto"/>
              <w:bottom w:val="double" w:sz="4" w:space="0" w:color="auto"/>
            </w:tcBorders>
            <w:vAlign w:val="center"/>
          </w:tcPr>
          <w:p w14:paraId="3CEE7FC2" w14:textId="77777777" w:rsidR="009E5F21" w:rsidRPr="00127B4D" w:rsidRDefault="009E5F21" w:rsidP="007613A2">
            <w:pPr>
              <w:jc w:val="both"/>
            </w:pPr>
            <w:r w:rsidRPr="00127B4D">
              <w:t>Total Cost of the Financial Proposal:</w:t>
            </w:r>
          </w:p>
          <w:p w14:paraId="24A7FDDC" w14:textId="77777777" w:rsidR="009E5F21" w:rsidRPr="00127B4D" w:rsidRDefault="009E5F21" w:rsidP="007613A2">
            <w:pPr>
              <w:jc w:val="both"/>
              <w:rPr>
                <w:u w:val="single"/>
              </w:rPr>
            </w:pPr>
            <w:r w:rsidRPr="00127B4D">
              <w:t>{Should match the amount in Form FIN-1}</w:t>
            </w:r>
          </w:p>
        </w:tc>
        <w:tc>
          <w:tcPr>
            <w:tcW w:w="796" w:type="pct"/>
            <w:tcBorders>
              <w:top w:val="single" w:sz="12" w:space="0" w:color="auto"/>
              <w:bottom w:val="double" w:sz="4" w:space="0" w:color="auto"/>
            </w:tcBorders>
            <w:vAlign w:val="center"/>
          </w:tcPr>
          <w:p w14:paraId="5BC2A63B" w14:textId="77777777" w:rsidR="009E5F21" w:rsidRPr="00127B4D" w:rsidRDefault="009E5F21" w:rsidP="007613A2">
            <w:pPr>
              <w:jc w:val="both"/>
            </w:pPr>
          </w:p>
        </w:tc>
        <w:tc>
          <w:tcPr>
            <w:tcW w:w="796" w:type="pct"/>
            <w:tcBorders>
              <w:top w:val="single" w:sz="12" w:space="0" w:color="auto"/>
              <w:bottom w:val="double" w:sz="4" w:space="0" w:color="auto"/>
            </w:tcBorders>
            <w:vAlign w:val="center"/>
          </w:tcPr>
          <w:p w14:paraId="556FFFF2" w14:textId="77777777" w:rsidR="009E5F21" w:rsidRPr="00127B4D" w:rsidRDefault="009E5F21" w:rsidP="007613A2">
            <w:pPr>
              <w:jc w:val="both"/>
            </w:pPr>
          </w:p>
        </w:tc>
        <w:tc>
          <w:tcPr>
            <w:tcW w:w="796" w:type="pct"/>
            <w:tcBorders>
              <w:top w:val="single" w:sz="12" w:space="0" w:color="auto"/>
              <w:bottom w:val="double" w:sz="4" w:space="0" w:color="auto"/>
            </w:tcBorders>
            <w:vAlign w:val="center"/>
          </w:tcPr>
          <w:p w14:paraId="44BAD0F0" w14:textId="77777777" w:rsidR="009E5F21" w:rsidRPr="00127B4D" w:rsidRDefault="009E5F21" w:rsidP="007613A2">
            <w:pPr>
              <w:jc w:val="both"/>
            </w:pPr>
          </w:p>
        </w:tc>
        <w:tc>
          <w:tcPr>
            <w:tcW w:w="794" w:type="pct"/>
            <w:tcBorders>
              <w:top w:val="single" w:sz="12" w:space="0" w:color="auto"/>
              <w:bottom w:val="double" w:sz="4" w:space="0" w:color="auto"/>
            </w:tcBorders>
            <w:vAlign w:val="center"/>
          </w:tcPr>
          <w:p w14:paraId="4DEE61DA" w14:textId="77777777" w:rsidR="009E5F21" w:rsidRPr="00127B4D" w:rsidRDefault="009E5F21" w:rsidP="007613A2">
            <w:pPr>
              <w:jc w:val="both"/>
            </w:pPr>
          </w:p>
        </w:tc>
      </w:tr>
    </w:tbl>
    <w:p w14:paraId="2F976C9F" w14:textId="0E84F671" w:rsidR="00F20AEA" w:rsidRPr="00127B4D" w:rsidRDefault="00F20AEA">
      <w:pPr>
        <w:pStyle w:val="BodyText"/>
        <w:rPr>
          <w:b/>
          <w:sz w:val="32"/>
        </w:rPr>
      </w:pPr>
    </w:p>
    <w:p w14:paraId="1A1637A3" w14:textId="77777777" w:rsidR="009E5F21" w:rsidRPr="00127B4D" w:rsidRDefault="009E5F21">
      <w:pPr>
        <w:pStyle w:val="BodyText"/>
        <w:rPr>
          <w:b/>
          <w:sz w:val="32"/>
        </w:rPr>
      </w:pPr>
    </w:p>
    <w:p w14:paraId="0412AB22" w14:textId="156D59F8" w:rsidR="00F20AEA" w:rsidRPr="00127B4D" w:rsidRDefault="00F20AEA">
      <w:pPr>
        <w:pStyle w:val="BodyText"/>
        <w:rPr>
          <w:b/>
          <w:sz w:val="32"/>
        </w:rPr>
      </w:pPr>
    </w:p>
    <w:p w14:paraId="5B3BEFD9" w14:textId="77777777" w:rsidR="00F20AEA" w:rsidRPr="00127B4D" w:rsidRDefault="00F20AEA">
      <w:pPr>
        <w:pStyle w:val="BodyText"/>
        <w:rPr>
          <w:b/>
          <w:sz w:val="32"/>
        </w:rPr>
      </w:pPr>
    </w:p>
    <w:p w14:paraId="256D3006" w14:textId="77777777" w:rsidR="00F20AEA" w:rsidRPr="00127B4D" w:rsidRDefault="00F20AEA">
      <w:pPr>
        <w:pStyle w:val="BodyText"/>
        <w:rPr>
          <w:b/>
          <w:sz w:val="32"/>
        </w:rPr>
      </w:pPr>
    </w:p>
    <w:p w14:paraId="68D82800" w14:textId="77777777" w:rsidR="00F20AEA" w:rsidRPr="00127B4D" w:rsidRDefault="00F20AEA">
      <w:pPr>
        <w:pStyle w:val="BodyText"/>
        <w:rPr>
          <w:b/>
          <w:sz w:val="32"/>
        </w:rPr>
      </w:pPr>
    </w:p>
    <w:p w14:paraId="47836F53" w14:textId="77777777" w:rsidR="00F20AEA" w:rsidRPr="00127B4D" w:rsidRDefault="00F20AEA">
      <w:pPr>
        <w:pStyle w:val="BodyText"/>
        <w:rPr>
          <w:b/>
          <w:sz w:val="32"/>
        </w:rPr>
      </w:pPr>
    </w:p>
    <w:p w14:paraId="1852AF80" w14:textId="77777777" w:rsidR="00F20AEA" w:rsidRPr="00127B4D" w:rsidRDefault="00F20AEA">
      <w:pPr>
        <w:pStyle w:val="BodyText"/>
        <w:rPr>
          <w:b/>
          <w:sz w:val="32"/>
        </w:rPr>
      </w:pPr>
    </w:p>
    <w:p w14:paraId="37238E01" w14:textId="77777777" w:rsidR="00F20AEA" w:rsidRPr="00127B4D" w:rsidRDefault="00F20AEA">
      <w:pPr>
        <w:pStyle w:val="BodyText"/>
        <w:rPr>
          <w:b/>
          <w:sz w:val="32"/>
        </w:rPr>
      </w:pPr>
    </w:p>
    <w:p w14:paraId="6A0B814C" w14:textId="77777777" w:rsidR="00F20AEA" w:rsidRPr="00127B4D" w:rsidRDefault="00F20AEA">
      <w:pPr>
        <w:pStyle w:val="BodyText"/>
        <w:rPr>
          <w:b/>
          <w:sz w:val="32"/>
        </w:rPr>
      </w:pPr>
    </w:p>
    <w:p w14:paraId="566C1EA5" w14:textId="77777777" w:rsidR="00F20AEA" w:rsidRPr="00127B4D" w:rsidRDefault="00F20AEA">
      <w:pPr>
        <w:pStyle w:val="BodyText"/>
        <w:rPr>
          <w:b/>
          <w:sz w:val="32"/>
        </w:rPr>
      </w:pPr>
    </w:p>
    <w:p w14:paraId="72FD054E" w14:textId="7C9AC5B1" w:rsidR="00F20AEA" w:rsidRPr="00127B4D" w:rsidRDefault="00F20AEA" w:rsidP="00871048">
      <w:pPr>
        <w:spacing w:before="186"/>
        <w:rPr>
          <w:sz w:val="20"/>
        </w:rPr>
        <w:sectPr w:rsidR="00F20AEA" w:rsidRPr="00127B4D">
          <w:pgSz w:w="11910" w:h="16840"/>
          <w:pgMar w:top="660" w:right="700" w:bottom="640" w:left="700" w:header="0" w:footer="441" w:gutter="0"/>
          <w:cols w:space="720"/>
        </w:sectPr>
      </w:pPr>
    </w:p>
    <w:p w14:paraId="6FC183B5" w14:textId="34AD62CF" w:rsidR="00F20AEA" w:rsidRPr="00127B4D" w:rsidRDefault="0064449A">
      <w:pPr>
        <w:pStyle w:val="Heading2"/>
        <w:spacing w:before="170"/>
      </w:pPr>
      <w:r w:rsidRPr="00127B4D">
        <w:rPr>
          <w:color w:val="231F20"/>
        </w:rPr>
        <w:lastRenderedPageBreak/>
        <w:t>FORM FIN-3A: BREAKDOWN OF REMUNERATION</w:t>
      </w:r>
    </w:p>
    <w:p w14:paraId="6DE6B90D" w14:textId="1B380CBA" w:rsidR="00F20AEA" w:rsidRPr="00127B4D" w:rsidRDefault="0064449A">
      <w:pPr>
        <w:pStyle w:val="BodyText"/>
        <w:spacing w:before="242" w:line="230" w:lineRule="auto"/>
        <w:ind w:left="148" w:right="149"/>
        <w:jc w:val="both"/>
      </w:pPr>
      <w:r w:rsidRPr="00127B4D">
        <w:rPr>
          <w:color w:val="231F20"/>
        </w:rPr>
        <w:t>When used for Lump-Sum contract assignment, information to be provided in this Form shall only be used to demonstrate the basis for the calculation of the Contract's ceiling amount; to calculate applicable taxes at contract negotiations;</w:t>
      </w:r>
      <w:r w:rsidR="00793DBA" w:rsidRPr="00127B4D">
        <w:rPr>
          <w:color w:val="231F20"/>
        </w:rPr>
        <w:t xml:space="preserve"> </w:t>
      </w:r>
      <w:r w:rsidRPr="00127B4D">
        <w:rPr>
          <w:color w:val="231F20"/>
        </w:rPr>
        <w:t>and,</w:t>
      </w:r>
      <w:r w:rsidR="00793DBA" w:rsidRPr="00127B4D">
        <w:rPr>
          <w:color w:val="231F20"/>
        </w:rPr>
        <w:t xml:space="preserve"> </w:t>
      </w:r>
      <w:r w:rsidRPr="00127B4D">
        <w:rPr>
          <w:color w:val="231F20"/>
        </w:rPr>
        <w:t>if</w:t>
      </w:r>
      <w:r w:rsidR="00793DBA" w:rsidRPr="00127B4D">
        <w:rPr>
          <w:color w:val="231F20"/>
        </w:rPr>
        <w:t xml:space="preserve"> </w:t>
      </w:r>
      <w:r w:rsidRPr="00127B4D">
        <w:rPr>
          <w:color w:val="231F20"/>
        </w:rPr>
        <w:t>needed,</w:t>
      </w:r>
      <w:r w:rsidR="00793DBA" w:rsidRPr="00127B4D">
        <w:rPr>
          <w:color w:val="231F20"/>
        </w:rPr>
        <w:t xml:space="preserve"> </w:t>
      </w:r>
      <w:r w:rsidRPr="00127B4D">
        <w:rPr>
          <w:color w:val="231F20"/>
        </w:rPr>
        <w:t>to</w:t>
      </w:r>
      <w:r w:rsidR="00793DBA" w:rsidRPr="00127B4D">
        <w:rPr>
          <w:color w:val="231F20"/>
        </w:rPr>
        <w:t xml:space="preserve"> </w:t>
      </w:r>
      <w:r w:rsidRPr="00127B4D">
        <w:rPr>
          <w:color w:val="231F20"/>
        </w:rPr>
        <w:t>establish</w:t>
      </w:r>
      <w:r w:rsidR="00793DBA" w:rsidRPr="00127B4D">
        <w:rPr>
          <w:color w:val="231F20"/>
        </w:rPr>
        <w:t xml:space="preserve"> </w:t>
      </w:r>
      <w:r w:rsidRPr="00127B4D">
        <w:rPr>
          <w:color w:val="231F20"/>
        </w:rPr>
        <w:t>payments</w:t>
      </w:r>
      <w:r w:rsidR="00793DBA" w:rsidRPr="00127B4D">
        <w:rPr>
          <w:color w:val="231F20"/>
        </w:rPr>
        <w:t xml:space="preserve"> </w:t>
      </w:r>
      <w:r w:rsidRPr="00127B4D">
        <w:rPr>
          <w:color w:val="231F20"/>
        </w:rPr>
        <w:t>to</w:t>
      </w:r>
      <w:r w:rsidR="00793DBA" w:rsidRPr="00127B4D">
        <w:rPr>
          <w:color w:val="231F20"/>
        </w:rPr>
        <w:t xml:space="preserve"> </w:t>
      </w:r>
      <w:r w:rsidRPr="00127B4D">
        <w:rPr>
          <w:color w:val="231F20"/>
        </w:rPr>
        <w:t>the</w:t>
      </w:r>
      <w:r w:rsidR="00793DBA" w:rsidRPr="00127B4D">
        <w:rPr>
          <w:color w:val="231F20"/>
        </w:rPr>
        <w:t xml:space="preserve"> </w:t>
      </w:r>
      <w:r w:rsidRPr="00127B4D">
        <w:rPr>
          <w:color w:val="231F20"/>
        </w:rPr>
        <w:t>Consultant</w:t>
      </w:r>
      <w:r w:rsidR="00793DBA" w:rsidRPr="00127B4D">
        <w:rPr>
          <w:color w:val="231F20"/>
        </w:rPr>
        <w:t xml:space="preserve"> </w:t>
      </w:r>
      <w:r w:rsidRPr="00127B4D">
        <w:rPr>
          <w:color w:val="231F20"/>
        </w:rPr>
        <w:t>for</w:t>
      </w:r>
      <w:r w:rsidR="00793DBA" w:rsidRPr="00127B4D">
        <w:rPr>
          <w:color w:val="231F20"/>
        </w:rPr>
        <w:t xml:space="preserve"> </w:t>
      </w:r>
      <w:r w:rsidRPr="00127B4D">
        <w:rPr>
          <w:color w:val="231F20"/>
        </w:rPr>
        <w:t>possible</w:t>
      </w:r>
      <w:r w:rsidR="00793DBA" w:rsidRPr="00127B4D">
        <w:rPr>
          <w:color w:val="231F20"/>
        </w:rPr>
        <w:t xml:space="preserve"> </w:t>
      </w:r>
      <w:r w:rsidRPr="00127B4D">
        <w:rPr>
          <w:color w:val="231F20"/>
        </w:rPr>
        <w:t>additional</w:t>
      </w:r>
      <w:r w:rsidR="00793DBA" w:rsidRPr="00127B4D">
        <w:rPr>
          <w:color w:val="231F20"/>
        </w:rPr>
        <w:t xml:space="preserve"> </w:t>
      </w:r>
      <w:r w:rsidRPr="00127B4D">
        <w:rPr>
          <w:color w:val="231F20"/>
        </w:rPr>
        <w:t>services</w:t>
      </w:r>
      <w:r w:rsidR="00793DBA" w:rsidRPr="00127B4D">
        <w:rPr>
          <w:color w:val="231F20"/>
        </w:rPr>
        <w:t xml:space="preserve"> </w:t>
      </w:r>
      <w:r w:rsidRPr="00127B4D">
        <w:rPr>
          <w:color w:val="231F20"/>
        </w:rPr>
        <w:t>requested</w:t>
      </w:r>
      <w:r w:rsidR="00793DBA" w:rsidRPr="00127B4D">
        <w:rPr>
          <w:color w:val="231F20"/>
        </w:rPr>
        <w:t xml:space="preserve"> </w:t>
      </w:r>
      <w:r w:rsidRPr="00127B4D">
        <w:rPr>
          <w:color w:val="231F20"/>
        </w:rPr>
        <w:t>by</w:t>
      </w:r>
      <w:r w:rsidR="00793DBA" w:rsidRPr="00127B4D">
        <w:rPr>
          <w:color w:val="231F20"/>
        </w:rPr>
        <w:t xml:space="preserve"> </w:t>
      </w:r>
      <w:r w:rsidRPr="00127B4D">
        <w:rPr>
          <w:color w:val="231F20"/>
        </w:rPr>
        <w:t>the Procuring</w:t>
      </w:r>
      <w:r w:rsidR="00636606" w:rsidRPr="00127B4D">
        <w:rPr>
          <w:color w:val="231F20"/>
        </w:rPr>
        <w:t xml:space="preserve"> </w:t>
      </w:r>
      <w:r w:rsidRPr="00127B4D">
        <w:rPr>
          <w:color w:val="231F20"/>
          <w:spacing w:val="-3"/>
        </w:rPr>
        <w:t>Entity.</w:t>
      </w:r>
      <w:r w:rsidR="00636606" w:rsidRPr="00127B4D">
        <w:rPr>
          <w:color w:val="231F20"/>
          <w:spacing w:val="-3"/>
        </w:rPr>
        <w:t xml:space="preserve"> </w:t>
      </w:r>
      <w:r w:rsidRPr="00127B4D">
        <w:rPr>
          <w:color w:val="231F20"/>
        </w:rPr>
        <w:t>This</w:t>
      </w:r>
      <w:r w:rsidR="00636606" w:rsidRPr="00127B4D">
        <w:rPr>
          <w:color w:val="231F20"/>
        </w:rPr>
        <w:t xml:space="preserve"> </w:t>
      </w:r>
      <w:r w:rsidRPr="00127B4D">
        <w:rPr>
          <w:color w:val="231F20"/>
        </w:rPr>
        <w:t>Form</w:t>
      </w:r>
      <w:r w:rsidR="00636606" w:rsidRPr="00127B4D">
        <w:rPr>
          <w:color w:val="231F20"/>
        </w:rPr>
        <w:t xml:space="preserve"> </w:t>
      </w:r>
      <w:r w:rsidRPr="00127B4D">
        <w:rPr>
          <w:color w:val="231F20"/>
        </w:rPr>
        <w:t>shall</w:t>
      </w:r>
      <w:r w:rsidR="00636606" w:rsidRPr="00127B4D">
        <w:rPr>
          <w:color w:val="231F20"/>
        </w:rPr>
        <w:t xml:space="preserve"> </w:t>
      </w:r>
      <w:r w:rsidRPr="00127B4D">
        <w:rPr>
          <w:color w:val="231F20"/>
        </w:rPr>
        <w:t>not</w:t>
      </w:r>
      <w:r w:rsidR="00636606" w:rsidRPr="00127B4D">
        <w:rPr>
          <w:color w:val="231F20"/>
        </w:rPr>
        <w:t xml:space="preserve"> </w:t>
      </w:r>
      <w:r w:rsidRPr="00127B4D">
        <w:rPr>
          <w:color w:val="231F20"/>
        </w:rPr>
        <w:t>be</w:t>
      </w:r>
      <w:r w:rsidR="00636606" w:rsidRPr="00127B4D">
        <w:rPr>
          <w:color w:val="231F20"/>
        </w:rPr>
        <w:t xml:space="preserve"> </w:t>
      </w:r>
      <w:r w:rsidRPr="00127B4D">
        <w:rPr>
          <w:color w:val="231F20"/>
        </w:rPr>
        <w:t>used</w:t>
      </w:r>
      <w:r w:rsidR="00636606" w:rsidRPr="00127B4D">
        <w:rPr>
          <w:color w:val="231F20"/>
        </w:rPr>
        <w:t xml:space="preserve"> </w:t>
      </w:r>
      <w:r w:rsidRPr="00127B4D">
        <w:rPr>
          <w:color w:val="231F20"/>
        </w:rPr>
        <w:t>as</w:t>
      </w:r>
      <w:r w:rsidR="00636606" w:rsidRPr="00127B4D">
        <w:rPr>
          <w:color w:val="231F20"/>
        </w:rPr>
        <w:t xml:space="preserve"> </w:t>
      </w:r>
      <w:r w:rsidRPr="00127B4D">
        <w:rPr>
          <w:color w:val="231F20"/>
        </w:rPr>
        <w:t>a</w:t>
      </w:r>
      <w:r w:rsidR="00636606" w:rsidRPr="00127B4D">
        <w:rPr>
          <w:color w:val="231F20"/>
        </w:rPr>
        <w:t xml:space="preserve"> </w:t>
      </w:r>
      <w:r w:rsidRPr="00127B4D">
        <w:rPr>
          <w:color w:val="231F20"/>
        </w:rPr>
        <w:t>basis</w:t>
      </w:r>
      <w:r w:rsidR="00636606" w:rsidRPr="00127B4D">
        <w:rPr>
          <w:color w:val="231F20"/>
        </w:rPr>
        <w:t xml:space="preserve"> </w:t>
      </w:r>
      <w:r w:rsidRPr="00127B4D">
        <w:rPr>
          <w:color w:val="231F20"/>
        </w:rPr>
        <w:t>for</w:t>
      </w:r>
      <w:r w:rsidR="00636606" w:rsidRPr="00127B4D">
        <w:rPr>
          <w:color w:val="231F20"/>
        </w:rPr>
        <w:t xml:space="preserve"> </w:t>
      </w:r>
      <w:r w:rsidRPr="00127B4D">
        <w:rPr>
          <w:color w:val="231F20"/>
        </w:rPr>
        <w:t>payments</w:t>
      </w:r>
      <w:r w:rsidR="00636606" w:rsidRPr="00127B4D">
        <w:rPr>
          <w:color w:val="231F20"/>
        </w:rPr>
        <w:t xml:space="preserve"> </w:t>
      </w:r>
      <w:r w:rsidRPr="00127B4D">
        <w:rPr>
          <w:color w:val="231F20"/>
        </w:rPr>
        <w:t>under</w:t>
      </w:r>
      <w:r w:rsidR="00636606" w:rsidRPr="00127B4D">
        <w:rPr>
          <w:color w:val="231F20"/>
        </w:rPr>
        <w:t xml:space="preserve"> </w:t>
      </w:r>
      <w:r w:rsidRPr="00127B4D">
        <w:rPr>
          <w:color w:val="231F20"/>
        </w:rPr>
        <w:t>Lump-Sum</w:t>
      </w:r>
      <w:r w:rsidR="00636606" w:rsidRPr="00127B4D">
        <w:rPr>
          <w:color w:val="231F20"/>
        </w:rPr>
        <w:t xml:space="preserve"> </w:t>
      </w:r>
      <w:r w:rsidRPr="00127B4D">
        <w:rPr>
          <w:color w:val="231F20"/>
        </w:rPr>
        <w:t>contracts.</w:t>
      </w:r>
    </w:p>
    <w:p w14:paraId="47562321" w14:textId="75823E83" w:rsidR="00F20AEA" w:rsidRPr="00127B4D" w:rsidRDefault="00F20AEA">
      <w:pPr>
        <w:pStyle w:val="BodyText"/>
        <w:rPr>
          <w:sz w:val="20"/>
        </w:rPr>
      </w:pPr>
    </w:p>
    <w:p w14:paraId="4E8E891F" w14:textId="65DF8EC6" w:rsidR="00F20AEA" w:rsidRPr="00127B4D" w:rsidRDefault="00F20AEA">
      <w:pPr>
        <w:pStyle w:val="BodyText"/>
        <w:spacing w:before="7"/>
        <w:rPr>
          <w:sz w:val="17"/>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4"/>
        <w:gridCol w:w="1031"/>
        <w:gridCol w:w="989"/>
        <w:gridCol w:w="1599"/>
        <w:gridCol w:w="1587"/>
        <w:gridCol w:w="1172"/>
        <w:gridCol w:w="1172"/>
        <w:gridCol w:w="1266"/>
        <w:gridCol w:w="1140"/>
      </w:tblGrid>
      <w:tr w:rsidR="009E5F21" w:rsidRPr="00127B4D" w14:paraId="696D43BD" w14:textId="77777777" w:rsidTr="007613A2">
        <w:trPr>
          <w:cantSplit/>
          <w:trHeight w:val="542"/>
          <w:jc w:val="center"/>
        </w:trPr>
        <w:tc>
          <w:tcPr>
            <w:tcW w:w="5000" w:type="pct"/>
            <w:gridSpan w:val="9"/>
            <w:tcBorders>
              <w:top w:val="double" w:sz="4" w:space="0" w:color="auto"/>
              <w:bottom w:val="double" w:sz="4" w:space="0" w:color="auto"/>
            </w:tcBorders>
          </w:tcPr>
          <w:p w14:paraId="32906B33" w14:textId="77777777" w:rsidR="009E5F21" w:rsidRPr="00127B4D" w:rsidRDefault="009E5F21" w:rsidP="007613A2">
            <w:pPr>
              <w:jc w:val="both"/>
              <w:rPr>
                <w:u w:val="single"/>
              </w:rPr>
            </w:pPr>
            <w:r w:rsidRPr="00127B4D">
              <w:rPr>
                <w:bCs/>
              </w:rPr>
              <w:t>A. Remuneration</w:t>
            </w:r>
            <w:r w:rsidRPr="00127B4D">
              <w:t xml:space="preserve"> </w:t>
            </w:r>
            <w:r w:rsidRPr="00127B4D">
              <w:rPr>
                <w:u w:val="single"/>
              </w:rPr>
              <w:tab/>
            </w:r>
          </w:p>
        </w:tc>
      </w:tr>
      <w:tr w:rsidR="009E5F21" w:rsidRPr="00127B4D" w14:paraId="469F8FB6" w14:textId="77777777" w:rsidTr="007613A2">
        <w:trPr>
          <w:jc w:val="center"/>
        </w:trPr>
        <w:tc>
          <w:tcPr>
            <w:tcW w:w="250" w:type="pct"/>
            <w:tcBorders>
              <w:top w:val="double" w:sz="4" w:space="0" w:color="auto"/>
              <w:bottom w:val="single" w:sz="12" w:space="0" w:color="auto"/>
            </w:tcBorders>
          </w:tcPr>
          <w:p w14:paraId="1FCC9D0D" w14:textId="77777777" w:rsidR="009E5F21" w:rsidRPr="00127B4D" w:rsidRDefault="009E5F21" w:rsidP="007613A2">
            <w:pPr>
              <w:jc w:val="both"/>
              <w:rPr>
                <w:bCs/>
              </w:rPr>
            </w:pPr>
            <w:r w:rsidRPr="00127B4D">
              <w:rPr>
                <w:bCs/>
              </w:rPr>
              <w:t>No</w:t>
            </w:r>
          </w:p>
        </w:tc>
        <w:tc>
          <w:tcPr>
            <w:tcW w:w="492" w:type="pct"/>
            <w:tcBorders>
              <w:top w:val="double" w:sz="4" w:space="0" w:color="auto"/>
              <w:bottom w:val="single" w:sz="12" w:space="0" w:color="auto"/>
            </w:tcBorders>
            <w:vAlign w:val="center"/>
          </w:tcPr>
          <w:p w14:paraId="07B1CB13" w14:textId="77777777" w:rsidR="009E5F21" w:rsidRPr="00127B4D" w:rsidRDefault="009E5F21" w:rsidP="007613A2">
            <w:pPr>
              <w:jc w:val="both"/>
              <w:rPr>
                <w:bCs/>
              </w:rPr>
            </w:pPr>
            <w:r w:rsidRPr="00127B4D">
              <w:rPr>
                <w:bCs/>
              </w:rPr>
              <w:t>Name</w:t>
            </w:r>
          </w:p>
        </w:tc>
        <w:tc>
          <w:tcPr>
            <w:tcW w:w="472" w:type="pct"/>
            <w:tcBorders>
              <w:top w:val="double" w:sz="4" w:space="0" w:color="auto"/>
              <w:bottom w:val="single" w:sz="12" w:space="0" w:color="auto"/>
            </w:tcBorders>
            <w:vAlign w:val="center"/>
          </w:tcPr>
          <w:p w14:paraId="4AC85917" w14:textId="77777777" w:rsidR="009E5F21" w:rsidRPr="00127B4D" w:rsidRDefault="009E5F21" w:rsidP="007613A2">
            <w:pPr>
              <w:jc w:val="both"/>
              <w:rPr>
                <w:bCs/>
              </w:rPr>
            </w:pPr>
            <w:r w:rsidRPr="00127B4D">
              <w:rPr>
                <w:bCs/>
              </w:rPr>
              <w:t>Position (as in TECH-6)</w:t>
            </w:r>
          </w:p>
        </w:tc>
        <w:tc>
          <w:tcPr>
            <w:tcW w:w="763" w:type="pct"/>
            <w:tcBorders>
              <w:top w:val="double" w:sz="4" w:space="0" w:color="auto"/>
              <w:bottom w:val="single" w:sz="12" w:space="0" w:color="auto"/>
            </w:tcBorders>
            <w:vAlign w:val="center"/>
          </w:tcPr>
          <w:p w14:paraId="030EA23F" w14:textId="77777777" w:rsidR="009E5F21" w:rsidRPr="00127B4D" w:rsidRDefault="009E5F21" w:rsidP="007613A2">
            <w:pPr>
              <w:jc w:val="both"/>
              <w:rPr>
                <w:bCs/>
              </w:rPr>
            </w:pPr>
            <w:r w:rsidRPr="00127B4D">
              <w:rPr>
                <w:bCs/>
              </w:rPr>
              <w:t>Person-month Remuneration Rate</w:t>
            </w:r>
          </w:p>
        </w:tc>
        <w:tc>
          <w:tcPr>
            <w:tcW w:w="757" w:type="pct"/>
            <w:tcBorders>
              <w:top w:val="double" w:sz="4" w:space="0" w:color="auto"/>
              <w:bottom w:val="single" w:sz="12" w:space="0" w:color="auto"/>
            </w:tcBorders>
            <w:vAlign w:val="center"/>
          </w:tcPr>
          <w:p w14:paraId="63730B06" w14:textId="77777777" w:rsidR="009E5F21" w:rsidRPr="00127B4D" w:rsidRDefault="009E5F21" w:rsidP="007613A2">
            <w:pPr>
              <w:jc w:val="both"/>
              <w:rPr>
                <w:bCs/>
              </w:rPr>
            </w:pPr>
            <w:r w:rsidRPr="00127B4D">
              <w:rPr>
                <w:bCs/>
              </w:rPr>
              <w:t>Time Input in Person/Month</w:t>
            </w:r>
          </w:p>
          <w:p w14:paraId="4F7AD19A" w14:textId="77777777" w:rsidR="009E5F21" w:rsidRPr="00127B4D" w:rsidRDefault="009E5F21" w:rsidP="007613A2">
            <w:pPr>
              <w:jc w:val="both"/>
            </w:pPr>
            <w:r w:rsidRPr="00127B4D">
              <w:t>(from TECH-6)</w:t>
            </w:r>
          </w:p>
        </w:tc>
        <w:tc>
          <w:tcPr>
            <w:tcW w:w="559" w:type="pct"/>
            <w:tcBorders>
              <w:top w:val="double" w:sz="4" w:space="0" w:color="auto"/>
              <w:bottom w:val="single" w:sz="12" w:space="0" w:color="auto"/>
            </w:tcBorders>
            <w:vAlign w:val="center"/>
          </w:tcPr>
          <w:p w14:paraId="35C7EB6B" w14:textId="77777777" w:rsidR="009E5F21" w:rsidRPr="00127B4D" w:rsidRDefault="009E5F21" w:rsidP="007613A2">
            <w:pPr>
              <w:jc w:val="both"/>
            </w:pPr>
            <w:r w:rsidRPr="00127B4D">
              <w:t>{</w:t>
            </w:r>
            <w:r w:rsidRPr="00127B4D">
              <w:rPr>
                <w:i/>
                <w:iCs/>
              </w:rPr>
              <w:t>Currency # 1- as in FIN-2</w:t>
            </w:r>
            <w:r w:rsidRPr="00127B4D">
              <w:t>}</w:t>
            </w:r>
          </w:p>
        </w:tc>
        <w:tc>
          <w:tcPr>
            <w:tcW w:w="559" w:type="pct"/>
            <w:tcBorders>
              <w:top w:val="double" w:sz="4" w:space="0" w:color="auto"/>
              <w:bottom w:val="single" w:sz="12" w:space="0" w:color="auto"/>
            </w:tcBorders>
            <w:vAlign w:val="center"/>
          </w:tcPr>
          <w:p w14:paraId="519F45FB" w14:textId="77777777" w:rsidR="009E5F21" w:rsidRPr="00127B4D" w:rsidRDefault="009E5F21" w:rsidP="007613A2">
            <w:pPr>
              <w:jc w:val="both"/>
            </w:pPr>
            <w:r w:rsidRPr="00127B4D">
              <w:t>{</w:t>
            </w:r>
            <w:r w:rsidRPr="00127B4D">
              <w:rPr>
                <w:i/>
                <w:iCs/>
              </w:rPr>
              <w:t>Currency # 2- as in FIN-2}</w:t>
            </w:r>
          </w:p>
        </w:tc>
        <w:tc>
          <w:tcPr>
            <w:tcW w:w="604" w:type="pct"/>
            <w:tcBorders>
              <w:top w:val="double" w:sz="4" w:space="0" w:color="auto"/>
              <w:bottom w:val="single" w:sz="12" w:space="0" w:color="auto"/>
            </w:tcBorders>
            <w:vAlign w:val="center"/>
          </w:tcPr>
          <w:p w14:paraId="664C8D6A" w14:textId="77777777" w:rsidR="009E5F21" w:rsidRPr="00127B4D" w:rsidRDefault="009E5F21" w:rsidP="007613A2">
            <w:pPr>
              <w:jc w:val="both"/>
            </w:pPr>
            <w:r w:rsidRPr="00127B4D">
              <w:rPr>
                <w:i/>
                <w:iCs/>
              </w:rPr>
              <w:t>{Currency# 3- as in FIN-2</w:t>
            </w:r>
            <w:r w:rsidRPr="00127B4D">
              <w:t>}</w:t>
            </w:r>
          </w:p>
        </w:tc>
        <w:tc>
          <w:tcPr>
            <w:tcW w:w="543" w:type="pct"/>
            <w:tcBorders>
              <w:top w:val="double" w:sz="4" w:space="0" w:color="auto"/>
              <w:bottom w:val="single" w:sz="12" w:space="0" w:color="auto"/>
            </w:tcBorders>
            <w:vAlign w:val="center"/>
          </w:tcPr>
          <w:p w14:paraId="21DA168B" w14:textId="77777777" w:rsidR="009E5F21" w:rsidRPr="00127B4D" w:rsidRDefault="009E5F21" w:rsidP="007613A2">
            <w:pPr>
              <w:jc w:val="both"/>
            </w:pPr>
            <w:r w:rsidRPr="00127B4D">
              <w:t>{</w:t>
            </w:r>
            <w:r w:rsidRPr="00127B4D">
              <w:rPr>
                <w:i/>
                <w:iCs/>
              </w:rPr>
              <w:t>Local Currency- as in FIN-2}</w:t>
            </w:r>
          </w:p>
        </w:tc>
      </w:tr>
      <w:tr w:rsidR="009E5F21" w:rsidRPr="00127B4D" w14:paraId="311DCC62" w14:textId="77777777" w:rsidTr="007613A2">
        <w:trPr>
          <w:cantSplit/>
          <w:trHeight w:hRule="exact" w:val="885"/>
          <w:jc w:val="center"/>
        </w:trPr>
        <w:tc>
          <w:tcPr>
            <w:tcW w:w="250" w:type="pct"/>
            <w:tcBorders>
              <w:top w:val="single" w:sz="12" w:space="0" w:color="auto"/>
              <w:right w:val="nil"/>
            </w:tcBorders>
          </w:tcPr>
          <w:p w14:paraId="72592250" w14:textId="77777777" w:rsidR="009E5F21" w:rsidRPr="00127B4D" w:rsidRDefault="009E5F21" w:rsidP="007613A2">
            <w:pPr>
              <w:jc w:val="both"/>
              <w:rPr>
                <w:bCs/>
                <w:lang w:eastAsia="it-IT"/>
              </w:rPr>
            </w:pPr>
          </w:p>
        </w:tc>
        <w:tc>
          <w:tcPr>
            <w:tcW w:w="492" w:type="pct"/>
            <w:tcBorders>
              <w:top w:val="single" w:sz="12" w:space="0" w:color="auto"/>
              <w:right w:val="nil"/>
            </w:tcBorders>
            <w:vAlign w:val="bottom"/>
          </w:tcPr>
          <w:p w14:paraId="6086582A" w14:textId="77777777" w:rsidR="009E5F21" w:rsidRPr="00127B4D" w:rsidRDefault="009E5F21" w:rsidP="007613A2">
            <w:pPr>
              <w:jc w:val="both"/>
              <w:rPr>
                <w:bCs/>
                <w:lang w:eastAsia="it-IT"/>
              </w:rPr>
            </w:pPr>
            <w:r w:rsidRPr="00127B4D">
              <w:rPr>
                <w:bCs/>
                <w:lang w:eastAsia="it-IT"/>
              </w:rPr>
              <w:t>Key Experts</w:t>
            </w:r>
          </w:p>
          <w:p w14:paraId="1CF11BE7" w14:textId="77777777" w:rsidR="009E5F21" w:rsidRPr="00127B4D" w:rsidRDefault="009E5F21" w:rsidP="007613A2">
            <w:pPr>
              <w:jc w:val="both"/>
              <w:rPr>
                <w:bCs/>
                <w:lang w:eastAsia="it-IT"/>
              </w:rPr>
            </w:pPr>
          </w:p>
        </w:tc>
        <w:tc>
          <w:tcPr>
            <w:tcW w:w="472" w:type="pct"/>
            <w:tcBorders>
              <w:top w:val="single" w:sz="12" w:space="0" w:color="auto"/>
              <w:left w:val="nil"/>
              <w:right w:val="nil"/>
            </w:tcBorders>
            <w:vAlign w:val="center"/>
          </w:tcPr>
          <w:p w14:paraId="68C81BD2" w14:textId="77777777" w:rsidR="009E5F21" w:rsidRPr="00127B4D" w:rsidRDefault="009E5F21" w:rsidP="007613A2">
            <w:pPr>
              <w:jc w:val="both"/>
              <w:rPr>
                <w:bCs/>
                <w:lang w:eastAsia="it-IT"/>
              </w:rPr>
            </w:pPr>
          </w:p>
        </w:tc>
        <w:tc>
          <w:tcPr>
            <w:tcW w:w="763" w:type="pct"/>
            <w:tcBorders>
              <w:top w:val="single" w:sz="12" w:space="0" w:color="auto"/>
              <w:left w:val="nil"/>
              <w:right w:val="nil"/>
            </w:tcBorders>
            <w:vAlign w:val="center"/>
          </w:tcPr>
          <w:p w14:paraId="5FE03C40" w14:textId="77777777" w:rsidR="009E5F21" w:rsidRPr="00127B4D" w:rsidRDefault="009E5F21" w:rsidP="007613A2">
            <w:pPr>
              <w:jc w:val="both"/>
              <w:rPr>
                <w:lang w:eastAsia="it-IT"/>
              </w:rPr>
            </w:pPr>
          </w:p>
        </w:tc>
        <w:tc>
          <w:tcPr>
            <w:tcW w:w="757" w:type="pct"/>
            <w:tcBorders>
              <w:top w:val="single" w:sz="12" w:space="0" w:color="auto"/>
              <w:left w:val="nil"/>
              <w:right w:val="nil"/>
            </w:tcBorders>
            <w:vAlign w:val="center"/>
          </w:tcPr>
          <w:p w14:paraId="387451D8" w14:textId="77777777" w:rsidR="009E5F21" w:rsidRPr="00127B4D" w:rsidRDefault="009E5F21" w:rsidP="007613A2">
            <w:pPr>
              <w:jc w:val="both"/>
              <w:rPr>
                <w:lang w:eastAsia="it-IT"/>
              </w:rPr>
            </w:pPr>
          </w:p>
        </w:tc>
        <w:tc>
          <w:tcPr>
            <w:tcW w:w="559" w:type="pct"/>
            <w:tcBorders>
              <w:top w:val="single" w:sz="12" w:space="0" w:color="auto"/>
              <w:left w:val="nil"/>
              <w:right w:val="nil"/>
            </w:tcBorders>
            <w:vAlign w:val="center"/>
          </w:tcPr>
          <w:p w14:paraId="6174A934" w14:textId="77777777" w:rsidR="009E5F21" w:rsidRPr="00127B4D" w:rsidRDefault="009E5F21" w:rsidP="007613A2">
            <w:pPr>
              <w:jc w:val="both"/>
              <w:rPr>
                <w:lang w:eastAsia="it-IT"/>
              </w:rPr>
            </w:pPr>
          </w:p>
        </w:tc>
        <w:tc>
          <w:tcPr>
            <w:tcW w:w="559" w:type="pct"/>
            <w:tcBorders>
              <w:top w:val="single" w:sz="12" w:space="0" w:color="auto"/>
              <w:left w:val="nil"/>
              <w:right w:val="nil"/>
            </w:tcBorders>
            <w:vAlign w:val="center"/>
          </w:tcPr>
          <w:p w14:paraId="538C12A5" w14:textId="77777777" w:rsidR="009E5F21" w:rsidRPr="00127B4D" w:rsidRDefault="009E5F21" w:rsidP="007613A2">
            <w:pPr>
              <w:jc w:val="both"/>
              <w:rPr>
                <w:lang w:eastAsia="it-IT"/>
              </w:rPr>
            </w:pPr>
          </w:p>
        </w:tc>
        <w:tc>
          <w:tcPr>
            <w:tcW w:w="604" w:type="pct"/>
            <w:tcBorders>
              <w:top w:val="single" w:sz="12" w:space="0" w:color="auto"/>
              <w:left w:val="nil"/>
              <w:right w:val="nil"/>
            </w:tcBorders>
            <w:vAlign w:val="center"/>
          </w:tcPr>
          <w:p w14:paraId="3FB42D37" w14:textId="77777777" w:rsidR="009E5F21" w:rsidRPr="00127B4D" w:rsidRDefault="009E5F21" w:rsidP="007613A2">
            <w:pPr>
              <w:jc w:val="both"/>
              <w:rPr>
                <w:lang w:eastAsia="it-IT"/>
              </w:rPr>
            </w:pPr>
          </w:p>
        </w:tc>
        <w:tc>
          <w:tcPr>
            <w:tcW w:w="543" w:type="pct"/>
            <w:tcBorders>
              <w:top w:val="single" w:sz="12" w:space="0" w:color="auto"/>
              <w:left w:val="nil"/>
            </w:tcBorders>
            <w:vAlign w:val="center"/>
          </w:tcPr>
          <w:p w14:paraId="7E3778AF" w14:textId="77777777" w:rsidR="009E5F21" w:rsidRPr="00127B4D" w:rsidRDefault="009E5F21" w:rsidP="007613A2">
            <w:pPr>
              <w:jc w:val="both"/>
              <w:rPr>
                <w:lang w:eastAsia="it-IT"/>
              </w:rPr>
            </w:pPr>
          </w:p>
        </w:tc>
      </w:tr>
      <w:tr w:rsidR="009E5F21" w:rsidRPr="00127B4D" w14:paraId="7B01FB12" w14:textId="77777777" w:rsidTr="007613A2">
        <w:trPr>
          <w:cantSplit/>
          <w:jc w:val="center"/>
        </w:trPr>
        <w:tc>
          <w:tcPr>
            <w:tcW w:w="250" w:type="pct"/>
          </w:tcPr>
          <w:p w14:paraId="5F369A5A" w14:textId="77777777" w:rsidR="009E5F21" w:rsidRPr="00127B4D" w:rsidRDefault="009E5F21" w:rsidP="007613A2">
            <w:pPr>
              <w:jc w:val="both"/>
              <w:rPr>
                <w:lang w:eastAsia="it-IT"/>
              </w:rPr>
            </w:pPr>
            <w:r w:rsidRPr="00127B4D">
              <w:rPr>
                <w:lang w:eastAsia="it-IT"/>
              </w:rPr>
              <w:t>K-1</w:t>
            </w:r>
          </w:p>
        </w:tc>
        <w:tc>
          <w:tcPr>
            <w:tcW w:w="492" w:type="pct"/>
            <w:vMerge w:val="restart"/>
            <w:vAlign w:val="center"/>
          </w:tcPr>
          <w:p w14:paraId="4CCC44DD" w14:textId="77777777" w:rsidR="009E5F21" w:rsidRPr="00127B4D" w:rsidRDefault="009E5F21" w:rsidP="007613A2">
            <w:pPr>
              <w:jc w:val="both"/>
              <w:rPr>
                <w:lang w:eastAsia="it-IT"/>
              </w:rPr>
            </w:pPr>
          </w:p>
        </w:tc>
        <w:tc>
          <w:tcPr>
            <w:tcW w:w="472" w:type="pct"/>
            <w:vMerge w:val="restart"/>
            <w:vAlign w:val="center"/>
          </w:tcPr>
          <w:p w14:paraId="537AA7C7" w14:textId="77777777" w:rsidR="009E5F21" w:rsidRPr="00127B4D" w:rsidRDefault="009E5F21" w:rsidP="007613A2">
            <w:pPr>
              <w:jc w:val="both"/>
            </w:pPr>
          </w:p>
        </w:tc>
        <w:tc>
          <w:tcPr>
            <w:tcW w:w="763" w:type="pct"/>
            <w:tcBorders>
              <w:bottom w:val="dashSmallGap" w:sz="4" w:space="0" w:color="auto"/>
            </w:tcBorders>
            <w:tcMar>
              <w:left w:w="28" w:type="dxa"/>
            </w:tcMar>
            <w:vAlign w:val="center"/>
          </w:tcPr>
          <w:p w14:paraId="238360CD" w14:textId="77777777" w:rsidR="009E5F21" w:rsidRPr="00127B4D" w:rsidRDefault="009E5F21" w:rsidP="007613A2">
            <w:pPr>
              <w:jc w:val="both"/>
            </w:pPr>
            <w:r w:rsidRPr="00127B4D">
              <w:t>[</w:t>
            </w:r>
            <w:r w:rsidRPr="00127B4D">
              <w:rPr>
                <w:i/>
                <w:iCs/>
              </w:rPr>
              <w:t>Home</w:t>
            </w:r>
            <w:r w:rsidRPr="00127B4D">
              <w:t>]</w:t>
            </w:r>
          </w:p>
        </w:tc>
        <w:tc>
          <w:tcPr>
            <w:tcW w:w="757" w:type="pct"/>
            <w:tcBorders>
              <w:bottom w:val="dashSmallGap" w:sz="4" w:space="0" w:color="auto"/>
            </w:tcBorders>
            <w:vAlign w:val="center"/>
          </w:tcPr>
          <w:p w14:paraId="02255458" w14:textId="77777777" w:rsidR="009E5F21" w:rsidRPr="00127B4D" w:rsidRDefault="009E5F21" w:rsidP="007613A2">
            <w:pPr>
              <w:jc w:val="both"/>
              <w:rPr>
                <w:lang w:eastAsia="it-IT"/>
              </w:rPr>
            </w:pPr>
          </w:p>
        </w:tc>
        <w:tc>
          <w:tcPr>
            <w:tcW w:w="559" w:type="pct"/>
            <w:vAlign w:val="center"/>
          </w:tcPr>
          <w:p w14:paraId="6D216C76" w14:textId="77777777" w:rsidR="009E5F21" w:rsidRPr="00127B4D" w:rsidRDefault="009E5F21" w:rsidP="007613A2">
            <w:pPr>
              <w:jc w:val="both"/>
            </w:pPr>
          </w:p>
        </w:tc>
        <w:tc>
          <w:tcPr>
            <w:tcW w:w="559" w:type="pct"/>
            <w:vAlign w:val="center"/>
          </w:tcPr>
          <w:p w14:paraId="364AE96D" w14:textId="77777777" w:rsidR="009E5F21" w:rsidRPr="00127B4D" w:rsidRDefault="009E5F21" w:rsidP="007613A2">
            <w:pPr>
              <w:jc w:val="both"/>
            </w:pPr>
          </w:p>
        </w:tc>
        <w:tc>
          <w:tcPr>
            <w:tcW w:w="604" w:type="pct"/>
            <w:vAlign w:val="center"/>
          </w:tcPr>
          <w:p w14:paraId="72E9BD0E" w14:textId="77777777" w:rsidR="009E5F21" w:rsidRPr="00127B4D" w:rsidRDefault="009E5F21" w:rsidP="007613A2">
            <w:pPr>
              <w:jc w:val="both"/>
            </w:pPr>
          </w:p>
        </w:tc>
        <w:tc>
          <w:tcPr>
            <w:tcW w:w="543" w:type="pct"/>
            <w:shd w:val="thinDiagCross" w:color="auto" w:fill="auto"/>
            <w:vAlign w:val="center"/>
          </w:tcPr>
          <w:p w14:paraId="0C06C6B6" w14:textId="77777777" w:rsidR="009E5F21" w:rsidRPr="00127B4D" w:rsidRDefault="009E5F21" w:rsidP="007613A2">
            <w:pPr>
              <w:jc w:val="both"/>
            </w:pPr>
          </w:p>
        </w:tc>
      </w:tr>
      <w:tr w:rsidR="009E5F21" w:rsidRPr="00127B4D" w14:paraId="4A63A13E" w14:textId="77777777" w:rsidTr="007613A2">
        <w:trPr>
          <w:cantSplit/>
          <w:jc w:val="center"/>
        </w:trPr>
        <w:tc>
          <w:tcPr>
            <w:tcW w:w="250" w:type="pct"/>
          </w:tcPr>
          <w:p w14:paraId="1609E245" w14:textId="77777777" w:rsidR="009E5F21" w:rsidRPr="00127B4D" w:rsidRDefault="009E5F21" w:rsidP="007613A2">
            <w:pPr>
              <w:jc w:val="both"/>
              <w:rPr>
                <w:lang w:eastAsia="it-IT"/>
              </w:rPr>
            </w:pPr>
          </w:p>
        </w:tc>
        <w:tc>
          <w:tcPr>
            <w:tcW w:w="492" w:type="pct"/>
            <w:vMerge/>
            <w:vAlign w:val="center"/>
          </w:tcPr>
          <w:p w14:paraId="143A26F1" w14:textId="77777777" w:rsidR="009E5F21" w:rsidRPr="00127B4D" w:rsidRDefault="009E5F21" w:rsidP="007613A2">
            <w:pPr>
              <w:jc w:val="both"/>
              <w:rPr>
                <w:lang w:eastAsia="it-IT"/>
              </w:rPr>
            </w:pPr>
          </w:p>
        </w:tc>
        <w:tc>
          <w:tcPr>
            <w:tcW w:w="472" w:type="pct"/>
            <w:vMerge/>
            <w:vAlign w:val="center"/>
          </w:tcPr>
          <w:p w14:paraId="15F4B608" w14:textId="77777777" w:rsidR="009E5F21" w:rsidRPr="00127B4D" w:rsidRDefault="009E5F21" w:rsidP="007613A2">
            <w:pPr>
              <w:jc w:val="both"/>
            </w:pPr>
          </w:p>
        </w:tc>
        <w:tc>
          <w:tcPr>
            <w:tcW w:w="763" w:type="pct"/>
            <w:tcBorders>
              <w:top w:val="dashSmallGap" w:sz="4" w:space="0" w:color="auto"/>
            </w:tcBorders>
            <w:tcMar>
              <w:left w:w="28" w:type="dxa"/>
            </w:tcMar>
            <w:vAlign w:val="center"/>
          </w:tcPr>
          <w:p w14:paraId="67F81982" w14:textId="77777777" w:rsidR="009E5F21" w:rsidRPr="00127B4D" w:rsidRDefault="009E5F21" w:rsidP="007613A2">
            <w:pPr>
              <w:jc w:val="both"/>
            </w:pPr>
            <w:r w:rsidRPr="00127B4D">
              <w:t>[</w:t>
            </w:r>
            <w:r w:rsidRPr="00127B4D">
              <w:rPr>
                <w:i/>
                <w:iCs/>
              </w:rPr>
              <w:t>Field</w:t>
            </w:r>
            <w:r w:rsidRPr="00127B4D">
              <w:t>]</w:t>
            </w:r>
          </w:p>
        </w:tc>
        <w:tc>
          <w:tcPr>
            <w:tcW w:w="757" w:type="pct"/>
            <w:tcBorders>
              <w:top w:val="dashSmallGap" w:sz="4" w:space="0" w:color="auto"/>
            </w:tcBorders>
            <w:vAlign w:val="center"/>
          </w:tcPr>
          <w:p w14:paraId="33F790CE" w14:textId="77777777" w:rsidR="009E5F21" w:rsidRPr="00127B4D" w:rsidRDefault="009E5F21" w:rsidP="007613A2">
            <w:pPr>
              <w:jc w:val="both"/>
              <w:rPr>
                <w:lang w:eastAsia="it-IT"/>
              </w:rPr>
            </w:pPr>
          </w:p>
        </w:tc>
        <w:tc>
          <w:tcPr>
            <w:tcW w:w="559" w:type="pct"/>
            <w:shd w:val="thinDiagCross" w:color="auto" w:fill="auto"/>
            <w:vAlign w:val="center"/>
          </w:tcPr>
          <w:p w14:paraId="3B7AFCFD" w14:textId="77777777" w:rsidR="009E5F21" w:rsidRPr="00127B4D" w:rsidRDefault="009E5F21" w:rsidP="007613A2">
            <w:pPr>
              <w:jc w:val="both"/>
            </w:pPr>
          </w:p>
        </w:tc>
        <w:tc>
          <w:tcPr>
            <w:tcW w:w="559" w:type="pct"/>
            <w:shd w:val="thinDiagCross" w:color="auto" w:fill="auto"/>
            <w:vAlign w:val="center"/>
          </w:tcPr>
          <w:p w14:paraId="78483AB1" w14:textId="77777777" w:rsidR="009E5F21" w:rsidRPr="00127B4D" w:rsidRDefault="009E5F21" w:rsidP="007613A2">
            <w:pPr>
              <w:jc w:val="both"/>
            </w:pPr>
          </w:p>
        </w:tc>
        <w:tc>
          <w:tcPr>
            <w:tcW w:w="604" w:type="pct"/>
            <w:shd w:val="thinDiagCross" w:color="auto" w:fill="auto"/>
            <w:vAlign w:val="center"/>
          </w:tcPr>
          <w:p w14:paraId="06008EC4" w14:textId="77777777" w:rsidR="009E5F21" w:rsidRPr="00127B4D" w:rsidRDefault="009E5F21" w:rsidP="007613A2">
            <w:pPr>
              <w:jc w:val="both"/>
            </w:pPr>
          </w:p>
        </w:tc>
        <w:tc>
          <w:tcPr>
            <w:tcW w:w="543" w:type="pct"/>
            <w:vAlign w:val="center"/>
          </w:tcPr>
          <w:p w14:paraId="5E71AF6C" w14:textId="77777777" w:rsidR="009E5F21" w:rsidRPr="00127B4D" w:rsidRDefault="009E5F21" w:rsidP="007613A2">
            <w:pPr>
              <w:jc w:val="both"/>
            </w:pPr>
          </w:p>
        </w:tc>
      </w:tr>
      <w:tr w:rsidR="009E5F21" w:rsidRPr="00127B4D" w14:paraId="53E2AEF9" w14:textId="77777777" w:rsidTr="007613A2">
        <w:trPr>
          <w:cantSplit/>
          <w:jc w:val="center"/>
        </w:trPr>
        <w:tc>
          <w:tcPr>
            <w:tcW w:w="250" w:type="pct"/>
          </w:tcPr>
          <w:p w14:paraId="6B2DADA6" w14:textId="77777777" w:rsidR="009E5F21" w:rsidRPr="00127B4D" w:rsidRDefault="009E5F21" w:rsidP="007613A2">
            <w:pPr>
              <w:jc w:val="both"/>
              <w:rPr>
                <w:lang w:eastAsia="it-IT"/>
              </w:rPr>
            </w:pPr>
            <w:r w:rsidRPr="00127B4D">
              <w:rPr>
                <w:lang w:eastAsia="it-IT"/>
              </w:rPr>
              <w:t>K-2</w:t>
            </w:r>
          </w:p>
        </w:tc>
        <w:tc>
          <w:tcPr>
            <w:tcW w:w="492" w:type="pct"/>
            <w:vMerge w:val="restart"/>
            <w:vAlign w:val="center"/>
          </w:tcPr>
          <w:p w14:paraId="526BA93F" w14:textId="77777777" w:rsidR="009E5F21" w:rsidRPr="00127B4D" w:rsidRDefault="009E5F21" w:rsidP="007613A2">
            <w:pPr>
              <w:jc w:val="both"/>
              <w:rPr>
                <w:lang w:eastAsia="it-IT"/>
              </w:rPr>
            </w:pPr>
          </w:p>
        </w:tc>
        <w:tc>
          <w:tcPr>
            <w:tcW w:w="472" w:type="pct"/>
            <w:vMerge w:val="restart"/>
            <w:vAlign w:val="center"/>
          </w:tcPr>
          <w:p w14:paraId="0748BE1E" w14:textId="77777777" w:rsidR="009E5F21" w:rsidRPr="00127B4D" w:rsidRDefault="009E5F21" w:rsidP="007613A2">
            <w:pPr>
              <w:jc w:val="both"/>
            </w:pPr>
          </w:p>
        </w:tc>
        <w:tc>
          <w:tcPr>
            <w:tcW w:w="763" w:type="pct"/>
            <w:tcBorders>
              <w:bottom w:val="dashSmallGap" w:sz="4" w:space="0" w:color="auto"/>
            </w:tcBorders>
            <w:vAlign w:val="center"/>
          </w:tcPr>
          <w:p w14:paraId="0CB22B6A" w14:textId="77777777" w:rsidR="009E5F21" w:rsidRPr="00127B4D" w:rsidRDefault="009E5F21" w:rsidP="007613A2">
            <w:pPr>
              <w:jc w:val="both"/>
            </w:pPr>
          </w:p>
        </w:tc>
        <w:tc>
          <w:tcPr>
            <w:tcW w:w="757" w:type="pct"/>
            <w:tcBorders>
              <w:bottom w:val="dashSmallGap" w:sz="4" w:space="0" w:color="auto"/>
            </w:tcBorders>
            <w:vAlign w:val="center"/>
          </w:tcPr>
          <w:p w14:paraId="2A3842EC" w14:textId="77777777" w:rsidR="009E5F21" w:rsidRPr="00127B4D" w:rsidRDefault="009E5F21" w:rsidP="007613A2">
            <w:pPr>
              <w:jc w:val="both"/>
              <w:rPr>
                <w:lang w:eastAsia="it-IT"/>
              </w:rPr>
            </w:pPr>
          </w:p>
        </w:tc>
        <w:tc>
          <w:tcPr>
            <w:tcW w:w="559" w:type="pct"/>
            <w:vAlign w:val="center"/>
          </w:tcPr>
          <w:p w14:paraId="4B6C212A" w14:textId="77777777" w:rsidR="009E5F21" w:rsidRPr="00127B4D" w:rsidRDefault="009E5F21" w:rsidP="007613A2">
            <w:pPr>
              <w:jc w:val="both"/>
            </w:pPr>
          </w:p>
        </w:tc>
        <w:tc>
          <w:tcPr>
            <w:tcW w:w="559" w:type="pct"/>
            <w:vAlign w:val="center"/>
          </w:tcPr>
          <w:p w14:paraId="0E412266" w14:textId="77777777" w:rsidR="009E5F21" w:rsidRPr="00127B4D" w:rsidRDefault="009E5F21" w:rsidP="007613A2">
            <w:pPr>
              <w:jc w:val="both"/>
            </w:pPr>
          </w:p>
        </w:tc>
        <w:tc>
          <w:tcPr>
            <w:tcW w:w="604" w:type="pct"/>
            <w:vAlign w:val="center"/>
          </w:tcPr>
          <w:p w14:paraId="73D16A3C" w14:textId="77777777" w:rsidR="009E5F21" w:rsidRPr="00127B4D" w:rsidRDefault="009E5F21" w:rsidP="007613A2">
            <w:pPr>
              <w:jc w:val="both"/>
            </w:pPr>
          </w:p>
        </w:tc>
        <w:tc>
          <w:tcPr>
            <w:tcW w:w="543" w:type="pct"/>
            <w:shd w:val="thinDiagCross" w:color="auto" w:fill="auto"/>
            <w:vAlign w:val="center"/>
          </w:tcPr>
          <w:p w14:paraId="43E56F11" w14:textId="77777777" w:rsidR="009E5F21" w:rsidRPr="00127B4D" w:rsidRDefault="009E5F21" w:rsidP="007613A2">
            <w:pPr>
              <w:jc w:val="both"/>
            </w:pPr>
          </w:p>
        </w:tc>
      </w:tr>
      <w:tr w:rsidR="009E5F21" w:rsidRPr="00127B4D" w14:paraId="21E8E2F7" w14:textId="77777777" w:rsidTr="007613A2">
        <w:trPr>
          <w:cantSplit/>
          <w:jc w:val="center"/>
        </w:trPr>
        <w:tc>
          <w:tcPr>
            <w:tcW w:w="250" w:type="pct"/>
          </w:tcPr>
          <w:p w14:paraId="3A5F7175" w14:textId="77777777" w:rsidR="009E5F21" w:rsidRPr="00127B4D" w:rsidRDefault="009E5F21" w:rsidP="007613A2">
            <w:pPr>
              <w:jc w:val="both"/>
              <w:rPr>
                <w:lang w:eastAsia="it-IT"/>
              </w:rPr>
            </w:pPr>
          </w:p>
        </w:tc>
        <w:tc>
          <w:tcPr>
            <w:tcW w:w="492" w:type="pct"/>
            <w:vMerge/>
            <w:vAlign w:val="center"/>
          </w:tcPr>
          <w:p w14:paraId="7A9057AA" w14:textId="77777777" w:rsidR="009E5F21" w:rsidRPr="00127B4D" w:rsidRDefault="009E5F21" w:rsidP="007613A2">
            <w:pPr>
              <w:jc w:val="both"/>
              <w:rPr>
                <w:lang w:eastAsia="it-IT"/>
              </w:rPr>
            </w:pPr>
          </w:p>
        </w:tc>
        <w:tc>
          <w:tcPr>
            <w:tcW w:w="472" w:type="pct"/>
            <w:vMerge/>
            <w:vAlign w:val="center"/>
          </w:tcPr>
          <w:p w14:paraId="0E7FFD83" w14:textId="77777777" w:rsidR="009E5F21" w:rsidRPr="00127B4D" w:rsidRDefault="009E5F21" w:rsidP="007613A2">
            <w:pPr>
              <w:jc w:val="both"/>
            </w:pPr>
          </w:p>
        </w:tc>
        <w:tc>
          <w:tcPr>
            <w:tcW w:w="763" w:type="pct"/>
            <w:tcBorders>
              <w:top w:val="dashSmallGap" w:sz="4" w:space="0" w:color="auto"/>
            </w:tcBorders>
            <w:vAlign w:val="center"/>
          </w:tcPr>
          <w:p w14:paraId="5F2D3BAB" w14:textId="77777777" w:rsidR="009E5F21" w:rsidRPr="00127B4D" w:rsidRDefault="009E5F21" w:rsidP="007613A2">
            <w:pPr>
              <w:jc w:val="both"/>
            </w:pPr>
          </w:p>
        </w:tc>
        <w:tc>
          <w:tcPr>
            <w:tcW w:w="757" w:type="pct"/>
            <w:tcBorders>
              <w:top w:val="dashSmallGap" w:sz="4" w:space="0" w:color="auto"/>
            </w:tcBorders>
            <w:vAlign w:val="center"/>
          </w:tcPr>
          <w:p w14:paraId="6556E7FC" w14:textId="77777777" w:rsidR="009E5F21" w:rsidRPr="00127B4D" w:rsidRDefault="009E5F21" w:rsidP="007613A2">
            <w:pPr>
              <w:jc w:val="both"/>
              <w:rPr>
                <w:lang w:eastAsia="it-IT"/>
              </w:rPr>
            </w:pPr>
          </w:p>
        </w:tc>
        <w:tc>
          <w:tcPr>
            <w:tcW w:w="559" w:type="pct"/>
            <w:shd w:val="thinDiagCross" w:color="auto" w:fill="auto"/>
            <w:vAlign w:val="center"/>
          </w:tcPr>
          <w:p w14:paraId="520E98B8" w14:textId="77777777" w:rsidR="009E5F21" w:rsidRPr="00127B4D" w:rsidRDefault="009E5F21" w:rsidP="007613A2">
            <w:pPr>
              <w:jc w:val="both"/>
            </w:pPr>
          </w:p>
        </w:tc>
        <w:tc>
          <w:tcPr>
            <w:tcW w:w="559" w:type="pct"/>
            <w:shd w:val="thinDiagCross" w:color="auto" w:fill="auto"/>
            <w:vAlign w:val="center"/>
          </w:tcPr>
          <w:p w14:paraId="1505B372" w14:textId="77777777" w:rsidR="009E5F21" w:rsidRPr="00127B4D" w:rsidRDefault="009E5F21" w:rsidP="007613A2">
            <w:pPr>
              <w:jc w:val="both"/>
            </w:pPr>
          </w:p>
        </w:tc>
        <w:tc>
          <w:tcPr>
            <w:tcW w:w="604" w:type="pct"/>
            <w:shd w:val="thinDiagCross" w:color="auto" w:fill="auto"/>
            <w:vAlign w:val="center"/>
          </w:tcPr>
          <w:p w14:paraId="16C1E5C6" w14:textId="77777777" w:rsidR="009E5F21" w:rsidRPr="00127B4D" w:rsidRDefault="009E5F21" w:rsidP="007613A2">
            <w:pPr>
              <w:jc w:val="both"/>
            </w:pPr>
          </w:p>
        </w:tc>
        <w:tc>
          <w:tcPr>
            <w:tcW w:w="543" w:type="pct"/>
            <w:vAlign w:val="center"/>
          </w:tcPr>
          <w:p w14:paraId="279889BD" w14:textId="77777777" w:rsidR="009E5F21" w:rsidRPr="00127B4D" w:rsidRDefault="009E5F21" w:rsidP="007613A2">
            <w:pPr>
              <w:jc w:val="both"/>
            </w:pPr>
          </w:p>
        </w:tc>
      </w:tr>
      <w:tr w:rsidR="009E5F21" w:rsidRPr="00127B4D" w14:paraId="6331E970" w14:textId="77777777" w:rsidTr="007613A2">
        <w:trPr>
          <w:cantSplit/>
          <w:jc w:val="center"/>
        </w:trPr>
        <w:tc>
          <w:tcPr>
            <w:tcW w:w="250" w:type="pct"/>
          </w:tcPr>
          <w:p w14:paraId="7E57E642" w14:textId="77777777" w:rsidR="009E5F21" w:rsidRPr="00127B4D" w:rsidRDefault="009E5F21" w:rsidP="007613A2">
            <w:pPr>
              <w:jc w:val="both"/>
              <w:rPr>
                <w:lang w:eastAsia="it-IT"/>
              </w:rPr>
            </w:pPr>
          </w:p>
        </w:tc>
        <w:tc>
          <w:tcPr>
            <w:tcW w:w="492" w:type="pct"/>
            <w:vMerge/>
            <w:vAlign w:val="center"/>
          </w:tcPr>
          <w:p w14:paraId="0D296B97" w14:textId="77777777" w:rsidR="009E5F21" w:rsidRPr="00127B4D" w:rsidRDefault="009E5F21" w:rsidP="007613A2">
            <w:pPr>
              <w:jc w:val="both"/>
              <w:rPr>
                <w:lang w:eastAsia="it-IT"/>
              </w:rPr>
            </w:pPr>
          </w:p>
        </w:tc>
        <w:tc>
          <w:tcPr>
            <w:tcW w:w="472" w:type="pct"/>
            <w:vMerge/>
            <w:vAlign w:val="center"/>
          </w:tcPr>
          <w:p w14:paraId="09112BD8" w14:textId="77777777" w:rsidR="009E5F21" w:rsidRPr="00127B4D" w:rsidRDefault="009E5F21" w:rsidP="007613A2">
            <w:pPr>
              <w:jc w:val="both"/>
            </w:pPr>
          </w:p>
        </w:tc>
        <w:tc>
          <w:tcPr>
            <w:tcW w:w="763" w:type="pct"/>
            <w:tcBorders>
              <w:top w:val="dashSmallGap" w:sz="4" w:space="0" w:color="auto"/>
            </w:tcBorders>
            <w:vAlign w:val="center"/>
          </w:tcPr>
          <w:p w14:paraId="72CBA27B" w14:textId="77777777" w:rsidR="009E5F21" w:rsidRPr="00127B4D" w:rsidRDefault="009E5F21" w:rsidP="007613A2">
            <w:pPr>
              <w:jc w:val="both"/>
            </w:pPr>
          </w:p>
        </w:tc>
        <w:tc>
          <w:tcPr>
            <w:tcW w:w="757" w:type="pct"/>
            <w:tcBorders>
              <w:top w:val="dashSmallGap" w:sz="4" w:space="0" w:color="auto"/>
            </w:tcBorders>
            <w:vAlign w:val="center"/>
          </w:tcPr>
          <w:p w14:paraId="09253E8D" w14:textId="77777777" w:rsidR="009E5F21" w:rsidRPr="00127B4D" w:rsidRDefault="009E5F21" w:rsidP="007613A2">
            <w:pPr>
              <w:jc w:val="both"/>
              <w:rPr>
                <w:lang w:eastAsia="it-IT"/>
              </w:rPr>
            </w:pPr>
          </w:p>
        </w:tc>
        <w:tc>
          <w:tcPr>
            <w:tcW w:w="559" w:type="pct"/>
            <w:shd w:val="thinDiagCross" w:color="auto" w:fill="auto"/>
            <w:vAlign w:val="center"/>
          </w:tcPr>
          <w:p w14:paraId="74DD500E" w14:textId="77777777" w:rsidR="009E5F21" w:rsidRPr="00127B4D" w:rsidRDefault="009E5F21" w:rsidP="007613A2">
            <w:pPr>
              <w:jc w:val="both"/>
            </w:pPr>
          </w:p>
        </w:tc>
        <w:tc>
          <w:tcPr>
            <w:tcW w:w="559" w:type="pct"/>
            <w:shd w:val="thinDiagCross" w:color="auto" w:fill="auto"/>
            <w:vAlign w:val="center"/>
          </w:tcPr>
          <w:p w14:paraId="69552910" w14:textId="77777777" w:rsidR="009E5F21" w:rsidRPr="00127B4D" w:rsidRDefault="009E5F21" w:rsidP="007613A2">
            <w:pPr>
              <w:jc w:val="both"/>
            </w:pPr>
          </w:p>
        </w:tc>
        <w:tc>
          <w:tcPr>
            <w:tcW w:w="604" w:type="pct"/>
            <w:shd w:val="thinDiagCross" w:color="auto" w:fill="auto"/>
            <w:vAlign w:val="center"/>
          </w:tcPr>
          <w:p w14:paraId="03152DF2" w14:textId="77777777" w:rsidR="009E5F21" w:rsidRPr="00127B4D" w:rsidRDefault="009E5F21" w:rsidP="007613A2">
            <w:pPr>
              <w:jc w:val="both"/>
            </w:pPr>
          </w:p>
        </w:tc>
        <w:tc>
          <w:tcPr>
            <w:tcW w:w="543" w:type="pct"/>
            <w:vAlign w:val="center"/>
          </w:tcPr>
          <w:p w14:paraId="5E905C4D" w14:textId="77777777" w:rsidR="009E5F21" w:rsidRPr="00127B4D" w:rsidRDefault="009E5F21" w:rsidP="007613A2">
            <w:pPr>
              <w:jc w:val="both"/>
            </w:pPr>
          </w:p>
        </w:tc>
      </w:tr>
      <w:tr w:rsidR="009E5F21" w:rsidRPr="00127B4D" w14:paraId="0088D1CB" w14:textId="77777777" w:rsidTr="007613A2">
        <w:trPr>
          <w:cantSplit/>
          <w:jc w:val="center"/>
        </w:trPr>
        <w:tc>
          <w:tcPr>
            <w:tcW w:w="250" w:type="pct"/>
          </w:tcPr>
          <w:p w14:paraId="0CD55B03" w14:textId="77777777" w:rsidR="009E5F21" w:rsidRPr="00127B4D" w:rsidRDefault="009E5F21" w:rsidP="007613A2">
            <w:pPr>
              <w:jc w:val="both"/>
              <w:rPr>
                <w:lang w:eastAsia="it-IT"/>
              </w:rPr>
            </w:pPr>
          </w:p>
        </w:tc>
        <w:tc>
          <w:tcPr>
            <w:tcW w:w="492" w:type="pct"/>
            <w:vMerge w:val="restart"/>
            <w:vAlign w:val="center"/>
          </w:tcPr>
          <w:p w14:paraId="70113616" w14:textId="77777777" w:rsidR="009E5F21" w:rsidRPr="00127B4D" w:rsidRDefault="009E5F21" w:rsidP="007613A2">
            <w:pPr>
              <w:jc w:val="both"/>
              <w:rPr>
                <w:lang w:eastAsia="it-IT"/>
              </w:rPr>
            </w:pPr>
          </w:p>
        </w:tc>
        <w:tc>
          <w:tcPr>
            <w:tcW w:w="472" w:type="pct"/>
            <w:vMerge w:val="restart"/>
            <w:vAlign w:val="center"/>
          </w:tcPr>
          <w:p w14:paraId="5F54EC71" w14:textId="77777777" w:rsidR="009E5F21" w:rsidRPr="00127B4D" w:rsidRDefault="009E5F21" w:rsidP="007613A2">
            <w:pPr>
              <w:jc w:val="both"/>
            </w:pPr>
          </w:p>
        </w:tc>
        <w:tc>
          <w:tcPr>
            <w:tcW w:w="763" w:type="pct"/>
            <w:tcBorders>
              <w:bottom w:val="dashSmallGap" w:sz="4" w:space="0" w:color="auto"/>
            </w:tcBorders>
            <w:vAlign w:val="center"/>
          </w:tcPr>
          <w:p w14:paraId="57FF8E08" w14:textId="77777777" w:rsidR="009E5F21" w:rsidRPr="00127B4D" w:rsidRDefault="009E5F21" w:rsidP="007613A2">
            <w:pPr>
              <w:jc w:val="both"/>
            </w:pPr>
          </w:p>
        </w:tc>
        <w:tc>
          <w:tcPr>
            <w:tcW w:w="757" w:type="pct"/>
            <w:tcBorders>
              <w:bottom w:val="dashSmallGap" w:sz="4" w:space="0" w:color="auto"/>
            </w:tcBorders>
            <w:vAlign w:val="center"/>
          </w:tcPr>
          <w:p w14:paraId="01F8A0BA" w14:textId="77777777" w:rsidR="009E5F21" w:rsidRPr="00127B4D" w:rsidRDefault="009E5F21" w:rsidP="007613A2">
            <w:pPr>
              <w:jc w:val="both"/>
              <w:rPr>
                <w:lang w:eastAsia="it-IT"/>
              </w:rPr>
            </w:pPr>
          </w:p>
        </w:tc>
        <w:tc>
          <w:tcPr>
            <w:tcW w:w="559" w:type="pct"/>
            <w:vAlign w:val="center"/>
          </w:tcPr>
          <w:p w14:paraId="3A3AAE8D" w14:textId="77777777" w:rsidR="009E5F21" w:rsidRPr="00127B4D" w:rsidRDefault="009E5F21" w:rsidP="007613A2">
            <w:pPr>
              <w:jc w:val="both"/>
            </w:pPr>
          </w:p>
        </w:tc>
        <w:tc>
          <w:tcPr>
            <w:tcW w:w="559" w:type="pct"/>
            <w:vAlign w:val="center"/>
          </w:tcPr>
          <w:p w14:paraId="78472CCA" w14:textId="77777777" w:rsidR="009E5F21" w:rsidRPr="00127B4D" w:rsidRDefault="009E5F21" w:rsidP="007613A2">
            <w:pPr>
              <w:jc w:val="both"/>
            </w:pPr>
          </w:p>
        </w:tc>
        <w:tc>
          <w:tcPr>
            <w:tcW w:w="604" w:type="pct"/>
            <w:vAlign w:val="center"/>
          </w:tcPr>
          <w:p w14:paraId="5D8E42DB" w14:textId="77777777" w:rsidR="009E5F21" w:rsidRPr="00127B4D" w:rsidRDefault="009E5F21" w:rsidP="007613A2">
            <w:pPr>
              <w:jc w:val="both"/>
            </w:pPr>
          </w:p>
        </w:tc>
        <w:tc>
          <w:tcPr>
            <w:tcW w:w="543" w:type="pct"/>
            <w:shd w:val="thinDiagCross" w:color="auto" w:fill="auto"/>
            <w:vAlign w:val="center"/>
          </w:tcPr>
          <w:p w14:paraId="35A7C6F7" w14:textId="77777777" w:rsidR="009E5F21" w:rsidRPr="00127B4D" w:rsidRDefault="009E5F21" w:rsidP="007613A2">
            <w:pPr>
              <w:jc w:val="both"/>
            </w:pPr>
          </w:p>
        </w:tc>
      </w:tr>
      <w:tr w:rsidR="009E5F21" w:rsidRPr="00127B4D" w14:paraId="708D50E3" w14:textId="77777777" w:rsidTr="007613A2">
        <w:trPr>
          <w:cantSplit/>
          <w:jc w:val="center"/>
        </w:trPr>
        <w:tc>
          <w:tcPr>
            <w:tcW w:w="250" w:type="pct"/>
          </w:tcPr>
          <w:p w14:paraId="1BE506FB" w14:textId="77777777" w:rsidR="009E5F21" w:rsidRPr="00127B4D" w:rsidRDefault="009E5F21" w:rsidP="007613A2">
            <w:pPr>
              <w:jc w:val="both"/>
              <w:rPr>
                <w:lang w:eastAsia="it-IT"/>
              </w:rPr>
            </w:pPr>
          </w:p>
        </w:tc>
        <w:tc>
          <w:tcPr>
            <w:tcW w:w="492" w:type="pct"/>
            <w:vMerge/>
            <w:vAlign w:val="center"/>
          </w:tcPr>
          <w:p w14:paraId="3C49816F" w14:textId="77777777" w:rsidR="009E5F21" w:rsidRPr="00127B4D" w:rsidRDefault="009E5F21" w:rsidP="007613A2">
            <w:pPr>
              <w:jc w:val="both"/>
              <w:rPr>
                <w:lang w:eastAsia="it-IT"/>
              </w:rPr>
            </w:pPr>
          </w:p>
        </w:tc>
        <w:tc>
          <w:tcPr>
            <w:tcW w:w="472" w:type="pct"/>
            <w:vMerge/>
            <w:vAlign w:val="center"/>
          </w:tcPr>
          <w:p w14:paraId="6AF751C8" w14:textId="77777777" w:rsidR="009E5F21" w:rsidRPr="00127B4D" w:rsidRDefault="009E5F21" w:rsidP="007613A2">
            <w:pPr>
              <w:jc w:val="both"/>
            </w:pPr>
          </w:p>
        </w:tc>
        <w:tc>
          <w:tcPr>
            <w:tcW w:w="763" w:type="pct"/>
            <w:tcBorders>
              <w:top w:val="dashSmallGap" w:sz="4" w:space="0" w:color="auto"/>
            </w:tcBorders>
            <w:vAlign w:val="center"/>
          </w:tcPr>
          <w:p w14:paraId="2D094EB5" w14:textId="77777777" w:rsidR="009E5F21" w:rsidRPr="00127B4D" w:rsidRDefault="009E5F21" w:rsidP="007613A2">
            <w:pPr>
              <w:jc w:val="both"/>
            </w:pPr>
          </w:p>
        </w:tc>
        <w:tc>
          <w:tcPr>
            <w:tcW w:w="757" w:type="pct"/>
            <w:tcBorders>
              <w:top w:val="dashSmallGap" w:sz="4" w:space="0" w:color="auto"/>
            </w:tcBorders>
            <w:vAlign w:val="center"/>
          </w:tcPr>
          <w:p w14:paraId="591D42B4" w14:textId="77777777" w:rsidR="009E5F21" w:rsidRPr="00127B4D" w:rsidRDefault="009E5F21" w:rsidP="007613A2">
            <w:pPr>
              <w:jc w:val="both"/>
              <w:rPr>
                <w:lang w:eastAsia="it-IT"/>
              </w:rPr>
            </w:pPr>
          </w:p>
        </w:tc>
        <w:tc>
          <w:tcPr>
            <w:tcW w:w="559" w:type="pct"/>
            <w:shd w:val="thinDiagCross" w:color="auto" w:fill="auto"/>
            <w:vAlign w:val="center"/>
          </w:tcPr>
          <w:p w14:paraId="5294E222" w14:textId="77777777" w:rsidR="009E5F21" w:rsidRPr="00127B4D" w:rsidRDefault="009E5F21" w:rsidP="007613A2">
            <w:pPr>
              <w:jc w:val="both"/>
            </w:pPr>
          </w:p>
        </w:tc>
        <w:tc>
          <w:tcPr>
            <w:tcW w:w="559" w:type="pct"/>
            <w:shd w:val="thinDiagCross" w:color="auto" w:fill="auto"/>
            <w:vAlign w:val="center"/>
          </w:tcPr>
          <w:p w14:paraId="34B41E06" w14:textId="77777777" w:rsidR="009E5F21" w:rsidRPr="00127B4D" w:rsidRDefault="009E5F21" w:rsidP="007613A2">
            <w:pPr>
              <w:jc w:val="both"/>
            </w:pPr>
          </w:p>
        </w:tc>
        <w:tc>
          <w:tcPr>
            <w:tcW w:w="604" w:type="pct"/>
            <w:shd w:val="thinDiagCross" w:color="auto" w:fill="auto"/>
            <w:vAlign w:val="center"/>
          </w:tcPr>
          <w:p w14:paraId="7CF0A6B1" w14:textId="77777777" w:rsidR="009E5F21" w:rsidRPr="00127B4D" w:rsidRDefault="009E5F21" w:rsidP="007613A2">
            <w:pPr>
              <w:jc w:val="both"/>
            </w:pPr>
          </w:p>
        </w:tc>
        <w:tc>
          <w:tcPr>
            <w:tcW w:w="543" w:type="pct"/>
            <w:vAlign w:val="center"/>
          </w:tcPr>
          <w:p w14:paraId="3737BE53" w14:textId="77777777" w:rsidR="009E5F21" w:rsidRPr="00127B4D" w:rsidRDefault="009E5F21" w:rsidP="007613A2">
            <w:pPr>
              <w:jc w:val="both"/>
            </w:pPr>
          </w:p>
        </w:tc>
      </w:tr>
      <w:tr w:rsidR="009E5F21" w:rsidRPr="00127B4D" w14:paraId="1D555E80" w14:textId="77777777" w:rsidTr="007613A2">
        <w:trPr>
          <w:cantSplit/>
          <w:jc w:val="center"/>
        </w:trPr>
        <w:tc>
          <w:tcPr>
            <w:tcW w:w="250" w:type="pct"/>
            <w:tcBorders>
              <w:bottom w:val="single" w:sz="8" w:space="0" w:color="auto"/>
            </w:tcBorders>
          </w:tcPr>
          <w:p w14:paraId="78651364" w14:textId="77777777" w:rsidR="009E5F21" w:rsidRPr="00127B4D" w:rsidRDefault="009E5F21" w:rsidP="007613A2">
            <w:pPr>
              <w:jc w:val="both"/>
              <w:rPr>
                <w:lang w:eastAsia="it-IT"/>
              </w:rPr>
            </w:pPr>
          </w:p>
        </w:tc>
        <w:tc>
          <w:tcPr>
            <w:tcW w:w="492" w:type="pct"/>
            <w:vMerge/>
            <w:tcBorders>
              <w:bottom w:val="single" w:sz="8" w:space="0" w:color="auto"/>
            </w:tcBorders>
            <w:vAlign w:val="center"/>
          </w:tcPr>
          <w:p w14:paraId="58A5D824" w14:textId="77777777" w:rsidR="009E5F21" w:rsidRPr="00127B4D" w:rsidRDefault="009E5F21" w:rsidP="007613A2">
            <w:pPr>
              <w:jc w:val="both"/>
              <w:rPr>
                <w:lang w:eastAsia="it-IT"/>
              </w:rPr>
            </w:pPr>
          </w:p>
        </w:tc>
        <w:tc>
          <w:tcPr>
            <w:tcW w:w="472" w:type="pct"/>
            <w:vMerge/>
            <w:tcBorders>
              <w:bottom w:val="single" w:sz="8" w:space="0" w:color="auto"/>
            </w:tcBorders>
            <w:vAlign w:val="center"/>
          </w:tcPr>
          <w:p w14:paraId="6D61BDCF" w14:textId="77777777" w:rsidR="009E5F21" w:rsidRPr="00127B4D" w:rsidRDefault="009E5F21" w:rsidP="007613A2">
            <w:pPr>
              <w:jc w:val="both"/>
            </w:pPr>
          </w:p>
        </w:tc>
        <w:tc>
          <w:tcPr>
            <w:tcW w:w="763" w:type="pct"/>
            <w:tcBorders>
              <w:top w:val="dashSmallGap" w:sz="4" w:space="0" w:color="auto"/>
              <w:bottom w:val="single" w:sz="8" w:space="0" w:color="auto"/>
            </w:tcBorders>
            <w:vAlign w:val="center"/>
          </w:tcPr>
          <w:p w14:paraId="59BB9B25" w14:textId="77777777" w:rsidR="009E5F21" w:rsidRPr="00127B4D" w:rsidRDefault="009E5F21" w:rsidP="007613A2">
            <w:pPr>
              <w:jc w:val="both"/>
            </w:pPr>
          </w:p>
        </w:tc>
        <w:tc>
          <w:tcPr>
            <w:tcW w:w="757" w:type="pct"/>
            <w:tcBorders>
              <w:top w:val="dashSmallGap" w:sz="4" w:space="0" w:color="auto"/>
              <w:bottom w:val="single" w:sz="8" w:space="0" w:color="auto"/>
            </w:tcBorders>
            <w:vAlign w:val="center"/>
          </w:tcPr>
          <w:p w14:paraId="0D3BB87B" w14:textId="77777777" w:rsidR="009E5F21" w:rsidRPr="00127B4D" w:rsidRDefault="009E5F21" w:rsidP="007613A2">
            <w:pPr>
              <w:jc w:val="both"/>
              <w:rPr>
                <w:lang w:eastAsia="it-IT"/>
              </w:rPr>
            </w:pPr>
          </w:p>
        </w:tc>
        <w:tc>
          <w:tcPr>
            <w:tcW w:w="559" w:type="pct"/>
            <w:tcBorders>
              <w:bottom w:val="single" w:sz="8" w:space="0" w:color="auto"/>
            </w:tcBorders>
            <w:shd w:val="thinDiagCross" w:color="auto" w:fill="auto"/>
            <w:vAlign w:val="center"/>
          </w:tcPr>
          <w:p w14:paraId="4720F896" w14:textId="77777777" w:rsidR="009E5F21" w:rsidRPr="00127B4D" w:rsidRDefault="009E5F21" w:rsidP="007613A2">
            <w:pPr>
              <w:jc w:val="both"/>
            </w:pPr>
          </w:p>
        </w:tc>
        <w:tc>
          <w:tcPr>
            <w:tcW w:w="559" w:type="pct"/>
            <w:tcBorders>
              <w:bottom w:val="single" w:sz="8" w:space="0" w:color="auto"/>
            </w:tcBorders>
            <w:shd w:val="thinDiagCross" w:color="auto" w:fill="auto"/>
            <w:vAlign w:val="center"/>
          </w:tcPr>
          <w:p w14:paraId="56ED6B48" w14:textId="77777777" w:rsidR="009E5F21" w:rsidRPr="00127B4D" w:rsidRDefault="009E5F21" w:rsidP="007613A2">
            <w:pPr>
              <w:jc w:val="both"/>
            </w:pPr>
          </w:p>
        </w:tc>
        <w:tc>
          <w:tcPr>
            <w:tcW w:w="604" w:type="pct"/>
            <w:tcBorders>
              <w:bottom w:val="single" w:sz="8" w:space="0" w:color="auto"/>
            </w:tcBorders>
            <w:shd w:val="thinDiagCross" w:color="auto" w:fill="auto"/>
            <w:vAlign w:val="center"/>
          </w:tcPr>
          <w:p w14:paraId="6D398C5C" w14:textId="77777777" w:rsidR="009E5F21" w:rsidRPr="00127B4D" w:rsidRDefault="009E5F21" w:rsidP="007613A2">
            <w:pPr>
              <w:jc w:val="both"/>
            </w:pPr>
          </w:p>
        </w:tc>
        <w:tc>
          <w:tcPr>
            <w:tcW w:w="543" w:type="pct"/>
            <w:tcBorders>
              <w:bottom w:val="single" w:sz="8" w:space="0" w:color="auto"/>
            </w:tcBorders>
            <w:vAlign w:val="center"/>
          </w:tcPr>
          <w:p w14:paraId="53CA9224" w14:textId="77777777" w:rsidR="009E5F21" w:rsidRPr="00127B4D" w:rsidRDefault="009E5F21" w:rsidP="007613A2">
            <w:pPr>
              <w:jc w:val="both"/>
            </w:pPr>
          </w:p>
        </w:tc>
      </w:tr>
      <w:tr w:rsidR="009E5F21" w:rsidRPr="00127B4D" w14:paraId="695EBE10" w14:textId="77777777" w:rsidTr="007613A2">
        <w:trPr>
          <w:trHeight w:hRule="exact" w:val="695"/>
          <w:jc w:val="center"/>
        </w:trPr>
        <w:tc>
          <w:tcPr>
            <w:tcW w:w="250" w:type="pct"/>
            <w:tcBorders>
              <w:top w:val="single" w:sz="8" w:space="0" w:color="auto"/>
              <w:right w:val="nil"/>
            </w:tcBorders>
          </w:tcPr>
          <w:p w14:paraId="6F170BCB" w14:textId="77777777" w:rsidR="009E5F21" w:rsidRPr="00127B4D" w:rsidRDefault="009E5F21" w:rsidP="007613A2">
            <w:pPr>
              <w:jc w:val="both"/>
              <w:rPr>
                <w:bCs/>
                <w:lang w:eastAsia="it-IT"/>
              </w:rPr>
            </w:pPr>
          </w:p>
        </w:tc>
        <w:tc>
          <w:tcPr>
            <w:tcW w:w="492" w:type="pct"/>
            <w:tcBorders>
              <w:top w:val="single" w:sz="8" w:space="0" w:color="auto"/>
              <w:right w:val="nil"/>
            </w:tcBorders>
            <w:vAlign w:val="bottom"/>
          </w:tcPr>
          <w:p w14:paraId="622C6CE5" w14:textId="77777777" w:rsidR="009E5F21" w:rsidRPr="00127B4D" w:rsidRDefault="009E5F21" w:rsidP="007613A2">
            <w:pPr>
              <w:jc w:val="both"/>
              <w:rPr>
                <w:bCs/>
                <w:lang w:eastAsia="it-IT"/>
              </w:rPr>
            </w:pPr>
            <w:r w:rsidRPr="00127B4D">
              <w:rPr>
                <w:bCs/>
                <w:lang w:eastAsia="it-IT"/>
              </w:rPr>
              <w:t xml:space="preserve">Non-Key Experts </w:t>
            </w:r>
          </w:p>
        </w:tc>
        <w:tc>
          <w:tcPr>
            <w:tcW w:w="472" w:type="pct"/>
            <w:tcBorders>
              <w:top w:val="single" w:sz="8" w:space="0" w:color="auto"/>
              <w:left w:val="nil"/>
              <w:right w:val="nil"/>
            </w:tcBorders>
            <w:vAlign w:val="center"/>
          </w:tcPr>
          <w:p w14:paraId="5D5A7AA9" w14:textId="77777777" w:rsidR="009E5F21" w:rsidRPr="00127B4D" w:rsidRDefault="009E5F21" w:rsidP="007613A2">
            <w:pPr>
              <w:jc w:val="both"/>
              <w:rPr>
                <w:lang w:eastAsia="it-IT"/>
              </w:rPr>
            </w:pPr>
          </w:p>
        </w:tc>
        <w:tc>
          <w:tcPr>
            <w:tcW w:w="763" w:type="pct"/>
            <w:tcBorders>
              <w:top w:val="single" w:sz="8" w:space="0" w:color="auto"/>
              <w:left w:val="nil"/>
              <w:right w:val="nil"/>
            </w:tcBorders>
            <w:vAlign w:val="center"/>
          </w:tcPr>
          <w:p w14:paraId="73208DB1" w14:textId="77777777" w:rsidR="009E5F21" w:rsidRPr="00127B4D" w:rsidRDefault="009E5F21" w:rsidP="007613A2">
            <w:pPr>
              <w:jc w:val="both"/>
            </w:pPr>
          </w:p>
        </w:tc>
        <w:tc>
          <w:tcPr>
            <w:tcW w:w="757" w:type="pct"/>
            <w:tcBorders>
              <w:top w:val="single" w:sz="8" w:space="0" w:color="auto"/>
              <w:left w:val="nil"/>
              <w:right w:val="nil"/>
            </w:tcBorders>
            <w:vAlign w:val="center"/>
          </w:tcPr>
          <w:p w14:paraId="42E8B982" w14:textId="77777777" w:rsidR="009E5F21" w:rsidRPr="00127B4D" w:rsidRDefault="009E5F21" w:rsidP="007613A2">
            <w:pPr>
              <w:jc w:val="both"/>
            </w:pPr>
          </w:p>
        </w:tc>
        <w:tc>
          <w:tcPr>
            <w:tcW w:w="559" w:type="pct"/>
            <w:tcBorders>
              <w:top w:val="single" w:sz="8" w:space="0" w:color="auto"/>
              <w:left w:val="nil"/>
              <w:right w:val="nil"/>
            </w:tcBorders>
            <w:vAlign w:val="center"/>
          </w:tcPr>
          <w:p w14:paraId="752193F4" w14:textId="77777777" w:rsidR="009E5F21" w:rsidRPr="00127B4D" w:rsidRDefault="009E5F21" w:rsidP="007613A2">
            <w:pPr>
              <w:jc w:val="both"/>
              <w:rPr>
                <w:lang w:eastAsia="it-IT"/>
              </w:rPr>
            </w:pPr>
          </w:p>
        </w:tc>
        <w:tc>
          <w:tcPr>
            <w:tcW w:w="559" w:type="pct"/>
            <w:tcBorders>
              <w:top w:val="single" w:sz="8" w:space="0" w:color="auto"/>
              <w:left w:val="nil"/>
              <w:right w:val="nil"/>
            </w:tcBorders>
            <w:vAlign w:val="center"/>
          </w:tcPr>
          <w:p w14:paraId="2435EEC7" w14:textId="77777777" w:rsidR="009E5F21" w:rsidRPr="00127B4D" w:rsidRDefault="009E5F21" w:rsidP="007613A2">
            <w:pPr>
              <w:jc w:val="both"/>
            </w:pPr>
          </w:p>
        </w:tc>
        <w:tc>
          <w:tcPr>
            <w:tcW w:w="604" w:type="pct"/>
            <w:tcBorders>
              <w:top w:val="single" w:sz="8" w:space="0" w:color="auto"/>
              <w:left w:val="nil"/>
              <w:right w:val="nil"/>
            </w:tcBorders>
            <w:vAlign w:val="center"/>
          </w:tcPr>
          <w:p w14:paraId="44161AF0" w14:textId="77777777" w:rsidR="009E5F21" w:rsidRPr="00127B4D" w:rsidRDefault="009E5F21" w:rsidP="007613A2">
            <w:pPr>
              <w:jc w:val="both"/>
            </w:pPr>
          </w:p>
        </w:tc>
        <w:tc>
          <w:tcPr>
            <w:tcW w:w="543" w:type="pct"/>
            <w:tcBorders>
              <w:top w:val="single" w:sz="8" w:space="0" w:color="auto"/>
              <w:left w:val="nil"/>
            </w:tcBorders>
            <w:vAlign w:val="center"/>
          </w:tcPr>
          <w:p w14:paraId="1F145071" w14:textId="77777777" w:rsidR="009E5F21" w:rsidRPr="00127B4D" w:rsidRDefault="009E5F21" w:rsidP="007613A2">
            <w:pPr>
              <w:jc w:val="both"/>
            </w:pPr>
          </w:p>
        </w:tc>
      </w:tr>
      <w:tr w:rsidR="009E5F21" w:rsidRPr="00127B4D" w14:paraId="5FACB872" w14:textId="77777777" w:rsidTr="007613A2">
        <w:trPr>
          <w:cantSplit/>
          <w:jc w:val="center"/>
        </w:trPr>
        <w:tc>
          <w:tcPr>
            <w:tcW w:w="250" w:type="pct"/>
          </w:tcPr>
          <w:p w14:paraId="72AE62CC" w14:textId="77777777" w:rsidR="009E5F21" w:rsidRPr="00127B4D" w:rsidRDefault="009E5F21" w:rsidP="007613A2">
            <w:pPr>
              <w:jc w:val="both"/>
              <w:rPr>
                <w:lang w:eastAsia="it-IT"/>
              </w:rPr>
            </w:pPr>
            <w:r w:rsidRPr="00127B4D">
              <w:rPr>
                <w:lang w:eastAsia="it-IT"/>
              </w:rPr>
              <w:t>N-1</w:t>
            </w:r>
          </w:p>
        </w:tc>
        <w:tc>
          <w:tcPr>
            <w:tcW w:w="492" w:type="pct"/>
            <w:vMerge w:val="restart"/>
            <w:vAlign w:val="center"/>
          </w:tcPr>
          <w:p w14:paraId="27111709" w14:textId="77777777" w:rsidR="009E5F21" w:rsidRPr="00127B4D" w:rsidRDefault="009E5F21" w:rsidP="007613A2">
            <w:pPr>
              <w:jc w:val="both"/>
              <w:rPr>
                <w:lang w:eastAsia="it-IT"/>
              </w:rPr>
            </w:pPr>
          </w:p>
        </w:tc>
        <w:tc>
          <w:tcPr>
            <w:tcW w:w="472" w:type="pct"/>
            <w:vMerge w:val="restart"/>
            <w:vAlign w:val="center"/>
          </w:tcPr>
          <w:p w14:paraId="55AD6F89" w14:textId="77777777" w:rsidR="009E5F21" w:rsidRPr="00127B4D" w:rsidRDefault="009E5F21" w:rsidP="007613A2">
            <w:pPr>
              <w:jc w:val="both"/>
              <w:rPr>
                <w:lang w:eastAsia="it-IT"/>
              </w:rPr>
            </w:pPr>
          </w:p>
        </w:tc>
        <w:tc>
          <w:tcPr>
            <w:tcW w:w="763" w:type="pct"/>
            <w:tcBorders>
              <w:bottom w:val="dashSmallGap" w:sz="4" w:space="0" w:color="auto"/>
            </w:tcBorders>
            <w:tcMar>
              <w:left w:w="28" w:type="dxa"/>
            </w:tcMar>
            <w:vAlign w:val="center"/>
          </w:tcPr>
          <w:p w14:paraId="799CCE9B" w14:textId="77777777" w:rsidR="009E5F21" w:rsidRPr="00127B4D" w:rsidRDefault="009E5F21" w:rsidP="007613A2">
            <w:pPr>
              <w:jc w:val="both"/>
            </w:pPr>
            <w:r w:rsidRPr="00127B4D">
              <w:t>[</w:t>
            </w:r>
            <w:r w:rsidRPr="00127B4D">
              <w:rPr>
                <w:i/>
                <w:iCs/>
              </w:rPr>
              <w:t>Home</w:t>
            </w:r>
            <w:r w:rsidRPr="00127B4D">
              <w:t>]</w:t>
            </w:r>
          </w:p>
        </w:tc>
        <w:tc>
          <w:tcPr>
            <w:tcW w:w="757" w:type="pct"/>
            <w:tcBorders>
              <w:bottom w:val="dashSmallGap" w:sz="4" w:space="0" w:color="auto"/>
            </w:tcBorders>
            <w:vAlign w:val="center"/>
          </w:tcPr>
          <w:p w14:paraId="0FAF0979" w14:textId="77777777" w:rsidR="009E5F21" w:rsidRPr="00127B4D" w:rsidRDefault="009E5F21" w:rsidP="007613A2">
            <w:pPr>
              <w:jc w:val="both"/>
              <w:rPr>
                <w:lang w:eastAsia="it-IT"/>
              </w:rPr>
            </w:pPr>
          </w:p>
        </w:tc>
        <w:tc>
          <w:tcPr>
            <w:tcW w:w="559" w:type="pct"/>
            <w:vMerge w:val="restart"/>
            <w:shd w:val="thinDiagCross" w:color="auto" w:fill="auto"/>
            <w:vAlign w:val="center"/>
          </w:tcPr>
          <w:p w14:paraId="490B0F7E" w14:textId="77777777" w:rsidR="009E5F21" w:rsidRPr="00127B4D" w:rsidRDefault="009E5F21" w:rsidP="007613A2">
            <w:pPr>
              <w:jc w:val="both"/>
            </w:pPr>
          </w:p>
        </w:tc>
        <w:tc>
          <w:tcPr>
            <w:tcW w:w="559" w:type="pct"/>
            <w:vMerge w:val="restart"/>
            <w:shd w:val="thinDiagCross" w:color="auto" w:fill="auto"/>
            <w:vAlign w:val="center"/>
          </w:tcPr>
          <w:p w14:paraId="485E38E1" w14:textId="77777777" w:rsidR="009E5F21" w:rsidRPr="00127B4D" w:rsidRDefault="009E5F21" w:rsidP="007613A2">
            <w:pPr>
              <w:jc w:val="both"/>
            </w:pPr>
          </w:p>
        </w:tc>
        <w:tc>
          <w:tcPr>
            <w:tcW w:w="604" w:type="pct"/>
            <w:vMerge w:val="restart"/>
            <w:shd w:val="thinDiagCross" w:color="auto" w:fill="auto"/>
            <w:vAlign w:val="center"/>
          </w:tcPr>
          <w:p w14:paraId="61B8DCFD" w14:textId="77777777" w:rsidR="009E5F21" w:rsidRPr="00127B4D" w:rsidRDefault="009E5F21" w:rsidP="007613A2">
            <w:pPr>
              <w:jc w:val="both"/>
            </w:pPr>
          </w:p>
        </w:tc>
        <w:tc>
          <w:tcPr>
            <w:tcW w:w="543" w:type="pct"/>
            <w:vAlign w:val="center"/>
          </w:tcPr>
          <w:p w14:paraId="0C02BA2B" w14:textId="77777777" w:rsidR="009E5F21" w:rsidRPr="00127B4D" w:rsidRDefault="009E5F21" w:rsidP="007613A2">
            <w:pPr>
              <w:jc w:val="both"/>
            </w:pPr>
          </w:p>
        </w:tc>
      </w:tr>
      <w:tr w:rsidR="009E5F21" w:rsidRPr="00127B4D" w14:paraId="02529923" w14:textId="77777777" w:rsidTr="007613A2">
        <w:trPr>
          <w:cantSplit/>
          <w:jc w:val="center"/>
        </w:trPr>
        <w:tc>
          <w:tcPr>
            <w:tcW w:w="250" w:type="pct"/>
          </w:tcPr>
          <w:p w14:paraId="002CC96E" w14:textId="77777777" w:rsidR="009E5F21" w:rsidRPr="00127B4D" w:rsidRDefault="009E5F21" w:rsidP="007613A2">
            <w:pPr>
              <w:jc w:val="both"/>
              <w:rPr>
                <w:lang w:eastAsia="it-IT"/>
              </w:rPr>
            </w:pPr>
            <w:r w:rsidRPr="00127B4D">
              <w:rPr>
                <w:lang w:eastAsia="it-IT"/>
              </w:rPr>
              <w:t>N-2</w:t>
            </w:r>
          </w:p>
        </w:tc>
        <w:tc>
          <w:tcPr>
            <w:tcW w:w="492" w:type="pct"/>
            <w:vMerge/>
            <w:vAlign w:val="center"/>
          </w:tcPr>
          <w:p w14:paraId="51383689" w14:textId="77777777" w:rsidR="009E5F21" w:rsidRPr="00127B4D" w:rsidRDefault="009E5F21" w:rsidP="007613A2">
            <w:pPr>
              <w:jc w:val="both"/>
              <w:rPr>
                <w:lang w:eastAsia="it-IT"/>
              </w:rPr>
            </w:pPr>
          </w:p>
        </w:tc>
        <w:tc>
          <w:tcPr>
            <w:tcW w:w="472" w:type="pct"/>
            <w:vMerge/>
            <w:vAlign w:val="center"/>
          </w:tcPr>
          <w:p w14:paraId="7490FABD" w14:textId="77777777" w:rsidR="009E5F21" w:rsidRPr="00127B4D" w:rsidRDefault="009E5F21" w:rsidP="007613A2">
            <w:pPr>
              <w:jc w:val="both"/>
              <w:rPr>
                <w:lang w:eastAsia="it-IT"/>
              </w:rPr>
            </w:pPr>
          </w:p>
        </w:tc>
        <w:tc>
          <w:tcPr>
            <w:tcW w:w="763" w:type="pct"/>
            <w:tcBorders>
              <w:top w:val="dashSmallGap" w:sz="4" w:space="0" w:color="auto"/>
            </w:tcBorders>
            <w:tcMar>
              <w:left w:w="28" w:type="dxa"/>
            </w:tcMar>
            <w:vAlign w:val="center"/>
          </w:tcPr>
          <w:p w14:paraId="78F00C22" w14:textId="77777777" w:rsidR="009E5F21" w:rsidRPr="00127B4D" w:rsidRDefault="009E5F21" w:rsidP="007613A2">
            <w:pPr>
              <w:jc w:val="both"/>
            </w:pPr>
            <w:r w:rsidRPr="00127B4D">
              <w:t>[</w:t>
            </w:r>
            <w:r w:rsidRPr="00127B4D">
              <w:rPr>
                <w:i/>
                <w:iCs/>
              </w:rPr>
              <w:t>Field</w:t>
            </w:r>
            <w:r w:rsidRPr="00127B4D">
              <w:t>]</w:t>
            </w:r>
          </w:p>
        </w:tc>
        <w:tc>
          <w:tcPr>
            <w:tcW w:w="757" w:type="pct"/>
            <w:tcBorders>
              <w:top w:val="dashSmallGap" w:sz="4" w:space="0" w:color="auto"/>
            </w:tcBorders>
            <w:vAlign w:val="center"/>
          </w:tcPr>
          <w:p w14:paraId="2C0E6EB6" w14:textId="77777777" w:rsidR="009E5F21" w:rsidRPr="00127B4D" w:rsidRDefault="009E5F21" w:rsidP="007613A2">
            <w:pPr>
              <w:jc w:val="both"/>
              <w:rPr>
                <w:lang w:eastAsia="it-IT"/>
              </w:rPr>
            </w:pPr>
          </w:p>
        </w:tc>
        <w:tc>
          <w:tcPr>
            <w:tcW w:w="559" w:type="pct"/>
            <w:vMerge/>
            <w:shd w:val="thinDiagCross" w:color="auto" w:fill="auto"/>
            <w:vAlign w:val="center"/>
          </w:tcPr>
          <w:p w14:paraId="40BA076C" w14:textId="77777777" w:rsidR="009E5F21" w:rsidRPr="00127B4D" w:rsidRDefault="009E5F21" w:rsidP="007613A2">
            <w:pPr>
              <w:jc w:val="both"/>
            </w:pPr>
          </w:p>
        </w:tc>
        <w:tc>
          <w:tcPr>
            <w:tcW w:w="559" w:type="pct"/>
            <w:vMerge/>
            <w:shd w:val="thinDiagCross" w:color="auto" w:fill="auto"/>
            <w:vAlign w:val="center"/>
          </w:tcPr>
          <w:p w14:paraId="3BBB82C4" w14:textId="77777777" w:rsidR="009E5F21" w:rsidRPr="00127B4D" w:rsidRDefault="009E5F21" w:rsidP="007613A2">
            <w:pPr>
              <w:jc w:val="both"/>
            </w:pPr>
          </w:p>
        </w:tc>
        <w:tc>
          <w:tcPr>
            <w:tcW w:w="604" w:type="pct"/>
            <w:vMerge/>
            <w:shd w:val="thinDiagCross" w:color="auto" w:fill="auto"/>
            <w:vAlign w:val="center"/>
          </w:tcPr>
          <w:p w14:paraId="23946C73" w14:textId="77777777" w:rsidR="009E5F21" w:rsidRPr="00127B4D" w:rsidRDefault="009E5F21" w:rsidP="007613A2">
            <w:pPr>
              <w:jc w:val="both"/>
            </w:pPr>
          </w:p>
        </w:tc>
        <w:tc>
          <w:tcPr>
            <w:tcW w:w="543" w:type="pct"/>
            <w:vAlign w:val="center"/>
          </w:tcPr>
          <w:p w14:paraId="10114A0D" w14:textId="77777777" w:rsidR="009E5F21" w:rsidRPr="00127B4D" w:rsidRDefault="009E5F21" w:rsidP="007613A2">
            <w:pPr>
              <w:jc w:val="both"/>
            </w:pPr>
          </w:p>
        </w:tc>
      </w:tr>
      <w:tr w:rsidR="009E5F21" w:rsidRPr="00127B4D" w14:paraId="7D5F0E8E" w14:textId="77777777" w:rsidTr="007613A2">
        <w:trPr>
          <w:cantSplit/>
          <w:jc w:val="center"/>
        </w:trPr>
        <w:tc>
          <w:tcPr>
            <w:tcW w:w="250" w:type="pct"/>
          </w:tcPr>
          <w:p w14:paraId="35C980F9" w14:textId="77777777" w:rsidR="009E5F21" w:rsidRPr="00127B4D" w:rsidRDefault="009E5F21" w:rsidP="007613A2">
            <w:pPr>
              <w:jc w:val="both"/>
              <w:rPr>
                <w:lang w:eastAsia="it-IT"/>
              </w:rPr>
            </w:pPr>
          </w:p>
        </w:tc>
        <w:tc>
          <w:tcPr>
            <w:tcW w:w="492" w:type="pct"/>
            <w:vMerge w:val="restart"/>
            <w:vAlign w:val="center"/>
          </w:tcPr>
          <w:p w14:paraId="0E659F36" w14:textId="77777777" w:rsidR="009E5F21" w:rsidRPr="00127B4D" w:rsidRDefault="009E5F21" w:rsidP="007613A2">
            <w:pPr>
              <w:jc w:val="both"/>
              <w:rPr>
                <w:lang w:eastAsia="it-IT"/>
              </w:rPr>
            </w:pPr>
          </w:p>
        </w:tc>
        <w:tc>
          <w:tcPr>
            <w:tcW w:w="472" w:type="pct"/>
            <w:vMerge w:val="restart"/>
            <w:vAlign w:val="center"/>
          </w:tcPr>
          <w:p w14:paraId="6B99A16C" w14:textId="77777777" w:rsidR="009E5F21" w:rsidRPr="00127B4D" w:rsidRDefault="009E5F21" w:rsidP="007613A2">
            <w:pPr>
              <w:jc w:val="both"/>
            </w:pPr>
          </w:p>
        </w:tc>
        <w:tc>
          <w:tcPr>
            <w:tcW w:w="763" w:type="pct"/>
            <w:tcBorders>
              <w:bottom w:val="dashSmallGap" w:sz="4" w:space="0" w:color="auto"/>
            </w:tcBorders>
            <w:vAlign w:val="center"/>
          </w:tcPr>
          <w:p w14:paraId="7FD29F05" w14:textId="77777777" w:rsidR="009E5F21" w:rsidRPr="00127B4D" w:rsidRDefault="009E5F21" w:rsidP="007613A2">
            <w:pPr>
              <w:jc w:val="both"/>
            </w:pPr>
          </w:p>
        </w:tc>
        <w:tc>
          <w:tcPr>
            <w:tcW w:w="757" w:type="pct"/>
            <w:tcBorders>
              <w:bottom w:val="dashSmallGap" w:sz="4" w:space="0" w:color="auto"/>
            </w:tcBorders>
            <w:vAlign w:val="center"/>
          </w:tcPr>
          <w:p w14:paraId="4E2B8D82" w14:textId="77777777" w:rsidR="009E5F21" w:rsidRPr="00127B4D" w:rsidRDefault="009E5F21" w:rsidP="007613A2">
            <w:pPr>
              <w:jc w:val="both"/>
              <w:rPr>
                <w:lang w:eastAsia="it-IT"/>
              </w:rPr>
            </w:pPr>
          </w:p>
        </w:tc>
        <w:tc>
          <w:tcPr>
            <w:tcW w:w="559" w:type="pct"/>
            <w:vMerge w:val="restart"/>
            <w:shd w:val="thinDiagCross" w:color="auto" w:fill="auto"/>
            <w:vAlign w:val="center"/>
          </w:tcPr>
          <w:p w14:paraId="77E09674" w14:textId="77777777" w:rsidR="009E5F21" w:rsidRPr="00127B4D" w:rsidRDefault="009E5F21" w:rsidP="007613A2">
            <w:pPr>
              <w:jc w:val="both"/>
            </w:pPr>
          </w:p>
        </w:tc>
        <w:tc>
          <w:tcPr>
            <w:tcW w:w="559" w:type="pct"/>
            <w:vMerge w:val="restart"/>
            <w:shd w:val="thinDiagCross" w:color="auto" w:fill="auto"/>
            <w:vAlign w:val="center"/>
          </w:tcPr>
          <w:p w14:paraId="7DF8E55C" w14:textId="77777777" w:rsidR="009E5F21" w:rsidRPr="00127B4D" w:rsidRDefault="009E5F21" w:rsidP="007613A2">
            <w:pPr>
              <w:jc w:val="both"/>
            </w:pPr>
          </w:p>
        </w:tc>
        <w:tc>
          <w:tcPr>
            <w:tcW w:w="604" w:type="pct"/>
            <w:vMerge w:val="restart"/>
            <w:shd w:val="thinDiagCross" w:color="auto" w:fill="auto"/>
            <w:vAlign w:val="center"/>
          </w:tcPr>
          <w:p w14:paraId="5083F920" w14:textId="77777777" w:rsidR="009E5F21" w:rsidRPr="00127B4D" w:rsidRDefault="009E5F21" w:rsidP="007613A2">
            <w:pPr>
              <w:jc w:val="both"/>
            </w:pPr>
          </w:p>
        </w:tc>
        <w:tc>
          <w:tcPr>
            <w:tcW w:w="543" w:type="pct"/>
            <w:vAlign w:val="center"/>
          </w:tcPr>
          <w:p w14:paraId="71F92075" w14:textId="77777777" w:rsidR="009E5F21" w:rsidRPr="00127B4D" w:rsidRDefault="009E5F21" w:rsidP="007613A2">
            <w:pPr>
              <w:jc w:val="both"/>
            </w:pPr>
          </w:p>
        </w:tc>
      </w:tr>
      <w:tr w:rsidR="009E5F21" w:rsidRPr="00127B4D" w14:paraId="19DAF3AF" w14:textId="77777777" w:rsidTr="007613A2">
        <w:trPr>
          <w:cantSplit/>
          <w:jc w:val="center"/>
        </w:trPr>
        <w:tc>
          <w:tcPr>
            <w:tcW w:w="250" w:type="pct"/>
          </w:tcPr>
          <w:p w14:paraId="42BE46B6" w14:textId="77777777" w:rsidR="009E5F21" w:rsidRPr="00127B4D" w:rsidRDefault="009E5F21" w:rsidP="007613A2">
            <w:pPr>
              <w:jc w:val="both"/>
              <w:rPr>
                <w:lang w:eastAsia="it-IT"/>
              </w:rPr>
            </w:pPr>
          </w:p>
        </w:tc>
        <w:tc>
          <w:tcPr>
            <w:tcW w:w="492" w:type="pct"/>
            <w:vMerge/>
            <w:vAlign w:val="center"/>
          </w:tcPr>
          <w:p w14:paraId="18AB87F7" w14:textId="77777777" w:rsidR="009E5F21" w:rsidRPr="00127B4D" w:rsidRDefault="009E5F21" w:rsidP="007613A2">
            <w:pPr>
              <w:jc w:val="both"/>
              <w:rPr>
                <w:lang w:eastAsia="it-IT"/>
              </w:rPr>
            </w:pPr>
          </w:p>
        </w:tc>
        <w:tc>
          <w:tcPr>
            <w:tcW w:w="472" w:type="pct"/>
            <w:vMerge/>
            <w:vAlign w:val="center"/>
          </w:tcPr>
          <w:p w14:paraId="078BCC07" w14:textId="77777777" w:rsidR="009E5F21" w:rsidRPr="00127B4D" w:rsidRDefault="009E5F21" w:rsidP="007613A2">
            <w:pPr>
              <w:jc w:val="both"/>
            </w:pPr>
          </w:p>
        </w:tc>
        <w:tc>
          <w:tcPr>
            <w:tcW w:w="763" w:type="pct"/>
            <w:tcBorders>
              <w:top w:val="dashSmallGap" w:sz="4" w:space="0" w:color="auto"/>
            </w:tcBorders>
            <w:vAlign w:val="center"/>
          </w:tcPr>
          <w:p w14:paraId="191ECBFD" w14:textId="77777777" w:rsidR="009E5F21" w:rsidRPr="00127B4D" w:rsidRDefault="009E5F21" w:rsidP="007613A2">
            <w:pPr>
              <w:jc w:val="both"/>
            </w:pPr>
          </w:p>
        </w:tc>
        <w:tc>
          <w:tcPr>
            <w:tcW w:w="757" w:type="pct"/>
            <w:tcBorders>
              <w:top w:val="dashSmallGap" w:sz="4" w:space="0" w:color="auto"/>
            </w:tcBorders>
            <w:vAlign w:val="center"/>
          </w:tcPr>
          <w:p w14:paraId="4D84592A" w14:textId="77777777" w:rsidR="009E5F21" w:rsidRPr="00127B4D" w:rsidRDefault="009E5F21" w:rsidP="007613A2">
            <w:pPr>
              <w:jc w:val="both"/>
              <w:rPr>
                <w:lang w:eastAsia="it-IT"/>
              </w:rPr>
            </w:pPr>
          </w:p>
        </w:tc>
        <w:tc>
          <w:tcPr>
            <w:tcW w:w="559" w:type="pct"/>
            <w:vMerge/>
            <w:shd w:val="thinDiagCross" w:color="auto" w:fill="auto"/>
            <w:vAlign w:val="center"/>
          </w:tcPr>
          <w:p w14:paraId="695D7932" w14:textId="77777777" w:rsidR="009E5F21" w:rsidRPr="00127B4D" w:rsidRDefault="009E5F21" w:rsidP="007613A2">
            <w:pPr>
              <w:jc w:val="both"/>
            </w:pPr>
          </w:p>
        </w:tc>
        <w:tc>
          <w:tcPr>
            <w:tcW w:w="559" w:type="pct"/>
            <w:vMerge/>
            <w:shd w:val="thinDiagCross" w:color="auto" w:fill="auto"/>
            <w:vAlign w:val="center"/>
          </w:tcPr>
          <w:p w14:paraId="41FF644E" w14:textId="77777777" w:rsidR="009E5F21" w:rsidRPr="00127B4D" w:rsidRDefault="009E5F21" w:rsidP="007613A2">
            <w:pPr>
              <w:jc w:val="both"/>
            </w:pPr>
          </w:p>
        </w:tc>
        <w:tc>
          <w:tcPr>
            <w:tcW w:w="604" w:type="pct"/>
            <w:vMerge/>
            <w:shd w:val="thinDiagCross" w:color="auto" w:fill="auto"/>
            <w:vAlign w:val="center"/>
          </w:tcPr>
          <w:p w14:paraId="7DB7E8D0" w14:textId="77777777" w:rsidR="009E5F21" w:rsidRPr="00127B4D" w:rsidRDefault="009E5F21" w:rsidP="007613A2">
            <w:pPr>
              <w:jc w:val="both"/>
            </w:pPr>
          </w:p>
        </w:tc>
        <w:tc>
          <w:tcPr>
            <w:tcW w:w="543" w:type="pct"/>
            <w:vAlign w:val="center"/>
          </w:tcPr>
          <w:p w14:paraId="136B63A9" w14:textId="77777777" w:rsidR="009E5F21" w:rsidRPr="00127B4D" w:rsidRDefault="009E5F21" w:rsidP="007613A2">
            <w:pPr>
              <w:jc w:val="both"/>
            </w:pPr>
          </w:p>
        </w:tc>
      </w:tr>
      <w:tr w:rsidR="009E5F21" w:rsidRPr="00127B4D" w14:paraId="6EB53C8B" w14:textId="77777777" w:rsidTr="007613A2">
        <w:trPr>
          <w:cantSplit/>
          <w:jc w:val="center"/>
        </w:trPr>
        <w:tc>
          <w:tcPr>
            <w:tcW w:w="250" w:type="pct"/>
            <w:tcBorders>
              <w:bottom w:val="single" w:sz="8" w:space="0" w:color="auto"/>
            </w:tcBorders>
          </w:tcPr>
          <w:p w14:paraId="7FC33745" w14:textId="77777777" w:rsidR="009E5F21" w:rsidRPr="00127B4D" w:rsidRDefault="009E5F21" w:rsidP="007613A2">
            <w:pPr>
              <w:jc w:val="both"/>
              <w:rPr>
                <w:lang w:eastAsia="it-IT"/>
              </w:rPr>
            </w:pPr>
          </w:p>
        </w:tc>
        <w:tc>
          <w:tcPr>
            <w:tcW w:w="492" w:type="pct"/>
            <w:vMerge/>
            <w:tcBorders>
              <w:bottom w:val="single" w:sz="8" w:space="0" w:color="auto"/>
            </w:tcBorders>
            <w:vAlign w:val="center"/>
          </w:tcPr>
          <w:p w14:paraId="7F2C42D4" w14:textId="77777777" w:rsidR="009E5F21" w:rsidRPr="00127B4D" w:rsidRDefault="009E5F21" w:rsidP="007613A2">
            <w:pPr>
              <w:jc w:val="both"/>
              <w:rPr>
                <w:lang w:eastAsia="it-IT"/>
              </w:rPr>
            </w:pPr>
          </w:p>
        </w:tc>
        <w:tc>
          <w:tcPr>
            <w:tcW w:w="472" w:type="pct"/>
            <w:vMerge/>
            <w:tcBorders>
              <w:bottom w:val="single" w:sz="8" w:space="0" w:color="auto"/>
            </w:tcBorders>
            <w:vAlign w:val="center"/>
          </w:tcPr>
          <w:p w14:paraId="600CCD74" w14:textId="77777777" w:rsidR="009E5F21" w:rsidRPr="00127B4D" w:rsidRDefault="009E5F21" w:rsidP="007613A2">
            <w:pPr>
              <w:jc w:val="both"/>
            </w:pPr>
          </w:p>
        </w:tc>
        <w:tc>
          <w:tcPr>
            <w:tcW w:w="763" w:type="pct"/>
            <w:tcBorders>
              <w:top w:val="dashSmallGap" w:sz="4" w:space="0" w:color="auto"/>
              <w:bottom w:val="single" w:sz="8" w:space="0" w:color="auto"/>
            </w:tcBorders>
            <w:vAlign w:val="center"/>
          </w:tcPr>
          <w:p w14:paraId="6632C084" w14:textId="77777777" w:rsidR="009E5F21" w:rsidRPr="00127B4D" w:rsidRDefault="009E5F21" w:rsidP="007613A2">
            <w:pPr>
              <w:jc w:val="both"/>
            </w:pPr>
          </w:p>
        </w:tc>
        <w:tc>
          <w:tcPr>
            <w:tcW w:w="757" w:type="pct"/>
            <w:tcBorders>
              <w:top w:val="dashSmallGap" w:sz="4" w:space="0" w:color="auto"/>
              <w:bottom w:val="single" w:sz="8" w:space="0" w:color="auto"/>
            </w:tcBorders>
            <w:vAlign w:val="center"/>
          </w:tcPr>
          <w:p w14:paraId="44107EF0" w14:textId="77777777" w:rsidR="009E5F21" w:rsidRPr="00127B4D" w:rsidRDefault="009E5F21" w:rsidP="007613A2">
            <w:pPr>
              <w:jc w:val="both"/>
              <w:rPr>
                <w:lang w:eastAsia="it-IT"/>
              </w:rPr>
            </w:pPr>
          </w:p>
        </w:tc>
        <w:tc>
          <w:tcPr>
            <w:tcW w:w="559" w:type="pct"/>
            <w:vMerge/>
            <w:shd w:val="thinDiagCross" w:color="auto" w:fill="auto"/>
            <w:vAlign w:val="center"/>
          </w:tcPr>
          <w:p w14:paraId="47E2A81C" w14:textId="77777777" w:rsidR="009E5F21" w:rsidRPr="00127B4D" w:rsidRDefault="009E5F21" w:rsidP="007613A2">
            <w:pPr>
              <w:jc w:val="both"/>
            </w:pPr>
          </w:p>
        </w:tc>
        <w:tc>
          <w:tcPr>
            <w:tcW w:w="559" w:type="pct"/>
            <w:vMerge/>
            <w:shd w:val="thinDiagCross" w:color="auto" w:fill="auto"/>
            <w:vAlign w:val="center"/>
          </w:tcPr>
          <w:p w14:paraId="5D581BBA" w14:textId="77777777" w:rsidR="009E5F21" w:rsidRPr="00127B4D" w:rsidRDefault="009E5F21" w:rsidP="007613A2">
            <w:pPr>
              <w:jc w:val="both"/>
            </w:pPr>
          </w:p>
        </w:tc>
        <w:tc>
          <w:tcPr>
            <w:tcW w:w="604" w:type="pct"/>
            <w:vMerge/>
            <w:shd w:val="thinDiagCross" w:color="auto" w:fill="auto"/>
            <w:vAlign w:val="center"/>
          </w:tcPr>
          <w:p w14:paraId="182C9B72" w14:textId="77777777" w:rsidR="009E5F21" w:rsidRPr="00127B4D" w:rsidRDefault="009E5F21" w:rsidP="007613A2">
            <w:pPr>
              <w:jc w:val="both"/>
            </w:pPr>
          </w:p>
        </w:tc>
        <w:tc>
          <w:tcPr>
            <w:tcW w:w="543" w:type="pct"/>
            <w:tcBorders>
              <w:bottom w:val="single" w:sz="8" w:space="0" w:color="auto"/>
            </w:tcBorders>
            <w:vAlign w:val="center"/>
          </w:tcPr>
          <w:p w14:paraId="025414F9" w14:textId="77777777" w:rsidR="009E5F21" w:rsidRPr="00127B4D" w:rsidRDefault="009E5F21" w:rsidP="007613A2">
            <w:pPr>
              <w:jc w:val="both"/>
            </w:pPr>
          </w:p>
        </w:tc>
      </w:tr>
      <w:tr w:rsidR="009E5F21" w:rsidRPr="00127B4D" w14:paraId="707549A9" w14:textId="77777777" w:rsidTr="007613A2">
        <w:trPr>
          <w:trHeight w:hRule="exact" w:val="397"/>
          <w:jc w:val="center"/>
        </w:trPr>
        <w:tc>
          <w:tcPr>
            <w:tcW w:w="250" w:type="pct"/>
            <w:tcBorders>
              <w:top w:val="single" w:sz="8" w:space="0" w:color="auto"/>
              <w:bottom w:val="double" w:sz="4" w:space="0" w:color="auto"/>
              <w:right w:val="nil"/>
            </w:tcBorders>
          </w:tcPr>
          <w:p w14:paraId="39E08128" w14:textId="77777777" w:rsidR="009E5F21" w:rsidRPr="00127B4D" w:rsidRDefault="009E5F21" w:rsidP="007613A2">
            <w:pPr>
              <w:jc w:val="both"/>
            </w:pPr>
          </w:p>
        </w:tc>
        <w:tc>
          <w:tcPr>
            <w:tcW w:w="492" w:type="pct"/>
            <w:tcBorders>
              <w:top w:val="single" w:sz="8" w:space="0" w:color="auto"/>
              <w:bottom w:val="double" w:sz="4" w:space="0" w:color="auto"/>
              <w:right w:val="nil"/>
            </w:tcBorders>
            <w:vAlign w:val="center"/>
          </w:tcPr>
          <w:p w14:paraId="74C7B238" w14:textId="77777777" w:rsidR="009E5F21" w:rsidRPr="00127B4D" w:rsidRDefault="009E5F21" w:rsidP="007613A2">
            <w:pPr>
              <w:jc w:val="both"/>
            </w:pPr>
          </w:p>
        </w:tc>
        <w:tc>
          <w:tcPr>
            <w:tcW w:w="472" w:type="pct"/>
            <w:tcBorders>
              <w:top w:val="single" w:sz="8" w:space="0" w:color="auto"/>
              <w:left w:val="nil"/>
              <w:bottom w:val="double" w:sz="4" w:space="0" w:color="auto"/>
              <w:right w:val="nil"/>
            </w:tcBorders>
            <w:vAlign w:val="center"/>
          </w:tcPr>
          <w:p w14:paraId="2C0D149E" w14:textId="77777777" w:rsidR="009E5F21" w:rsidRPr="00127B4D" w:rsidRDefault="009E5F21" w:rsidP="007613A2">
            <w:pPr>
              <w:jc w:val="both"/>
            </w:pPr>
          </w:p>
        </w:tc>
        <w:tc>
          <w:tcPr>
            <w:tcW w:w="763" w:type="pct"/>
            <w:tcBorders>
              <w:top w:val="single" w:sz="8" w:space="0" w:color="auto"/>
              <w:left w:val="nil"/>
              <w:bottom w:val="double" w:sz="4" w:space="0" w:color="auto"/>
              <w:right w:val="nil"/>
            </w:tcBorders>
            <w:vAlign w:val="center"/>
          </w:tcPr>
          <w:p w14:paraId="0CDCB80F" w14:textId="77777777" w:rsidR="009E5F21" w:rsidRPr="00127B4D" w:rsidRDefault="009E5F21" w:rsidP="007613A2">
            <w:pPr>
              <w:jc w:val="both"/>
            </w:pPr>
          </w:p>
        </w:tc>
        <w:tc>
          <w:tcPr>
            <w:tcW w:w="757" w:type="pct"/>
            <w:tcBorders>
              <w:top w:val="single" w:sz="8" w:space="0" w:color="auto"/>
              <w:left w:val="nil"/>
              <w:bottom w:val="double" w:sz="4" w:space="0" w:color="auto"/>
            </w:tcBorders>
            <w:vAlign w:val="center"/>
          </w:tcPr>
          <w:p w14:paraId="0A8DD5F1" w14:textId="77777777" w:rsidR="009E5F21" w:rsidRPr="00127B4D" w:rsidRDefault="009E5F21" w:rsidP="007613A2">
            <w:pPr>
              <w:jc w:val="both"/>
            </w:pPr>
            <w:r w:rsidRPr="00127B4D">
              <w:t>Total Costs</w:t>
            </w:r>
          </w:p>
        </w:tc>
        <w:tc>
          <w:tcPr>
            <w:tcW w:w="559" w:type="pct"/>
            <w:tcBorders>
              <w:bottom w:val="double" w:sz="4" w:space="0" w:color="auto"/>
            </w:tcBorders>
            <w:vAlign w:val="center"/>
          </w:tcPr>
          <w:p w14:paraId="7E5544C1" w14:textId="77777777" w:rsidR="009E5F21" w:rsidRPr="00127B4D" w:rsidRDefault="009E5F21" w:rsidP="007613A2">
            <w:pPr>
              <w:jc w:val="both"/>
            </w:pPr>
          </w:p>
        </w:tc>
        <w:tc>
          <w:tcPr>
            <w:tcW w:w="559" w:type="pct"/>
            <w:tcBorders>
              <w:bottom w:val="double" w:sz="4" w:space="0" w:color="auto"/>
            </w:tcBorders>
            <w:vAlign w:val="center"/>
          </w:tcPr>
          <w:p w14:paraId="283BA7E3" w14:textId="77777777" w:rsidR="009E5F21" w:rsidRPr="00127B4D" w:rsidRDefault="009E5F21" w:rsidP="007613A2">
            <w:pPr>
              <w:jc w:val="both"/>
            </w:pPr>
          </w:p>
        </w:tc>
        <w:tc>
          <w:tcPr>
            <w:tcW w:w="604" w:type="pct"/>
            <w:tcBorders>
              <w:bottom w:val="double" w:sz="4" w:space="0" w:color="auto"/>
            </w:tcBorders>
            <w:vAlign w:val="center"/>
          </w:tcPr>
          <w:p w14:paraId="13A4680A" w14:textId="77777777" w:rsidR="009E5F21" w:rsidRPr="00127B4D" w:rsidRDefault="009E5F21" w:rsidP="007613A2">
            <w:pPr>
              <w:jc w:val="both"/>
            </w:pPr>
          </w:p>
        </w:tc>
        <w:tc>
          <w:tcPr>
            <w:tcW w:w="543" w:type="pct"/>
            <w:tcBorders>
              <w:top w:val="single" w:sz="8" w:space="0" w:color="auto"/>
              <w:bottom w:val="double" w:sz="4" w:space="0" w:color="auto"/>
            </w:tcBorders>
            <w:vAlign w:val="center"/>
          </w:tcPr>
          <w:p w14:paraId="2538006E" w14:textId="77777777" w:rsidR="009E5F21" w:rsidRPr="00127B4D" w:rsidRDefault="009E5F21" w:rsidP="007613A2">
            <w:pPr>
              <w:jc w:val="both"/>
            </w:pPr>
          </w:p>
        </w:tc>
      </w:tr>
    </w:tbl>
    <w:p w14:paraId="63831FDC" w14:textId="3FECA2A5" w:rsidR="00F20AEA" w:rsidRPr="00127B4D" w:rsidRDefault="00F20AEA">
      <w:pPr>
        <w:sectPr w:rsidR="00F20AEA" w:rsidRPr="00127B4D">
          <w:pgSz w:w="11910" w:h="16840"/>
          <w:pgMar w:top="660" w:right="700" w:bottom="640" w:left="700" w:header="0" w:footer="441" w:gutter="0"/>
          <w:cols w:space="720"/>
        </w:sectPr>
      </w:pPr>
    </w:p>
    <w:p w14:paraId="386A1E0E" w14:textId="77777777" w:rsidR="00F20AEA" w:rsidRPr="00127B4D" w:rsidRDefault="0064449A">
      <w:pPr>
        <w:pStyle w:val="Heading2"/>
        <w:spacing w:before="163"/>
      </w:pPr>
      <w:r w:rsidRPr="00127B4D">
        <w:rPr>
          <w:color w:val="231F20"/>
        </w:rPr>
        <w:lastRenderedPageBreak/>
        <w:t>FORM FIN 3B: CONSULTANT'S REPRESENTATIONS REGARDING COSTS AND CHARGES</w:t>
      </w:r>
    </w:p>
    <w:p w14:paraId="5A0FBE79" w14:textId="79F0DE45" w:rsidR="00F20AEA" w:rsidRPr="00127B4D" w:rsidRDefault="0064449A">
      <w:pPr>
        <w:spacing w:before="243" w:line="230" w:lineRule="auto"/>
        <w:ind w:left="149" w:right="139"/>
        <w:rPr>
          <w:i/>
        </w:rPr>
      </w:pPr>
      <w:r w:rsidRPr="00127B4D">
        <w:rPr>
          <w:i/>
          <w:color w:val="231F20"/>
        </w:rPr>
        <w:t>{This</w:t>
      </w:r>
      <w:r w:rsidR="00D14CC8" w:rsidRPr="00127B4D">
        <w:rPr>
          <w:i/>
          <w:color w:val="231F20"/>
        </w:rPr>
        <w:t xml:space="preserve"> </w:t>
      </w:r>
      <w:r w:rsidRPr="00127B4D">
        <w:rPr>
          <w:i/>
          <w:color w:val="231F20"/>
        </w:rPr>
        <w:t>Form</w:t>
      </w:r>
      <w:r w:rsidR="00D14CC8" w:rsidRPr="00127B4D">
        <w:rPr>
          <w:i/>
          <w:color w:val="231F20"/>
        </w:rPr>
        <w:t xml:space="preserve"> </w:t>
      </w:r>
      <w:r w:rsidRPr="00127B4D">
        <w:rPr>
          <w:i/>
          <w:color w:val="231F20"/>
        </w:rPr>
        <w:t>FIN</w:t>
      </w:r>
      <w:r w:rsidR="00D14CC8" w:rsidRPr="00127B4D">
        <w:rPr>
          <w:i/>
          <w:color w:val="231F20"/>
        </w:rPr>
        <w:t xml:space="preserve"> </w:t>
      </w:r>
      <w:r w:rsidRPr="00127B4D">
        <w:rPr>
          <w:i/>
          <w:color w:val="231F20"/>
        </w:rPr>
        <w:t>3B</w:t>
      </w:r>
      <w:r w:rsidR="00D14CC8" w:rsidRPr="00127B4D">
        <w:rPr>
          <w:i/>
          <w:color w:val="231F20"/>
        </w:rPr>
        <w:t xml:space="preserve"> </w:t>
      </w:r>
      <w:r w:rsidRPr="00127B4D">
        <w:rPr>
          <w:i/>
          <w:color w:val="231F20"/>
        </w:rPr>
        <w:t>shall</w:t>
      </w:r>
      <w:r w:rsidR="00D14CC8" w:rsidRPr="00127B4D">
        <w:rPr>
          <w:i/>
          <w:color w:val="231F20"/>
        </w:rPr>
        <w:t xml:space="preserve"> </w:t>
      </w:r>
      <w:r w:rsidRPr="00127B4D">
        <w:rPr>
          <w:i/>
          <w:color w:val="231F20"/>
        </w:rPr>
        <w:t>be</w:t>
      </w:r>
      <w:r w:rsidR="00D14CC8" w:rsidRPr="00127B4D">
        <w:rPr>
          <w:i/>
          <w:color w:val="231F20"/>
        </w:rPr>
        <w:t xml:space="preserve"> </w:t>
      </w:r>
      <w:r w:rsidRPr="00127B4D">
        <w:rPr>
          <w:i/>
          <w:color w:val="231F20"/>
        </w:rPr>
        <w:t>used</w:t>
      </w:r>
      <w:r w:rsidR="00D14CC8" w:rsidRPr="00127B4D">
        <w:rPr>
          <w:i/>
          <w:color w:val="231F20"/>
        </w:rPr>
        <w:t xml:space="preserve"> </w:t>
      </w:r>
      <w:r w:rsidRPr="00127B4D">
        <w:rPr>
          <w:i/>
          <w:color w:val="231F20"/>
        </w:rPr>
        <w:t>for</w:t>
      </w:r>
      <w:r w:rsidR="00D14CC8" w:rsidRPr="00127B4D">
        <w:rPr>
          <w:i/>
          <w:color w:val="231F20"/>
        </w:rPr>
        <w:t xml:space="preserve"> </w:t>
      </w:r>
      <w:r w:rsidRPr="00127B4D">
        <w:rPr>
          <w:i/>
          <w:color w:val="231F20"/>
        </w:rPr>
        <w:t>Time-Based</w:t>
      </w:r>
      <w:r w:rsidR="00D14CC8" w:rsidRPr="00127B4D">
        <w:rPr>
          <w:i/>
          <w:color w:val="231F20"/>
        </w:rPr>
        <w:t xml:space="preserve"> </w:t>
      </w:r>
      <w:r w:rsidRPr="00127B4D">
        <w:rPr>
          <w:i/>
          <w:color w:val="231F20"/>
        </w:rPr>
        <w:t>contracts</w:t>
      </w:r>
      <w:r w:rsidR="00D14CC8" w:rsidRPr="00127B4D">
        <w:rPr>
          <w:i/>
          <w:color w:val="231F20"/>
        </w:rPr>
        <w:t xml:space="preserve"> </w:t>
      </w:r>
      <w:r w:rsidRPr="00127B4D">
        <w:rPr>
          <w:i/>
          <w:color w:val="231F20"/>
          <w:spacing w:val="-3"/>
        </w:rPr>
        <w:t xml:space="preserve">only. </w:t>
      </w:r>
      <w:r w:rsidRPr="00127B4D">
        <w:rPr>
          <w:i/>
          <w:color w:val="231F20"/>
        </w:rPr>
        <w:t>If</w:t>
      </w:r>
      <w:r w:rsidR="0096080D" w:rsidRPr="00127B4D">
        <w:rPr>
          <w:i/>
          <w:color w:val="231F20"/>
        </w:rPr>
        <w:t xml:space="preserve"> Lump</w:t>
      </w:r>
      <w:r w:rsidR="00181B62" w:rsidRPr="00127B4D">
        <w:rPr>
          <w:i/>
          <w:color w:val="231F20"/>
        </w:rPr>
        <w:t xml:space="preserve">sum </w:t>
      </w:r>
      <w:r w:rsidRPr="00127B4D">
        <w:rPr>
          <w:i/>
          <w:color w:val="231F20"/>
        </w:rPr>
        <w:t>Contract</w:t>
      </w:r>
      <w:r w:rsidR="00181B62" w:rsidRPr="00127B4D">
        <w:rPr>
          <w:i/>
          <w:color w:val="231F20"/>
        </w:rPr>
        <w:t xml:space="preserve"> </w:t>
      </w:r>
      <w:r w:rsidRPr="00127B4D">
        <w:rPr>
          <w:i/>
          <w:color w:val="231F20"/>
        </w:rPr>
        <w:t>is</w:t>
      </w:r>
      <w:r w:rsidR="00181B62" w:rsidRPr="00127B4D">
        <w:rPr>
          <w:i/>
          <w:color w:val="231F20"/>
        </w:rPr>
        <w:t xml:space="preserve"> </w:t>
      </w:r>
      <w:r w:rsidRPr="00127B4D">
        <w:rPr>
          <w:i/>
          <w:color w:val="231F20"/>
        </w:rPr>
        <w:t>used,</w:t>
      </w:r>
      <w:r w:rsidR="00181B62" w:rsidRPr="00127B4D">
        <w:rPr>
          <w:i/>
          <w:color w:val="231F20"/>
        </w:rPr>
        <w:t xml:space="preserve"> </w:t>
      </w:r>
      <w:r w:rsidRPr="00127B4D">
        <w:rPr>
          <w:i/>
          <w:color w:val="231F20"/>
        </w:rPr>
        <w:t>the</w:t>
      </w:r>
      <w:r w:rsidR="00181B62" w:rsidRPr="00127B4D">
        <w:rPr>
          <w:i/>
          <w:color w:val="231F20"/>
        </w:rPr>
        <w:t xml:space="preserve"> </w:t>
      </w:r>
      <w:r w:rsidRPr="00127B4D">
        <w:rPr>
          <w:i/>
          <w:color w:val="231F20"/>
        </w:rPr>
        <w:t>Procuring</w:t>
      </w:r>
      <w:r w:rsidR="00181B62" w:rsidRPr="00127B4D">
        <w:rPr>
          <w:i/>
          <w:color w:val="231F20"/>
        </w:rPr>
        <w:t xml:space="preserve"> </w:t>
      </w:r>
      <w:r w:rsidRPr="00127B4D">
        <w:rPr>
          <w:i/>
          <w:color w:val="231F20"/>
        </w:rPr>
        <w:t>Entity</w:t>
      </w:r>
      <w:r w:rsidR="00181B62" w:rsidRPr="00127B4D">
        <w:rPr>
          <w:i/>
          <w:color w:val="231F20"/>
        </w:rPr>
        <w:t xml:space="preserve"> </w:t>
      </w:r>
      <w:r w:rsidRPr="00127B4D">
        <w:rPr>
          <w:i/>
          <w:color w:val="231F20"/>
        </w:rPr>
        <w:t>shall</w:t>
      </w:r>
      <w:r w:rsidR="00181B62" w:rsidRPr="00127B4D">
        <w:rPr>
          <w:i/>
          <w:color w:val="231F20"/>
        </w:rPr>
        <w:t xml:space="preserve"> </w:t>
      </w:r>
      <w:r w:rsidRPr="00127B4D">
        <w:rPr>
          <w:i/>
          <w:color w:val="231F20"/>
        </w:rPr>
        <w:t>delete</w:t>
      </w:r>
      <w:r w:rsidR="00181B62" w:rsidRPr="00127B4D">
        <w:rPr>
          <w:i/>
          <w:color w:val="231F20"/>
        </w:rPr>
        <w:t xml:space="preserve"> </w:t>
      </w:r>
      <w:r w:rsidRPr="00127B4D">
        <w:rPr>
          <w:i/>
          <w:color w:val="231F20"/>
        </w:rPr>
        <w:t>the</w:t>
      </w:r>
      <w:r w:rsidR="00181B62" w:rsidRPr="00127B4D">
        <w:rPr>
          <w:i/>
          <w:color w:val="231F20"/>
        </w:rPr>
        <w:t xml:space="preserve"> </w:t>
      </w:r>
      <w:r w:rsidRPr="00127B4D">
        <w:rPr>
          <w:i/>
          <w:color w:val="231F20"/>
        </w:rPr>
        <w:t>FORMFIN-3B,</w:t>
      </w:r>
      <w:r w:rsidR="00181B62" w:rsidRPr="00127B4D">
        <w:rPr>
          <w:i/>
          <w:color w:val="231F20"/>
        </w:rPr>
        <w:t xml:space="preserve"> </w:t>
      </w:r>
      <w:r w:rsidRPr="00127B4D">
        <w:rPr>
          <w:i/>
          <w:color w:val="231F20"/>
        </w:rPr>
        <w:t>FORM</w:t>
      </w:r>
      <w:r w:rsidR="00181B62" w:rsidRPr="00127B4D">
        <w:rPr>
          <w:i/>
          <w:color w:val="231F20"/>
        </w:rPr>
        <w:t xml:space="preserve"> </w:t>
      </w:r>
      <w:r w:rsidRPr="00127B4D">
        <w:rPr>
          <w:i/>
          <w:color w:val="231F20"/>
        </w:rPr>
        <w:t>FIN-3C</w:t>
      </w:r>
      <w:r w:rsidR="00181B62" w:rsidRPr="00127B4D">
        <w:rPr>
          <w:i/>
          <w:color w:val="231F20"/>
        </w:rPr>
        <w:t xml:space="preserve"> </w:t>
      </w:r>
      <w:r w:rsidRPr="00127B4D">
        <w:rPr>
          <w:i/>
          <w:color w:val="231F20"/>
        </w:rPr>
        <w:t>and</w:t>
      </w:r>
      <w:r w:rsidR="00181B62" w:rsidRPr="00127B4D">
        <w:rPr>
          <w:i/>
          <w:color w:val="231F20"/>
        </w:rPr>
        <w:t xml:space="preserve"> </w:t>
      </w:r>
      <w:r w:rsidRPr="00127B4D">
        <w:rPr>
          <w:i/>
          <w:color w:val="231F20"/>
        </w:rPr>
        <w:t>FORM</w:t>
      </w:r>
      <w:r w:rsidR="00181B62" w:rsidRPr="00127B4D">
        <w:rPr>
          <w:i/>
          <w:color w:val="231F20"/>
        </w:rPr>
        <w:t xml:space="preserve"> </w:t>
      </w:r>
      <w:r w:rsidRPr="00127B4D">
        <w:rPr>
          <w:i/>
          <w:color w:val="231F20"/>
        </w:rPr>
        <w:t xml:space="preserve">FIN-3D </w:t>
      </w:r>
      <w:r w:rsidR="00181B62" w:rsidRPr="00127B4D">
        <w:rPr>
          <w:i/>
          <w:color w:val="231F20"/>
          <w:spacing w:val="-3"/>
        </w:rPr>
        <w:t>from the</w:t>
      </w:r>
      <w:r w:rsidR="00181B62" w:rsidRPr="00127B4D">
        <w:rPr>
          <w:i/>
          <w:color w:val="231F20"/>
        </w:rPr>
        <w:t xml:space="preserve"> </w:t>
      </w:r>
      <w:r w:rsidRPr="00127B4D">
        <w:rPr>
          <w:i/>
          <w:color w:val="231F20"/>
        </w:rPr>
        <w:t>RFP</w:t>
      </w:r>
      <w:r w:rsidR="00181B62" w:rsidRPr="00127B4D">
        <w:rPr>
          <w:i/>
          <w:color w:val="231F20"/>
        </w:rPr>
        <w:t xml:space="preserve"> </w:t>
      </w:r>
      <w:r w:rsidRPr="00127B4D">
        <w:rPr>
          <w:i/>
          <w:color w:val="231F20"/>
        </w:rPr>
        <w:t>before</w:t>
      </w:r>
      <w:r w:rsidR="00181B62" w:rsidRPr="00127B4D">
        <w:rPr>
          <w:i/>
          <w:color w:val="231F20"/>
        </w:rPr>
        <w:t xml:space="preserve"> </w:t>
      </w:r>
      <w:r w:rsidRPr="00127B4D">
        <w:rPr>
          <w:i/>
          <w:color w:val="231F20"/>
        </w:rPr>
        <w:t>issuance</w:t>
      </w:r>
      <w:r w:rsidR="00181B62" w:rsidRPr="00127B4D">
        <w:rPr>
          <w:i/>
          <w:color w:val="231F20"/>
        </w:rPr>
        <w:t xml:space="preserve"> </w:t>
      </w:r>
      <w:r w:rsidRPr="00127B4D">
        <w:rPr>
          <w:i/>
          <w:color w:val="231F20"/>
        </w:rPr>
        <w:t>to</w:t>
      </w:r>
      <w:r w:rsidR="00181B62" w:rsidRPr="00127B4D">
        <w:rPr>
          <w:i/>
          <w:color w:val="231F20"/>
        </w:rPr>
        <w:t xml:space="preserve"> </w:t>
      </w:r>
      <w:r w:rsidRPr="00127B4D">
        <w:rPr>
          <w:i/>
          <w:color w:val="231F20"/>
        </w:rPr>
        <w:t>Consultants}</w:t>
      </w:r>
    </w:p>
    <w:p w14:paraId="290B1B6C" w14:textId="16A72E8B" w:rsidR="00F20AEA" w:rsidRPr="00127B4D" w:rsidRDefault="00636606">
      <w:pPr>
        <w:pStyle w:val="BodyText"/>
        <w:spacing w:before="238" w:line="248" w:lineRule="exact"/>
        <w:ind w:left="149"/>
        <w:rPr>
          <w:i/>
        </w:rPr>
      </w:pPr>
      <w:r w:rsidRPr="00127B4D">
        <w:rPr>
          <w:i/>
          <w:color w:val="231F20"/>
        </w:rPr>
        <w:t>Consultant:</w:t>
      </w:r>
      <w:r w:rsidRPr="00127B4D">
        <w:rPr>
          <w:color w:val="231F20"/>
        </w:rPr>
        <w:t xml:space="preserve"> ................................................................................</w:t>
      </w:r>
      <w:r w:rsidR="0064449A" w:rsidRPr="00127B4D">
        <w:rPr>
          <w:i/>
          <w:color w:val="231F20"/>
        </w:rPr>
        <w:t>Country:</w:t>
      </w:r>
    </w:p>
    <w:p w14:paraId="2A27D48E" w14:textId="0518372A" w:rsidR="00F20AEA" w:rsidRPr="00127B4D" w:rsidRDefault="00636606">
      <w:pPr>
        <w:pStyle w:val="BodyText"/>
        <w:spacing w:line="248" w:lineRule="exact"/>
        <w:ind w:left="149"/>
        <w:rPr>
          <w:i/>
        </w:rPr>
      </w:pPr>
      <w:r w:rsidRPr="00127B4D">
        <w:rPr>
          <w:i/>
          <w:color w:val="231F20"/>
        </w:rPr>
        <w:t>Assignment:</w:t>
      </w:r>
      <w:r w:rsidRPr="00127B4D">
        <w:rPr>
          <w:color w:val="231F20"/>
        </w:rPr>
        <w:t xml:space="preserve"> ................................................................................</w:t>
      </w:r>
      <w:r w:rsidR="0064449A" w:rsidRPr="00127B4D">
        <w:rPr>
          <w:i/>
          <w:color w:val="231F20"/>
        </w:rPr>
        <w:t>Date:</w:t>
      </w:r>
    </w:p>
    <w:p w14:paraId="551208A7" w14:textId="77777777" w:rsidR="00F20AEA" w:rsidRPr="00127B4D" w:rsidRDefault="0064449A">
      <w:pPr>
        <w:pStyle w:val="BodyText"/>
        <w:spacing w:before="234"/>
        <w:ind w:left="149"/>
      </w:pPr>
      <w:r w:rsidRPr="00127B4D">
        <w:rPr>
          <w:color w:val="231F20"/>
        </w:rPr>
        <w:t>We hereby conﬁrm that:</w:t>
      </w:r>
    </w:p>
    <w:p w14:paraId="2FE2C9EF" w14:textId="016AB546" w:rsidR="00F20AEA" w:rsidRPr="00127B4D" w:rsidRDefault="00636606" w:rsidP="009F0112">
      <w:pPr>
        <w:pStyle w:val="ListParagraph"/>
        <w:numPr>
          <w:ilvl w:val="0"/>
          <w:numId w:val="19"/>
        </w:numPr>
        <w:tabs>
          <w:tab w:val="left" w:pos="714"/>
        </w:tabs>
        <w:spacing w:before="242" w:line="230" w:lineRule="auto"/>
        <w:ind w:right="139" w:hanging="576"/>
        <w:jc w:val="both"/>
      </w:pPr>
      <w:r w:rsidRPr="00127B4D">
        <w:rPr>
          <w:color w:val="231F20"/>
        </w:rPr>
        <w:t>T</w:t>
      </w:r>
      <w:r w:rsidR="0064449A" w:rsidRPr="00127B4D">
        <w:rPr>
          <w:color w:val="231F20"/>
        </w:rPr>
        <w:t>he</w:t>
      </w:r>
      <w:r w:rsidRPr="00127B4D">
        <w:rPr>
          <w:color w:val="231F20"/>
        </w:rPr>
        <w:t xml:space="preserve"> </w:t>
      </w:r>
      <w:r w:rsidR="0064449A" w:rsidRPr="00127B4D">
        <w:rPr>
          <w:color w:val="231F20"/>
        </w:rPr>
        <w:t>basic</w:t>
      </w:r>
      <w:r w:rsidRPr="00127B4D">
        <w:rPr>
          <w:color w:val="231F20"/>
        </w:rPr>
        <w:t xml:space="preserve"> </w:t>
      </w:r>
      <w:r w:rsidR="0064449A" w:rsidRPr="00127B4D">
        <w:rPr>
          <w:color w:val="231F20"/>
        </w:rPr>
        <w:t>fees</w:t>
      </w:r>
      <w:r w:rsidRPr="00127B4D">
        <w:rPr>
          <w:color w:val="231F20"/>
        </w:rPr>
        <w:t xml:space="preserve"> </w:t>
      </w:r>
      <w:r w:rsidR="0064449A" w:rsidRPr="00127B4D">
        <w:rPr>
          <w:color w:val="231F20"/>
        </w:rPr>
        <w:t>indicated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attached</w:t>
      </w:r>
      <w:r w:rsidRPr="00127B4D">
        <w:rPr>
          <w:color w:val="231F20"/>
        </w:rPr>
        <w:t xml:space="preserve"> </w:t>
      </w:r>
      <w:r w:rsidR="0064449A" w:rsidRPr="00127B4D">
        <w:rPr>
          <w:color w:val="231F20"/>
        </w:rPr>
        <w:t>table</w:t>
      </w:r>
      <w:r w:rsidRPr="00127B4D">
        <w:rPr>
          <w:color w:val="231F20"/>
        </w:rPr>
        <w:t xml:space="preserve"> </w:t>
      </w:r>
      <w:r w:rsidR="0064449A" w:rsidRPr="00127B4D">
        <w:rPr>
          <w:color w:val="231F20"/>
        </w:rPr>
        <w:t>are</w:t>
      </w:r>
      <w:r w:rsidRPr="00127B4D">
        <w:rPr>
          <w:color w:val="231F20"/>
        </w:rPr>
        <w:t xml:space="preserve"> </w:t>
      </w:r>
      <w:r w:rsidR="0064449A" w:rsidRPr="00127B4D">
        <w:rPr>
          <w:color w:val="231F20"/>
        </w:rPr>
        <w:t>taken</w:t>
      </w:r>
      <w:r w:rsidRPr="00127B4D">
        <w:rPr>
          <w:color w:val="231F20"/>
        </w:rPr>
        <w:t xml:space="preserve"> </w:t>
      </w:r>
      <w:r w:rsidR="0064449A" w:rsidRPr="00127B4D">
        <w:rPr>
          <w:color w:val="231F20"/>
        </w:rPr>
        <w:t>from</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ﬁrm's</w:t>
      </w:r>
      <w:r w:rsidRPr="00127B4D">
        <w:rPr>
          <w:color w:val="231F20"/>
        </w:rPr>
        <w:t xml:space="preserve"> </w:t>
      </w:r>
      <w:r w:rsidR="0064449A" w:rsidRPr="00127B4D">
        <w:rPr>
          <w:color w:val="231F20"/>
        </w:rPr>
        <w:t>pay</w:t>
      </w:r>
      <w:r w:rsidRPr="00127B4D">
        <w:rPr>
          <w:color w:val="231F20"/>
        </w:rPr>
        <w:t xml:space="preserve"> </w:t>
      </w:r>
      <w:r w:rsidR="0064449A" w:rsidRPr="00127B4D">
        <w:rPr>
          <w:color w:val="231F20"/>
        </w:rPr>
        <w:t>roll</w:t>
      </w:r>
      <w:r w:rsidRPr="00127B4D">
        <w:rPr>
          <w:color w:val="231F20"/>
        </w:rPr>
        <w:t xml:space="preserve"> </w:t>
      </w:r>
      <w:r w:rsidR="0064449A" w:rsidRPr="00127B4D">
        <w:rPr>
          <w:color w:val="231F20"/>
        </w:rPr>
        <w:t>records</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reﬂect</w:t>
      </w:r>
      <w:r w:rsidRPr="00127B4D">
        <w:rPr>
          <w:color w:val="231F20"/>
        </w:rPr>
        <w:t xml:space="preserve"> </w:t>
      </w:r>
      <w:r w:rsidR="0064449A" w:rsidRPr="00127B4D">
        <w:rPr>
          <w:color w:val="231F20"/>
        </w:rPr>
        <w:t>the</w:t>
      </w:r>
      <w:r w:rsidRPr="00127B4D">
        <w:rPr>
          <w:color w:val="231F20"/>
        </w:rPr>
        <w:t xml:space="preserve"> current rates</w:t>
      </w:r>
      <w:r w:rsidR="0064449A" w:rsidRPr="00127B4D">
        <w:rPr>
          <w:color w:val="231F20"/>
        </w:rPr>
        <w:t xml:space="preserve"> of the Experts listed which have not been raised other than within the normal annual pay increase policy as applied</w:t>
      </w:r>
      <w:r w:rsidR="00181B62" w:rsidRPr="00127B4D">
        <w:rPr>
          <w:color w:val="231F20"/>
        </w:rPr>
        <w:t xml:space="preserve"> </w:t>
      </w:r>
      <w:r w:rsidR="0064449A" w:rsidRPr="00127B4D">
        <w:rPr>
          <w:color w:val="231F20"/>
        </w:rPr>
        <w:t>to</w:t>
      </w:r>
      <w:r w:rsidR="00181B62" w:rsidRPr="00127B4D">
        <w:rPr>
          <w:color w:val="231F20"/>
        </w:rPr>
        <w:t xml:space="preserve"> </w:t>
      </w:r>
      <w:r w:rsidR="0064449A" w:rsidRPr="00127B4D">
        <w:rPr>
          <w:color w:val="231F20"/>
        </w:rPr>
        <w:t>all</w:t>
      </w:r>
      <w:r w:rsidR="00181B62" w:rsidRPr="00127B4D">
        <w:rPr>
          <w:color w:val="231F20"/>
        </w:rPr>
        <w:t xml:space="preserve"> </w:t>
      </w:r>
      <w:r w:rsidR="0064449A" w:rsidRPr="00127B4D">
        <w:rPr>
          <w:color w:val="231F20"/>
        </w:rPr>
        <w:t>the</w:t>
      </w:r>
      <w:r w:rsidR="00181B62" w:rsidRPr="00127B4D">
        <w:rPr>
          <w:color w:val="231F20"/>
        </w:rPr>
        <w:t xml:space="preserve"> </w:t>
      </w:r>
      <w:r w:rsidR="0064449A" w:rsidRPr="00127B4D">
        <w:rPr>
          <w:color w:val="231F20"/>
        </w:rPr>
        <w:t>Consultant's</w:t>
      </w:r>
      <w:r w:rsidR="00181B62" w:rsidRPr="00127B4D">
        <w:rPr>
          <w:color w:val="231F20"/>
        </w:rPr>
        <w:t xml:space="preserve"> </w:t>
      </w:r>
      <w:r w:rsidR="0064449A" w:rsidRPr="00127B4D">
        <w:rPr>
          <w:color w:val="231F20"/>
        </w:rPr>
        <w:t>Experts;</w:t>
      </w:r>
    </w:p>
    <w:p w14:paraId="2A699271" w14:textId="77777777" w:rsidR="00F20AEA" w:rsidRPr="00127B4D" w:rsidRDefault="0064449A" w:rsidP="009F0112">
      <w:pPr>
        <w:pStyle w:val="ListParagraph"/>
        <w:numPr>
          <w:ilvl w:val="0"/>
          <w:numId w:val="19"/>
        </w:numPr>
        <w:tabs>
          <w:tab w:val="left" w:pos="713"/>
          <w:tab w:val="left" w:pos="714"/>
        </w:tabs>
        <w:spacing w:before="238"/>
        <w:ind w:left="713"/>
      </w:pPr>
      <w:r w:rsidRPr="00127B4D">
        <w:rPr>
          <w:color w:val="231F20"/>
        </w:rPr>
        <w:t>attached</w:t>
      </w:r>
      <w:r w:rsidR="00181B62" w:rsidRPr="00127B4D">
        <w:rPr>
          <w:color w:val="231F20"/>
        </w:rPr>
        <w:t xml:space="preserve"> </w:t>
      </w:r>
      <w:r w:rsidRPr="00127B4D">
        <w:rPr>
          <w:color w:val="231F20"/>
        </w:rPr>
        <w:t>are</w:t>
      </w:r>
      <w:r w:rsidR="00181B62" w:rsidRPr="00127B4D">
        <w:rPr>
          <w:color w:val="231F20"/>
        </w:rPr>
        <w:t xml:space="preserve"> </w:t>
      </w:r>
      <w:r w:rsidRPr="00127B4D">
        <w:rPr>
          <w:color w:val="231F20"/>
        </w:rPr>
        <w:t>true</w:t>
      </w:r>
      <w:r w:rsidR="00181B62" w:rsidRPr="00127B4D">
        <w:rPr>
          <w:color w:val="231F20"/>
        </w:rPr>
        <w:t xml:space="preserve"> </w:t>
      </w:r>
      <w:r w:rsidRPr="00127B4D">
        <w:rPr>
          <w:color w:val="231F20"/>
        </w:rPr>
        <w:t>copies</w:t>
      </w:r>
      <w:r w:rsidR="00181B62" w:rsidRPr="00127B4D">
        <w:rPr>
          <w:color w:val="231F20"/>
        </w:rPr>
        <w:t xml:space="preserve"> </w:t>
      </w:r>
      <w:r w:rsidRPr="00127B4D">
        <w:rPr>
          <w:color w:val="231F20"/>
        </w:rPr>
        <w:t>of</w:t>
      </w:r>
      <w:r w:rsidR="00181B62" w:rsidRPr="00127B4D">
        <w:rPr>
          <w:color w:val="231F20"/>
        </w:rPr>
        <w:t xml:space="preserve"> </w:t>
      </w:r>
      <w:r w:rsidRPr="00127B4D">
        <w:rPr>
          <w:color w:val="231F20"/>
        </w:rPr>
        <w:t>the</w:t>
      </w:r>
      <w:r w:rsidR="00181B62" w:rsidRPr="00127B4D">
        <w:rPr>
          <w:color w:val="231F20"/>
        </w:rPr>
        <w:t xml:space="preserve"> </w:t>
      </w:r>
      <w:r w:rsidRPr="00127B4D">
        <w:rPr>
          <w:color w:val="231F20"/>
        </w:rPr>
        <w:t>latest</w:t>
      </w:r>
      <w:r w:rsidR="00181B62" w:rsidRPr="00127B4D">
        <w:rPr>
          <w:color w:val="231F20"/>
        </w:rPr>
        <w:t xml:space="preserve"> </w:t>
      </w:r>
      <w:r w:rsidRPr="00127B4D">
        <w:rPr>
          <w:color w:val="231F20"/>
        </w:rPr>
        <w:t>pay</w:t>
      </w:r>
      <w:r w:rsidR="00181B62" w:rsidRPr="00127B4D">
        <w:rPr>
          <w:color w:val="231F20"/>
        </w:rPr>
        <w:t xml:space="preserve"> </w:t>
      </w:r>
      <w:r w:rsidRPr="00127B4D">
        <w:rPr>
          <w:color w:val="231F20"/>
        </w:rPr>
        <w:t>slips</w:t>
      </w:r>
      <w:r w:rsidR="00181B62" w:rsidRPr="00127B4D">
        <w:rPr>
          <w:color w:val="231F20"/>
        </w:rPr>
        <w:t xml:space="preserve"> </w:t>
      </w:r>
      <w:r w:rsidRPr="00127B4D">
        <w:rPr>
          <w:color w:val="231F20"/>
        </w:rPr>
        <w:t>of</w:t>
      </w:r>
      <w:r w:rsidR="00181B62" w:rsidRPr="00127B4D">
        <w:rPr>
          <w:color w:val="231F20"/>
        </w:rPr>
        <w:t xml:space="preserve"> </w:t>
      </w:r>
      <w:r w:rsidRPr="00127B4D">
        <w:rPr>
          <w:color w:val="231F20"/>
        </w:rPr>
        <w:t>the</w:t>
      </w:r>
      <w:r w:rsidR="00181B62" w:rsidRPr="00127B4D">
        <w:rPr>
          <w:color w:val="231F20"/>
        </w:rPr>
        <w:t xml:space="preserve"> </w:t>
      </w:r>
      <w:r w:rsidRPr="00127B4D">
        <w:rPr>
          <w:color w:val="231F20"/>
        </w:rPr>
        <w:t>Experts</w:t>
      </w:r>
      <w:r w:rsidR="00181B62" w:rsidRPr="00127B4D">
        <w:rPr>
          <w:color w:val="231F20"/>
        </w:rPr>
        <w:t xml:space="preserve"> </w:t>
      </w:r>
      <w:r w:rsidRPr="00127B4D">
        <w:rPr>
          <w:color w:val="231F20"/>
        </w:rPr>
        <w:t>listed;</w:t>
      </w:r>
    </w:p>
    <w:p w14:paraId="2F23D0DE" w14:textId="77777777" w:rsidR="00F20AEA" w:rsidRPr="00127B4D" w:rsidRDefault="0064449A" w:rsidP="009F0112">
      <w:pPr>
        <w:pStyle w:val="ListParagraph"/>
        <w:numPr>
          <w:ilvl w:val="0"/>
          <w:numId w:val="19"/>
        </w:numPr>
        <w:tabs>
          <w:tab w:val="left" w:pos="713"/>
          <w:tab w:val="left" w:pos="714"/>
        </w:tabs>
        <w:spacing w:line="230" w:lineRule="auto"/>
        <w:ind w:right="139" w:hanging="576"/>
      </w:pPr>
      <w:r w:rsidRPr="00127B4D">
        <w:rPr>
          <w:color w:val="231F20"/>
        </w:rPr>
        <w:t>theaway-from-homeofﬁceallowancesindicatedbelowarethosethattheConsultanthasagreedtopayforthis assignment</w:t>
      </w:r>
      <w:r w:rsidR="00181B62" w:rsidRPr="00127B4D">
        <w:rPr>
          <w:color w:val="231F20"/>
        </w:rPr>
        <w:t xml:space="preserve"> </w:t>
      </w:r>
      <w:r w:rsidRPr="00127B4D">
        <w:rPr>
          <w:color w:val="231F20"/>
        </w:rPr>
        <w:t>to</w:t>
      </w:r>
      <w:r w:rsidR="00181B62" w:rsidRPr="00127B4D">
        <w:rPr>
          <w:color w:val="231F20"/>
        </w:rPr>
        <w:t xml:space="preserve"> </w:t>
      </w:r>
      <w:r w:rsidRPr="00127B4D">
        <w:rPr>
          <w:color w:val="231F20"/>
        </w:rPr>
        <w:t>the</w:t>
      </w:r>
      <w:r w:rsidR="00181B62" w:rsidRPr="00127B4D">
        <w:rPr>
          <w:color w:val="231F20"/>
        </w:rPr>
        <w:t xml:space="preserve"> </w:t>
      </w:r>
      <w:r w:rsidRPr="00127B4D">
        <w:rPr>
          <w:color w:val="231F20"/>
        </w:rPr>
        <w:t>Experts</w:t>
      </w:r>
      <w:r w:rsidR="00181B62" w:rsidRPr="00127B4D">
        <w:rPr>
          <w:color w:val="231F20"/>
        </w:rPr>
        <w:t xml:space="preserve"> </w:t>
      </w:r>
      <w:r w:rsidRPr="00127B4D">
        <w:rPr>
          <w:color w:val="231F20"/>
        </w:rPr>
        <w:t>listed;</w:t>
      </w:r>
    </w:p>
    <w:p w14:paraId="0C10A9FF" w14:textId="1F048B43" w:rsidR="00F20AEA" w:rsidRPr="00127B4D" w:rsidRDefault="0064449A" w:rsidP="009F0112">
      <w:pPr>
        <w:pStyle w:val="ListParagraph"/>
        <w:numPr>
          <w:ilvl w:val="0"/>
          <w:numId w:val="19"/>
        </w:numPr>
        <w:tabs>
          <w:tab w:val="left" w:pos="713"/>
          <w:tab w:val="left" w:pos="714"/>
        </w:tabs>
        <w:spacing w:before="245" w:line="230" w:lineRule="auto"/>
        <w:ind w:right="139" w:hanging="576"/>
      </w:pPr>
      <w:r w:rsidRPr="00127B4D">
        <w:rPr>
          <w:color w:val="231F20"/>
        </w:rPr>
        <w:t>the factors listed in the attached table for social charges and overhead are based on the ﬁrm's average cost experiences</w:t>
      </w:r>
      <w:r w:rsidR="00636606" w:rsidRPr="00127B4D">
        <w:rPr>
          <w:color w:val="231F20"/>
        </w:rPr>
        <w:t xml:space="preserve"> </w:t>
      </w:r>
      <w:r w:rsidRPr="00127B4D">
        <w:rPr>
          <w:color w:val="231F20"/>
        </w:rPr>
        <w:t>for</w:t>
      </w:r>
      <w:r w:rsidR="00636606" w:rsidRPr="00127B4D">
        <w:rPr>
          <w:color w:val="231F20"/>
        </w:rPr>
        <w:t xml:space="preserve"> </w:t>
      </w:r>
      <w:r w:rsidRPr="00127B4D">
        <w:rPr>
          <w:color w:val="231F20"/>
        </w:rPr>
        <w:t>the</w:t>
      </w:r>
      <w:r w:rsidR="00636606" w:rsidRPr="00127B4D">
        <w:rPr>
          <w:color w:val="231F20"/>
        </w:rPr>
        <w:t xml:space="preserve"> </w:t>
      </w:r>
      <w:r w:rsidRPr="00127B4D">
        <w:rPr>
          <w:color w:val="231F20"/>
        </w:rPr>
        <w:t>latest</w:t>
      </w:r>
      <w:r w:rsidR="00636606" w:rsidRPr="00127B4D">
        <w:rPr>
          <w:color w:val="231F20"/>
        </w:rPr>
        <w:t xml:space="preserve"> </w:t>
      </w:r>
      <w:r w:rsidRPr="00127B4D">
        <w:rPr>
          <w:color w:val="231F20"/>
        </w:rPr>
        <w:t>three</w:t>
      </w:r>
      <w:r w:rsidR="00636606" w:rsidRPr="00127B4D">
        <w:rPr>
          <w:color w:val="231F20"/>
        </w:rPr>
        <w:t xml:space="preserve"> </w:t>
      </w:r>
      <w:r w:rsidRPr="00127B4D">
        <w:rPr>
          <w:color w:val="231F20"/>
        </w:rPr>
        <w:t>years</w:t>
      </w:r>
      <w:r w:rsidR="00636606" w:rsidRPr="00127B4D">
        <w:rPr>
          <w:color w:val="231F20"/>
        </w:rPr>
        <w:t xml:space="preserve"> </w:t>
      </w:r>
      <w:r w:rsidRPr="00127B4D">
        <w:rPr>
          <w:color w:val="231F20"/>
        </w:rPr>
        <w:t>as</w:t>
      </w:r>
      <w:r w:rsidR="00636606" w:rsidRPr="00127B4D">
        <w:rPr>
          <w:color w:val="231F20"/>
        </w:rPr>
        <w:t xml:space="preserve"> </w:t>
      </w:r>
      <w:r w:rsidRPr="00127B4D">
        <w:rPr>
          <w:color w:val="231F20"/>
        </w:rPr>
        <w:t>represented</w:t>
      </w:r>
      <w:r w:rsidR="00636606" w:rsidRPr="00127B4D">
        <w:rPr>
          <w:color w:val="231F20"/>
        </w:rPr>
        <w:t xml:space="preserve"> </w:t>
      </w:r>
      <w:r w:rsidRPr="00127B4D">
        <w:rPr>
          <w:color w:val="231F20"/>
        </w:rPr>
        <w:t>by</w:t>
      </w:r>
      <w:r w:rsidR="00636606" w:rsidRPr="00127B4D">
        <w:rPr>
          <w:color w:val="231F20"/>
        </w:rPr>
        <w:t xml:space="preserve"> </w:t>
      </w:r>
      <w:r w:rsidRPr="00127B4D">
        <w:rPr>
          <w:color w:val="231F20"/>
        </w:rPr>
        <w:t>the</w:t>
      </w:r>
      <w:r w:rsidR="00636606" w:rsidRPr="00127B4D">
        <w:rPr>
          <w:color w:val="231F20"/>
        </w:rPr>
        <w:t xml:space="preserve"> </w:t>
      </w:r>
      <w:r w:rsidRPr="00127B4D">
        <w:rPr>
          <w:color w:val="231F20"/>
        </w:rPr>
        <w:t>ﬁrm's</w:t>
      </w:r>
      <w:r w:rsidR="00636606" w:rsidRPr="00127B4D">
        <w:rPr>
          <w:color w:val="231F20"/>
        </w:rPr>
        <w:t xml:space="preserve"> </w:t>
      </w:r>
      <w:r w:rsidRPr="00127B4D">
        <w:rPr>
          <w:color w:val="231F20"/>
        </w:rPr>
        <w:t>ﬁnancial</w:t>
      </w:r>
      <w:r w:rsidR="00636606" w:rsidRPr="00127B4D">
        <w:rPr>
          <w:color w:val="231F20"/>
        </w:rPr>
        <w:t xml:space="preserve"> </w:t>
      </w:r>
      <w:r w:rsidRPr="00127B4D">
        <w:rPr>
          <w:color w:val="231F20"/>
        </w:rPr>
        <w:t>statements;</w:t>
      </w:r>
      <w:r w:rsidR="00636606" w:rsidRPr="00127B4D">
        <w:rPr>
          <w:color w:val="231F20"/>
        </w:rPr>
        <w:t xml:space="preserve"> </w:t>
      </w:r>
      <w:r w:rsidRPr="00127B4D">
        <w:rPr>
          <w:color w:val="231F20"/>
        </w:rPr>
        <w:t>and</w:t>
      </w:r>
    </w:p>
    <w:p w14:paraId="76564AD7" w14:textId="77777777" w:rsidR="00F20AEA" w:rsidRPr="00127B4D" w:rsidRDefault="0064449A" w:rsidP="009F0112">
      <w:pPr>
        <w:pStyle w:val="ListParagraph"/>
        <w:numPr>
          <w:ilvl w:val="0"/>
          <w:numId w:val="19"/>
        </w:numPr>
        <w:tabs>
          <w:tab w:val="left" w:pos="700"/>
          <w:tab w:val="left" w:pos="702"/>
        </w:tabs>
        <w:spacing w:before="237"/>
        <w:ind w:left="701" w:hanging="552"/>
      </w:pPr>
      <w:r w:rsidRPr="00127B4D">
        <w:rPr>
          <w:color w:val="231F20"/>
        </w:rPr>
        <w:t>said</w:t>
      </w:r>
      <w:r w:rsidR="000A0BAF" w:rsidRPr="00127B4D">
        <w:rPr>
          <w:color w:val="231F20"/>
        </w:rPr>
        <w:t xml:space="preserve"> </w:t>
      </w:r>
      <w:r w:rsidRPr="00127B4D">
        <w:rPr>
          <w:color w:val="231F20"/>
        </w:rPr>
        <w:t>factors</w:t>
      </w:r>
      <w:r w:rsidR="000A0BAF" w:rsidRPr="00127B4D">
        <w:rPr>
          <w:color w:val="231F20"/>
        </w:rPr>
        <w:t xml:space="preserve"> </w:t>
      </w:r>
      <w:r w:rsidRPr="00127B4D">
        <w:rPr>
          <w:color w:val="231F20"/>
        </w:rPr>
        <w:t>for</w:t>
      </w:r>
      <w:r w:rsidR="000A0BAF" w:rsidRPr="00127B4D">
        <w:rPr>
          <w:color w:val="231F20"/>
        </w:rPr>
        <w:t xml:space="preserve"> </w:t>
      </w:r>
      <w:r w:rsidRPr="00127B4D">
        <w:rPr>
          <w:color w:val="231F20"/>
        </w:rPr>
        <w:t>overhead</w:t>
      </w:r>
      <w:r w:rsidR="000A0BAF" w:rsidRPr="00127B4D">
        <w:rPr>
          <w:color w:val="231F20"/>
        </w:rPr>
        <w:t xml:space="preserve"> </w:t>
      </w:r>
      <w:r w:rsidRPr="00127B4D">
        <w:rPr>
          <w:color w:val="231F20"/>
        </w:rPr>
        <w:t>and</w:t>
      </w:r>
      <w:r w:rsidR="000A0BAF" w:rsidRPr="00127B4D">
        <w:rPr>
          <w:color w:val="231F20"/>
        </w:rPr>
        <w:t xml:space="preserve"> </w:t>
      </w:r>
      <w:r w:rsidRPr="00127B4D">
        <w:rPr>
          <w:color w:val="231F20"/>
        </w:rPr>
        <w:t>social</w:t>
      </w:r>
      <w:r w:rsidR="000A0BAF" w:rsidRPr="00127B4D">
        <w:rPr>
          <w:color w:val="231F20"/>
        </w:rPr>
        <w:t xml:space="preserve"> </w:t>
      </w:r>
      <w:r w:rsidRPr="00127B4D">
        <w:rPr>
          <w:color w:val="231F20"/>
        </w:rPr>
        <w:t>charges</w:t>
      </w:r>
      <w:r w:rsidR="000A0BAF" w:rsidRPr="00127B4D">
        <w:rPr>
          <w:color w:val="231F20"/>
        </w:rPr>
        <w:t xml:space="preserve"> </w:t>
      </w:r>
      <w:r w:rsidRPr="00127B4D">
        <w:rPr>
          <w:color w:val="231F20"/>
        </w:rPr>
        <w:t>do</w:t>
      </w:r>
      <w:r w:rsidR="000A0BAF" w:rsidRPr="00127B4D">
        <w:rPr>
          <w:color w:val="231F20"/>
        </w:rPr>
        <w:t xml:space="preserve"> </w:t>
      </w:r>
      <w:r w:rsidRPr="00127B4D">
        <w:rPr>
          <w:color w:val="231F20"/>
        </w:rPr>
        <w:t>not</w:t>
      </w:r>
      <w:r w:rsidR="000A0BAF" w:rsidRPr="00127B4D">
        <w:rPr>
          <w:color w:val="231F20"/>
        </w:rPr>
        <w:t xml:space="preserve"> </w:t>
      </w:r>
      <w:r w:rsidRPr="00127B4D">
        <w:rPr>
          <w:color w:val="231F20"/>
        </w:rPr>
        <w:t>include</w:t>
      </w:r>
      <w:r w:rsidR="000A0BAF" w:rsidRPr="00127B4D">
        <w:rPr>
          <w:color w:val="231F20"/>
        </w:rPr>
        <w:t xml:space="preserve"> </w:t>
      </w:r>
      <w:r w:rsidRPr="00127B4D">
        <w:rPr>
          <w:color w:val="231F20"/>
        </w:rPr>
        <w:t>any</w:t>
      </w:r>
      <w:r w:rsidR="000A0BAF" w:rsidRPr="00127B4D">
        <w:rPr>
          <w:color w:val="231F20"/>
        </w:rPr>
        <w:t xml:space="preserve"> </w:t>
      </w:r>
      <w:r w:rsidRPr="00127B4D">
        <w:rPr>
          <w:color w:val="231F20"/>
        </w:rPr>
        <w:t>bonuses</w:t>
      </w:r>
      <w:r w:rsidR="000A0BAF" w:rsidRPr="00127B4D">
        <w:rPr>
          <w:color w:val="231F20"/>
        </w:rPr>
        <w:t xml:space="preserve"> </w:t>
      </w:r>
      <w:r w:rsidRPr="00127B4D">
        <w:rPr>
          <w:color w:val="231F20"/>
        </w:rPr>
        <w:t>or</w:t>
      </w:r>
      <w:r w:rsidR="000A0BAF" w:rsidRPr="00127B4D">
        <w:rPr>
          <w:color w:val="231F20"/>
        </w:rPr>
        <w:t xml:space="preserve"> </w:t>
      </w:r>
      <w:r w:rsidRPr="00127B4D">
        <w:rPr>
          <w:color w:val="231F20"/>
        </w:rPr>
        <w:t>other</w:t>
      </w:r>
      <w:r w:rsidR="000A0BAF" w:rsidRPr="00127B4D">
        <w:rPr>
          <w:color w:val="231F20"/>
        </w:rPr>
        <w:t xml:space="preserve"> </w:t>
      </w:r>
      <w:r w:rsidRPr="00127B4D">
        <w:rPr>
          <w:color w:val="231F20"/>
        </w:rPr>
        <w:t>means</w:t>
      </w:r>
      <w:r w:rsidR="000A0BAF" w:rsidRPr="00127B4D">
        <w:rPr>
          <w:color w:val="231F20"/>
        </w:rPr>
        <w:t xml:space="preserve"> </w:t>
      </w:r>
      <w:r w:rsidRPr="00127B4D">
        <w:rPr>
          <w:color w:val="231F20"/>
        </w:rPr>
        <w:t>of</w:t>
      </w:r>
      <w:r w:rsidR="000A0BAF" w:rsidRPr="00127B4D">
        <w:rPr>
          <w:color w:val="231F20"/>
        </w:rPr>
        <w:t xml:space="preserve"> </w:t>
      </w:r>
      <w:r w:rsidRPr="00127B4D">
        <w:rPr>
          <w:color w:val="231F20"/>
        </w:rPr>
        <w:t>proﬁt-sharing.</w:t>
      </w:r>
    </w:p>
    <w:p w14:paraId="67820494" w14:textId="77777777" w:rsidR="00F20AEA" w:rsidRPr="00127B4D" w:rsidRDefault="00F20AEA">
      <w:pPr>
        <w:pStyle w:val="BodyText"/>
        <w:spacing w:before="6"/>
        <w:rPr>
          <w:sz w:val="41"/>
        </w:rPr>
      </w:pPr>
    </w:p>
    <w:p w14:paraId="01F67FF4" w14:textId="5FD7E8E5" w:rsidR="00F20AEA" w:rsidRPr="00127B4D" w:rsidRDefault="00B0637B">
      <w:pPr>
        <w:pStyle w:val="BodyText"/>
        <w:spacing w:before="1"/>
        <w:ind w:left="701"/>
        <w:rPr>
          <w:i/>
        </w:rPr>
      </w:pPr>
      <w:r w:rsidRPr="00127B4D">
        <w:rPr>
          <w:color w:val="231F20"/>
        </w:rPr>
        <w:t>....................................................................................................................................</w:t>
      </w:r>
      <w:r w:rsidRPr="00127B4D">
        <w:rPr>
          <w:i/>
          <w:color w:val="231F20"/>
        </w:rPr>
        <w:t xml:space="preserve"> [</w:t>
      </w:r>
      <w:r w:rsidR="0064449A" w:rsidRPr="00127B4D">
        <w:rPr>
          <w:i/>
          <w:color w:val="231F20"/>
        </w:rPr>
        <w:t>Name of Consultant]</w:t>
      </w:r>
    </w:p>
    <w:p w14:paraId="6897737A" w14:textId="77777777" w:rsidR="00F20AEA" w:rsidRPr="00127B4D" w:rsidRDefault="00F20AEA">
      <w:pPr>
        <w:pStyle w:val="BodyText"/>
        <w:spacing w:before="6"/>
        <w:rPr>
          <w:i/>
          <w:sz w:val="41"/>
        </w:rPr>
      </w:pPr>
    </w:p>
    <w:p w14:paraId="2A4B6D0B" w14:textId="77777777" w:rsidR="00636606" w:rsidRPr="00127B4D" w:rsidRDefault="0064449A">
      <w:pPr>
        <w:pStyle w:val="BodyText"/>
        <w:spacing w:line="463" w:lineRule="auto"/>
        <w:ind w:left="701" w:right="1392"/>
        <w:rPr>
          <w:color w:val="231F20"/>
        </w:rPr>
      </w:pPr>
      <w:r w:rsidRPr="00127B4D">
        <w:rPr>
          <w:color w:val="231F20"/>
        </w:rPr>
        <w:t xml:space="preserve">Signature of Authorized Representative </w:t>
      </w:r>
    </w:p>
    <w:p w14:paraId="1536063D" w14:textId="0DFFD2EC" w:rsidR="00F20AEA" w:rsidRPr="00127B4D" w:rsidRDefault="00636606">
      <w:pPr>
        <w:pStyle w:val="BodyText"/>
        <w:spacing w:line="463" w:lineRule="auto"/>
        <w:ind w:left="701" w:right="1392"/>
      </w:pPr>
      <w:r w:rsidRPr="00127B4D">
        <w:rPr>
          <w:color w:val="231F20"/>
        </w:rPr>
        <w:t>Name: .............................................................................................................................................</w:t>
      </w:r>
    </w:p>
    <w:p w14:paraId="549A0064" w14:textId="5D84B422" w:rsidR="00F20AEA" w:rsidRPr="00127B4D" w:rsidRDefault="00636606">
      <w:pPr>
        <w:pStyle w:val="BodyText"/>
        <w:spacing w:line="251" w:lineRule="exact"/>
        <w:ind w:left="701"/>
      </w:pPr>
      <w:r w:rsidRPr="00127B4D">
        <w:rPr>
          <w:color w:val="231F20"/>
        </w:rPr>
        <w:t>Title: ..............................................................................................................................................</w:t>
      </w:r>
    </w:p>
    <w:p w14:paraId="330DD8F1" w14:textId="77777777" w:rsidR="00F20AEA" w:rsidRPr="00127B4D" w:rsidRDefault="0064449A">
      <w:pPr>
        <w:pStyle w:val="BodyText"/>
        <w:spacing w:before="234"/>
        <w:ind w:left="701"/>
      </w:pPr>
      <w:r w:rsidRPr="00127B4D">
        <w:rPr>
          <w:color w:val="231F20"/>
        </w:rPr>
        <w:t>Date: ..............................................................................................................................................</w:t>
      </w:r>
    </w:p>
    <w:p w14:paraId="35485C82" w14:textId="77777777" w:rsidR="00F20AEA" w:rsidRPr="00127B4D" w:rsidRDefault="00F20AEA">
      <w:pPr>
        <w:sectPr w:rsidR="00F20AEA" w:rsidRPr="00127B4D">
          <w:pgSz w:w="11910" w:h="16840"/>
          <w:pgMar w:top="660" w:right="700" w:bottom="640" w:left="700" w:header="0" w:footer="441" w:gutter="0"/>
          <w:cols w:space="720"/>
        </w:sectPr>
      </w:pPr>
    </w:p>
    <w:p w14:paraId="3411C197" w14:textId="581E2B8A" w:rsidR="00F20AEA" w:rsidRPr="00127B4D" w:rsidRDefault="00F20AEA">
      <w:pPr>
        <w:pStyle w:val="BodyText"/>
        <w:rPr>
          <w:sz w:val="20"/>
        </w:rPr>
      </w:pPr>
    </w:p>
    <w:p w14:paraId="283C99F2" w14:textId="3AEE3095" w:rsidR="00F20AEA" w:rsidRPr="00127B4D" w:rsidRDefault="00F20AEA">
      <w:pPr>
        <w:pStyle w:val="BodyText"/>
        <w:rPr>
          <w:sz w:val="20"/>
        </w:rPr>
      </w:pPr>
    </w:p>
    <w:p w14:paraId="37EA9575" w14:textId="1FF10074" w:rsidR="00F20AEA" w:rsidRPr="00127B4D" w:rsidRDefault="00F20AEA">
      <w:pPr>
        <w:pStyle w:val="BodyText"/>
        <w:spacing w:before="2"/>
        <w:rPr>
          <w:sz w:val="21"/>
        </w:rPr>
      </w:pPr>
    </w:p>
    <w:p w14:paraId="3D747A5A" w14:textId="245A3D8F" w:rsidR="00F20AEA" w:rsidRPr="00127B4D" w:rsidRDefault="0064449A">
      <w:pPr>
        <w:pStyle w:val="Heading2"/>
        <w:spacing w:line="271" w:lineRule="exact"/>
        <w:ind w:left="118"/>
      </w:pPr>
      <w:r w:rsidRPr="00127B4D">
        <w:rPr>
          <w:color w:val="231F20"/>
        </w:rPr>
        <w:t>FORM 3C: FORM FOR CONSULTANT'S REPRESENTATIONS REGARDING COSTS AND CHARGES</w:t>
      </w:r>
    </w:p>
    <w:p w14:paraId="3886A829" w14:textId="343359F2" w:rsidR="00F20AEA" w:rsidRPr="00127B4D" w:rsidRDefault="0064449A">
      <w:pPr>
        <w:spacing w:line="248" w:lineRule="exact"/>
        <w:ind w:left="118"/>
        <w:rPr>
          <w:i/>
        </w:rPr>
      </w:pPr>
      <w:r w:rsidRPr="00127B4D">
        <w:rPr>
          <w:i/>
          <w:color w:val="231F20"/>
        </w:rPr>
        <w:t>{This Form FIN 3C shall be used for Time-Based contracts only}</w:t>
      </w:r>
    </w:p>
    <w:p w14:paraId="20EE0217" w14:textId="4A720231" w:rsidR="00F20AEA" w:rsidRPr="00127B4D" w:rsidRDefault="0064449A">
      <w:pPr>
        <w:pStyle w:val="BodyText"/>
        <w:spacing w:before="234"/>
        <w:ind w:left="118"/>
      </w:pPr>
      <w:r w:rsidRPr="00127B4D">
        <w:rPr>
          <w:color w:val="231F20"/>
        </w:rPr>
        <w:t>(Expressed in {insert name of currency*})</w:t>
      </w:r>
    </w:p>
    <w:p w14:paraId="65D2F3FC" w14:textId="4064DF33" w:rsidR="00F20AEA" w:rsidRPr="00127B4D" w:rsidRDefault="00F20AEA">
      <w:pPr>
        <w:pStyle w:val="BodyText"/>
        <w:spacing w:before="10"/>
        <w:rPr>
          <w:sz w:val="14"/>
        </w:rPr>
      </w:pPr>
    </w:p>
    <w:p w14:paraId="3FB04DA5" w14:textId="4BFC8C6F" w:rsidR="00F20AEA" w:rsidRPr="00127B4D" w:rsidRDefault="00F20AEA">
      <w:pPr>
        <w:spacing w:line="248" w:lineRule="exact"/>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63"/>
        <w:gridCol w:w="945"/>
        <w:gridCol w:w="1203"/>
        <w:gridCol w:w="730"/>
        <w:gridCol w:w="730"/>
        <w:gridCol w:w="730"/>
        <w:gridCol w:w="644"/>
        <w:gridCol w:w="987"/>
        <w:gridCol w:w="1288"/>
        <w:gridCol w:w="1288"/>
      </w:tblGrid>
      <w:tr w:rsidR="009E5F21" w:rsidRPr="00127B4D" w14:paraId="0FC871E4" w14:textId="77777777" w:rsidTr="00FF2477">
        <w:trPr>
          <w:cantSplit/>
          <w:trHeight w:val="428"/>
          <w:jc w:val="center"/>
        </w:trPr>
        <w:tc>
          <w:tcPr>
            <w:tcW w:w="2008" w:type="dxa"/>
            <w:gridSpan w:val="2"/>
            <w:tcBorders>
              <w:top w:val="double" w:sz="4" w:space="0" w:color="auto"/>
              <w:bottom w:val="single" w:sz="6" w:space="0" w:color="auto"/>
              <w:right w:val="single" w:sz="6" w:space="0" w:color="auto"/>
            </w:tcBorders>
            <w:vAlign w:val="center"/>
          </w:tcPr>
          <w:p w14:paraId="7D6C9351" w14:textId="77777777" w:rsidR="009E5F21" w:rsidRPr="00127B4D" w:rsidRDefault="009E5F21" w:rsidP="007613A2">
            <w:pPr>
              <w:jc w:val="both"/>
              <w:rPr>
                <w:spacing w:val="-2"/>
              </w:rPr>
            </w:pPr>
            <w:r w:rsidRPr="00127B4D">
              <w:rPr>
                <w:spacing w:val="-2"/>
              </w:rPr>
              <w:t>Personnel</w:t>
            </w:r>
          </w:p>
        </w:tc>
        <w:tc>
          <w:tcPr>
            <w:tcW w:w="1203" w:type="dxa"/>
            <w:tcBorders>
              <w:top w:val="double" w:sz="4" w:space="0" w:color="auto"/>
              <w:left w:val="single" w:sz="6" w:space="0" w:color="auto"/>
              <w:bottom w:val="single" w:sz="6" w:space="0" w:color="auto"/>
              <w:right w:val="single" w:sz="6" w:space="0" w:color="auto"/>
            </w:tcBorders>
            <w:vAlign w:val="center"/>
          </w:tcPr>
          <w:p w14:paraId="495C7F50" w14:textId="77777777" w:rsidR="009E5F21" w:rsidRPr="00127B4D" w:rsidRDefault="009E5F21" w:rsidP="007613A2">
            <w:pPr>
              <w:jc w:val="both"/>
              <w:rPr>
                <w:spacing w:val="-2"/>
              </w:rPr>
            </w:pPr>
            <w:r w:rsidRPr="00127B4D">
              <w:rPr>
                <w:spacing w:val="-2"/>
              </w:rPr>
              <w:t>1</w:t>
            </w:r>
          </w:p>
        </w:tc>
        <w:tc>
          <w:tcPr>
            <w:tcW w:w="730" w:type="dxa"/>
            <w:tcBorders>
              <w:top w:val="double" w:sz="4" w:space="0" w:color="auto"/>
              <w:left w:val="single" w:sz="6" w:space="0" w:color="auto"/>
              <w:bottom w:val="single" w:sz="6" w:space="0" w:color="auto"/>
              <w:right w:val="single" w:sz="6" w:space="0" w:color="auto"/>
            </w:tcBorders>
            <w:vAlign w:val="center"/>
          </w:tcPr>
          <w:p w14:paraId="7C8D07AF" w14:textId="77777777" w:rsidR="009E5F21" w:rsidRPr="00127B4D" w:rsidRDefault="009E5F21" w:rsidP="007613A2">
            <w:pPr>
              <w:jc w:val="both"/>
              <w:rPr>
                <w:spacing w:val="-2"/>
              </w:rPr>
            </w:pPr>
            <w:r w:rsidRPr="00127B4D">
              <w:rPr>
                <w:spacing w:val="-2"/>
              </w:rPr>
              <w:t>2</w:t>
            </w:r>
          </w:p>
        </w:tc>
        <w:tc>
          <w:tcPr>
            <w:tcW w:w="730" w:type="dxa"/>
            <w:tcBorders>
              <w:top w:val="double" w:sz="4" w:space="0" w:color="auto"/>
              <w:left w:val="single" w:sz="6" w:space="0" w:color="auto"/>
              <w:bottom w:val="single" w:sz="6" w:space="0" w:color="auto"/>
              <w:right w:val="single" w:sz="6" w:space="0" w:color="auto"/>
            </w:tcBorders>
            <w:vAlign w:val="center"/>
          </w:tcPr>
          <w:p w14:paraId="496CCCCB" w14:textId="77777777" w:rsidR="009E5F21" w:rsidRPr="00127B4D" w:rsidRDefault="009E5F21" w:rsidP="007613A2">
            <w:pPr>
              <w:jc w:val="both"/>
              <w:rPr>
                <w:spacing w:val="-2"/>
              </w:rPr>
            </w:pPr>
            <w:r w:rsidRPr="00127B4D">
              <w:rPr>
                <w:spacing w:val="-2"/>
              </w:rPr>
              <w:t>3</w:t>
            </w:r>
          </w:p>
        </w:tc>
        <w:tc>
          <w:tcPr>
            <w:tcW w:w="730" w:type="dxa"/>
            <w:tcBorders>
              <w:top w:val="double" w:sz="4" w:space="0" w:color="auto"/>
              <w:left w:val="single" w:sz="6" w:space="0" w:color="auto"/>
              <w:bottom w:val="single" w:sz="6" w:space="0" w:color="auto"/>
              <w:right w:val="single" w:sz="6" w:space="0" w:color="auto"/>
            </w:tcBorders>
            <w:vAlign w:val="center"/>
          </w:tcPr>
          <w:p w14:paraId="6DF96A46" w14:textId="77777777" w:rsidR="009E5F21" w:rsidRPr="00127B4D" w:rsidRDefault="009E5F21" w:rsidP="007613A2">
            <w:pPr>
              <w:jc w:val="both"/>
              <w:rPr>
                <w:spacing w:val="-2"/>
              </w:rPr>
            </w:pPr>
            <w:r w:rsidRPr="00127B4D">
              <w:rPr>
                <w:spacing w:val="-2"/>
              </w:rPr>
              <w:t>4</w:t>
            </w:r>
          </w:p>
        </w:tc>
        <w:tc>
          <w:tcPr>
            <w:tcW w:w="644" w:type="dxa"/>
            <w:tcBorders>
              <w:top w:val="double" w:sz="4" w:space="0" w:color="auto"/>
              <w:left w:val="single" w:sz="6" w:space="0" w:color="auto"/>
              <w:bottom w:val="single" w:sz="6" w:space="0" w:color="auto"/>
              <w:right w:val="single" w:sz="6" w:space="0" w:color="auto"/>
            </w:tcBorders>
            <w:vAlign w:val="center"/>
          </w:tcPr>
          <w:p w14:paraId="146EFA2A" w14:textId="77777777" w:rsidR="009E5F21" w:rsidRPr="00127B4D" w:rsidRDefault="009E5F21" w:rsidP="007613A2">
            <w:pPr>
              <w:jc w:val="both"/>
              <w:rPr>
                <w:spacing w:val="-2"/>
              </w:rPr>
            </w:pPr>
            <w:r w:rsidRPr="00127B4D">
              <w:rPr>
                <w:spacing w:val="-2"/>
              </w:rPr>
              <w:t>5</w:t>
            </w:r>
          </w:p>
        </w:tc>
        <w:tc>
          <w:tcPr>
            <w:tcW w:w="987" w:type="dxa"/>
            <w:tcBorders>
              <w:top w:val="double" w:sz="4" w:space="0" w:color="auto"/>
              <w:left w:val="single" w:sz="6" w:space="0" w:color="auto"/>
              <w:bottom w:val="single" w:sz="6" w:space="0" w:color="auto"/>
              <w:right w:val="single" w:sz="6" w:space="0" w:color="auto"/>
            </w:tcBorders>
            <w:vAlign w:val="center"/>
          </w:tcPr>
          <w:p w14:paraId="007FE51E" w14:textId="77777777" w:rsidR="009E5F21" w:rsidRPr="00127B4D" w:rsidRDefault="009E5F21" w:rsidP="007613A2">
            <w:pPr>
              <w:jc w:val="both"/>
              <w:rPr>
                <w:spacing w:val="-2"/>
              </w:rPr>
            </w:pPr>
            <w:r w:rsidRPr="00127B4D">
              <w:rPr>
                <w:spacing w:val="-2"/>
              </w:rPr>
              <w:t>6</w:t>
            </w:r>
          </w:p>
        </w:tc>
        <w:tc>
          <w:tcPr>
            <w:tcW w:w="1288" w:type="dxa"/>
            <w:tcBorders>
              <w:top w:val="double" w:sz="4" w:space="0" w:color="auto"/>
              <w:left w:val="single" w:sz="6" w:space="0" w:color="auto"/>
              <w:bottom w:val="single" w:sz="6" w:space="0" w:color="auto"/>
              <w:right w:val="single" w:sz="6" w:space="0" w:color="auto"/>
            </w:tcBorders>
            <w:vAlign w:val="center"/>
          </w:tcPr>
          <w:p w14:paraId="45856ACB" w14:textId="77777777" w:rsidR="009E5F21" w:rsidRPr="00127B4D" w:rsidRDefault="009E5F21" w:rsidP="007613A2">
            <w:pPr>
              <w:jc w:val="both"/>
              <w:rPr>
                <w:spacing w:val="-2"/>
              </w:rPr>
            </w:pPr>
            <w:r w:rsidRPr="00127B4D">
              <w:rPr>
                <w:spacing w:val="-2"/>
              </w:rPr>
              <w:t>7</w:t>
            </w:r>
          </w:p>
        </w:tc>
        <w:tc>
          <w:tcPr>
            <w:tcW w:w="1288" w:type="dxa"/>
            <w:tcBorders>
              <w:top w:val="double" w:sz="4" w:space="0" w:color="auto"/>
              <w:left w:val="single" w:sz="6" w:space="0" w:color="auto"/>
              <w:bottom w:val="single" w:sz="6" w:space="0" w:color="auto"/>
            </w:tcBorders>
            <w:vAlign w:val="center"/>
          </w:tcPr>
          <w:p w14:paraId="2A5EBEBF" w14:textId="77777777" w:rsidR="009E5F21" w:rsidRPr="00127B4D" w:rsidRDefault="009E5F21" w:rsidP="007613A2">
            <w:pPr>
              <w:jc w:val="both"/>
              <w:rPr>
                <w:spacing w:val="-2"/>
              </w:rPr>
            </w:pPr>
            <w:r w:rsidRPr="00127B4D">
              <w:rPr>
                <w:spacing w:val="-2"/>
              </w:rPr>
              <w:t>8</w:t>
            </w:r>
          </w:p>
        </w:tc>
      </w:tr>
      <w:tr w:rsidR="009E5F21" w:rsidRPr="00127B4D" w14:paraId="2137DA43" w14:textId="77777777" w:rsidTr="00FF2477">
        <w:trPr>
          <w:trHeight w:val="856"/>
          <w:jc w:val="center"/>
        </w:trPr>
        <w:tc>
          <w:tcPr>
            <w:tcW w:w="1063" w:type="dxa"/>
            <w:tcBorders>
              <w:top w:val="single" w:sz="6" w:space="0" w:color="auto"/>
              <w:bottom w:val="double" w:sz="4" w:space="0" w:color="auto"/>
              <w:right w:val="single" w:sz="6" w:space="0" w:color="auto"/>
            </w:tcBorders>
            <w:vAlign w:val="center"/>
          </w:tcPr>
          <w:p w14:paraId="17C5FCC4" w14:textId="77777777" w:rsidR="009E5F21" w:rsidRPr="00127B4D" w:rsidRDefault="009E5F21" w:rsidP="007613A2">
            <w:pPr>
              <w:jc w:val="both"/>
              <w:rPr>
                <w:spacing w:val="-2"/>
              </w:rPr>
            </w:pPr>
            <w:r w:rsidRPr="00127B4D">
              <w:rPr>
                <w:spacing w:val="-2"/>
              </w:rPr>
              <w:t>Name</w:t>
            </w:r>
          </w:p>
        </w:tc>
        <w:tc>
          <w:tcPr>
            <w:tcW w:w="944" w:type="dxa"/>
            <w:tcBorders>
              <w:top w:val="single" w:sz="6" w:space="0" w:color="auto"/>
              <w:left w:val="single" w:sz="6" w:space="0" w:color="auto"/>
              <w:bottom w:val="double" w:sz="4" w:space="0" w:color="auto"/>
              <w:right w:val="single" w:sz="6" w:space="0" w:color="auto"/>
            </w:tcBorders>
            <w:vAlign w:val="center"/>
          </w:tcPr>
          <w:p w14:paraId="217EA2E1" w14:textId="77777777" w:rsidR="009E5F21" w:rsidRPr="00127B4D" w:rsidRDefault="009E5F21" w:rsidP="007613A2">
            <w:pPr>
              <w:jc w:val="both"/>
              <w:rPr>
                <w:spacing w:val="-2"/>
              </w:rPr>
            </w:pPr>
            <w:r w:rsidRPr="00127B4D">
              <w:rPr>
                <w:spacing w:val="-2"/>
              </w:rPr>
              <w:t>Position</w:t>
            </w:r>
          </w:p>
        </w:tc>
        <w:tc>
          <w:tcPr>
            <w:tcW w:w="1203" w:type="dxa"/>
            <w:tcBorders>
              <w:top w:val="single" w:sz="6" w:space="0" w:color="auto"/>
              <w:left w:val="single" w:sz="6" w:space="0" w:color="auto"/>
              <w:bottom w:val="double" w:sz="4" w:space="0" w:color="auto"/>
              <w:right w:val="single" w:sz="6" w:space="0" w:color="auto"/>
            </w:tcBorders>
            <w:vAlign w:val="center"/>
          </w:tcPr>
          <w:p w14:paraId="123B43A5" w14:textId="77777777" w:rsidR="009E5F21" w:rsidRPr="00127B4D" w:rsidRDefault="009E5F21" w:rsidP="007613A2">
            <w:pPr>
              <w:jc w:val="both"/>
              <w:rPr>
                <w:spacing w:val="-2"/>
              </w:rPr>
            </w:pPr>
            <w:r w:rsidRPr="00127B4D">
              <w:rPr>
                <w:spacing w:val="-2"/>
              </w:rPr>
              <w:t>Basic Remuneration Rate per Working Month/Day/Year</w:t>
            </w:r>
          </w:p>
        </w:tc>
        <w:tc>
          <w:tcPr>
            <w:tcW w:w="730" w:type="dxa"/>
            <w:tcBorders>
              <w:top w:val="single" w:sz="6" w:space="0" w:color="auto"/>
              <w:left w:val="single" w:sz="6" w:space="0" w:color="auto"/>
              <w:bottom w:val="double" w:sz="4" w:space="0" w:color="auto"/>
              <w:right w:val="single" w:sz="6" w:space="0" w:color="auto"/>
            </w:tcBorders>
            <w:vAlign w:val="center"/>
          </w:tcPr>
          <w:p w14:paraId="069EC35F" w14:textId="77777777" w:rsidR="009E5F21" w:rsidRPr="00127B4D" w:rsidRDefault="009E5F21" w:rsidP="007613A2">
            <w:pPr>
              <w:jc w:val="both"/>
              <w:rPr>
                <w:spacing w:val="-2"/>
              </w:rPr>
            </w:pPr>
            <w:r w:rsidRPr="00127B4D">
              <w:rPr>
                <w:spacing w:val="-2"/>
              </w:rPr>
              <w:t>Social Charges</w:t>
            </w:r>
            <w:r w:rsidRPr="00127B4D">
              <w:rPr>
                <w:spacing w:val="-2"/>
                <w:vertAlign w:val="superscript"/>
              </w:rPr>
              <w:t>1</w:t>
            </w:r>
          </w:p>
        </w:tc>
        <w:tc>
          <w:tcPr>
            <w:tcW w:w="730" w:type="dxa"/>
            <w:tcBorders>
              <w:top w:val="single" w:sz="6" w:space="0" w:color="auto"/>
              <w:left w:val="single" w:sz="6" w:space="0" w:color="auto"/>
              <w:bottom w:val="double" w:sz="4" w:space="0" w:color="auto"/>
              <w:right w:val="single" w:sz="6" w:space="0" w:color="auto"/>
            </w:tcBorders>
            <w:vAlign w:val="center"/>
          </w:tcPr>
          <w:p w14:paraId="13B9D05B" w14:textId="77777777" w:rsidR="009E5F21" w:rsidRPr="00127B4D" w:rsidRDefault="009E5F21" w:rsidP="007613A2">
            <w:pPr>
              <w:jc w:val="both"/>
              <w:rPr>
                <w:spacing w:val="-2"/>
              </w:rPr>
            </w:pPr>
            <w:r w:rsidRPr="00127B4D">
              <w:rPr>
                <w:spacing w:val="-2"/>
              </w:rPr>
              <w:t>Overhead</w:t>
            </w:r>
            <w:r w:rsidRPr="00127B4D">
              <w:rPr>
                <w:spacing w:val="-2"/>
                <w:vertAlign w:val="superscript"/>
              </w:rPr>
              <w:t>1</w:t>
            </w:r>
          </w:p>
        </w:tc>
        <w:tc>
          <w:tcPr>
            <w:tcW w:w="730" w:type="dxa"/>
            <w:tcBorders>
              <w:top w:val="single" w:sz="6" w:space="0" w:color="auto"/>
              <w:left w:val="single" w:sz="6" w:space="0" w:color="auto"/>
              <w:bottom w:val="double" w:sz="4" w:space="0" w:color="auto"/>
              <w:right w:val="single" w:sz="6" w:space="0" w:color="auto"/>
            </w:tcBorders>
            <w:vAlign w:val="center"/>
          </w:tcPr>
          <w:p w14:paraId="5A7AF96A" w14:textId="77777777" w:rsidR="009E5F21" w:rsidRPr="00127B4D" w:rsidRDefault="009E5F21" w:rsidP="007613A2">
            <w:pPr>
              <w:jc w:val="both"/>
              <w:rPr>
                <w:spacing w:val="-2"/>
              </w:rPr>
            </w:pPr>
            <w:r w:rsidRPr="00127B4D">
              <w:rPr>
                <w:spacing w:val="-2"/>
              </w:rPr>
              <w:t>Subtotal</w:t>
            </w:r>
          </w:p>
        </w:tc>
        <w:tc>
          <w:tcPr>
            <w:tcW w:w="644" w:type="dxa"/>
            <w:tcBorders>
              <w:top w:val="single" w:sz="6" w:space="0" w:color="auto"/>
              <w:left w:val="single" w:sz="6" w:space="0" w:color="auto"/>
              <w:bottom w:val="double" w:sz="4" w:space="0" w:color="auto"/>
              <w:right w:val="single" w:sz="6" w:space="0" w:color="auto"/>
            </w:tcBorders>
            <w:vAlign w:val="center"/>
          </w:tcPr>
          <w:p w14:paraId="3ABF46DA" w14:textId="77777777" w:rsidR="009E5F21" w:rsidRPr="00127B4D" w:rsidRDefault="009E5F21" w:rsidP="007613A2">
            <w:pPr>
              <w:jc w:val="both"/>
              <w:rPr>
                <w:spacing w:val="-2"/>
              </w:rPr>
            </w:pPr>
            <w:r w:rsidRPr="00127B4D">
              <w:rPr>
                <w:spacing w:val="-2"/>
              </w:rPr>
              <w:t>Profit</w:t>
            </w:r>
            <w:r w:rsidRPr="00127B4D">
              <w:rPr>
                <w:spacing w:val="-2"/>
                <w:vertAlign w:val="superscript"/>
              </w:rPr>
              <w:t>2</w:t>
            </w:r>
          </w:p>
        </w:tc>
        <w:tc>
          <w:tcPr>
            <w:tcW w:w="987" w:type="dxa"/>
            <w:tcBorders>
              <w:top w:val="single" w:sz="6" w:space="0" w:color="auto"/>
              <w:left w:val="single" w:sz="6" w:space="0" w:color="auto"/>
              <w:bottom w:val="double" w:sz="4" w:space="0" w:color="auto"/>
              <w:right w:val="single" w:sz="6" w:space="0" w:color="auto"/>
            </w:tcBorders>
            <w:vAlign w:val="center"/>
          </w:tcPr>
          <w:p w14:paraId="570DEFE3" w14:textId="77777777" w:rsidR="009E5F21" w:rsidRPr="00127B4D" w:rsidRDefault="009E5F21" w:rsidP="007613A2">
            <w:pPr>
              <w:jc w:val="both"/>
              <w:rPr>
                <w:spacing w:val="-2"/>
              </w:rPr>
            </w:pPr>
            <w:r w:rsidRPr="00127B4D">
              <w:rPr>
                <w:spacing w:val="-2"/>
              </w:rPr>
              <w:t>Away from Home Office Allowance</w:t>
            </w:r>
          </w:p>
        </w:tc>
        <w:tc>
          <w:tcPr>
            <w:tcW w:w="1288" w:type="dxa"/>
            <w:tcBorders>
              <w:top w:val="single" w:sz="6" w:space="0" w:color="auto"/>
              <w:left w:val="single" w:sz="6" w:space="0" w:color="auto"/>
              <w:bottom w:val="double" w:sz="4" w:space="0" w:color="auto"/>
              <w:right w:val="single" w:sz="6" w:space="0" w:color="auto"/>
            </w:tcBorders>
            <w:vAlign w:val="center"/>
          </w:tcPr>
          <w:p w14:paraId="4CB8B75F" w14:textId="77777777" w:rsidR="009E5F21" w:rsidRPr="00127B4D" w:rsidRDefault="009E5F21" w:rsidP="007613A2">
            <w:pPr>
              <w:jc w:val="both"/>
              <w:rPr>
                <w:spacing w:val="-2"/>
              </w:rPr>
            </w:pPr>
            <w:r w:rsidRPr="00127B4D">
              <w:rPr>
                <w:spacing w:val="-2"/>
              </w:rPr>
              <w:t>Proposed Fixed Rate per Working Month/Day/Hour</w:t>
            </w:r>
          </w:p>
        </w:tc>
        <w:tc>
          <w:tcPr>
            <w:tcW w:w="1288" w:type="dxa"/>
            <w:tcBorders>
              <w:top w:val="single" w:sz="6" w:space="0" w:color="auto"/>
              <w:left w:val="single" w:sz="6" w:space="0" w:color="auto"/>
              <w:bottom w:val="double" w:sz="4" w:space="0" w:color="auto"/>
            </w:tcBorders>
            <w:vAlign w:val="center"/>
          </w:tcPr>
          <w:p w14:paraId="655FA488" w14:textId="77777777" w:rsidR="009E5F21" w:rsidRPr="00127B4D" w:rsidRDefault="009E5F21" w:rsidP="007613A2">
            <w:pPr>
              <w:jc w:val="both"/>
              <w:rPr>
                <w:spacing w:val="-2"/>
              </w:rPr>
            </w:pPr>
            <w:r w:rsidRPr="00127B4D">
              <w:rPr>
                <w:spacing w:val="-2"/>
              </w:rPr>
              <w:t>Proposed Fixed Rate per Working Month/Day/Hour</w:t>
            </w:r>
            <w:r w:rsidRPr="00127B4D">
              <w:rPr>
                <w:spacing w:val="-2"/>
                <w:vertAlign w:val="superscript"/>
              </w:rPr>
              <w:t>1</w:t>
            </w:r>
          </w:p>
        </w:tc>
      </w:tr>
      <w:tr w:rsidR="009E5F21" w:rsidRPr="00127B4D" w14:paraId="15C50BF4" w14:textId="77777777" w:rsidTr="00FF2477">
        <w:trPr>
          <w:trHeight w:hRule="exact" w:val="375"/>
          <w:jc w:val="center"/>
        </w:trPr>
        <w:tc>
          <w:tcPr>
            <w:tcW w:w="2008" w:type="dxa"/>
            <w:gridSpan w:val="2"/>
            <w:tcBorders>
              <w:top w:val="double" w:sz="4" w:space="0" w:color="auto"/>
              <w:bottom w:val="single" w:sz="6" w:space="0" w:color="auto"/>
              <w:right w:val="single" w:sz="6" w:space="0" w:color="auto"/>
            </w:tcBorders>
            <w:vAlign w:val="center"/>
          </w:tcPr>
          <w:p w14:paraId="76BD028B" w14:textId="77777777" w:rsidR="009E5F21" w:rsidRPr="00127B4D" w:rsidRDefault="009E5F21" w:rsidP="007613A2">
            <w:pPr>
              <w:jc w:val="both"/>
              <w:rPr>
                <w:spacing w:val="-2"/>
              </w:rPr>
            </w:pPr>
            <w:r w:rsidRPr="00127B4D">
              <w:rPr>
                <w:iCs/>
                <w:spacing w:val="-2"/>
              </w:rPr>
              <w:t>Home Office</w:t>
            </w:r>
          </w:p>
        </w:tc>
        <w:tc>
          <w:tcPr>
            <w:tcW w:w="1203" w:type="dxa"/>
            <w:tcBorders>
              <w:top w:val="double" w:sz="4" w:space="0" w:color="auto"/>
              <w:left w:val="single" w:sz="6" w:space="0" w:color="auto"/>
              <w:bottom w:val="single" w:sz="6" w:space="0" w:color="auto"/>
              <w:right w:val="single" w:sz="6" w:space="0" w:color="auto"/>
            </w:tcBorders>
            <w:vAlign w:val="center"/>
          </w:tcPr>
          <w:p w14:paraId="4C179644" w14:textId="77777777" w:rsidR="009E5F21" w:rsidRPr="00127B4D" w:rsidRDefault="009E5F21" w:rsidP="007613A2">
            <w:pPr>
              <w:jc w:val="both"/>
              <w:rPr>
                <w:spacing w:val="-2"/>
              </w:rPr>
            </w:pPr>
          </w:p>
        </w:tc>
        <w:tc>
          <w:tcPr>
            <w:tcW w:w="730" w:type="dxa"/>
            <w:tcBorders>
              <w:top w:val="double" w:sz="4" w:space="0" w:color="auto"/>
              <w:left w:val="single" w:sz="6" w:space="0" w:color="auto"/>
              <w:bottom w:val="single" w:sz="6" w:space="0" w:color="auto"/>
              <w:right w:val="single" w:sz="6" w:space="0" w:color="auto"/>
            </w:tcBorders>
            <w:vAlign w:val="center"/>
          </w:tcPr>
          <w:p w14:paraId="3FEC8DA3" w14:textId="77777777" w:rsidR="009E5F21" w:rsidRPr="00127B4D" w:rsidRDefault="009E5F21" w:rsidP="007613A2">
            <w:pPr>
              <w:jc w:val="both"/>
              <w:rPr>
                <w:spacing w:val="-2"/>
              </w:rPr>
            </w:pPr>
          </w:p>
        </w:tc>
        <w:tc>
          <w:tcPr>
            <w:tcW w:w="730" w:type="dxa"/>
            <w:tcBorders>
              <w:top w:val="double" w:sz="4" w:space="0" w:color="auto"/>
              <w:left w:val="single" w:sz="6" w:space="0" w:color="auto"/>
              <w:bottom w:val="single" w:sz="6" w:space="0" w:color="auto"/>
              <w:right w:val="single" w:sz="6" w:space="0" w:color="auto"/>
            </w:tcBorders>
            <w:vAlign w:val="center"/>
          </w:tcPr>
          <w:p w14:paraId="7102855F" w14:textId="77777777" w:rsidR="009E5F21" w:rsidRPr="00127B4D" w:rsidRDefault="009E5F21" w:rsidP="007613A2">
            <w:pPr>
              <w:jc w:val="both"/>
              <w:rPr>
                <w:spacing w:val="-2"/>
              </w:rPr>
            </w:pPr>
          </w:p>
        </w:tc>
        <w:tc>
          <w:tcPr>
            <w:tcW w:w="730" w:type="dxa"/>
            <w:tcBorders>
              <w:top w:val="double" w:sz="4" w:space="0" w:color="auto"/>
              <w:left w:val="single" w:sz="6" w:space="0" w:color="auto"/>
              <w:bottom w:val="single" w:sz="6" w:space="0" w:color="auto"/>
              <w:right w:val="single" w:sz="6" w:space="0" w:color="auto"/>
            </w:tcBorders>
            <w:vAlign w:val="center"/>
          </w:tcPr>
          <w:p w14:paraId="08C38194" w14:textId="77777777" w:rsidR="009E5F21" w:rsidRPr="00127B4D" w:rsidRDefault="009E5F21" w:rsidP="007613A2">
            <w:pPr>
              <w:jc w:val="both"/>
              <w:rPr>
                <w:spacing w:val="-2"/>
              </w:rPr>
            </w:pPr>
          </w:p>
        </w:tc>
        <w:tc>
          <w:tcPr>
            <w:tcW w:w="644" w:type="dxa"/>
            <w:tcBorders>
              <w:top w:val="double" w:sz="4" w:space="0" w:color="auto"/>
              <w:left w:val="single" w:sz="6" w:space="0" w:color="auto"/>
              <w:bottom w:val="single" w:sz="6" w:space="0" w:color="auto"/>
              <w:right w:val="single" w:sz="6" w:space="0" w:color="auto"/>
            </w:tcBorders>
            <w:vAlign w:val="center"/>
          </w:tcPr>
          <w:p w14:paraId="4F4ECC2D" w14:textId="77777777" w:rsidR="009E5F21" w:rsidRPr="00127B4D" w:rsidRDefault="009E5F21" w:rsidP="007613A2">
            <w:pPr>
              <w:jc w:val="both"/>
              <w:rPr>
                <w:spacing w:val="-2"/>
              </w:rPr>
            </w:pPr>
          </w:p>
        </w:tc>
        <w:tc>
          <w:tcPr>
            <w:tcW w:w="987" w:type="dxa"/>
            <w:tcBorders>
              <w:top w:val="double" w:sz="4" w:space="0" w:color="auto"/>
              <w:left w:val="single" w:sz="6" w:space="0" w:color="auto"/>
              <w:bottom w:val="single" w:sz="6" w:space="0" w:color="auto"/>
              <w:right w:val="single" w:sz="6" w:space="0" w:color="auto"/>
            </w:tcBorders>
            <w:vAlign w:val="center"/>
          </w:tcPr>
          <w:p w14:paraId="1CFBCA25" w14:textId="77777777" w:rsidR="009E5F21" w:rsidRPr="00127B4D" w:rsidRDefault="009E5F21" w:rsidP="007613A2">
            <w:pPr>
              <w:jc w:val="both"/>
              <w:rPr>
                <w:spacing w:val="-2"/>
              </w:rPr>
            </w:pPr>
          </w:p>
        </w:tc>
        <w:tc>
          <w:tcPr>
            <w:tcW w:w="1288" w:type="dxa"/>
            <w:tcBorders>
              <w:top w:val="double" w:sz="4" w:space="0" w:color="auto"/>
              <w:left w:val="single" w:sz="6" w:space="0" w:color="auto"/>
              <w:bottom w:val="single" w:sz="6" w:space="0" w:color="auto"/>
              <w:right w:val="single" w:sz="6" w:space="0" w:color="auto"/>
            </w:tcBorders>
            <w:vAlign w:val="center"/>
          </w:tcPr>
          <w:p w14:paraId="0286A139" w14:textId="77777777" w:rsidR="009E5F21" w:rsidRPr="00127B4D" w:rsidRDefault="009E5F21" w:rsidP="007613A2">
            <w:pPr>
              <w:jc w:val="both"/>
              <w:rPr>
                <w:spacing w:val="-2"/>
              </w:rPr>
            </w:pPr>
          </w:p>
        </w:tc>
        <w:tc>
          <w:tcPr>
            <w:tcW w:w="1288" w:type="dxa"/>
            <w:tcBorders>
              <w:top w:val="double" w:sz="4" w:space="0" w:color="auto"/>
              <w:left w:val="single" w:sz="6" w:space="0" w:color="auto"/>
              <w:bottom w:val="single" w:sz="6" w:space="0" w:color="auto"/>
            </w:tcBorders>
            <w:vAlign w:val="center"/>
          </w:tcPr>
          <w:p w14:paraId="01E3A888" w14:textId="77777777" w:rsidR="009E5F21" w:rsidRPr="00127B4D" w:rsidRDefault="009E5F21" w:rsidP="007613A2">
            <w:pPr>
              <w:jc w:val="both"/>
              <w:rPr>
                <w:spacing w:val="-2"/>
              </w:rPr>
            </w:pPr>
          </w:p>
        </w:tc>
      </w:tr>
      <w:tr w:rsidR="009E5F21" w:rsidRPr="00127B4D" w14:paraId="3C863724"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43685000"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13D1E358"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760B51FA"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2B54C7B4"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6E7DFCCF"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725888C8"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49845CF6"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75EF3064"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74206329"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19891F65" w14:textId="77777777" w:rsidR="009E5F21" w:rsidRPr="00127B4D" w:rsidRDefault="009E5F21" w:rsidP="007613A2">
            <w:pPr>
              <w:jc w:val="both"/>
              <w:rPr>
                <w:spacing w:val="-2"/>
              </w:rPr>
            </w:pPr>
          </w:p>
        </w:tc>
      </w:tr>
      <w:tr w:rsidR="009E5F21" w:rsidRPr="00127B4D" w14:paraId="7B87705C"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03FE2491"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47CD82E7"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3223A28C"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1C1FAB67"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05FF6065"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3121AB3B"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73B2B42C"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29B6EF9A"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6A12A4E9"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684D60CC" w14:textId="77777777" w:rsidR="009E5F21" w:rsidRPr="00127B4D" w:rsidRDefault="009E5F21" w:rsidP="007613A2">
            <w:pPr>
              <w:jc w:val="both"/>
              <w:rPr>
                <w:spacing w:val="-2"/>
              </w:rPr>
            </w:pPr>
          </w:p>
        </w:tc>
      </w:tr>
      <w:tr w:rsidR="009E5F21" w:rsidRPr="00127B4D" w14:paraId="73A3E082"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15EE7C1A"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791B9C87"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3350D1E4"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3E90F291"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59B67D3D"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48EF81D3"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27544E60"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684F80BB"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4D0A6731"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232593CD" w14:textId="77777777" w:rsidR="009E5F21" w:rsidRPr="00127B4D" w:rsidRDefault="009E5F21" w:rsidP="007613A2">
            <w:pPr>
              <w:jc w:val="both"/>
              <w:rPr>
                <w:spacing w:val="-2"/>
              </w:rPr>
            </w:pPr>
          </w:p>
        </w:tc>
      </w:tr>
      <w:tr w:rsidR="009E5F21" w:rsidRPr="00127B4D" w14:paraId="05779A2D"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70E8CE8A"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2E4872F4"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2C6EC6FE"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30D4DBA3"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70FABC20"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5E101581"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2A15D5B3"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22B3F3B8"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6C999C74"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5C13FA56" w14:textId="77777777" w:rsidR="009E5F21" w:rsidRPr="00127B4D" w:rsidRDefault="009E5F21" w:rsidP="007613A2">
            <w:pPr>
              <w:jc w:val="both"/>
              <w:rPr>
                <w:spacing w:val="-2"/>
              </w:rPr>
            </w:pPr>
          </w:p>
        </w:tc>
      </w:tr>
      <w:tr w:rsidR="009E5F21" w:rsidRPr="00127B4D" w14:paraId="45E9ED0B" w14:textId="77777777" w:rsidTr="00FF2477">
        <w:trPr>
          <w:trHeight w:hRule="exact" w:val="571"/>
          <w:jc w:val="center"/>
        </w:trPr>
        <w:tc>
          <w:tcPr>
            <w:tcW w:w="2008" w:type="dxa"/>
            <w:gridSpan w:val="2"/>
            <w:tcBorders>
              <w:top w:val="single" w:sz="6" w:space="0" w:color="auto"/>
              <w:bottom w:val="single" w:sz="6" w:space="0" w:color="auto"/>
              <w:right w:val="single" w:sz="6" w:space="0" w:color="auto"/>
            </w:tcBorders>
            <w:vAlign w:val="center"/>
          </w:tcPr>
          <w:p w14:paraId="58625729" w14:textId="77777777" w:rsidR="009E5F21" w:rsidRPr="00127B4D" w:rsidRDefault="009E5F21" w:rsidP="007613A2">
            <w:pPr>
              <w:jc w:val="both"/>
              <w:rPr>
                <w:spacing w:val="-2"/>
              </w:rPr>
            </w:pPr>
            <w:r w:rsidRPr="00127B4D">
              <w:rPr>
                <w:iCs/>
                <w:spacing w:val="-2"/>
              </w:rPr>
              <w:t>Procuring Entity’s Country</w:t>
            </w:r>
          </w:p>
        </w:tc>
        <w:tc>
          <w:tcPr>
            <w:tcW w:w="1203" w:type="dxa"/>
            <w:tcBorders>
              <w:top w:val="single" w:sz="6" w:space="0" w:color="auto"/>
              <w:left w:val="single" w:sz="6" w:space="0" w:color="auto"/>
              <w:bottom w:val="single" w:sz="6" w:space="0" w:color="auto"/>
              <w:right w:val="single" w:sz="6" w:space="0" w:color="auto"/>
            </w:tcBorders>
            <w:vAlign w:val="center"/>
          </w:tcPr>
          <w:p w14:paraId="4FB69D2E"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2BB8CD05"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6B9E1474"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2A83859A"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12A9284F"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7E7C1D7C"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7A84267D"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3AC580C6" w14:textId="77777777" w:rsidR="009E5F21" w:rsidRPr="00127B4D" w:rsidRDefault="009E5F21" w:rsidP="007613A2">
            <w:pPr>
              <w:jc w:val="both"/>
              <w:rPr>
                <w:spacing w:val="-2"/>
              </w:rPr>
            </w:pPr>
          </w:p>
        </w:tc>
      </w:tr>
      <w:tr w:rsidR="009E5F21" w:rsidRPr="00127B4D" w14:paraId="366ECD09"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3A3792EB"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010C05A3"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4540DD89"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647FA7C3"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1053C4BA"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78AEC1B9"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634AD236"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486F5322"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71D5204E"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18455230" w14:textId="77777777" w:rsidR="009E5F21" w:rsidRPr="00127B4D" w:rsidRDefault="009E5F21" w:rsidP="007613A2">
            <w:pPr>
              <w:jc w:val="both"/>
              <w:rPr>
                <w:spacing w:val="-2"/>
              </w:rPr>
            </w:pPr>
          </w:p>
        </w:tc>
      </w:tr>
      <w:tr w:rsidR="009E5F21" w:rsidRPr="00127B4D" w14:paraId="58290AB6"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53BCA4B1"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0706ECA7"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2FB167AF"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43E37413"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07E8CC08" w14:textId="77777777" w:rsidR="009E5F21" w:rsidRPr="00127B4D" w:rsidRDefault="009E5F21" w:rsidP="007613A2">
            <w:pPr>
              <w:jc w:val="both"/>
              <w:rPr>
                <w:spacing w:val="-2"/>
                <w:lang w:eastAsia="it-IT"/>
              </w:rPr>
            </w:pPr>
          </w:p>
        </w:tc>
        <w:tc>
          <w:tcPr>
            <w:tcW w:w="730" w:type="dxa"/>
            <w:tcBorders>
              <w:top w:val="single" w:sz="6" w:space="0" w:color="auto"/>
              <w:left w:val="single" w:sz="6" w:space="0" w:color="auto"/>
              <w:bottom w:val="single" w:sz="6" w:space="0" w:color="auto"/>
              <w:right w:val="single" w:sz="6" w:space="0" w:color="auto"/>
            </w:tcBorders>
            <w:vAlign w:val="center"/>
          </w:tcPr>
          <w:p w14:paraId="08E7FB31"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469C47B0"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74771050"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16B9C40D"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6FA2EB48" w14:textId="77777777" w:rsidR="009E5F21" w:rsidRPr="00127B4D" w:rsidRDefault="009E5F21" w:rsidP="007613A2">
            <w:pPr>
              <w:jc w:val="both"/>
              <w:rPr>
                <w:spacing w:val="-2"/>
              </w:rPr>
            </w:pPr>
          </w:p>
        </w:tc>
      </w:tr>
      <w:tr w:rsidR="009E5F21" w:rsidRPr="00127B4D" w14:paraId="5E5B15D2" w14:textId="77777777" w:rsidTr="00FF2477">
        <w:trPr>
          <w:trHeight w:hRule="exact" w:val="375"/>
          <w:jc w:val="center"/>
        </w:trPr>
        <w:tc>
          <w:tcPr>
            <w:tcW w:w="1063" w:type="dxa"/>
            <w:tcBorders>
              <w:top w:val="single" w:sz="6" w:space="0" w:color="auto"/>
              <w:bottom w:val="single" w:sz="6" w:space="0" w:color="auto"/>
              <w:right w:val="single" w:sz="6" w:space="0" w:color="auto"/>
            </w:tcBorders>
            <w:vAlign w:val="center"/>
          </w:tcPr>
          <w:p w14:paraId="398CD523" w14:textId="77777777" w:rsidR="009E5F21" w:rsidRPr="00127B4D" w:rsidRDefault="009E5F21" w:rsidP="007613A2">
            <w:pPr>
              <w:jc w:val="both"/>
              <w:rPr>
                <w:spacing w:val="-2"/>
              </w:rPr>
            </w:pPr>
          </w:p>
        </w:tc>
        <w:tc>
          <w:tcPr>
            <w:tcW w:w="944" w:type="dxa"/>
            <w:tcBorders>
              <w:top w:val="single" w:sz="6" w:space="0" w:color="auto"/>
              <w:left w:val="single" w:sz="6" w:space="0" w:color="auto"/>
              <w:bottom w:val="single" w:sz="6" w:space="0" w:color="auto"/>
              <w:right w:val="single" w:sz="6" w:space="0" w:color="auto"/>
            </w:tcBorders>
            <w:vAlign w:val="center"/>
          </w:tcPr>
          <w:p w14:paraId="6AD98491" w14:textId="77777777" w:rsidR="009E5F21" w:rsidRPr="00127B4D" w:rsidRDefault="009E5F21" w:rsidP="007613A2">
            <w:pPr>
              <w:jc w:val="both"/>
              <w:rPr>
                <w:spacing w:val="-2"/>
              </w:rPr>
            </w:pPr>
          </w:p>
        </w:tc>
        <w:tc>
          <w:tcPr>
            <w:tcW w:w="1203" w:type="dxa"/>
            <w:tcBorders>
              <w:top w:val="single" w:sz="6" w:space="0" w:color="auto"/>
              <w:left w:val="single" w:sz="6" w:space="0" w:color="auto"/>
              <w:bottom w:val="single" w:sz="6" w:space="0" w:color="auto"/>
              <w:right w:val="single" w:sz="6" w:space="0" w:color="auto"/>
            </w:tcBorders>
            <w:vAlign w:val="center"/>
          </w:tcPr>
          <w:p w14:paraId="35BF9B3F"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12B3A15F" w14:textId="77777777" w:rsidR="009E5F21" w:rsidRPr="00127B4D" w:rsidRDefault="009E5F21" w:rsidP="007613A2">
            <w:pPr>
              <w:jc w:val="both"/>
              <w:rPr>
                <w:spacing w:val="-2"/>
              </w:rPr>
            </w:pPr>
          </w:p>
        </w:tc>
        <w:tc>
          <w:tcPr>
            <w:tcW w:w="730" w:type="dxa"/>
            <w:tcBorders>
              <w:top w:val="single" w:sz="6" w:space="0" w:color="auto"/>
              <w:left w:val="single" w:sz="6" w:space="0" w:color="auto"/>
              <w:bottom w:val="single" w:sz="6" w:space="0" w:color="auto"/>
              <w:right w:val="single" w:sz="6" w:space="0" w:color="auto"/>
            </w:tcBorders>
            <w:vAlign w:val="center"/>
          </w:tcPr>
          <w:p w14:paraId="1042790E" w14:textId="77777777" w:rsidR="009E5F21" w:rsidRPr="00127B4D" w:rsidRDefault="009E5F21" w:rsidP="007613A2">
            <w:pPr>
              <w:jc w:val="both"/>
              <w:rPr>
                <w:spacing w:val="-2"/>
                <w:lang w:eastAsia="it-IT"/>
              </w:rPr>
            </w:pPr>
          </w:p>
        </w:tc>
        <w:tc>
          <w:tcPr>
            <w:tcW w:w="730" w:type="dxa"/>
            <w:tcBorders>
              <w:top w:val="single" w:sz="6" w:space="0" w:color="auto"/>
              <w:left w:val="single" w:sz="6" w:space="0" w:color="auto"/>
              <w:bottom w:val="single" w:sz="6" w:space="0" w:color="auto"/>
              <w:right w:val="single" w:sz="6" w:space="0" w:color="auto"/>
            </w:tcBorders>
            <w:vAlign w:val="center"/>
          </w:tcPr>
          <w:p w14:paraId="612AC2C2" w14:textId="77777777" w:rsidR="009E5F21" w:rsidRPr="00127B4D" w:rsidRDefault="009E5F21" w:rsidP="007613A2">
            <w:pPr>
              <w:jc w:val="both"/>
              <w:rPr>
                <w:spacing w:val="-2"/>
              </w:rPr>
            </w:pPr>
          </w:p>
        </w:tc>
        <w:tc>
          <w:tcPr>
            <w:tcW w:w="644" w:type="dxa"/>
            <w:tcBorders>
              <w:top w:val="single" w:sz="6" w:space="0" w:color="auto"/>
              <w:left w:val="single" w:sz="6" w:space="0" w:color="auto"/>
              <w:bottom w:val="single" w:sz="6" w:space="0" w:color="auto"/>
              <w:right w:val="single" w:sz="6" w:space="0" w:color="auto"/>
            </w:tcBorders>
            <w:vAlign w:val="center"/>
          </w:tcPr>
          <w:p w14:paraId="407E80EA" w14:textId="77777777" w:rsidR="009E5F21" w:rsidRPr="00127B4D" w:rsidRDefault="009E5F21" w:rsidP="007613A2">
            <w:pPr>
              <w:jc w:val="both"/>
              <w:rPr>
                <w:spacing w:val="-2"/>
              </w:rPr>
            </w:pPr>
          </w:p>
        </w:tc>
        <w:tc>
          <w:tcPr>
            <w:tcW w:w="987" w:type="dxa"/>
            <w:tcBorders>
              <w:top w:val="single" w:sz="6" w:space="0" w:color="auto"/>
              <w:left w:val="single" w:sz="6" w:space="0" w:color="auto"/>
              <w:bottom w:val="single" w:sz="6" w:space="0" w:color="auto"/>
              <w:right w:val="single" w:sz="6" w:space="0" w:color="auto"/>
            </w:tcBorders>
            <w:vAlign w:val="center"/>
          </w:tcPr>
          <w:p w14:paraId="50247530"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right w:val="single" w:sz="6" w:space="0" w:color="auto"/>
            </w:tcBorders>
            <w:vAlign w:val="center"/>
          </w:tcPr>
          <w:p w14:paraId="21B086A9" w14:textId="77777777" w:rsidR="009E5F21" w:rsidRPr="00127B4D" w:rsidRDefault="009E5F21" w:rsidP="007613A2">
            <w:pPr>
              <w:jc w:val="both"/>
              <w:rPr>
                <w:spacing w:val="-2"/>
              </w:rPr>
            </w:pPr>
          </w:p>
        </w:tc>
        <w:tc>
          <w:tcPr>
            <w:tcW w:w="1288" w:type="dxa"/>
            <w:tcBorders>
              <w:top w:val="single" w:sz="6" w:space="0" w:color="auto"/>
              <w:left w:val="single" w:sz="6" w:space="0" w:color="auto"/>
              <w:bottom w:val="single" w:sz="6" w:space="0" w:color="auto"/>
            </w:tcBorders>
            <w:vAlign w:val="center"/>
          </w:tcPr>
          <w:p w14:paraId="0C2ABB2B" w14:textId="77777777" w:rsidR="009E5F21" w:rsidRPr="00127B4D" w:rsidRDefault="009E5F21" w:rsidP="007613A2">
            <w:pPr>
              <w:jc w:val="both"/>
              <w:rPr>
                <w:spacing w:val="-2"/>
              </w:rPr>
            </w:pPr>
          </w:p>
        </w:tc>
      </w:tr>
      <w:tr w:rsidR="009E5F21" w:rsidRPr="00127B4D" w14:paraId="57B7E80B" w14:textId="77777777" w:rsidTr="00FF2477">
        <w:trPr>
          <w:trHeight w:hRule="exact" w:val="438"/>
          <w:jc w:val="center"/>
        </w:trPr>
        <w:tc>
          <w:tcPr>
            <w:tcW w:w="1063" w:type="dxa"/>
            <w:tcBorders>
              <w:top w:val="single" w:sz="6" w:space="0" w:color="auto"/>
              <w:bottom w:val="double" w:sz="4" w:space="0" w:color="auto"/>
              <w:right w:val="single" w:sz="6" w:space="0" w:color="auto"/>
            </w:tcBorders>
            <w:vAlign w:val="center"/>
          </w:tcPr>
          <w:p w14:paraId="6760F1C7" w14:textId="77777777" w:rsidR="009E5F21" w:rsidRPr="00127B4D" w:rsidRDefault="009E5F21" w:rsidP="007613A2">
            <w:pPr>
              <w:jc w:val="both"/>
              <w:rPr>
                <w:i/>
                <w:spacing w:val="-2"/>
              </w:rPr>
            </w:pPr>
          </w:p>
        </w:tc>
        <w:tc>
          <w:tcPr>
            <w:tcW w:w="944" w:type="dxa"/>
            <w:tcBorders>
              <w:top w:val="single" w:sz="6" w:space="0" w:color="auto"/>
              <w:left w:val="single" w:sz="6" w:space="0" w:color="auto"/>
              <w:bottom w:val="double" w:sz="4" w:space="0" w:color="auto"/>
              <w:right w:val="single" w:sz="6" w:space="0" w:color="auto"/>
            </w:tcBorders>
            <w:vAlign w:val="center"/>
          </w:tcPr>
          <w:p w14:paraId="0D284CFE" w14:textId="77777777" w:rsidR="009E5F21" w:rsidRPr="00127B4D" w:rsidRDefault="009E5F21" w:rsidP="007613A2">
            <w:pPr>
              <w:jc w:val="both"/>
              <w:rPr>
                <w:i/>
                <w:spacing w:val="-2"/>
              </w:rPr>
            </w:pPr>
          </w:p>
        </w:tc>
        <w:tc>
          <w:tcPr>
            <w:tcW w:w="1203" w:type="dxa"/>
            <w:tcBorders>
              <w:top w:val="single" w:sz="6" w:space="0" w:color="auto"/>
              <w:left w:val="single" w:sz="6" w:space="0" w:color="auto"/>
              <w:bottom w:val="double" w:sz="4" w:space="0" w:color="auto"/>
              <w:right w:val="single" w:sz="6" w:space="0" w:color="auto"/>
            </w:tcBorders>
            <w:vAlign w:val="center"/>
          </w:tcPr>
          <w:p w14:paraId="5E1E5CC0" w14:textId="77777777" w:rsidR="009E5F21" w:rsidRPr="00127B4D" w:rsidRDefault="009E5F21" w:rsidP="007613A2">
            <w:pPr>
              <w:jc w:val="both"/>
              <w:rPr>
                <w:i/>
                <w:spacing w:val="-2"/>
              </w:rPr>
            </w:pPr>
          </w:p>
        </w:tc>
        <w:tc>
          <w:tcPr>
            <w:tcW w:w="730" w:type="dxa"/>
            <w:tcBorders>
              <w:top w:val="single" w:sz="6" w:space="0" w:color="auto"/>
              <w:left w:val="single" w:sz="6" w:space="0" w:color="auto"/>
              <w:bottom w:val="double" w:sz="4" w:space="0" w:color="auto"/>
              <w:right w:val="single" w:sz="6" w:space="0" w:color="auto"/>
            </w:tcBorders>
            <w:vAlign w:val="center"/>
          </w:tcPr>
          <w:p w14:paraId="4DD91F98" w14:textId="77777777" w:rsidR="009E5F21" w:rsidRPr="00127B4D" w:rsidRDefault="009E5F21" w:rsidP="007613A2">
            <w:pPr>
              <w:jc w:val="both"/>
              <w:rPr>
                <w:i/>
                <w:spacing w:val="-2"/>
              </w:rPr>
            </w:pPr>
          </w:p>
        </w:tc>
        <w:tc>
          <w:tcPr>
            <w:tcW w:w="730" w:type="dxa"/>
            <w:tcBorders>
              <w:top w:val="single" w:sz="6" w:space="0" w:color="auto"/>
              <w:left w:val="single" w:sz="6" w:space="0" w:color="auto"/>
              <w:bottom w:val="double" w:sz="4" w:space="0" w:color="auto"/>
              <w:right w:val="single" w:sz="6" w:space="0" w:color="auto"/>
            </w:tcBorders>
            <w:vAlign w:val="center"/>
          </w:tcPr>
          <w:p w14:paraId="1D9DEF00" w14:textId="77777777" w:rsidR="009E5F21" w:rsidRPr="00127B4D" w:rsidRDefault="009E5F21" w:rsidP="007613A2">
            <w:pPr>
              <w:jc w:val="both"/>
              <w:rPr>
                <w:i/>
                <w:spacing w:val="-2"/>
              </w:rPr>
            </w:pPr>
          </w:p>
        </w:tc>
        <w:tc>
          <w:tcPr>
            <w:tcW w:w="730" w:type="dxa"/>
            <w:tcBorders>
              <w:top w:val="single" w:sz="6" w:space="0" w:color="auto"/>
              <w:left w:val="single" w:sz="6" w:space="0" w:color="auto"/>
              <w:bottom w:val="double" w:sz="4" w:space="0" w:color="auto"/>
              <w:right w:val="single" w:sz="6" w:space="0" w:color="auto"/>
            </w:tcBorders>
            <w:vAlign w:val="center"/>
          </w:tcPr>
          <w:p w14:paraId="4EE6923D" w14:textId="77777777" w:rsidR="009E5F21" w:rsidRPr="00127B4D" w:rsidRDefault="009E5F21" w:rsidP="007613A2">
            <w:pPr>
              <w:jc w:val="both"/>
              <w:rPr>
                <w:i/>
                <w:spacing w:val="-2"/>
              </w:rPr>
            </w:pPr>
          </w:p>
        </w:tc>
        <w:tc>
          <w:tcPr>
            <w:tcW w:w="644" w:type="dxa"/>
            <w:tcBorders>
              <w:top w:val="single" w:sz="6" w:space="0" w:color="auto"/>
              <w:left w:val="single" w:sz="6" w:space="0" w:color="auto"/>
              <w:bottom w:val="double" w:sz="4" w:space="0" w:color="auto"/>
              <w:right w:val="single" w:sz="6" w:space="0" w:color="auto"/>
            </w:tcBorders>
            <w:vAlign w:val="center"/>
          </w:tcPr>
          <w:p w14:paraId="7E8513AF" w14:textId="77777777" w:rsidR="009E5F21" w:rsidRPr="00127B4D" w:rsidRDefault="009E5F21" w:rsidP="007613A2">
            <w:pPr>
              <w:jc w:val="both"/>
              <w:rPr>
                <w:i/>
                <w:spacing w:val="-2"/>
              </w:rPr>
            </w:pPr>
          </w:p>
        </w:tc>
        <w:tc>
          <w:tcPr>
            <w:tcW w:w="987" w:type="dxa"/>
            <w:tcBorders>
              <w:top w:val="single" w:sz="6" w:space="0" w:color="auto"/>
              <w:left w:val="single" w:sz="6" w:space="0" w:color="auto"/>
              <w:bottom w:val="double" w:sz="4" w:space="0" w:color="auto"/>
              <w:right w:val="single" w:sz="6" w:space="0" w:color="auto"/>
            </w:tcBorders>
            <w:vAlign w:val="center"/>
          </w:tcPr>
          <w:p w14:paraId="5251257F" w14:textId="77777777" w:rsidR="009E5F21" w:rsidRPr="00127B4D" w:rsidRDefault="009E5F21" w:rsidP="007613A2">
            <w:pPr>
              <w:jc w:val="both"/>
              <w:rPr>
                <w:i/>
                <w:spacing w:val="-2"/>
              </w:rPr>
            </w:pPr>
          </w:p>
        </w:tc>
        <w:tc>
          <w:tcPr>
            <w:tcW w:w="1288" w:type="dxa"/>
            <w:tcBorders>
              <w:top w:val="single" w:sz="6" w:space="0" w:color="auto"/>
              <w:left w:val="single" w:sz="6" w:space="0" w:color="auto"/>
              <w:bottom w:val="double" w:sz="4" w:space="0" w:color="auto"/>
              <w:right w:val="single" w:sz="6" w:space="0" w:color="auto"/>
            </w:tcBorders>
            <w:vAlign w:val="center"/>
          </w:tcPr>
          <w:p w14:paraId="0E185BF8" w14:textId="77777777" w:rsidR="009E5F21" w:rsidRPr="00127B4D" w:rsidRDefault="009E5F21" w:rsidP="007613A2">
            <w:pPr>
              <w:jc w:val="both"/>
              <w:rPr>
                <w:i/>
                <w:spacing w:val="-2"/>
              </w:rPr>
            </w:pPr>
          </w:p>
        </w:tc>
        <w:tc>
          <w:tcPr>
            <w:tcW w:w="1288" w:type="dxa"/>
            <w:tcBorders>
              <w:top w:val="single" w:sz="6" w:space="0" w:color="auto"/>
              <w:left w:val="single" w:sz="6" w:space="0" w:color="auto"/>
              <w:bottom w:val="double" w:sz="4" w:space="0" w:color="auto"/>
            </w:tcBorders>
            <w:vAlign w:val="center"/>
          </w:tcPr>
          <w:p w14:paraId="578D02F9" w14:textId="77777777" w:rsidR="009E5F21" w:rsidRPr="00127B4D" w:rsidRDefault="009E5F21" w:rsidP="007613A2">
            <w:pPr>
              <w:jc w:val="both"/>
              <w:rPr>
                <w:i/>
                <w:spacing w:val="-2"/>
              </w:rPr>
            </w:pPr>
          </w:p>
        </w:tc>
      </w:tr>
    </w:tbl>
    <w:p w14:paraId="5E1D49EF" w14:textId="26A25BB2" w:rsidR="009E5F21" w:rsidRPr="00127B4D" w:rsidRDefault="009E5F21">
      <w:pPr>
        <w:spacing w:line="248" w:lineRule="exact"/>
      </w:pPr>
    </w:p>
    <w:p w14:paraId="37B3B444" w14:textId="77777777" w:rsidR="009E5F21" w:rsidRPr="00127B4D" w:rsidRDefault="009E5F21" w:rsidP="009E5F21">
      <w:pPr>
        <w:jc w:val="both"/>
      </w:pPr>
      <w:r w:rsidRPr="00127B4D">
        <w:tab/>
      </w:r>
    </w:p>
    <w:p w14:paraId="04175465" w14:textId="77777777" w:rsidR="009E5F21" w:rsidRPr="00127B4D" w:rsidRDefault="009E5F21" w:rsidP="009E5F21">
      <w:pPr>
        <w:tabs>
          <w:tab w:val="left" w:pos="1701"/>
        </w:tabs>
        <w:ind w:left="1134"/>
        <w:jc w:val="both"/>
      </w:pPr>
      <w:r w:rsidRPr="00127B4D">
        <w:t xml:space="preserve">{* </w:t>
      </w:r>
      <w:r w:rsidRPr="00127B4D">
        <w:tab/>
        <w:t>If more than one currency is used, use additional table(s), one for each currency}</w:t>
      </w:r>
    </w:p>
    <w:p w14:paraId="0E0D694E" w14:textId="77777777" w:rsidR="009E5F21" w:rsidRPr="00127B4D" w:rsidRDefault="009E5F21" w:rsidP="009E5F21">
      <w:pPr>
        <w:tabs>
          <w:tab w:val="left" w:pos="1701"/>
        </w:tabs>
        <w:ind w:left="1134"/>
        <w:jc w:val="both"/>
        <w:rPr>
          <w:lang w:eastAsia="it-IT"/>
        </w:rPr>
      </w:pPr>
      <w:r w:rsidRPr="00127B4D">
        <w:rPr>
          <w:lang w:eastAsia="it-IT"/>
        </w:rPr>
        <w:t>1.</w:t>
      </w:r>
      <w:r w:rsidRPr="00127B4D">
        <w:rPr>
          <w:lang w:eastAsia="it-IT"/>
        </w:rPr>
        <w:tab/>
        <w:t>Expressed as percentage of 1</w:t>
      </w:r>
    </w:p>
    <w:p w14:paraId="338D9B2C" w14:textId="77777777" w:rsidR="009E5F21" w:rsidRPr="00127B4D" w:rsidRDefault="009E5F21" w:rsidP="009E5F21">
      <w:pPr>
        <w:tabs>
          <w:tab w:val="left" w:pos="1701"/>
        </w:tabs>
        <w:ind w:left="1134"/>
        <w:jc w:val="both"/>
      </w:pPr>
      <w:r w:rsidRPr="00127B4D">
        <w:t>2.</w:t>
      </w:r>
      <w:r w:rsidRPr="00127B4D">
        <w:tab/>
      </w:r>
      <w:r w:rsidRPr="00127B4D">
        <w:rPr>
          <w:lang w:eastAsia="it-IT"/>
        </w:rPr>
        <w:t>Expressed as percentage of 4</w:t>
      </w:r>
    </w:p>
    <w:p w14:paraId="3DA48758" w14:textId="4FBA4346" w:rsidR="009E5F21" w:rsidRPr="00127B4D" w:rsidRDefault="009E5F21" w:rsidP="009E5F21">
      <w:pPr>
        <w:tabs>
          <w:tab w:val="left" w:pos="1950"/>
        </w:tabs>
      </w:pPr>
    </w:p>
    <w:p w14:paraId="64B0FED2" w14:textId="752CB8CB" w:rsidR="00871048" w:rsidRPr="00127B4D" w:rsidRDefault="009E5F21" w:rsidP="009E5F21">
      <w:pPr>
        <w:tabs>
          <w:tab w:val="left" w:pos="1950"/>
        </w:tabs>
        <w:sectPr w:rsidR="00871048" w:rsidRPr="00127B4D" w:rsidSect="00FF2477">
          <w:headerReference w:type="default" r:id="rId58"/>
          <w:footerReference w:type="default" r:id="rId59"/>
          <w:pgSz w:w="11910" w:h="16840"/>
          <w:pgMar w:top="740" w:right="0" w:bottom="860" w:left="0" w:header="0" w:footer="0" w:gutter="0"/>
          <w:cols w:space="720"/>
          <w:docGrid w:linePitch="299"/>
        </w:sectPr>
      </w:pPr>
      <w:r w:rsidRPr="00127B4D">
        <w:tab/>
      </w:r>
    </w:p>
    <w:p w14:paraId="699F8835" w14:textId="02D7BB30" w:rsidR="00F20AEA" w:rsidRPr="00127B4D" w:rsidRDefault="00893670">
      <w:pPr>
        <w:pStyle w:val="Heading5"/>
        <w:spacing w:before="117"/>
        <w:ind w:left="109"/>
      </w:pPr>
      <w:r w:rsidRPr="00127B4D">
        <w:rPr>
          <w:noProof/>
        </w:rPr>
        <w:lastRenderedPageBreak/>
        <mc:AlternateContent>
          <mc:Choice Requires="wpg">
            <w:drawing>
              <wp:anchor distT="0" distB="0" distL="114300" distR="114300" simplePos="0" relativeHeight="251572736" behindDoc="0" locked="0" layoutInCell="1" allowOverlap="1" wp14:anchorId="63F4EF26" wp14:editId="6814C7D0">
                <wp:simplePos x="0" y="0"/>
                <wp:positionH relativeFrom="page">
                  <wp:posOffset>8900160</wp:posOffset>
                </wp:positionH>
                <wp:positionV relativeFrom="page">
                  <wp:posOffset>10824210</wp:posOffset>
                </wp:positionV>
                <wp:extent cx="228600" cy="7560310"/>
                <wp:effectExtent l="0" t="0" r="19050" b="2540"/>
                <wp:wrapNone/>
                <wp:docPr id="1212"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14" name="Freeform 607"/>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 name="Freeform 606"/>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605"/>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604"/>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FFA02" id="Group 603" o:spid="_x0000_s1026" style="position:absolute;margin-left:700.8pt;margin-top:852.3pt;width:18pt;height:595.3pt;z-index:251572736;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Ia3QUAAEcgAAAOAAAAZHJzL2Uyb0RvYy54bWzsmdtu4zYQQN8L9B8IPbbYWPRFviDOIsgN&#10;BbbtAut+ACPJllBZVCklTvr1nRmKupmKvdl4sSjyYknmiDOcGc4Z2ucfn7YJewxVHst06fAz12Fh&#10;6ssgTjdL56/V7YeZw/JCpIFIZBounecwdz5e/PzT+S5bhEMZySQIFYNJ0nyxy5ZOVBTZYjDI/Sjc&#10;ivxMZmEKg2uptqKAR7UZBErsYPZtMhi6rjfYSRVkSvphnsO313rQuaD51+vQL/5cr/OwYMnSAdsK&#10;+lT0eY+fg4tzsdgokUWxX5ohXmHFVsQpKK2muhaFYA8q3ptqG/tK5nJdnPlyO5DrdeyHtAZYDXc7&#10;q7lT8iGjtWwWu01WuQlc2/HTq6f1/3i8U9mX7LPS1sPtJ+n/nYNfBrtss2iO4/NGC7P73e8ygHiK&#10;h0LSwp/WaotTwJLYE/n3ufJv+FQwH74cDmeeC1HwYWg68dwRLwPgRxAlfI174ylkTP2qH92UL4+8&#10;8k3O566HgRuIhdZKlpaWYeQhlfLaW/m3eetLJLKQgpCjNz4rFgdg6JCPHZaKLfjgVoUhZijz3Cna&#10;hQaApHFq3vRoYwTFcnD8QV/uOcX4s3aJO5mMWy4RC/8hL+5CSUERj5/yQqd6AHcU6qC0fgVuXW8T&#10;yPpfPzCXgbKZh58Qh/INI8iN4C8DtnLZjqH+jsywIeOyiHFjGWyNSuPICBmN05ldI7hYm4YaR3aN&#10;k4YMd4feqE+rZwRLrbNRj9apEUStnl0rJGllGa6xV+vcCB7SCnuhnnI1t6vlzRj0+pdXUTAO7g1p&#10;FQpcKx/2aG3GoaUVtuDGZJSITJL5T2mZZXDHBKLApSKRyRx3+QpWAVt8NSxTFqQwJXuEQTkKT44S&#10;htihMOUuGPfyzOhylAavQhofFgdnkbjZajS7fq1crwLgdFGjHAaoudc7JRMFugmXi7dst3RoF0dQ&#10;Umir4MhWPoYrSTIF+qtREUFbPZqkTSm9GNoC5XLMuLlmNBvpg3VQ2h4lSbscNJt5zFXP17ZOj4Ew&#10;Lo+cWi0ZPdUoSqm8jZOE6keSoiOG0/GI0iSXSRzgILogV5v7q0SxRwEIv7295TcmWi0xQGUa0GRR&#10;KIKb8r4QcaLvyXyCmq66ukzfy+AZKrCSujGARgZuIqn+ddgOmoKlk//zIFTosOS3FDgy5+MxuLmg&#10;h/FkOoQH1Ry5b46I1Ieplk7hwB7A26tCdx4PmYo3EWjitNxUXgJF1zFWaEBZvtBWlQ+Asu/HNCim&#10;e0wj1p6OadydTUiFWNi4ZnLP9BfNDPoqrPWW+2ZJPYg1XVCxAwG0VYZb0Ab1lBoVTaM9TlYV9RAW&#10;mnhbje31uUM23Nh265pk4yRGhN6zrqKb4UcfoCu6IT5mdutqsOnZ0G1281p0I/f2eG8fcH0G8q8E&#10;3KH48mY8Xgow7wTF68+/ZlRWvKfh4J2Y9KcgbwalayKUwW8A9ugoToKLEJPUC2PNf5HuYOxrEHxc&#10;N8DLdgBcgrW1tEVf34bYuq+pkbyHWFO/apE2PSsaz42NZtxc9ZSa7mY2M2auTRnY1y+LVSr3Bf1E&#10;5qF21UF+t/DbovTNNb8amiapJZZQo1eRHyKB3xD08Cj0DmVoCErU1gdNqCR7UKb8PyWUx/M+KE+g&#10;69Ep8mMx2YXSyd3K7j4mo1jEykU0T6WnRLLrzRHJFuOaxZ+TmNW4TvXH47n9yNws/kcTGeyyW9ch&#10;MspZzTs1kN0ZnE2t/msDmeTsFp6ax73p1+FxK/+gAL7jmLD8BjjGPW07Phve1YXr+8F4BH2gLpYG&#10;1eba7hRq28z426DYdS+9qh14R/GRP7z3/uYL1XoPxdTonBLFfES0t5yP66z5oVDsenQArezuQTGJ&#10;WYv1SVE8Go0BJRbj2ihGMatxp0Ux2GW3roNilLOad3IUjye8x8LW2dhFObuFJ0Zxf/q1UdzOv3cU&#10;mxPyO4o7yH4bFF9OL+eXV+XU/18U05+x8G81ZVP5zzr+Hd58piN//f//xX8AAAD//wMAUEsDBBQA&#10;BgAIAAAAIQAozt+i4wAAAA8BAAAPAAAAZHJzL2Rvd25yZXYueG1sTI/NasMwEITvhb6D2EJvjWTH&#10;+alrOYTQ9hQKTQohN8Xa2CaWZCzFdt6+m1N7m2GH2W+y1Wga1mPna2clRBMBDG3hdG1LCT/7j5cl&#10;MB+U1apxFiXc0MMqf3zIVKrdYL+x34WSUYn1qZJQhdCmnPuiQqP8xLVo6XZ2nVGBbFdy3amByk3D&#10;YyHm3Kja0odKtbipsLjsrkbC56CG9TR677eX8+Z23M++DtsIpXx+GtdvwAKO4S8Md3xCh5yYTu5q&#10;tWcN+UREc8qSWoiE1D2TTBekThLi5essBp5n/P+O/BcAAP//AwBQSwECLQAUAAYACAAAACEAtoM4&#10;kv4AAADhAQAAEwAAAAAAAAAAAAAAAAAAAAAAW0NvbnRlbnRfVHlwZXNdLnhtbFBLAQItABQABgAI&#10;AAAAIQA4/SH/1gAAAJQBAAALAAAAAAAAAAAAAAAAAC8BAABfcmVscy8ucmVsc1BLAQItABQABgAI&#10;AAAAIQAP8NIa3QUAAEcgAAAOAAAAAAAAAAAAAAAAAC4CAABkcnMvZTJvRG9jLnhtbFBLAQItABQA&#10;BgAIAAAAIQAozt+i4wAAAA8BAAAPAAAAAAAAAAAAAAAAADcIAABkcnMvZG93bnJldi54bWxQSwUG&#10;AAAAAAQABADzAAAARwkAAAAA&#10;">
                <v:shape id="Freeform 607"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nxQAAAN0AAAAPAAAAZHJzL2Rvd25yZXYueG1sRE9Na8JA&#10;EL0L/odlBC9iNkorJWYVKRVKD4Gm1tLbkB2TkOxsyG5N/PduodDbPN7npPvRtOJKvastK1hFMQji&#10;wuqaSwWnj+PyCYTzyBpby6TgRg72u+kkxUTbgd/pmvtShBB2CSqovO8SKV1RkUEX2Y44cBfbG/QB&#10;9qXUPQ4h3LRyHccbabDm0FBhR88VFU3+YxSMny5bvJ3Ny9d3/dhe4oaGrCGl5rPxsAXhafT/4j/3&#10;qw7z16sH+P0mnCB3dwAAAP//AwBQSwECLQAUAAYACAAAACEA2+H2y+4AAACFAQAAEwAAAAAAAAAA&#10;AAAAAAAAAAAAW0NvbnRlbnRfVHlwZXNdLnhtbFBLAQItABQABgAIAAAAIQBa9CxbvwAAABUBAAAL&#10;AAAAAAAAAAAAAAAAAB8BAABfcmVscy8ucmVsc1BLAQItABQABgAIAAAAIQBR/K2nxQAAAN0AAAAP&#10;AAAAAAAAAAAAAAAAAAcCAABkcnMvZG93bnJldi54bWxQSwUGAAAAAAMAAwC3AAAA+QIAAAAA&#10;" path="m8,l,10263r360,290l360,,8,e" filled="f" strokecolor="#fff1e1" strokeweight=".07619mm">
                  <v:path arrowok="t" o:connecttype="custom" o:connectlocs="8,0;0,10263;360,10553;360,0;8,0" o:connectangles="0,0,0,0,0"/>
                </v:shape>
                <v:shape id="Freeform 606" o:spid="_x0000_s1028"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rFwwAAAN0AAAAPAAAAZHJzL2Rvd25yZXYueG1sRE/bisIw&#10;EH1f8B/CCPtSNFVxkWqUXZeFxQddLx8wNNOm2ExKE7X+vRGEfZvDuc5i1dlaXKn1lWMFo2EKgjh3&#10;uuJSwen4M5iB8AFZY+2YFNzJw2rZe1tgpt2N93Q9hFLEEPYZKjAhNJmUPjdk0Q9dQxy5wrUWQ4Rt&#10;KXWLtxhuazlO0w9pseLYYLChtaH8fLhYBetL8bdLvnk2Mbqc2OK+3SRfiVLv/e5zDiJQF/7FL/ev&#10;jvPHoyk8v4knyOUDAAD//wMAUEsBAi0AFAAGAAgAAAAhANvh9svuAAAAhQEAABMAAAAAAAAAAAAA&#10;AAAAAAAAAFtDb250ZW50X1R5cGVzXS54bWxQSwECLQAUAAYACAAAACEAWvQsW78AAAAVAQAACwAA&#10;AAAAAAAAAAAAAAAfAQAAX3JlbHMvLnJlbHNQSwECLQAUAAYACAAAACEANB5KxcMAAADdAAAADwAA&#10;AAAAAAAAAAAAAAAHAgAAZHJzL2Rvd25yZXYueG1sUEsFBgAAAAADAAMAtwAAAPcCAAAAAA==&#10;" path="m360,1050r,-851l,,,1050r360,xe" fillcolor="#ed1c24" stroked="f">
                  <v:path arrowok="t" o:connecttype="custom" o:connectlocs="360,11906;360,11055;0,10856;0,11906;360,11906" o:connectangles="0,0,0,0,0"/>
                </v:shape>
                <v:shape id="Freeform 605" o:spid="_x0000_s1029"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FKxAAAAN0AAAAPAAAAZHJzL2Rvd25yZXYueG1sRE9La8JA&#10;EL4L/odlhF5EN0oJEl1FRKmH9lAf9zE7JsHsbLq7jbG/vlsoeJuP7zmLVWdq0ZLzlWUFk3ECgji3&#10;uuJCwem4G81A+ICssbZMCh7kYbXs9xaYaXvnT2oPoRAxhH2GCsoQmkxKn5dk0I9tQxy5q3UGQ4Su&#10;kNrhPYabWk6TJJUGK44NJTa0KSm/Hb6NguHxsvvZ5m9bWaXd10fj3s+vrVfqZdCt5yACdeEp/nfv&#10;dZw/naTw9008QS5/AQAA//8DAFBLAQItABQABgAIAAAAIQDb4fbL7gAAAIUBAAATAAAAAAAAAAAA&#10;AAAAAAAAAABbQ29udGVudF9UeXBlc10ueG1sUEsBAi0AFAAGAAgAAAAhAFr0LFu/AAAAFQEAAAsA&#10;AAAAAAAAAAAAAAAAHwEAAF9yZWxzLy5yZWxzUEsBAi0AFAAGAAgAAAAhAIzCUUrEAAAA3QAAAA8A&#10;AAAAAAAAAAAAAAAABwIAAGRycy9kb3ducmV2LnhtbFBLBQYAAAAAAwADALcAAAD4AgAAAAA=&#10;" path="m360,520r,-321l,,,316,360,520xe" fillcolor="#00a650" stroked="f">
                  <v:path arrowok="t" o:connecttype="custom" o:connectlocs="360,11016;360,10695;0,10496;0,10812;360,11016" o:connectangles="0,0,0,0,0"/>
                </v:shape>
                <v:shape id="Freeform 604" o:spid="_x0000_s1030"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sixAAAAN0AAAAPAAAAZHJzL2Rvd25yZXYueG1sRE/JasMw&#10;EL0X+g9iCr01cnzI4kQJoZAQKIXWKT1PrIllao2MpNjO31eBQm/zeOust6NtRU8+NI4VTCcZCOLK&#10;6YZrBV+n/csCRIjIGlvHpOBGAbabx4c1FtoN/El9GWuRQjgUqMDE2BVShsqQxTBxHXHiLs5bjAn6&#10;WmqPQwq3rcyzbCYtNpwaDHb0aqj6Ka9WweVt8THsuDfnpX/vj4fb9/Uw5Eo9P427FYhIY/wX/7mP&#10;Os3Pp3O4f5NOkJtfAAAA//8DAFBLAQItABQABgAIAAAAIQDb4fbL7gAAAIUBAAATAAAAAAAAAAAA&#10;AAAAAAAAAABbQ29udGVudF9UeXBlc10ueG1sUEsBAi0AFAAGAAgAAAAhAFr0LFu/AAAAFQEAAAsA&#10;AAAAAAAAAAAAAAAAHwEAAF9yZWxzLy5yZWxzUEsBAi0AFAAGAAgAAAAhADgLuyLEAAAA3QAAAA8A&#10;AAAAAAAAAAAAAAAABwIAAGRycy9kb3ducmV2LnhtbFBLBQYAAAAAAwADALcAAAD4AgAAAAA=&#10;" path="m360,520r,-321l,,,316,360,520xe" fillcolor="#a7a9ac" stroked="f">
                  <v:path arrowok="t" o:connecttype="custom" o:connectlocs="360,10655;360,10334;0,10135;0,10451;360,10655" o:connectangles="0,0,0,0,0"/>
                </v:shape>
                <w10:wrap anchorx="page" anchory="page"/>
              </v:group>
            </w:pict>
          </mc:Fallback>
        </mc:AlternateContent>
      </w:r>
      <w:r w:rsidR="0064449A" w:rsidRPr="00127B4D">
        <w:rPr>
          <w:color w:val="231F20"/>
        </w:rPr>
        <w:t xml:space="preserve">FORM FIN 3D: BREAKDOWN OF REMUNERATION </w:t>
      </w:r>
      <w:r w:rsidR="0064449A" w:rsidRPr="00127B4D">
        <w:rPr>
          <w:color w:val="231F20"/>
          <w:spacing w:val="-4"/>
        </w:rPr>
        <w:t xml:space="preserve">RATES </w:t>
      </w:r>
      <w:r w:rsidR="0064449A" w:rsidRPr="00127B4D">
        <w:rPr>
          <w:color w:val="231F20"/>
        </w:rPr>
        <w:t xml:space="preserve">[FOR TIME BASED CONTRACTS </w:t>
      </w:r>
      <w:r w:rsidR="0064449A" w:rsidRPr="00127B4D">
        <w:rPr>
          <w:color w:val="231F20"/>
          <w:spacing w:val="-5"/>
        </w:rPr>
        <w:t>ONLY]</w:t>
      </w:r>
    </w:p>
    <w:p w14:paraId="28394E38" w14:textId="77777777" w:rsidR="00F20AEA" w:rsidRPr="00127B4D" w:rsidRDefault="0064449A" w:rsidP="009F0112">
      <w:pPr>
        <w:pStyle w:val="ListParagraph"/>
        <w:numPr>
          <w:ilvl w:val="0"/>
          <w:numId w:val="18"/>
        </w:numPr>
        <w:tabs>
          <w:tab w:val="left" w:pos="670"/>
          <w:tab w:val="left" w:pos="671"/>
        </w:tabs>
        <w:spacing w:before="234"/>
        <w:ind w:left="720" w:hanging="576"/>
        <w:rPr>
          <w:b/>
        </w:rPr>
      </w:pPr>
      <w:r w:rsidRPr="00127B4D">
        <w:rPr>
          <w:b/>
          <w:color w:val="231F20"/>
        </w:rPr>
        <w:t>Review</w:t>
      </w:r>
      <w:r w:rsidR="00181B62" w:rsidRPr="00127B4D">
        <w:rPr>
          <w:b/>
          <w:color w:val="231F20"/>
        </w:rPr>
        <w:t xml:space="preserve"> </w:t>
      </w:r>
      <w:r w:rsidRPr="00127B4D">
        <w:rPr>
          <w:b/>
          <w:color w:val="231F20"/>
        </w:rPr>
        <w:t>of</w:t>
      </w:r>
      <w:r w:rsidR="00181B62" w:rsidRPr="00127B4D">
        <w:rPr>
          <w:b/>
          <w:color w:val="231F20"/>
        </w:rPr>
        <w:t xml:space="preserve"> </w:t>
      </w:r>
      <w:r w:rsidRPr="00127B4D">
        <w:rPr>
          <w:b/>
          <w:color w:val="231F20"/>
        </w:rPr>
        <w:t>Remuneration</w:t>
      </w:r>
      <w:r w:rsidR="00181B62" w:rsidRPr="00127B4D">
        <w:rPr>
          <w:b/>
          <w:color w:val="231F20"/>
        </w:rPr>
        <w:t xml:space="preserve"> </w:t>
      </w:r>
      <w:r w:rsidRPr="00127B4D">
        <w:rPr>
          <w:b/>
          <w:color w:val="231F20"/>
        </w:rPr>
        <w:t>Rates</w:t>
      </w:r>
    </w:p>
    <w:p w14:paraId="397A8293" w14:textId="5F154C9B" w:rsidR="00F20AEA" w:rsidRPr="00127B4D" w:rsidRDefault="0064449A" w:rsidP="009F0112">
      <w:pPr>
        <w:pStyle w:val="ListParagraph"/>
        <w:numPr>
          <w:ilvl w:val="1"/>
          <w:numId w:val="87"/>
        </w:numPr>
        <w:tabs>
          <w:tab w:val="left" w:pos="671"/>
        </w:tabs>
        <w:spacing w:before="242" w:line="230" w:lineRule="auto"/>
        <w:ind w:left="720" w:right="105" w:hanging="576"/>
        <w:jc w:val="both"/>
      </w:pPr>
      <w:r w:rsidRPr="00127B4D">
        <w:rPr>
          <w:color w:val="231F20"/>
        </w:rPr>
        <w:t>The</w:t>
      </w:r>
      <w:r w:rsidR="00181B62" w:rsidRPr="00127B4D">
        <w:rPr>
          <w:color w:val="231F20"/>
        </w:rPr>
        <w:t xml:space="preserve"> </w:t>
      </w:r>
      <w:r w:rsidRPr="00127B4D">
        <w:rPr>
          <w:color w:val="231F20"/>
        </w:rPr>
        <w:t>remuneration</w:t>
      </w:r>
      <w:r w:rsidR="00181B62" w:rsidRPr="00127B4D">
        <w:rPr>
          <w:color w:val="231F20"/>
        </w:rPr>
        <w:t xml:space="preserve"> </w:t>
      </w:r>
      <w:r w:rsidRPr="00127B4D">
        <w:rPr>
          <w:color w:val="231F20"/>
        </w:rPr>
        <w:t>rates</w:t>
      </w:r>
      <w:r w:rsidR="00181B62" w:rsidRPr="00127B4D">
        <w:rPr>
          <w:color w:val="231F20"/>
        </w:rPr>
        <w:t xml:space="preserve"> </w:t>
      </w:r>
      <w:r w:rsidRPr="00127B4D">
        <w:rPr>
          <w:color w:val="231F20"/>
        </w:rPr>
        <w:t>are</w:t>
      </w:r>
      <w:r w:rsidR="00181B62" w:rsidRPr="00127B4D">
        <w:rPr>
          <w:color w:val="231F20"/>
        </w:rPr>
        <w:t xml:space="preserve"> </w:t>
      </w:r>
      <w:r w:rsidRPr="00127B4D">
        <w:rPr>
          <w:color w:val="231F20"/>
        </w:rPr>
        <w:t>made</w:t>
      </w:r>
      <w:r w:rsidR="00181B62" w:rsidRPr="00127B4D">
        <w:rPr>
          <w:color w:val="231F20"/>
        </w:rPr>
        <w:t xml:space="preserve"> </w:t>
      </w:r>
      <w:r w:rsidRPr="00127B4D">
        <w:rPr>
          <w:color w:val="231F20"/>
        </w:rPr>
        <w:t>up</w:t>
      </w:r>
      <w:r w:rsidR="00181B62" w:rsidRPr="00127B4D">
        <w:rPr>
          <w:color w:val="231F20"/>
        </w:rPr>
        <w:t xml:space="preserve"> </w:t>
      </w:r>
      <w:r w:rsidRPr="00127B4D">
        <w:rPr>
          <w:color w:val="231F20"/>
        </w:rPr>
        <w:t>of</w:t>
      </w:r>
      <w:r w:rsidR="00181B62" w:rsidRPr="00127B4D">
        <w:rPr>
          <w:color w:val="231F20"/>
        </w:rPr>
        <w:t xml:space="preserve"> </w:t>
      </w:r>
      <w:r w:rsidRPr="00127B4D">
        <w:rPr>
          <w:color w:val="231F20"/>
        </w:rPr>
        <w:t>salary</w:t>
      </w:r>
      <w:r w:rsidR="00181B62" w:rsidRPr="00127B4D">
        <w:rPr>
          <w:color w:val="231F20"/>
        </w:rPr>
        <w:t xml:space="preserve"> </w:t>
      </w:r>
      <w:r w:rsidRPr="00127B4D">
        <w:rPr>
          <w:color w:val="231F20"/>
        </w:rPr>
        <w:t>or</w:t>
      </w:r>
      <w:r w:rsidR="00181B62" w:rsidRPr="00127B4D">
        <w:rPr>
          <w:color w:val="231F20"/>
        </w:rPr>
        <w:t xml:space="preserve"> </w:t>
      </w:r>
      <w:r w:rsidRPr="00127B4D">
        <w:rPr>
          <w:color w:val="231F20"/>
        </w:rPr>
        <w:t>abase</w:t>
      </w:r>
      <w:r w:rsidR="00181B62" w:rsidRPr="00127B4D">
        <w:rPr>
          <w:color w:val="231F20"/>
        </w:rPr>
        <w:t xml:space="preserve"> </w:t>
      </w:r>
      <w:r w:rsidRPr="00127B4D">
        <w:rPr>
          <w:color w:val="231F20"/>
        </w:rPr>
        <w:t>fee,</w:t>
      </w:r>
      <w:r w:rsidR="00181B62" w:rsidRPr="00127B4D">
        <w:rPr>
          <w:color w:val="231F20"/>
        </w:rPr>
        <w:t xml:space="preserve"> </w:t>
      </w:r>
      <w:r w:rsidRPr="00127B4D">
        <w:rPr>
          <w:color w:val="231F20"/>
        </w:rPr>
        <w:t>social</w:t>
      </w:r>
      <w:r w:rsidR="00181B62" w:rsidRPr="00127B4D">
        <w:rPr>
          <w:color w:val="231F20"/>
        </w:rPr>
        <w:t xml:space="preserve"> </w:t>
      </w:r>
      <w:r w:rsidRPr="00127B4D">
        <w:rPr>
          <w:color w:val="231F20"/>
        </w:rPr>
        <w:t>costs,</w:t>
      </w:r>
      <w:r w:rsidR="00181B62" w:rsidRPr="00127B4D">
        <w:rPr>
          <w:color w:val="231F20"/>
        </w:rPr>
        <w:t xml:space="preserve"> </w:t>
      </w:r>
      <w:r w:rsidRPr="00127B4D">
        <w:rPr>
          <w:color w:val="231F20"/>
        </w:rPr>
        <w:t>overheads,</w:t>
      </w:r>
      <w:r w:rsidR="00181B62" w:rsidRPr="00127B4D">
        <w:rPr>
          <w:color w:val="231F20"/>
        </w:rPr>
        <w:t xml:space="preserve"> </w:t>
      </w:r>
      <w:r w:rsidRPr="00127B4D">
        <w:rPr>
          <w:color w:val="231F20"/>
        </w:rPr>
        <w:t>proﬁt,</w:t>
      </w:r>
      <w:r w:rsidR="00181B62" w:rsidRPr="00127B4D">
        <w:rPr>
          <w:color w:val="231F20"/>
        </w:rPr>
        <w:t xml:space="preserve"> </w:t>
      </w:r>
      <w:r w:rsidRPr="00127B4D">
        <w:rPr>
          <w:color w:val="231F20"/>
        </w:rPr>
        <w:t>and</w:t>
      </w:r>
      <w:r w:rsidR="00181B62" w:rsidRPr="00127B4D">
        <w:rPr>
          <w:color w:val="231F20"/>
        </w:rPr>
        <w:t xml:space="preserve"> </w:t>
      </w:r>
      <w:r w:rsidRPr="00127B4D">
        <w:rPr>
          <w:color w:val="231F20"/>
        </w:rPr>
        <w:t>any</w:t>
      </w:r>
      <w:r w:rsidR="00181B62" w:rsidRPr="00127B4D">
        <w:rPr>
          <w:color w:val="231F20"/>
        </w:rPr>
        <w:t xml:space="preserve"> </w:t>
      </w:r>
      <w:r w:rsidRPr="00127B4D">
        <w:rPr>
          <w:color w:val="231F20"/>
        </w:rPr>
        <w:t>premium</w:t>
      </w:r>
      <w:r w:rsidR="00181B62" w:rsidRPr="00127B4D">
        <w:rPr>
          <w:color w:val="231F20"/>
        </w:rPr>
        <w:t xml:space="preserve"> </w:t>
      </w:r>
      <w:r w:rsidRPr="00127B4D">
        <w:rPr>
          <w:color w:val="231F20"/>
        </w:rPr>
        <w:t>or allowance</w:t>
      </w:r>
      <w:r w:rsidR="00181B62" w:rsidRPr="00127B4D">
        <w:rPr>
          <w:color w:val="231F20"/>
        </w:rPr>
        <w:t xml:space="preserve"> </w:t>
      </w:r>
      <w:r w:rsidRPr="00127B4D">
        <w:rPr>
          <w:color w:val="231F20"/>
        </w:rPr>
        <w:t>that</w:t>
      </w:r>
      <w:r w:rsidR="00181B62" w:rsidRPr="00127B4D">
        <w:rPr>
          <w:color w:val="231F20"/>
        </w:rPr>
        <w:t xml:space="preserve"> </w:t>
      </w:r>
      <w:r w:rsidRPr="00127B4D">
        <w:rPr>
          <w:color w:val="231F20"/>
        </w:rPr>
        <w:t>may</w:t>
      </w:r>
      <w:r w:rsidR="00181B62" w:rsidRPr="00127B4D">
        <w:rPr>
          <w:color w:val="231F20"/>
        </w:rPr>
        <w:t xml:space="preserve"> </w:t>
      </w:r>
      <w:r w:rsidRPr="00127B4D">
        <w:rPr>
          <w:color w:val="231F20"/>
        </w:rPr>
        <w:t>be</w:t>
      </w:r>
      <w:r w:rsidR="00181B62" w:rsidRPr="00127B4D">
        <w:rPr>
          <w:color w:val="231F20"/>
        </w:rPr>
        <w:t xml:space="preserve"> </w:t>
      </w:r>
      <w:r w:rsidRPr="00127B4D">
        <w:rPr>
          <w:color w:val="231F20"/>
        </w:rPr>
        <w:t>paid</w:t>
      </w:r>
      <w:r w:rsidR="00181B62" w:rsidRPr="00127B4D">
        <w:rPr>
          <w:color w:val="231F20"/>
        </w:rPr>
        <w:t xml:space="preserve"> </w:t>
      </w:r>
      <w:r w:rsidRPr="00127B4D">
        <w:rPr>
          <w:color w:val="231F20"/>
        </w:rPr>
        <w:t>for</w:t>
      </w:r>
      <w:r w:rsidR="00181B62" w:rsidRPr="00127B4D">
        <w:rPr>
          <w:color w:val="231F20"/>
        </w:rPr>
        <w:t xml:space="preserve"> </w:t>
      </w:r>
      <w:r w:rsidRPr="00127B4D">
        <w:rPr>
          <w:color w:val="231F20"/>
        </w:rPr>
        <w:t>assignments</w:t>
      </w:r>
      <w:r w:rsidR="00181B62" w:rsidRPr="00127B4D">
        <w:rPr>
          <w:color w:val="231F20"/>
        </w:rPr>
        <w:t xml:space="preserve"> </w:t>
      </w:r>
      <w:r w:rsidRPr="00127B4D">
        <w:rPr>
          <w:color w:val="231F20"/>
        </w:rPr>
        <w:t>away</w:t>
      </w:r>
      <w:r w:rsidR="00181B62" w:rsidRPr="00127B4D">
        <w:rPr>
          <w:color w:val="231F20"/>
        </w:rPr>
        <w:t xml:space="preserve"> </w:t>
      </w:r>
      <w:r w:rsidRPr="00127B4D">
        <w:rPr>
          <w:color w:val="231F20"/>
        </w:rPr>
        <w:t>from</w:t>
      </w:r>
      <w:r w:rsidR="00181B62" w:rsidRPr="00127B4D">
        <w:rPr>
          <w:color w:val="231F20"/>
        </w:rPr>
        <w:t xml:space="preserve"> </w:t>
      </w:r>
      <w:r w:rsidRPr="00127B4D">
        <w:rPr>
          <w:color w:val="231F20"/>
        </w:rPr>
        <w:t>headquarters</w:t>
      </w:r>
      <w:r w:rsidR="00181B62" w:rsidRPr="00127B4D">
        <w:rPr>
          <w:color w:val="231F20"/>
        </w:rPr>
        <w:t xml:space="preserve"> </w:t>
      </w:r>
      <w:r w:rsidRPr="00127B4D">
        <w:rPr>
          <w:color w:val="231F20"/>
        </w:rPr>
        <w:t>or</w:t>
      </w:r>
      <w:r w:rsidR="00181B62" w:rsidRPr="00127B4D">
        <w:rPr>
          <w:color w:val="231F20"/>
        </w:rPr>
        <w:t xml:space="preserve"> </w:t>
      </w:r>
      <w:r w:rsidRPr="00127B4D">
        <w:rPr>
          <w:color w:val="231F20"/>
        </w:rPr>
        <w:t>a</w:t>
      </w:r>
      <w:r w:rsidR="00181B62" w:rsidRPr="00127B4D">
        <w:rPr>
          <w:color w:val="231F20"/>
        </w:rPr>
        <w:t xml:space="preserve"> </w:t>
      </w:r>
      <w:r w:rsidRPr="00127B4D">
        <w:rPr>
          <w:color w:val="231F20"/>
        </w:rPr>
        <w:t>home</w:t>
      </w:r>
      <w:r w:rsidR="00181B62" w:rsidRPr="00127B4D">
        <w:rPr>
          <w:color w:val="231F20"/>
        </w:rPr>
        <w:t xml:space="preserve"> </w:t>
      </w:r>
      <w:r w:rsidRPr="00127B4D">
        <w:rPr>
          <w:color w:val="231F20"/>
        </w:rPr>
        <w:t>ofﬁce.</w:t>
      </w:r>
      <w:r w:rsidR="00181B62" w:rsidRPr="00127B4D">
        <w:rPr>
          <w:color w:val="231F20"/>
        </w:rPr>
        <w:t xml:space="preserve"> </w:t>
      </w:r>
      <w:r w:rsidRPr="00127B4D">
        <w:rPr>
          <w:color w:val="231F20"/>
        </w:rPr>
        <w:t>Form</w:t>
      </w:r>
      <w:r w:rsidR="00181B62" w:rsidRPr="00127B4D">
        <w:rPr>
          <w:color w:val="231F20"/>
        </w:rPr>
        <w:t xml:space="preserve"> </w:t>
      </w:r>
      <w:r w:rsidRPr="00127B4D">
        <w:rPr>
          <w:color w:val="231F20"/>
        </w:rPr>
        <w:t>FIN3</w:t>
      </w:r>
      <w:r w:rsidR="00181B62" w:rsidRPr="00127B4D">
        <w:rPr>
          <w:color w:val="231F20"/>
        </w:rPr>
        <w:t xml:space="preserve"> </w:t>
      </w:r>
      <w:r w:rsidRPr="00127B4D">
        <w:rPr>
          <w:color w:val="231F20"/>
        </w:rPr>
        <w:t>C</w:t>
      </w:r>
      <w:r w:rsidR="00181B62" w:rsidRPr="00127B4D">
        <w:rPr>
          <w:color w:val="231F20"/>
        </w:rPr>
        <w:t xml:space="preserve"> </w:t>
      </w:r>
      <w:r w:rsidRPr="00127B4D">
        <w:rPr>
          <w:color w:val="231F20"/>
        </w:rPr>
        <w:t>can</w:t>
      </w:r>
      <w:r w:rsidR="00181B62" w:rsidRPr="00127B4D">
        <w:rPr>
          <w:color w:val="231F20"/>
        </w:rPr>
        <w:t xml:space="preserve"> </w:t>
      </w:r>
      <w:r w:rsidRPr="00127B4D">
        <w:rPr>
          <w:color w:val="231F20"/>
        </w:rPr>
        <w:t>be</w:t>
      </w:r>
      <w:r w:rsidR="00181B62" w:rsidRPr="00127B4D">
        <w:rPr>
          <w:color w:val="231F20"/>
        </w:rPr>
        <w:t xml:space="preserve"> </w:t>
      </w:r>
      <w:r w:rsidRPr="00127B4D">
        <w:rPr>
          <w:color w:val="231F20"/>
        </w:rPr>
        <w:t>used to</w:t>
      </w:r>
      <w:r w:rsidR="00181B62" w:rsidRPr="00127B4D">
        <w:rPr>
          <w:color w:val="231F20"/>
        </w:rPr>
        <w:t xml:space="preserve"> </w:t>
      </w:r>
      <w:r w:rsidRPr="00127B4D">
        <w:rPr>
          <w:color w:val="231F20"/>
        </w:rPr>
        <w:t>provide</w:t>
      </w:r>
      <w:r w:rsidR="00181B62" w:rsidRPr="00127B4D">
        <w:rPr>
          <w:color w:val="231F20"/>
        </w:rPr>
        <w:t xml:space="preserve"> </w:t>
      </w:r>
      <w:r w:rsidRPr="00127B4D">
        <w:rPr>
          <w:color w:val="231F20"/>
        </w:rPr>
        <w:t>a</w:t>
      </w:r>
      <w:r w:rsidR="00181B62" w:rsidRPr="00127B4D">
        <w:rPr>
          <w:color w:val="231F20"/>
        </w:rPr>
        <w:t xml:space="preserve"> </w:t>
      </w:r>
      <w:r w:rsidRPr="00127B4D">
        <w:rPr>
          <w:color w:val="231F20"/>
        </w:rPr>
        <w:t>breakdown</w:t>
      </w:r>
      <w:r w:rsidR="00181B62" w:rsidRPr="00127B4D">
        <w:rPr>
          <w:color w:val="231F20"/>
        </w:rPr>
        <w:t xml:space="preserve"> </w:t>
      </w:r>
      <w:r w:rsidRPr="00127B4D">
        <w:rPr>
          <w:color w:val="231F20"/>
        </w:rPr>
        <w:t>of</w:t>
      </w:r>
      <w:r w:rsidR="00181B62" w:rsidRPr="00127B4D">
        <w:rPr>
          <w:color w:val="231F20"/>
        </w:rPr>
        <w:t xml:space="preserve"> </w:t>
      </w:r>
      <w:r w:rsidRPr="00127B4D">
        <w:rPr>
          <w:color w:val="231F20"/>
        </w:rPr>
        <w:t>rates.</w:t>
      </w:r>
    </w:p>
    <w:p w14:paraId="2BF01F24" w14:textId="15CB1FAA" w:rsidR="00F20AEA" w:rsidRPr="00127B4D" w:rsidRDefault="0064449A" w:rsidP="009F0112">
      <w:pPr>
        <w:pStyle w:val="ListParagraph"/>
        <w:numPr>
          <w:ilvl w:val="1"/>
          <w:numId w:val="87"/>
        </w:numPr>
        <w:tabs>
          <w:tab w:val="left" w:pos="670"/>
          <w:tab w:val="left" w:pos="671"/>
        </w:tabs>
        <w:spacing w:before="247" w:line="230" w:lineRule="auto"/>
        <w:ind w:left="720" w:right="105" w:hanging="576"/>
      </w:pPr>
      <w:r w:rsidRPr="00127B4D">
        <w:rPr>
          <w:color w:val="231F20"/>
        </w:rPr>
        <w:t>The Form FIN 3C shall be completed and attached to the Financial Form-3.</w:t>
      </w:r>
      <w:r w:rsidR="00181B62" w:rsidRPr="00127B4D">
        <w:rPr>
          <w:color w:val="231F20"/>
        </w:rPr>
        <w:t xml:space="preserve"> As agreed at the negotiations, </w:t>
      </w:r>
      <w:r w:rsidRPr="00127B4D">
        <w:rPr>
          <w:color w:val="231F20"/>
        </w:rPr>
        <w:t>breakdown</w:t>
      </w:r>
      <w:r w:rsidR="001F024F" w:rsidRPr="00127B4D">
        <w:rPr>
          <w:color w:val="231F20"/>
        </w:rPr>
        <w:t xml:space="preserve"> </w:t>
      </w:r>
      <w:r w:rsidRPr="00127B4D">
        <w:rPr>
          <w:color w:val="231F20"/>
        </w:rPr>
        <w:t>sheets</w:t>
      </w:r>
      <w:r w:rsidR="001F024F" w:rsidRPr="00127B4D">
        <w:rPr>
          <w:color w:val="231F20"/>
        </w:rPr>
        <w:t xml:space="preserve"> </w:t>
      </w:r>
      <w:r w:rsidRPr="00127B4D">
        <w:rPr>
          <w:color w:val="231F20"/>
        </w:rPr>
        <w:t>shall</w:t>
      </w:r>
      <w:r w:rsidR="001F024F" w:rsidRPr="00127B4D">
        <w:rPr>
          <w:color w:val="231F20"/>
        </w:rPr>
        <w:t xml:space="preserve"> </w:t>
      </w:r>
      <w:r w:rsidRPr="00127B4D">
        <w:rPr>
          <w:color w:val="231F20"/>
        </w:rPr>
        <w:t>form</w:t>
      </w:r>
      <w:r w:rsidR="001F024F" w:rsidRPr="00127B4D">
        <w:rPr>
          <w:color w:val="231F20"/>
        </w:rPr>
        <w:t xml:space="preserve"> </w:t>
      </w:r>
      <w:r w:rsidRPr="00127B4D">
        <w:rPr>
          <w:color w:val="231F20"/>
        </w:rPr>
        <w:t>part</w:t>
      </w:r>
      <w:r w:rsidR="001F024F" w:rsidRPr="00127B4D">
        <w:rPr>
          <w:color w:val="231F20"/>
        </w:rPr>
        <w:t xml:space="preserve"> </w:t>
      </w:r>
      <w:r w:rsidRPr="00127B4D">
        <w:rPr>
          <w:color w:val="231F20"/>
        </w:rPr>
        <w:t>of</w:t>
      </w:r>
      <w:r w:rsidR="001F024F" w:rsidRPr="00127B4D">
        <w:rPr>
          <w:color w:val="231F20"/>
        </w:rPr>
        <w:t xml:space="preserve"> </w:t>
      </w:r>
      <w:r w:rsidRPr="00127B4D">
        <w:rPr>
          <w:color w:val="231F20"/>
        </w:rPr>
        <w:t>the</w:t>
      </w:r>
      <w:r w:rsidR="001F024F" w:rsidRPr="00127B4D">
        <w:rPr>
          <w:color w:val="231F20"/>
        </w:rPr>
        <w:t xml:space="preserve"> </w:t>
      </w:r>
      <w:r w:rsidRPr="00127B4D">
        <w:rPr>
          <w:color w:val="231F20"/>
        </w:rPr>
        <w:t>negotiated</w:t>
      </w:r>
      <w:r w:rsidR="001F024F" w:rsidRPr="00127B4D">
        <w:rPr>
          <w:color w:val="231F20"/>
        </w:rPr>
        <w:t xml:space="preserve"> </w:t>
      </w:r>
      <w:r w:rsidRPr="00127B4D">
        <w:rPr>
          <w:color w:val="231F20"/>
        </w:rPr>
        <w:t>Contract</w:t>
      </w:r>
      <w:r w:rsidR="001F024F" w:rsidRPr="00127B4D">
        <w:rPr>
          <w:color w:val="231F20"/>
        </w:rPr>
        <w:t xml:space="preserve"> </w:t>
      </w:r>
      <w:r w:rsidRPr="00127B4D">
        <w:rPr>
          <w:color w:val="231F20"/>
        </w:rPr>
        <w:t>and</w:t>
      </w:r>
      <w:r w:rsidR="001F024F" w:rsidRPr="00127B4D">
        <w:rPr>
          <w:color w:val="231F20"/>
        </w:rPr>
        <w:t xml:space="preserve"> </w:t>
      </w:r>
      <w:r w:rsidRPr="00127B4D">
        <w:rPr>
          <w:color w:val="231F20"/>
        </w:rPr>
        <w:t>included</w:t>
      </w:r>
      <w:r w:rsidR="001F024F" w:rsidRPr="00127B4D">
        <w:rPr>
          <w:color w:val="231F20"/>
        </w:rPr>
        <w:t xml:space="preserve"> </w:t>
      </w:r>
      <w:r w:rsidRPr="00127B4D">
        <w:rPr>
          <w:color w:val="231F20"/>
        </w:rPr>
        <w:t>in</w:t>
      </w:r>
      <w:r w:rsidR="001F024F" w:rsidRPr="00127B4D">
        <w:rPr>
          <w:color w:val="231F20"/>
        </w:rPr>
        <w:t xml:space="preserve"> </w:t>
      </w:r>
      <w:r w:rsidRPr="00127B4D">
        <w:rPr>
          <w:color w:val="231F20"/>
        </w:rPr>
        <w:t>its</w:t>
      </w:r>
      <w:r w:rsidR="001F024F" w:rsidRPr="00127B4D">
        <w:rPr>
          <w:color w:val="231F20"/>
        </w:rPr>
        <w:t xml:space="preserve"> </w:t>
      </w:r>
      <w:r w:rsidRPr="00127B4D">
        <w:rPr>
          <w:color w:val="231F20"/>
        </w:rPr>
        <w:t>Appendix</w:t>
      </w:r>
      <w:r w:rsidR="00181B62" w:rsidRPr="00127B4D">
        <w:rPr>
          <w:color w:val="231F20"/>
        </w:rPr>
        <w:t xml:space="preserve"> </w:t>
      </w:r>
      <w:r w:rsidRPr="00127B4D">
        <w:rPr>
          <w:color w:val="231F20"/>
        </w:rPr>
        <w:t>D</w:t>
      </w:r>
      <w:r w:rsidR="00181B62" w:rsidRPr="00127B4D">
        <w:rPr>
          <w:color w:val="231F20"/>
        </w:rPr>
        <w:t xml:space="preserve"> </w:t>
      </w:r>
      <w:r w:rsidRPr="00127B4D">
        <w:rPr>
          <w:color w:val="231F20"/>
        </w:rPr>
        <w:t>or</w:t>
      </w:r>
      <w:r w:rsidR="00181B62" w:rsidRPr="00127B4D">
        <w:rPr>
          <w:color w:val="231F20"/>
        </w:rPr>
        <w:t xml:space="preserve"> </w:t>
      </w:r>
      <w:r w:rsidRPr="00127B4D">
        <w:rPr>
          <w:color w:val="231F20"/>
        </w:rPr>
        <w:t>C.</w:t>
      </w:r>
    </w:p>
    <w:p w14:paraId="35E76479" w14:textId="77777777" w:rsidR="00F20AEA" w:rsidRPr="00127B4D" w:rsidRDefault="0061405F" w:rsidP="009F0112">
      <w:pPr>
        <w:pStyle w:val="ListParagraph"/>
        <w:numPr>
          <w:ilvl w:val="1"/>
          <w:numId w:val="87"/>
        </w:numPr>
        <w:tabs>
          <w:tab w:val="left" w:pos="671"/>
        </w:tabs>
        <w:spacing w:before="245" w:line="230" w:lineRule="auto"/>
        <w:ind w:left="720" w:right="105" w:hanging="576"/>
        <w:jc w:val="both"/>
      </w:pPr>
      <w:r w:rsidRPr="00127B4D">
        <w:rPr>
          <w:color w:val="231F20"/>
        </w:rPr>
        <w:t xml:space="preserve">At the </w:t>
      </w:r>
      <w:r w:rsidR="0064449A" w:rsidRPr="00127B4D">
        <w:rPr>
          <w:color w:val="231F20"/>
        </w:rPr>
        <w:t>negotiations</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ﬁrm</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be</w:t>
      </w:r>
      <w:r w:rsidRPr="00127B4D">
        <w:rPr>
          <w:color w:val="231F20"/>
        </w:rPr>
        <w:t xml:space="preserve"> </w:t>
      </w:r>
      <w:r w:rsidR="0064449A" w:rsidRPr="00127B4D">
        <w:rPr>
          <w:color w:val="231F20"/>
        </w:rPr>
        <w:t>prepared</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disclose</w:t>
      </w:r>
      <w:r w:rsidRPr="00127B4D">
        <w:rPr>
          <w:color w:val="231F20"/>
        </w:rPr>
        <w:t xml:space="preserve"> </w:t>
      </w:r>
      <w:r w:rsidR="0064449A" w:rsidRPr="00127B4D">
        <w:rPr>
          <w:color w:val="231F20"/>
        </w:rPr>
        <w:t>its</w:t>
      </w:r>
      <w:r w:rsidRPr="00127B4D">
        <w:rPr>
          <w:color w:val="231F20"/>
        </w:rPr>
        <w:t xml:space="preserve"> </w:t>
      </w:r>
      <w:r w:rsidR="0064449A" w:rsidRPr="00127B4D">
        <w:rPr>
          <w:color w:val="231F20"/>
        </w:rPr>
        <w:t>audited</w:t>
      </w:r>
      <w:r w:rsidRPr="00127B4D">
        <w:rPr>
          <w:color w:val="231F20"/>
        </w:rPr>
        <w:t xml:space="preserve"> </w:t>
      </w:r>
      <w:r w:rsidR="0064449A" w:rsidRPr="00127B4D">
        <w:rPr>
          <w:color w:val="231F20"/>
        </w:rPr>
        <w:t>ﬁnancial</w:t>
      </w:r>
      <w:r w:rsidRPr="00127B4D">
        <w:rPr>
          <w:color w:val="231F20"/>
        </w:rPr>
        <w:t xml:space="preserve"> </w:t>
      </w:r>
      <w:r w:rsidR="0064449A" w:rsidRPr="00127B4D">
        <w:rPr>
          <w:color w:val="231F20"/>
        </w:rPr>
        <w:t>statements</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last</w:t>
      </w:r>
      <w:r w:rsidRPr="00127B4D">
        <w:rPr>
          <w:color w:val="231F20"/>
        </w:rPr>
        <w:t xml:space="preserve"> </w:t>
      </w:r>
      <w:r w:rsidR="0064449A" w:rsidRPr="00127B4D">
        <w:rPr>
          <w:color w:val="231F20"/>
        </w:rPr>
        <w:t>three</w:t>
      </w:r>
      <w:r w:rsidRPr="00127B4D">
        <w:rPr>
          <w:color w:val="231F20"/>
        </w:rPr>
        <w:t xml:space="preserve"> </w:t>
      </w:r>
      <w:r w:rsidR="0064449A" w:rsidRPr="00127B4D">
        <w:rPr>
          <w:color w:val="231F20"/>
        </w:rPr>
        <w:t>years,</w:t>
      </w:r>
      <w:r w:rsidRPr="00127B4D">
        <w:rPr>
          <w:color w:val="231F20"/>
        </w:rPr>
        <w:t xml:space="preserve"> </w:t>
      </w:r>
      <w:r w:rsidR="0064449A" w:rsidRPr="00127B4D">
        <w:rPr>
          <w:color w:val="231F20"/>
        </w:rPr>
        <w:t>to substantiate its rates, and accept that its proposed rates and other ﬁnancial matters are subject to scrutiny.</w:t>
      </w:r>
      <w:r w:rsidR="00181B62" w:rsidRPr="00127B4D">
        <w:rPr>
          <w:color w:val="231F20"/>
        </w:rPr>
        <w:t xml:space="preserve"> </w:t>
      </w:r>
      <w:r w:rsidR="0064449A" w:rsidRPr="00127B4D">
        <w:rPr>
          <w:color w:val="231F20"/>
        </w:rPr>
        <w:t>The Procuring Entity is charged with the custody of government funds and is expected to exercise prudence in the expenditure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these</w:t>
      </w:r>
      <w:r w:rsidRPr="00127B4D">
        <w:rPr>
          <w:color w:val="231F20"/>
        </w:rPr>
        <w:t xml:space="preserve"> </w:t>
      </w:r>
      <w:r w:rsidR="0064449A" w:rsidRPr="00127B4D">
        <w:rPr>
          <w:color w:val="231F20"/>
        </w:rPr>
        <w:t>funds.</w:t>
      </w:r>
    </w:p>
    <w:p w14:paraId="090638DF" w14:textId="77777777" w:rsidR="00F20AEA" w:rsidRPr="00127B4D" w:rsidRDefault="0064449A" w:rsidP="009F0112">
      <w:pPr>
        <w:pStyle w:val="Heading5"/>
        <w:numPr>
          <w:ilvl w:val="0"/>
          <w:numId w:val="87"/>
        </w:numPr>
        <w:tabs>
          <w:tab w:val="left" w:pos="669"/>
          <w:tab w:val="left" w:pos="671"/>
        </w:tabs>
        <w:spacing w:before="238"/>
        <w:ind w:left="720" w:hanging="576"/>
      </w:pPr>
      <w:r w:rsidRPr="00127B4D">
        <w:rPr>
          <w:color w:val="231F20"/>
        </w:rPr>
        <w:t>Rate</w:t>
      </w:r>
      <w:r w:rsidR="0061405F" w:rsidRPr="00127B4D">
        <w:rPr>
          <w:color w:val="231F20"/>
        </w:rPr>
        <w:t xml:space="preserve"> </w:t>
      </w:r>
      <w:r w:rsidRPr="00127B4D">
        <w:rPr>
          <w:color w:val="231F20"/>
        </w:rPr>
        <w:t>details</w:t>
      </w:r>
      <w:r w:rsidR="0061405F" w:rsidRPr="00127B4D">
        <w:rPr>
          <w:color w:val="231F20"/>
        </w:rPr>
        <w:t xml:space="preserve"> </w:t>
      </w:r>
      <w:r w:rsidRPr="00127B4D">
        <w:rPr>
          <w:color w:val="231F20"/>
        </w:rPr>
        <w:t>are</w:t>
      </w:r>
      <w:r w:rsidR="0061405F" w:rsidRPr="00127B4D">
        <w:rPr>
          <w:color w:val="231F20"/>
        </w:rPr>
        <w:t xml:space="preserve"> </w:t>
      </w:r>
      <w:r w:rsidRPr="00127B4D">
        <w:rPr>
          <w:color w:val="231F20"/>
        </w:rPr>
        <w:t>discussed</w:t>
      </w:r>
      <w:r w:rsidR="0061405F" w:rsidRPr="00127B4D">
        <w:rPr>
          <w:color w:val="231F20"/>
        </w:rPr>
        <w:t xml:space="preserve"> </w:t>
      </w:r>
      <w:r w:rsidRPr="00127B4D">
        <w:rPr>
          <w:color w:val="231F20"/>
        </w:rPr>
        <w:t>below:</w:t>
      </w:r>
    </w:p>
    <w:p w14:paraId="4EC07E5B" w14:textId="77777777" w:rsidR="00F20AEA" w:rsidRPr="00127B4D" w:rsidRDefault="0064449A" w:rsidP="009F0112">
      <w:pPr>
        <w:pStyle w:val="ListParagraph"/>
        <w:numPr>
          <w:ilvl w:val="0"/>
          <w:numId w:val="17"/>
        </w:numPr>
        <w:tabs>
          <w:tab w:val="left" w:pos="1238"/>
        </w:tabs>
        <w:spacing w:before="121" w:line="230" w:lineRule="auto"/>
        <w:ind w:right="105" w:hanging="569"/>
        <w:jc w:val="both"/>
      </w:pPr>
      <w:r w:rsidRPr="00127B4D">
        <w:rPr>
          <w:i/>
          <w:color w:val="231F20"/>
          <w:u w:val="single" w:color="231F20"/>
        </w:rPr>
        <w:t>Salary</w:t>
      </w:r>
      <w:r w:rsidR="0061405F" w:rsidRPr="00127B4D">
        <w:rPr>
          <w:i/>
          <w:color w:val="231F20"/>
          <w:u w:val="single" w:color="231F20"/>
        </w:rPr>
        <w:t xml:space="preserve"> </w:t>
      </w:r>
      <w:r w:rsidRPr="00127B4D">
        <w:rPr>
          <w:color w:val="231F20"/>
        </w:rPr>
        <w:t>is the gross regular cash salary or fee paid to the individual in the ﬁrm's home ofﬁce.</w:t>
      </w:r>
      <w:r w:rsidR="0061405F" w:rsidRPr="00127B4D">
        <w:rPr>
          <w:color w:val="231F20"/>
        </w:rPr>
        <w:t xml:space="preserve"> </w:t>
      </w:r>
      <w:r w:rsidRPr="00127B4D">
        <w:rPr>
          <w:color w:val="231F20"/>
        </w:rPr>
        <w:t>It shall not contain</w:t>
      </w:r>
      <w:r w:rsidR="0061405F" w:rsidRPr="00127B4D">
        <w:rPr>
          <w:color w:val="231F20"/>
        </w:rPr>
        <w:t xml:space="preserve"> </w:t>
      </w:r>
      <w:r w:rsidRPr="00127B4D">
        <w:rPr>
          <w:color w:val="231F20"/>
        </w:rPr>
        <w:t>any</w:t>
      </w:r>
      <w:r w:rsidR="0061405F" w:rsidRPr="00127B4D">
        <w:rPr>
          <w:color w:val="231F20"/>
        </w:rPr>
        <w:t xml:space="preserve"> </w:t>
      </w:r>
      <w:r w:rsidRPr="00127B4D">
        <w:rPr>
          <w:color w:val="231F20"/>
        </w:rPr>
        <w:t>premium</w:t>
      </w:r>
      <w:r w:rsidR="0061405F" w:rsidRPr="00127B4D">
        <w:rPr>
          <w:color w:val="231F20"/>
        </w:rPr>
        <w:t xml:space="preserve"> </w:t>
      </w:r>
      <w:r w:rsidRPr="00127B4D">
        <w:rPr>
          <w:color w:val="231F20"/>
        </w:rPr>
        <w:t>for</w:t>
      </w:r>
      <w:r w:rsidR="0061405F" w:rsidRPr="00127B4D">
        <w:rPr>
          <w:color w:val="231F20"/>
        </w:rPr>
        <w:t xml:space="preserve"> </w:t>
      </w:r>
      <w:r w:rsidRPr="00127B4D">
        <w:rPr>
          <w:color w:val="231F20"/>
        </w:rPr>
        <w:t>work</w:t>
      </w:r>
      <w:r w:rsidR="0061405F" w:rsidRPr="00127B4D">
        <w:rPr>
          <w:color w:val="231F20"/>
        </w:rPr>
        <w:t xml:space="preserve"> </w:t>
      </w:r>
      <w:r w:rsidRPr="00127B4D">
        <w:rPr>
          <w:color w:val="231F20"/>
        </w:rPr>
        <w:t>away</w:t>
      </w:r>
      <w:r w:rsidR="0061405F" w:rsidRPr="00127B4D">
        <w:rPr>
          <w:color w:val="231F20"/>
        </w:rPr>
        <w:t xml:space="preserve"> </w:t>
      </w:r>
      <w:r w:rsidRPr="00127B4D">
        <w:rPr>
          <w:color w:val="231F20"/>
        </w:rPr>
        <w:t>from</w:t>
      </w:r>
      <w:r w:rsidR="0061405F" w:rsidRPr="00127B4D">
        <w:rPr>
          <w:color w:val="231F20"/>
        </w:rPr>
        <w:t xml:space="preserve"> </w:t>
      </w:r>
      <w:r w:rsidRPr="00127B4D">
        <w:rPr>
          <w:color w:val="231F20"/>
        </w:rPr>
        <w:t>headquarters</w:t>
      </w:r>
      <w:r w:rsidR="0061405F" w:rsidRPr="00127B4D">
        <w:rPr>
          <w:color w:val="231F20"/>
        </w:rPr>
        <w:t xml:space="preserve"> </w:t>
      </w:r>
      <w:r w:rsidRPr="00127B4D">
        <w:rPr>
          <w:color w:val="231F20"/>
        </w:rPr>
        <w:t>or</w:t>
      </w:r>
      <w:r w:rsidR="0061405F" w:rsidRPr="00127B4D">
        <w:rPr>
          <w:color w:val="231F20"/>
        </w:rPr>
        <w:t xml:space="preserve"> </w:t>
      </w:r>
      <w:r w:rsidRPr="00127B4D">
        <w:rPr>
          <w:color w:val="231F20"/>
        </w:rPr>
        <w:t>bonus,</w:t>
      </w:r>
      <w:r w:rsidR="0061405F" w:rsidRPr="00127B4D">
        <w:rPr>
          <w:color w:val="231F20"/>
        </w:rPr>
        <w:t xml:space="preserve"> </w:t>
      </w:r>
      <w:r w:rsidRPr="00127B4D">
        <w:rPr>
          <w:color w:val="231F20"/>
        </w:rPr>
        <w:t>except</w:t>
      </w:r>
      <w:r w:rsidR="0061405F" w:rsidRPr="00127B4D">
        <w:rPr>
          <w:color w:val="231F20"/>
        </w:rPr>
        <w:t xml:space="preserve"> </w:t>
      </w:r>
      <w:r w:rsidRPr="00127B4D">
        <w:rPr>
          <w:color w:val="231F20"/>
        </w:rPr>
        <w:t>where</w:t>
      </w:r>
      <w:r w:rsidR="0061405F" w:rsidRPr="00127B4D">
        <w:rPr>
          <w:color w:val="231F20"/>
        </w:rPr>
        <w:t xml:space="preserve"> </w:t>
      </w:r>
      <w:r w:rsidRPr="00127B4D">
        <w:rPr>
          <w:color w:val="231F20"/>
        </w:rPr>
        <w:t>these</w:t>
      </w:r>
      <w:r w:rsidR="0061405F" w:rsidRPr="00127B4D">
        <w:rPr>
          <w:color w:val="231F20"/>
        </w:rPr>
        <w:t xml:space="preserve"> </w:t>
      </w:r>
      <w:r w:rsidRPr="00127B4D">
        <w:rPr>
          <w:color w:val="231F20"/>
        </w:rPr>
        <w:t>are</w:t>
      </w:r>
      <w:r w:rsidR="0061405F" w:rsidRPr="00127B4D">
        <w:rPr>
          <w:color w:val="231F20"/>
        </w:rPr>
        <w:t xml:space="preserve"> </w:t>
      </w:r>
      <w:r w:rsidRPr="00127B4D">
        <w:rPr>
          <w:color w:val="231F20"/>
        </w:rPr>
        <w:t>included</w:t>
      </w:r>
      <w:r w:rsidR="0061405F" w:rsidRPr="00127B4D">
        <w:rPr>
          <w:color w:val="231F20"/>
        </w:rPr>
        <w:t xml:space="preserve"> </w:t>
      </w:r>
      <w:r w:rsidRPr="00127B4D">
        <w:rPr>
          <w:color w:val="231F20"/>
        </w:rPr>
        <w:t>bylaw or</w:t>
      </w:r>
      <w:r w:rsidR="0061405F" w:rsidRPr="00127B4D">
        <w:rPr>
          <w:color w:val="231F20"/>
        </w:rPr>
        <w:t xml:space="preserve"> </w:t>
      </w:r>
      <w:r w:rsidRPr="00127B4D">
        <w:rPr>
          <w:color w:val="231F20"/>
        </w:rPr>
        <w:t>government</w:t>
      </w:r>
      <w:r w:rsidR="0061405F" w:rsidRPr="00127B4D">
        <w:rPr>
          <w:color w:val="231F20"/>
        </w:rPr>
        <w:t xml:space="preserve"> </w:t>
      </w:r>
      <w:r w:rsidRPr="00127B4D">
        <w:rPr>
          <w:color w:val="231F20"/>
        </w:rPr>
        <w:t>regulations.</w:t>
      </w:r>
    </w:p>
    <w:p w14:paraId="49BC3D81" w14:textId="77777777" w:rsidR="00F20AEA" w:rsidRPr="00127B4D" w:rsidRDefault="0064449A" w:rsidP="009F0112">
      <w:pPr>
        <w:pStyle w:val="ListParagraph"/>
        <w:numPr>
          <w:ilvl w:val="0"/>
          <w:numId w:val="17"/>
        </w:numPr>
        <w:tabs>
          <w:tab w:val="left" w:pos="1237"/>
        </w:tabs>
        <w:spacing w:before="124" w:line="230" w:lineRule="auto"/>
        <w:ind w:right="105" w:hanging="570"/>
        <w:jc w:val="both"/>
      </w:pPr>
      <w:r w:rsidRPr="00127B4D">
        <w:rPr>
          <w:i/>
          <w:color w:val="231F20"/>
          <w:u w:val="single" w:color="231F20"/>
        </w:rPr>
        <w:t>Bonuses</w:t>
      </w:r>
      <w:r w:rsidR="0061405F" w:rsidRPr="00127B4D">
        <w:rPr>
          <w:i/>
          <w:color w:val="231F20"/>
          <w:u w:val="single" w:color="231F20"/>
        </w:rPr>
        <w:t xml:space="preserve"> </w:t>
      </w:r>
      <w:r w:rsidRPr="00127B4D">
        <w:rPr>
          <w:color w:val="231F20"/>
        </w:rPr>
        <w:t xml:space="preserve">are normally paid out of proﬁts. </w:t>
      </w:r>
      <w:r w:rsidRPr="00127B4D">
        <w:rPr>
          <w:color w:val="231F20"/>
          <w:spacing w:val="-8"/>
        </w:rPr>
        <w:t xml:space="preserve">To </w:t>
      </w:r>
      <w:r w:rsidRPr="00127B4D">
        <w:rPr>
          <w:color w:val="231F20"/>
        </w:rPr>
        <w:t>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proﬁt element need not be adjusted downward. Any discussions on bonuses shall be supported by audited documentation, which shall be treated as conﬁdential.</w:t>
      </w:r>
    </w:p>
    <w:p w14:paraId="55904C89" w14:textId="77777777" w:rsidR="00F20AEA" w:rsidRPr="00127B4D" w:rsidRDefault="0064449A" w:rsidP="009F0112">
      <w:pPr>
        <w:pStyle w:val="ListParagraph"/>
        <w:numPr>
          <w:ilvl w:val="0"/>
          <w:numId w:val="17"/>
        </w:numPr>
        <w:tabs>
          <w:tab w:val="left" w:pos="1237"/>
        </w:tabs>
        <w:spacing w:before="128" w:line="230" w:lineRule="auto"/>
        <w:ind w:right="105" w:hanging="570"/>
        <w:jc w:val="both"/>
      </w:pPr>
      <w:r w:rsidRPr="00127B4D">
        <w:rPr>
          <w:i/>
          <w:color w:val="231F20"/>
          <w:u w:val="single" w:color="231F20"/>
        </w:rPr>
        <w:t>Social Charges</w:t>
      </w:r>
      <w:r w:rsidR="0061405F" w:rsidRPr="00127B4D">
        <w:rPr>
          <w:i/>
          <w:color w:val="231F20"/>
          <w:u w:val="single" w:color="231F20"/>
        </w:rPr>
        <w:t xml:space="preserve"> </w:t>
      </w:r>
      <w:r w:rsidRPr="00127B4D">
        <w:rPr>
          <w:color w:val="231F20"/>
        </w:rPr>
        <w:t>are the costs of non-monetary beneﬁts and may include, inter alia, social security (including</w:t>
      </w:r>
      <w:r w:rsidR="0061405F" w:rsidRPr="00127B4D">
        <w:rPr>
          <w:color w:val="231F20"/>
        </w:rPr>
        <w:t xml:space="preserve"> </w:t>
      </w:r>
      <w:r w:rsidRPr="00127B4D">
        <w:rPr>
          <w:color w:val="231F20"/>
        </w:rPr>
        <w:t>pension,</w:t>
      </w:r>
      <w:r w:rsidR="0061405F" w:rsidRPr="00127B4D">
        <w:rPr>
          <w:color w:val="231F20"/>
        </w:rPr>
        <w:t xml:space="preserve"> </w:t>
      </w:r>
      <w:r w:rsidRPr="00127B4D">
        <w:rPr>
          <w:color w:val="231F20"/>
        </w:rPr>
        <w:t>medical,</w:t>
      </w:r>
      <w:r w:rsidR="0061405F" w:rsidRPr="00127B4D">
        <w:rPr>
          <w:color w:val="231F20"/>
        </w:rPr>
        <w:t xml:space="preserve"> </w:t>
      </w:r>
      <w:r w:rsidRPr="00127B4D">
        <w:rPr>
          <w:color w:val="231F20"/>
        </w:rPr>
        <w:t>and</w:t>
      </w:r>
      <w:r w:rsidR="0061405F" w:rsidRPr="00127B4D">
        <w:rPr>
          <w:color w:val="231F20"/>
        </w:rPr>
        <w:t xml:space="preserve"> </w:t>
      </w:r>
      <w:r w:rsidRPr="00127B4D">
        <w:rPr>
          <w:color w:val="231F20"/>
        </w:rPr>
        <w:t>life</w:t>
      </w:r>
      <w:r w:rsidR="0061405F" w:rsidRPr="00127B4D">
        <w:rPr>
          <w:color w:val="231F20"/>
        </w:rPr>
        <w:t xml:space="preserve"> </w:t>
      </w:r>
      <w:r w:rsidRPr="00127B4D">
        <w:rPr>
          <w:color w:val="231F20"/>
        </w:rPr>
        <w:t>insurance</w:t>
      </w:r>
      <w:r w:rsidR="0061405F" w:rsidRPr="00127B4D">
        <w:rPr>
          <w:color w:val="231F20"/>
        </w:rPr>
        <w:t xml:space="preserve"> </w:t>
      </w:r>
      <w:r w:rsidRPr="00127B4D">
        <w:rPr>
          <w:color w:val="231F20"/>
        </w:rPr>
        <w:t>costs)</w:t>
      </w:r>
      <w:r w:rsidR="0061405F" w:rsidRPr="00127B4D">
        <w:rPr>
          <w:color w:val="231F20"/>
        </w:rPr>
        <w:t xml:space="preserve"> </w:t>
      </w:r>
      <w:r w:rsidRPr="00127B4D">
        <w:rPr>
          <w:color w:val="231F20"/>
        </w:rPr>
        <w:t>and</w:t>
      </w:r>
      <w:r w:rsidR="0061405F" w:rsidRPr="00127B4D">
        <w:rPr>
          <w:color w:val="231F20"/>
        </w:rPr>
        <w:t xml:space="preserve"> </w:t>
      </w:r>
      <w:r w:rsidRPr="00127B4D">
        <w:rPr>
          <w:color w:val="231F20"/>
        </w:rPr>
        <w:t>the</w:t>
      </w:r>
      <w:r w:rsidR="0061405F" w:rsidRPr="00127B4D">
        <w:rPr>
          <w:color w:val="231F20"/>
        </w:rPr>
        <w:t xml:space="preserve"> </w:t>
      </w:r>
      <w:r w:rsidRPr="00127B4D">
        <w:rPr>
          <w:color w:val="231F20"/>
        </w:rPr>
        <w:t>cost</w:t>
      </w:r>
      <w:r w:rsidR="0061405F" w:rsidRPr="00127B4D">
        <w:rPr>
          <w:color w:val="231F20"/>
        </w:rPr>
        <w:t xml:space="preserve"> </w:t>
      </w:r>
      <w:r w:rsidRPr="00127B4D">
        <w:rPr>
          <w:color w:val="231F20"/>
        </w:rPr>
        <w:t>of</w:t>
      </w:r>
      <w:r w:rsidR="0061405F" w:rsidRPr="00127B4D">
        <w:rPr>
          <w:color w:val="231F20"/>
        </w:rPr>
        <w:t xml:space="preserve"> </w:t>
      </w:r>
      <w:r w:rsidRPr="00127B4D">
        <w:rPr>
          <w:color w:val="231F20"/>
        </w:rPr>
        <w:t>a</w:t>
      </w:r>
      <w:r w:rsidR="0061405F" w:rsidRPr="00127B4D">
        <w:rPr>
          <w:color w:val="231F20"/>
        </w:rPr>
        <w:t xml:space="preserve"> </w:t>
      </w:r>
      <w:r w:rsidRPr="00127B4D">
        <w:rPr>
          <w:color w:val="231F20"/>
        </w:rPr>
        <w:t>paid</w:t>
      </w:r>
      <w:r w:rsidR="0061405F" w:rsidRPr="00127B4D">
        <w:rPr>
          <w:color w:val="231F20"/>
        </w:rPr>
        <w:t xml:space="preserve"> </w:t>
      </w:r>
      <w:r w:rsidRPr="00127B4D">
        <w:rPr>
          <w:color w:val="231F20"/>
        </w:rPr>
        <w:t>sick</w:t>
      </w:r>
      <w:r w:rsidR="0061405F" w:rsidRPr="00127B4D">
        <w:rPr>
          <w:color w:val="231F20"/>
        </w:rPr>
        <w:t xml:space="preserve"> </w:t>
      </w:r>
      <w:r w:rsidRPr="00127B4D">
        <w:rPr>
          <w:color w:val="231F20"/>
        </w:rPr>
        <w:t>and/or</w:t>
      </w:r>
      <w:r w:rsidR="0061405F" w:rsidRPr="00127B4D">
        <w:rPr>
          <w:color w:val="231F20"/>
        </w:rPr>
        <w:t xml:space="preserve"> </w:t>
      </w:r>
      <w:r w:rsidRPr="00127B4D">
        <w:rPr>
          <w:color w:val="231F20"/>
        </w:rPr>
        <w:t>annual</w:t>
      </w:r>
      <w:r w:rsidR="0061405F" w:rsidRPr="00127B4D">
        <w:rPr>
          <w:color w:val="231F20"/>
        </w:rPr>
        <w:t xml:space="preserve"> </w:t>
      </w:r>
      <w:r w:rsidRPr="00127B4D">
        <w:rPr>
          <w:color w:val="231F20"/>
        </w:rPr>
        <w:t>leave.</w:t>
      </w:r>
      <w:r w:rsidR="0061405F" w:rsidRPr="00127B4D">
        <w:rPr>
          <w:color w:val="231F20"/>
        </w:rPr>
        <w:t xml:space="preserve"> </w:t>
      </w:r>
      <w:r w:rsidRPr="00127B4D">
        <w:rPr>
          <w:color w:val="231F20"/>
        </w:rPr>
        <w:t>In this regard, a paid leave during public holidays or an annual leave taken during an assignment if no Expert's</w:t>
      </w:r>
      <w:r w:rsidR="0061405F" w:rsidRPr="00127B4D">
        <w:rPr>
          <w:color w:val="231F20"/>
        </w:rPr>
        <w:t xml:space="preserve"> </w:t>
      </w:r>
      <w:r w:rsidRPr="00127B4D">
        <w:rPr>
          <w:color w:val="231F20"/>
        </w:rPr>
        <w:t>replacement</w:t>
      </w:r>
      <w:r w:rsidR="0061405F" w:rsidRPr="00127B4D">
        <w:rPr>
          <w:color w:val="231F20"/>
        </w:rPr>
        <w:t xml:space="preserve"> </w:t>
      </w:r>
      <w:r w:rsidRPr="00127B4D">
        <w:rPr>
          <w:color w:val="231F20"/>
        </w:rPr>
        <w:t>has</w:t>
      </w:r>
      <w:r w:rsidR="0061405F" w:rsidRPr="00127B4D">
        <w:rPr>
          <w:color w:val="231F20"/>
        </w:rPr>
        <w:t xml:space="preserve"> </w:t>
      </w:r>
      <w:r w:rsidRPr="00127B4D">
        <w:rPr>
          <w:color w:val="231F20"/>
        </w:rPr>
        <w:t>been</w:t>
      </w:r>
      <w:r w:rsidR="0061405F" w:rsidRPr="00127B4D">
        <w:rPr>
          <w:color w:val="231F20"/>
        </w:rPr>
        <w:t xml:space="preserve"> </w:t>
      </w:r>
      <w:r w:rsidRPr="00127B4D">
        <w:rPr>
          <w:color w:val="231F20"/>
        </w:rPr>
        <w:t>provided</w:t>
      </w:r>
      <w:r w:rsidR="0061405F" w:rsidRPr="00127B4D">
        <w:rPr>
          <w:color w:val="231F20"/>
        </w:rPr>
        <w:t xml:space="preserve"> </w:t>
      </w:r>
      <w:r w:rsidRPr="00127B4D">
        <w:rPr>
          <w:color w:val="231F20"/>
        </w:rPr>
        <w:t>is</w:t>
      </w:r>
      <w:r w:rsidR="0061405F" w:rsidRPr="00127B4D">
        <w:rPr>
          <w:color w:val="231F20"/>
        </w:rPr>
        <w:t xml:space="preserve"> </w:t>
      </w:r>
      <w:r w:rsidRPr="00127B4D">
        <w:rPr>
          <w:color w:val="231F20"/>
        </w:rPr>
        <w:t>not</w:t>
      </w:r>
      <w:r w:rsidR="0061405F" w:rsidRPr="00127B4D">
        <w:rPr>
          <w:color w:val="231F20"/>
        </w:rPr>
        <w:t xml:space="preserve"> </w:t>
      </w:r>
      <w:r w:rsidRPr="00127B4D">
        <w:rPr>
          <w:color w:val="231F20"/>
        </w:rPr>
        <w:t>considered</w:t>
      </w:r>
      <w:r w:rsidR="0061405F" w:rsidRPr="00127B4D">
        <w:rPr>
          <w:color w:val="231F20"/>
        </w:rPr>
        <w:t xml:space="preserve"> </w:t>
      </w:r>
      <w:r w:rsidRPr="00127B4D">
        <w:rPr>
          <w:color w:val="231F20"/>
        </w:rPr>
        <w:t>social</w:t>
      </w:r>
      <w:r w:rsidR="0061405F" w:rsidRPr="00127B4D">
        <w:rPr>
          <w:color w:val="231F20"/>
        </w:rPr>
        <w:t xml:space="preserve"> </w:t>
      </w:r>
      <w:r w:rsidRPr="00127B4D">
        <w:rPr>
          <w:color w:val="231F20"/>
        </w:rPr>
        <w:t>charges.</w:t>
      </w:r>
    </w:p>
    <w:p w14:paraId="1BD51956" w14:textId="77777777" w:rsidR="00F20AEA" w:rsidRPr="00127B4D" w:rsidRDefault="0064449A" w:rsidP="009F0112">
      <w:pPr>
        <w:pStyle w:val="ListParagraph"/>
        <w:numPr>
          <w:ilvl w:val="0"/>
          <w:numId w:val="17"/>
        </w:numPr>
        <w:tabs>
          <w:tab w:val="left" w:pos="1237"/>
        </w:tabs>
        <w:spacing w:before="125" w:line="230" w:lineRule="auto"/>
        <w:ind w:right="106" w:hanging="570"/>
        <w:jc w:val="both"/>
      </w:pPr>
      <w:r w:rsidRPr="00127B4D">
        <w:rPr>
          <w:i/>
          <w:color w:val="231F20"/>
          <w:u w:val="single" w:color="231F20"/>
        </w:rPr>
        <w:t>Cost</w:t>
      </w:r>
      <w:r w:rsidR="0061405F" w:rsidRPr="00127B4D">
        <w:rPr>
          <w:i/>
          <w:color w:val="231F20"/>
          <w:u w:val="single" w:color="231F20"/>
        </w:rPr>
        <w:t xml:space="preserve"> </w:t>
      </w:r>
      <w:r w:rsidRPr="00127B4D">
        <w:rPr>
          <w:i/>
          <w:color w:val="231F20"/>
          <w:u w:val="single" w:color="231F20"/>
        </w:rPr>
        <w:t>of</w:t>
      </w:r>
      <w:r w:rsidR="0061405F" w:rsidRPr="00127B4D">
        <w:rPr>
          <w:i/>
          <w:color w:val="231F20"/>
          <w:u w:val="single" w:color="231F20"/>
        </w:rPr>
        <w:t xml:space="preserve"> </w:t>
      </w:r>
      <w:r w:rsidRPr="00127B4D">
        <w:rPr>
          <w:i/>
          <w:color w:val="231F20"/>
          <w:u w:val="single" w:color="231F20"/>
        </w:rPr>
        <w:t>Leave</w:t>
      </w:r>
      <w:r w:rsidR="0061405F" w:rsidRPr="00127B4D">
        <w:rPr>
          <w:i/>
          <w:color w:val="231F20"/>
          <w:u w:val="single" w:color="231F20"/>
        </w:rPr>
        <w:t xml:space="preserve"> </w:t>
      </w:r>
      <w:r w:rsidRPr="00127B4D">
        <w:rPr>
          <w:color w:val="231F20"/>
        </w:rPr>
        <w:t>The</w:t>
      </w:r>
      <w:r w:rsidR="0061405F" w:rsidRPr="00127B4D">
        <w:rPr>
          <w:color w:val="231F20"/>
        </w:rPr>
        <w:t xml:space="preserve"> </w:t>
      </w:r>
      <w:r w:rsidRPr="00127B4D">
        <w:rPr>
          <w:color w:val="231F20"/>
        </w:rPr>
        <w:t>principles</w:t>
      </w:r>
      <w:r w:rsidR="0061405F" w:rsidRPr="00127B4D">
        <w:rPr>
          <w:color w:val="231F20"/>
        </w:rPr>
        <w:t xml:space="preserve"> </w:t>
      </w:r>
      <w:r w:rsidRPr="00127B4D">
        <w:rPr>
          <w:color w:val="231F20"/>
        </w:rPr>
        <w:t>of</w:t>
      </w:r>
      <w:r w:rsidR="0061405F" w:rsidRPr="00127B4D">
        <w:rPr>
          <w:color w:val="231F20"/>
        </w:rPr>
        <w:t xml:space="preserve"> </w:t>
      </w:r>
      <w:r w:rsidRPr="00127B4D">
        <w:rPr>
          <w:color w:val="231F20"/>
        </w:rPr>
        <w:t>calculating</w:t>
      </w:r>
      <w:r w:rsidR="0061405F" w:rsidRPr="00127B4D">
        <w:rPr>
          <w:color w:val="231F20"/>
        </w:rPr>
        <w:t xml:space="preserve"> </w:t>
      </w:r>
      <w:r w:rsidRPr="00127B4D">
        <w:rPr>
          <w:color w:val="231F20"/>
        </w:rPr>
        <w:t>the</w:t>
      </w:r>
      <w:r w:rsidR="0061405F" w:rsidRPr="00127B4D">
        <w:rPr>
          <w:color w:val="231F20"/>
        </w:rPr>
        <w:t xml:space="preserve"> </w:t>
      </w:r>
      <w:r w:rsidRPr="00127B4D">
        <w:rPr>
          <w:color w:val="231F20"/>
        </w:rPr>
        <w:t>cost</w:t>
      </w:r>
      <w:r w:rsidR="0061405F" w:rsidRPr="00127B4D">
        <w:rPr>
          <w:color w:val="231F20"/>
        </w:rPr>
        <w:t xml:space="preserve"> </w:t>
      </w:r>
      <w:r w:rsidRPr="00127B4D">
        <w:rPr>
          <w:color w:val="231F20"/>
        </w:rPr>
        <w:t>of</w:t>
      </w:r>
      <w:r w:rsidR="0061405F" w:rsidRPr="00127B4D">
        <w:rPr>
          <w:color w:val="231F20"/>
        </w:rPr>
        <w:t xml:space="preserve"> </w:t>
      </w:r>
      <w:r w:rsidRPr="00127B4D">
        <w:rPr>
          <w:color w:val="231F20"/>
        </w:rPr>
        <w:t>total</w:t>
      </w:r>
      <w:r w:rsidR="0061405F" w:rsidRPr="00127B4D">
        <w:rPr>
          <w:color w:val="231F20"/>
        </w:rPr>
        <w:t xml:space="preserve"> </w:t>
      </w:r>
      <w:r w:rsidRPr="00127B4D">
        <w:rPr>
          <w:color w:val="231F20"/>
        </w:rPr>
        <w:t>days</w:t>
      </w:r>
      <w:r w:rsidR="0061405F" w:rsidRPr="00127B4D">
        <w:rPr>
          <w:color w:val="231F20"/>
        </w:rPr>
        <w:t xml:space="preserve"> </w:t>
      </w:r>
      <w:r w:rsidRPr="00127B4D">
        <w:rPr>
          <w:color w:val="231F20"/>
        </w:rPr>
        <w:t>leave</w:t>
      </w:r>
      <w:r w:rsidR="0061405F" w:rsidRPr="00127B4D">
        <w:rPr>
          <w:color w:val="231F20"/>
        </w:rPr>
        <w:t xml:space="preserve"> </w:t>
      </w:r>
      <w:r w:rsidRPr="00127B4D">
        <w:rPr>
          <w:color w:val="231F20"/>
        </w:rPr>
        <w:t>per</w:t>
      </w:r>
      <w:r w:rsidR="0061405F" w:rsidRPr="00127B4D">
        <w:rPr>
          <w:color w:val="231F20"/>
        </w:rPr>
        <w:t xml:space="preserve"> </w:t>
      </w:r>
      <w:r w:rsidRPr="00127B4D">
        <w:rPr>
          <w:color w:val="231F20"/>
        </w:rPr>
        <w:t>annum</w:t>
      </w:r>
      <w:r w:rsidR="0061405F" w:rsidRPr="00127B4D">
        <w:rPr>
          <w:color w:val="231F20"/>
        </w:rPr>
        <w:t xml:space="preserve"> </w:t>
      </w:r>
      <w:r w:rsidRPr="00127B4D">
        <w:rPr>
          <w:color w:val="231F20"/>
        </w:rPr>
        <w:t>as</w:t>
      </w:r>
      <w:r w:rsidR="0061405F" w:rsidRPr="00127B4D">
        <w:rPr>
          <w:color w:val="231F20"/>
        </w:rPr>
        <w:t xml:space="preserve"> </w:t>
      </w:r>
      <w:r w:rsidRPr="00127B4D">
        <w:rPr>
          <w:color w:val="231F20"/>
        </w:rPr>
        <w:t>a</w:t>
      </w:r>
      <w:r w:rsidR="0061405F" w:rsidRPr="00127B4D">
        <w:rPr>
          <w:color w:val="231F20"/>
        </w:rPr>
        <w:t xml:space="preserve"> </w:t>
      </w:r>
      <w:r w:rsidRPr="00127B4D">
        <w:rPr>
          <w:color w:val="231F20"/>
        </w:rPr>
        <w:t>percentage</w:t>
      </w:r>
      <w:r w:rsidR="0061405F" w:rsidRPr="00127B4D">
        <w:rPr>
          <w:color w:val="231F20"/>
        </w:rPr>
        <w:t xml:space="preserve"> </w:t>
      </w:r>
      <w:r w:rsidRPr="00127B4D">
        <w:rPr>
          <w:color w:val="231F20"/>
        </w:rPr>
        <w:t>of</w:t>
      </w:r>
      <w:r w:rsidR="0061405F" w:rsidRPr="00127B4D">
        <w:rPr>
          <w:color w:val="231F20"/>
        </w:rPr>
        <w:t xml:space="preserve"> </w:t>
      </w:r>
      <w:r w:rsidRPr="00127B4D">
        <w:rPr>
          <w:color w:val="231F20"/>
        </w:rPr>
        <w:t>basic salary</w:t>
      </w:r>
      <w:r w:rsidR="0061405F" w:rsidRPr="00127B4D">
        <w:rPr>
          <w:color w:val="231F20"/>
        </w:rPr>
        <w:t xml:space="preserve"> </w:t>
      </w:r>
      <w:r w:rsidRPr="00127B4D">
        <w:rPr>
          <w:color w:val="231F20"/>
        </w:rPr>
        <w:t>is</w:t>
      </w:r>
      <w:r w:rsidR="0061405F" w:rsidRPr="00127B4D">
        <w:rPr>
          <w:color w:val="231F20"/>
        </w:rPr>
        <w:t xml:space="preserve"> </w:t>
      </w:r>
      <w:r w:rsidRPr="00127B4D">
        <w:rPr>
          <w:color w:val="231F20"/>
        </w:rPr>
        <w:t>normally</w:t>
      </w:r>
      <w:r w:rsidR="0061405F" w:rsidRPr="00127B4D">
        <w:rPr>
          <w:color w:val="231F20"/>
        </w:rPr>
        <w:t xml:space="preserve"> </w:t>
      </w:r>
      <w:r w:rsidRPr="00127B4D">
        <w:rPr>
          <w:color w:val="231F20"/>
        </w:rPr>
        <w:t>calculated</w:t>
      </w:r>
      <w:r w:rsidR="0061405F" w:rsidRPr="00127B4D">
        <w:rPr>
          <w:color w:val="231F20"/>
        </w:rPr>
        <w:t xml:space="preserve"> </w:t>
      </w:r>
      <w:r w:rsidRPr="00127B4D">
        <w:rPr>
          <w:color w:val="231F20"/>
        </w:rPr>
        <w:t>as</w:t>
      </w:r>
      <w:r w:rsidR="0061405F" w:rsidRPr="00127B4D">
        <w:rPr>
          <w:color w:val="231F20"/>
        </w:rPr>
        <w:t xml:space="preserve"> </w:t>
      </w:r>
      <w:r w:rsidRPr="00127B4D">
        <w:rPr>
          <w:color w:val="231F20"/>
        </w:rPr>
        <w:t>follows:</w:t>
      </w:r>
    </w:p>
    <w:p w14:paraId="5939AB7E" w14:textId="77777777" w:rsidR="00F20AEA" w:rsidRPr="00127B4D" w:rsidRDefault="00195137">
      <w:pPr>
        <w:pStyle w:val="BodyText"/>
        <w:spacing w:before="115"/>
        <w:ind w:left="1236"/>
      </w:pPr>
      <w:r w:rsidRPr="00127B4D">
        <w:rPr>
          <w:noProof/>
          <w:color w:val="231F20"/>
        </w:rPr>
        <w:drawing>
          <wp:anchor distT="0" distB="0" distL="114300" distR="114300" simplePos="0" relativeHeight="251685888" behindDoc="1" locked="0" layoutInCell="1" allowOverlap="1" wp14:anchorId="7ECA80DE" wp14:editId="39BEB365">
            <wp:simplePos x="0" y="0"/>
            <wp:positionH relativeFrom="column">
              <wp:posOffset>2868295</wp:posOffset>
            </wp:positionH>
            <wp:positionV relativeFrom="paragraph">
              <wp:posOffset>37465</wp:posOffset>
            </wp:positionV>
            <wp:extent cx="1005205" cy="248920"/>
            <wp:effectExtent l="0" t="0" r="4445" b="0"/>
            <wp:wrapNone/>
            <wp:docPr id="1218"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5205" cy="248920"/>
                    </a:xfrm>
                    <a:prstGeom prst="rect">
                      <a:avLst/>
                    </a:prstGeom>
                    <a:noFill/>
                  </pic:spPr>
                </pic:pic>
              </a:graphicData>
            </a:graphic>
            <wp14:sizeRelH relativeFrom="page">
              <wp14:pctWidth>0</wp14:pctWidth>
            </wp14:sizeRelH>
            <wp14:sizeRelV relativeFrom="page">
              <wp14:pctHeight>0</wp14:pctHeight>
            </wp14:sizeRelV>
          </wp:anchor>
        </w:drawing>
      </w:r>
      <w:r w:rsidR="0064449A" w:rsidRPr="00127B4D">
        <w:rPr>
          <w:color w:val="231F20"/>
        </w:rPr>
        <w:t>Leave cost as percentage of salary =</w:t>
      </w:r>
    </w:p>
    <w:p w14:paraId="1474E3E8" w14:textId="77777777" w:rsidR="00F20AEA" w:rsidRPr="00127B4D" w:rsidRDefault="0064449A">
      <w:pPr>
        <w:pStyle w:val="BodyText"/>
        <w:spacing w:before="112"/>
        <w:ind w:left="1236"/>
      </w:pPr>
      <w:r w:rsidRPr="00127B4D">
        <w:rPr>
          <w:color w:val="231F20"/>
        </w:rPr>
        <w:t>Where w = weekends, ph = public holidays, v = vacation, and s = sick leave.</w:t>
      </w:r>
    </w:p>
    <w:p w14:paraId="6357FAAB" w14:textId="77777777" w:rsidR="00F20AEA" w:rsidRPr="00127B4D" w:rsidRDefault="0064449A">
      <w:pPr>
        <w:pStyle w:val="BodyText"/>
        <w:spacing w:before="121" w:line="230" w:lineRule="auto"/>
        <w:ind w:left="1239" w:hanging="3"/>
      </w:pPr>
      <w:r w:rsidRPr="00127B4D">
        <w:rPr>
          <w:color w:val="231F20"/>
        </w:rPr>
        <w:t>Please</w:t>
      </w:r>
      <w:r w:rsidR="006240FB" w:rsidRPr="00127B4D">
        <w:rPr>
          <w:color w:val="231F20"/>
        </w:rPr>
        <w:t xml:space="preserve"> </w:t>
      </w:r>
      <w:r w:rsidRPr="00127B4D">
        <w:rPr>
          <w:color w:val="231F20"/>
        </w:rPr>
        <w:t>note</w:t>
      </w:r>
      <w:r w:rsidR="006240FB" w:rsidRPr="00127B4D">
        <w:rPr>
          <w:color w:val="231F20"/>
        </w:rPr>
        <w:t xml:space="preserve"> </w:t>
      </w:r>
      <w:r w:rsidRPr="00127B4D">
        <w:rPr>
          <w:color w:val="231F20"/>
        </w:rPr>
        <w:t>that</w:t>
      </w:r>
      <w:r w:rsidR="006240FB" w:rsidRPr="00127B4D">
        <w:rPr>
          <w:color w:val="231F20"/>
        </w:rPr>
        <w:t xml:space="preserve"> </w:t>
      </w:r>
      <w:r w:rsidRPr="00127B4D">
        <w:rPr>
          <w:color w:val="231F20"/>
        </w:rPr>
        <w:t>leave</w:t>
      </w:r>
      <w:r w:rsidR="006240FB" w:rsidRPr="00127B4D">
        <w:rPr>
          <w:color w:val="231F20"/>
        </w:rPr>
        <w:t xml:space="preserve"> </w:t>
      </w:r>
      <w:r w:rsidRPr="00127B4D">
        <w:rPr>
          <w:color w:val="231F20"/>
        </w:rPr>
        <w:t>can</w:t>
      </w:r>
      <w:r w:rsidR="006240FB" w:rsidRPr="00127B4D">
        <w:rPr>
          <w:color w:val="231F20"/>
        </w:rPr>
        <w:t xml:space="preserve"> </w:t>
      </w:r>
      <w:r w:rsidRPr="00127B4D">
        <w:rPr>
          <w:color w:val="231F20"/>
        </w:rPr>
        <w:t>be</w:t>
      </w:r>
      <w:r w:rsidR="006240FB" w:rsidRPr="00127B4D">
        <w:rPr>
          <w:color w:val="231F20"/>
        </w:rPr>
        <w:t xml:space="preserve"> </w:t>
      </w:r>
      <w:r w:rsidRPr="00127B4D">
        <w:rPr>
          <w:color w:val="231F20"/>
        </w:rPr>
        <w:t>considered</w:t>
      </w:r>
      <w:r w:rsidR="006240FB" w:rsidRPr="00127B4D">
        <w:rPr>
          <w:color w:val="231F20"/>
        </w:rPr>
        <w:t xml:space="preserve"> as a social </w:t>
      </w:r>
      <w:r w:rsidRPr="00127B4D">
        <w:rPr>
          <w:color w:val="231F20"/>
        </w:rPr>
        <w:t>cost</w:t>
      </w:r>
      <w:r w:rsidR="006240FB" w:rsidRPr="00127B4D">
        <w:rPr>
          <w:color w:val="231F20"/>
        </w:rPr>
        <w:t xml:space="preserve"> </w:t>
      </w:r>
      <w:r w:rsidRPr="00127B4D">
        <w:rPr>
          <w:color w:val="231F20"/>
        </w:rPr>
        <w:t>only</w:t>
      </w:r>
      <w:r w:rsidR="006240FB" w:rsidRPr="00127B4D">
        <w:rPr>
          <w:color w:val="231F20"/>
        </w:rPr>
        <w:t xml:space="preserve"> </w:t>
      </w:r>
      <w:r w:rsidRPr="00127B4D">
        <w:rPr>
          <w:color w:val="231F20"/>
        </w:rPr>
        <w:t>if</w:t>
      </w:r>
      <w:r w:rsidR="006240FB" w:rsidRPr="00127B4D">
        <w:rPr>
          <w:color w:val="231F20"/>
        </w:rPr>
        <w:t xml:space="preserve"> </w:t>
      </w:r>
      <w:r w:rsidRPr="00127B4D">
        <w:rPr>
          <w:color w:val="231F20"/>
        </w:rPr>
        <w:t>the</w:t>
      </w:r>
      <w:r w:rsidR="006240FB" w:rsidRPr="00127B4D">
        <w:rPr>
          <w:color w:val="231F20"/>
        </w:rPr>
        <w:t xml:space="preserve"> </w:t>
      </w:r>
      <w:r w:rsidRPr="00127B4D">
        <w:rPr>
          <w:color w:val="231F20"/>
        </w:rPr>
        <w:t>Procuring</w:t>
      </w:r>
      <w:r w:rsidR="006240FB" w:rsidRPr="00127B4D">
        <w:rPr>
          <w:color w:val="231F20"/>
        </w:rPr>
        <w:t xml:space="preserve"> </w:t>
      </w:r>
      <w:r w:rsidRPr="00127B4D">
        <w:rPr>
          <w:color w:val="231F20"/>
        </w:rPr>
        <w:t>Entity</w:t>
      </w:r>
      <w:r w:rsidR="006240FB" w:rsidRPr="00127B4D">
        <w:rPr>
          <w:color w:val="231F20"/>
        </w:rPr>
        <w:t xml:space="preserve"> </w:t>
      </w:r>
      <w:r w:rsidRPr="00127B4D">
        <w:rPr>
          <w:color w:val="231F20"/>
        </w:rPr>
        <w:t>is</w:t>
      </w:r>
      <w:r w:rsidR="006240FB" w:rsidRPr="00127B4D">
        <w:rPr>
          <w:color w:val="231F20"/>
        </w:rPr>
        <w:t xml:space="preserve"> </w:t>
      </w:r>
      <w:r w:rsidRPr="00127B4D">
        <w:rPr>
          <w:color w:val="231F20"/>
        </w:rPr>
        <w:t>not</w:t>
      </w:r>
      <w:r w:rsidR="006240FB" w:rsidRPr="00127B4D">
        <w:rPr>
          <w:color w:val="231F20"/>
        </w:rPr>
        <w:t xml:space="preserve"> </w:t>
      </w:r>
      <w:r w:rsidRPr="00127B4D">
        <w:rPr>
          <w:color w:val="231F20"/>
        </w:rPr>
        <w:t>charged</w:t>
      </w:r>
      <w:r w:rsidR="006240FB" w:rsidRPr="00127B4D">
        <w:rPr>
          <w:color w:val="231F20"/>
        </w:rPr>
        <w:t xml:space="preserve"> </w:t>
      </w:r>
      <w:r w:rsidRPr="00127B4D">
        <w:rPr>
          <w:color w:val="231F20"/>
        </w:rPr>
        <w:t>for</w:t>
      </w:r>
      <w:r w:rsidR="006240FB" w:rsidRPr="00127B4D">
        <w:rPr>
          <w:color w:val="231F20"/>
        </w:rPr>
        <w:t xml:space="preserve"> </w:t>
      </w:r>
      <w:r w:rsidRPr="00127B4D">
        <w:rPr>
          <w:color w:val="231F20"/>
        </w:rPr>
        <w:t>the leave</w:t>
      </w:r>
      <w:r w:rsidR="0061405F" w:rsidRPr="00127B4D">
        <w:rPr>
          <w:color w:val="231F20"/>
        </w:rPr>
        <w:t xml:space="preserve"> </w:t>
      </w:r>
      <w:r w:rsidRPr="00127B4D">
        <w:rPr>
          <w:color w:val="231F20"/>
        </w:rPr>
        <w:t>taken.</w:t>
      </w:r>
    </w:p>
    <w:p w14:paraId="41386596" w14:textId="77777777" w:rsidR="00F20AEA" w:rsidRPr="00127B4D" w:rsidRDefault="0064449A" w:rsidP="009F0112">
      <w:pPr>
        <w:pStyle w:val="ListParagraph"/>
        <w:numPr>
          <w:ilvl w:val="0"/>
          <w:numId w:val="17"/>
        </w:numPr>
        <w:tabs>
          <w:tab w:val="left" w:pos="1237"/>
        </w:tabs>
        <w:spacing w:before="124" w:line="230" w:lineRule="auto"/>
        <w:ind w:right="106" w:hanging="570"/>
        <w:jc w:val="both"/>
      </w:pPr>
      <w:r w:rsidRPr="00127B4D">
        <w:rPr>
          <w:i/>
          <w:color w:val="231F20"/>
          <w:u w:val="single" w:color="231F20"/>
        </w:rPr>
        <w:t>Overheads</w:t>
      </w:r>
      <w:r w:rsidR="006240FB" w:rsidRPr="00127B4D">
        <w:rPr>
          <w:i/>
          <w:color w:val="231F20"/>
          <w:u w:val="single" w:color="231F20"/>
        </w:rPr>
        <w:t xml:space="preserve"> </w:t>
      </w:r>
      <w:r w:rsidRPr="00127B4D">
        <w:rPr>
          <w:color w:val="231F20"/>
        </w:rPr>
        <w:t>are the Consultant's business costs that are not directly related to the execution of the assignment</w:t>
      </w:r>
      <w:r w:rsidR="00C24F41" w:rsidRPr="00127B4D">
        <w:rPr>
          <w:color w:val="231F20"/>
        </w:rPr>
        <w:t xml:space="preserve"> </w:t>
      </w:r>
      <w:r w:rsidRPr="00127B4D">
        <w:rPr>
          <w:color w:val="231F20"/>
        </w:rPr>
        <w:t>and</w:t>
      </w:r>
      <w:r w:rsidR="00C24F41" w:rsidRPr="00127B4D">
        <w:rPr>
          <w:color w:val="231F20"/>
        </w:rPr>
        <w:t xml:space="preserve"> </w:t>
      </w:r>
      <w:r w:rsidRPr="00127B4D">
        <w:rPr>
          <w:color w:val="231F20"/>
        </w:rPr>
        <w:t>shall</w:t>
      </w:r>
      <w:r w:rsidR="00C24F41" w:rsidRPr="00127B4D">
        <w:rPr>
          <w:color w:val="231F20"/>
        </w:rPr>
        <w:t xml:space="preserve"> </w:t>
      </w:r>
      <w:r w:rsidRPr="00127B4D">
        <w:rPr>
          <w:color w:val="231F20"/>
        </w:rPr>
        <w:t>not</w:t>
      </w:r>
      <w:r w:rsidR="00C24F41" w:rsidRPr="00127B4D">
        <w:rPr>
          <w:color w:val="231F20"/>
        </w:rPr>
        <w:t xml:space="preserve"> </w:t>
      </w:r>
      <w:r w:rsidRPr="00127B4D">
        <w:rPr>
          <w:color w:val="231F20"/>
        </w:rPr>
        <w:t>be</w:t>
      </w:r>
      <w:r w:rsidR="00C24F41" w:rsidRPr="00127B4D">
        <w:rPr>
          <w:color w:val="231F20"/>
        </w:rPr>
        <w:t xml:space="preserve"> </w:t>
      </w:r>
      <w:r w:rsidRPr="00127B4D">
        <w:rPr>
          <w:color w:val="231F20"/>
        </w:rPr>
        <w:t>reimbursed</w:t>
      </w:r>
      <w:r w:rsidR="00C24F41" w:rsidRPr="00127B4D">
        <w:rPr>
          <w:color w:val="231F20"/>
        </w:rPr>
        <w:t xml:space="preserve"> </w:t>
      </w:r>
      <w:r w:rsidRPr="00127B4D">
        <w:rPr>
          <w:color w:val="231F20"/>
        </w:rPr>
        <w:t>as</w:t>
      </w:r>
      <w:r w:rsidR="00C24F41" w:rsidRPr="00127B4D">
        <w:rPr>
          <w:color w:val="231F20"/>
        </w:rPr>
        <w:t xml:space="preserve"> </w:t>
      </w:r>
      <w:r w:rsidRPr="00127B4D">
        <w:rPr>
          <w:color w:val="231F20"/>
        </w:rPr>
        <w:t>separate</w:t>
      </w:r>
      <w:r w:rsidR="00C24F41" w:rsidRPr="00127B4D">
        <w:rPr>
          <w:color w:val="231F20"/>
        </w:rPr>
        <w:t xml:space="preserve"> </w:t>
      </w:r>
      <w:r w:rsidRPr="00127B4D">
        <w:rPr>
          <w:color w:val="231F20"/>
        </w:rPr>
        <w:t>items</w:t>
      </w:r>
      <w:r w:rsidR="00C24F41" w:rsidRPr="00127B4D">
        <w:rPr>
          <w:color w:val="231F20"/>
        </w:rPr>
        <w:t xml:space="preserve"> </w:t>
      </w:r>
      <w:r w:rsidRPr="00127B4D">
        <w:rPr>
          <w:color w:val="231F20"/>
        </w:rPr>
        <w:t>under</w:t>
      </w:r>
      <w:r w:rsidR="00C24F41" w:rsidRPr="00127B4D">
        <w:rPr>
          <w:color w:val="231F20"/>
        </w:rPr>
        <w:t xml:space="preserve"> </w:t>
      </w:r>
      <w:r w:rsidRPr="00127B4D">
        <w:rPr>
          <w:color w:val="231F20"/>
        </w:rPr>
        <w:t>the</w:t>
      </w:r>
      <w:r w:rsidR="00C24F41" w:rsidRPr="00127B4D">
        <w:rPr>
          <w:color w:val="231F20"/>
        </w:rPr>
        <w:t xml:space="preserve"> </w:t>
      </w:r>
      <w:r w:rsidRPr="00127B4D">
        <w:rPr>
          <w:color w:val="231F20"/>
        </w:rPr>
        <w:t>Contract.</w:t>
      </w:r>
      <w:r w:rsidR="00C24F41" w:rsidRPr="00127B4D">
        <w:rPr>
          <w:color w:val="231F20"/>
        </w:rPr>
        <w:t xml:space="preserve"> </w:t>
      </w:r>
      <w:r w:rsidRPr="00127B4D">
        <w:rPr>
          <w:color w:val="231F20"/>
          <w:spacing w:val="-3"/>
        </w:rPr>
        <w:t>Typical</w:t>
      </w:r>
      <w:r w:rsidR="00C24F41" w:rsidRPr="00127B4D">
        <w:rPr>
          <w:color w:val="231F20"/>
          <w:spacing w:val="-3"/>
        </w:rPr>
        <w:t xml:space="preserve"> </w:t>
      </w:r>
      <w:r w:rsidRPr="00127B4D">
        <w:rPr>
          <w:color w:val="231F20"/>
        </w:rPr>
        <w:t>items</w:t>
      </w:r>
      <w:r w:rsidR="00C24F41" w:rsidRPr="00127B4D">
        <w:rPr>
          <w:color w:val="231F20"/>
        </w:rPr>
        <w:t xml:space="preserve"> </w:t>
      </w:r>
      <w:r w:rsidRPr="00127B4D">
        <w:rPr>
          <w:color w:val="231F20"/>
        </w:rPr>
        <w:t>are</w:t>
      </w:r>
      <w:r w:rsidR="00C24F41" w:rsidRPr="00127B4D">
        <w:rPr>
          <w:color w:val="231F20"/>
        </w:rPr>
        <w:t xml:space="preserve"> </w:t>
      </w:r>
      <w:r w:rsidRPr="00127B4D">
        <w:rPr>
          <w:color w:val="231F20"/>
        </w:rPr>
        <w:t>home</w:t>
      </w:r>
      <w:r w:rsidR="00C24F41" w:rsidRPr="00127B4D">
        <w:rPr>
          <w:color w:val="231F20"/>
        </w:rPr>
        <w:t xml:space="preserve"> </w:t>
      </w:r>
      <w:r w:rsidRPr="00127B4D">
        <w:rPr>
          <w:color w:val="231F20"/>
        </w:rPr>
        <w:t>ofﬁce costs (non-billable time, time of senior Consultant's staff monitoring the project, rent of headquarters' ofﬁce, support staff, research, staff training, marketing, etc.), the cost of Consultant's personnel not currently employed on revenue-earning projects, taxes on business activities, and business promotion costs.</w:t>
      </w:r>
      <w:r w:rsidR="0000108A" w:rsidRPr="00127B4D">
        <w:rPr>
          <w:color w:val="231F20"/>
        </w:rPr>
        <w:t xml:space="preserve"> </w:t>
      </w:r>
      <w:r w:rsidRPr="00127B4D">
        <w:rPr>
          <w:color w:val="231F20"/>
        </w:rPr>
        <w:t>During</w:t>
      </w:r>
      <w:r w:rsidR="0000108A" w:rsidRPr="00127B4D">
        <w:rPr>
          <w:color w:val="231F20"/>
        </w:rPr>
        <w:t xml:space="preserve"> </w:t>
      </w:r>
      <w:r w:rsidRPr="00127B4D">
        <w:rPr>
          <w:color w:val="231F20"/>
        </w:rPr>
        <w:t>negotiations,</w:t>
      </w:r>
      <w:r w:rsidR="0000108A" w:rsidRPr="00127B4D">
        <w:rPr>
          <w:color w:val="231F20"/>
        </w:rPr>
        <w:t xml:space="preserve"> </w:t>
      </w:r>
      <w:r w:rsidRPr="00127B4D">
        <w:rPr>
          <w:color w:val="231F20"/>
        </w:rPr>
        <w:t>audited</w:t>
      </w:r>
      <w:r w:rsidR="0000108A" w:rsidRPr="00127B4D">
        <w:rPr>
          <w:color w:val="231F20"/>
        </w:rPr>
        <w:t xml:space="preserve"> </w:t>
      </w:r>
      <w:r w:rsidRPr="00127B4D">
        <w:rPr>
          <w:color w:val="231F20"/>
        </w:rPr>
        <w:t>ﬁnancial</w:t>
      </w:r>
      <w:r w:rsidR="0000108A" w:rsidRPr="00127B4D">
        <w:rPr>
          <w:color w:val="231F20"/>
        </w:rPr>
        <w:t xml:space="preserve"> </w:t>
      </w:r>
      <w:r w:rsidRPr="00127B4D">
        <w:rPr>
          <w:color w:val="231F20"/>
        </w:rPr>
        <w:t>statements,</w:t>
      </w:r>
      <w:r w:rsidR="0000108A" w:rsidRPr="00127B4D">
        <w:rPr>
          <w:color w:val="231F20"/>
        </w:rPr>
        <w:t xml:space="preserve"> </w:t>
      </w:r>
      <w:r w:rsidRPr="00127B4D">
        <w:rPr>
          <w:color w:val="231F20"/>
        </w:rPr>
        <w:t>certiﬁed</w:t>
      </w:r>
      <w:r w:rsidR="0000108A" w:rsidRPr="00127B4D">
        <w:rPr>
          <w:color w:val="231F20"/>
        </w:rPr>
        <w:t xml:space="preserve"> </w:t>
      </w:r>
      <w:r w:rsidRPr="00127B4D">
        <w:rPr>
          <w:color w:val="231F20"/>
        </w:rPr>
        <w:t>as</w:t>
      </w:r>
      <w:r w:rsidR="0000108A" w:rsidRPr="00127B4D">
        <w:rPr>
          <w:color w:val="231F20"/>
        </w:rPr>
        <w:t xml:space="preserve"> </w:t>
      </w:r>
      <w:r w:rsidRPr="00127B4D">
        <w:rPr>
          <w:color w:val="231F20"/>
        </w:rPr>
        <w:t>correct</w:t>
      </w:r>
      <w:r w:rsidR="0000108A" w:rsidRPr="00127B4D">
        <w:rPr>
          <w:color w:val="231F20"/>
        </w:rPr>
        <w:t xml:space="preserve"> </w:t>
      </w:r>
      <w:r w:rsidRPr="00127B4D">
        <w:rPr>
          <w:color w:val="231F20"/>
        </w:rPr>
        <w:t>by</w:t>
      </w:r>
      <w:r w:rsidR="0000108A" w:rsidRPr="00127B4D">
        <w:rPr>
          <w:color w:val="231F20"/>
        </w:rPr>
        <w:t xml:space="preserve"> </w:t>
      </w:r>
      <w:r w:rsidRPr="00127B4D">
        <w:rPr>
          <w:color w:val="231F20"/>
        </w:rPr>
        <w:t>an</w:t>
      </w:r>
      <w:r w:rsidR="0000108A" w:rsidRPr="00127B4D">
        <w:rPr>
          <w:color w:val="231F20"/>
        </w:rPr>
        <w:t xml:space="preserve"> </w:t>
      </w:r>
      <w:r w:rsidRPr="00127B4D">
        <w:rPr>
          <w:color w:val="231F20"/>
        </w:rPr>
        <w:t>independent</w:t>
      </w:r>
      <w:r w:rsidR="0000108A" w:rsidRPr="00127B4D">
        <w:rPr>
          <w:color w:val="231F20"/>
        </w:rPr>
        <w:t xml:space="preserve"> </w:t>
      </w:r>
      <w:r w:rsidRPr="00127B4D">
        <w:rPr>
          <w:color w:val="231F20"/>
        </w:rPr>
        <w:t>auditor</w:t>
      </w:r>
      <w:r w:rsidR="0000108A" w:rsidRPr="00127B4D">
        <w:rPr>
          <w:color w:val="231F20"/>
        </w:rPr>
        <w:t xml:space="preserve"> </w:t>
      </w:r>
      <w:r w:rsidRPr="00127B4D">
        <w:rPr>
          <w:color w:val="231F20"/>
        </w:rPr>
        <w:t>and supporting</w:t>
      </w:r>
      <w:r w:rsidR="0000108A" w:rsidRPr="00127B4D">
        <w:rPr>
          <w:color w:val="231F20"/>
        </w:rPr>
        <w:t xml:space="preserve"> </w:t>
      </w:r>
      <w:r w:rsidRPr="00127B4D">
        <w:rPr>
          <w:color w:val="231F20"/>
        </w:rPr>
        <w:t>the</w:t>
      </w:r>
      <w:r w:rsidR="0000108A" w:rsidRPr="00127B4D">
        <w:rPr>
          <w:color w:val="231F20"/>
        </w:rPr>
        <w:t xml:space="preserve"> </w:t>
      </w:r>
      <w:r w:rsidRPr="00127B4D">
        <w:rPr>
          <w:color w:val="231F20"/>
        </w:rPr>
        <w:t>last</w:t>
      </w:r>
      <w:r w:rsidR="0000108A" w:rsidRPr="00127B4D">
        <w:rPr>
          <w:color w:val="231F20"/>
        </w:rPr>
        <w:t xml:space="preserve"> </w:t>
      </w:r>
      <w:r w:rsidRPr="00127B4D">
        <w:rPr>
          <w:color w:val="231F20"/>
        </w:rPr>
        <w:t>three</w:t>
      </w:r>
      <w:r w:rsidR="0000108A" w:rsidRPr="00127B4D">
        <w:rPr>
          <w:color w:val="231F20"/>
        </w:rPr>
        <w:t xml:space="preserve"> </w:t>
      </w:r>
      <w:r w:rsidRPr="00127B4D">
        <w:rPr>
          <w:color w:val="231F20"/>
        </w:rPr>
        <w:t>years'</w:t>
      </w:r>
      <w:r w:rsidR="0000108A" w:rsidRPr="00127B4D">
        <w:rPr>
          <w:color w:val="231F20"/>
        </w:rPr>
        <w:t xml:space="preserve"> </w:t>
      </w:r>
      <w:r w:rsidRPr="00127B4D">
        <w:rPr>
          <w:color w:val="231F20"/>
        </w:rPr>
        <w:t>over</w:t>
      </w:r>
      <w:r w:rsidR="0000108A" w:rsidRPr="00127B4D">
        <w:rPr>
          <w:color w:val="231F20"/>
        </w:rPr>
        <w:t xml:space="preserve"> </w:t>
      </w:r>
      <w:r w:rsidRPr="00127B4D">
        <w:rPr>
          <w:color w:val="231F20"/>
        </w:rPr>
        <w:t>heads,</w:t>
      </w:r>
      <w:r w:rsidR="0000108A" w:rsidRPr="00127B4D">
        <w:rPr>
          <w:color w:val="231F20"/>
        </w:rPr>
        <w:t xml:space="preserve"> </w:t>
      </w:r>
      <w:r w:rsidRPr="00127B4D">
        <w:rPr>
          <w:color w:val="231F20"/>
        </w:rPr>
        <w:t>shall</w:t>
      </w:r>
      <w:r w:rsidR="00C24F41" w:rsidRPr="00127B4D">
        <w:rPr>
          <w:color w:val="231F20"/>
        </w:rPr>
        <w:t xml:space="preserve"> </w:t>
      </w:r>
      <w:r w:rsidRPr="00127B4D">
        <w:rPr>
          <w:color w:val="231F20"/>
        </w:rPr>
        <w:t>be</w:t>
      </w:r>
      <w:r w:rsidR="00C24F41" w:rsidRPr="00127B4D">
        <w:rPr>
          <w:color w:val="231F20"/>
        </w:rPr>
        <w:t xml:space="preserve"> </w:t>
      </w:r>
      <w:r w:rsidRPr="00127B4D">
        <w:rPr>
          <w:color w:val="231F20"/>
        </w:rPr>
        <w:t>available</w:t>
      </w:r>
      <w:r w:rsidR="00C24F41" w:rsidRPr="00127B4D">
        <w:rPr>
          <w:color w:val="231F20"/>
        </w:rPr>
        <w:t xml:space="preserve"> </w:t>
      </w:r>
      <w:r w:rsidRPr="00127B4D">
        <w:rPr>
          <w:color w:val="231F20"/>
        </w:rPr>
        <w:t>for</w:t>
      </w:r>
      <w:r w:rsidR="00C24F41" w:rsidRPr="00127B4D">
        <w:rPr>
          <w:color w:val="231F20"/>
        </w:rPr>
        <w:t xml:space="preserve"> </w:t>
      </w:r>
      <w:r w:rsidRPr="00127B4D">
        <w:rPr>
          <w:color w:val="231F20"/>
        </w:rPr>
        <w:t>discussion,</w:t>
      </w:r>
      <w:r w:rsidR="00C24F41" w:rsidRPr="00127B4D">
        <w:rPr>
          <w:color w:val="231F20"/>
        </w:rPr>
        <w:t xml:space="preserve"> </w:t>
      </w:r>
      <w:r w:rsidRPr="00127B4D">
        <w:rPr>
          <w:color w:val="231F20"/>
        </w:rPr>
        <w:t>together</w:t>
      </w:r>
      <w:r w:rsidR="00C24F41" w:rsidRPr="00127B4D">
        <w:rPr>
          <w:color w:val="231F20"/>
        </w:rPr>
        <w:t xml:space="preserve"> </w:t>
      </w:r>
      <w:r w:rsidRPr="00127B4D">
        <w:rPr>
          <w:color w:val="231F20"/>
        </w:rPr>
        <w:t>with</w:t>
      </w:r>
      <w:r w:rsidR="00C24F41" w:rsidRPr="00127B4D">
        <w:rPr>
          <w:color w:val="231F20"/>
        </w:rPr>
        <w:t xml:space="preserve"> </w:t>
      </w:r>
      <w:r w:rsidRPr="00127B4D">
        <w:rPr>
          <w:color w:val="231F20"/>
        </w:rPr>
        <w:t>detailed</w:t>
      </w:r>
      <w:r w:rsidR="00C24F41" w:rsidRPr="00127B4D">
        <w:rPr>
          <w:color w:val="231F20"/>
        </w:rPr>
        <w:t xml:space="preserve"> </w:t>
      </w:r>
      <w:r w:rsidRPr="00127B4D">
        <w:rPr>
          <w:color w:val="231F20"/>
        </w:rPr>
        <w:t>lists</w:t>
      </w:r>
      <w:r w:rsidR="00C24F41" w:rsidRPr="00127B4D">
        <w:rPr>
          <w:color w:val="231F20"/>
        </w:rPr>
        <w:t xml:space="preserve"> </w:t>
      </w:r>
      <w:r w:rsidRPr="00127B4D">
        <w:rPr>
          <w:color w:val="231F20"/>
        </w:rPr>
        <w:t xml:space="preserve">of items making up the overheads and the percentage by which each relates to basic </w:t>
      </w:r>
      <w:r w:rsidRPr="00127B4D">
        <w:rPr>
          <w:color w:val="231F20"/>
          <w:spacing w:val="-3"/>
        </w:rPr>
        <w:t xml:space="preserve">salary. </w:t>
      </w:r>
      <w:r w:rsidRPr="00127B4D">
        <w:rPr>
          <w:color w:val="231F20"/>
        </w:rPr>
        <w:t>The</w:t>
      </w:r>
      <w:r w:rsidR="006240FB" w:rsidRPr="00127B4D">
        <w:rPr>
          <w:color w:val="231F20"/>
        </w:rPr>
        <w:t xml:space="preserve"> </w:t>
      </w:r>
      <w:r w:rsidRPr="00127B4D">
        <w:rPr>
          <w:color w:val="231F20"/>
        </w:rPr>
        <w:t>Procuring Entity</w:t>
      </w:r>
      <w:r w:rsidR="0000108A" w:rsidRPr="00127B4D">
        <w:rPr>
          <w:color w:val="231F20"/>
        </w:rPr>
        <w:t xml:space="preserve"> </w:t>
      </w:r>
      <w:r w:rsidRPr="00127B4D">
        <w:rPr>
          <w:color w:val="231F20"/>
        </w:rPr>
        <w:t>does</w:t>
      </w:r>
      <w:r w:rsidR="0000108A" w:rsidRPr="00127B4D">
        <w:rPr>
          <w:color w:val="231F20"/>
        </w:rPr>
        <w:t xml:space="preserve"> </w:t>
      </w:r>
      <w:r w:rsidRPr="00127B4D">
        <w:rPr>
          <w:color w:val="231F20"/>
        </w:rPr>
        <w:t>not</w:t>
      </w:r>
      <w:r w:rsidR="0000108A" w:rsidRPr="00127B4D">
        <w:rPr>
          <w:color w:val="231F20"/>
        </w:rPr>
        <w:t xml:space="preserve"> </w:t>
      </w:r>
      <w:r w:rsidRPr="00127B4D">
        <w:rPr>
          <w:color w:val="231F20"/>
        </w:rPr>
        <w:t>accept</w:t>
      </w:r>
      <w:r w:rsidR="0000108A" w:rsidRPr="00127B4D">
        <w:rPr>
          <w:color w:val="231F20"/>
        </w:rPr>
        <w:t xml:space="preserve"> </w:t>
      </w:r>
      <w:r w:rsidRPr="00127B4D">
        <w:rPr>
          <w:color w:val="231F20"/>
        </w:rPr>
        <w:t>an</w:t>
      </w:r>
      <w:r w:rsidR="00C24F41" w:rsidRPr="00127B4D">
        <w:rPr>
          <w:color w:val="231F20"/>
        </w:rPr>
        <w:t xml:space="preserve"> </w:t>
      </w:r>
      <w:r w:rsidRPr="00127B4D">
        <w:rPr>
          <w:color w:val="231F20"/>
        </w:rPr>
        <w:t>add-on</w:t>
      </w:r>
      <w:r w:rsidR="0000108A" w:rsidRPr="00127B4D">
        <w:rPr>
          <w:color w:val="231F20"/>
        </w:rPr>
        <w:t xml:space="preserve"> </w:t>
      </w:r>
      <w:r w:rsidRPr="00127B4D">
        <w:rPr>
          <w:color w:val="231F20"/>
        </w:rPr>
        <w:t>margin</w:t>
      </w:r>
      <w:r w:rsidR="00C24F41" w:rsidRPr="00127B4D">
        <w:rPr>
          <w:color w:val="231F20"/>
        </w:rPr>
        <w:t xml:space="preserve"> </w:t>
      </w:r>
      <w:r w:rsidRPr="00127B4D">
        <w:rPr>
          <w:color w:val="231F20"/>
        </w:rPr>
        <w:t>for</w:t>
      </w:r>
      <w:r w:rsidR="00C24F41" w:rsidRPr="00127B4D">
        <w:rPr>
          <w:color w:val="231F20"/>
        </w:rPr>
        <w:t xml:space="preserve"> </w:t>
      </w:r>
      <w:r w:rsidRPr="00127B4D">
        <w:rPr>
          <w:color w:val="231F20"/>
        </w:rPr>
        <w:t>social</w:t>
      </w:r>
      <w:r w:rsidR="00C24F41" w:rsidRPr="00127B4D">
        <w:rPr>
          <w:color w:val="231F20"/>
        </w:rPr>
        <w:t xml:space="preserve"> </w:t>
      </w:r>
      <w:r w:rsidRPr="00127B4D">
        <w:rPr>
          <w:color w:val="231F20"/>
        </w:rPr>
        <w:t>charges,</w:t>
      </w:r>
      <w:r w:rsidR="00C24F41" w:rsidRPr="00127B4D">
        <w:rPr>
          <w:color w:val="231F20"/>
        </w:rPr>
        <w:t xml:space="preserve"> </w:t>
      </w:r>
      <w:r w:rsidRPr="00127B4D">
        <w:rPr>
          <w:color w:val="231F20"/>
        </w:rPr>
        <w:t>overhead</w:t>
      </w:r>
      <w:r w:rsidR="00C24F41" w:rsidRPr="00127B4D">
        <w:rPr>
          <w:color w:val="231F20"/>
        </w:rPr>
        <w:t xml:space="preserve"> </w:t>
      </w:r>
      <w:r w:rsidRPr="00127B4D">
        <w:rPr>
          <w:color w:val="231F20"/>
        </w:rPr>
        <w:t>expenses,</w:t>
      </w:r>
      <w:r w:rsidR="00C24F41" w:rsidRPr="00127B4D">
        <w:rPr>
          <w:color w:val="231F20"/>
        </w:rPr>
        <w:t xml:space="preserve"> </w:t>
      </w:r>
      <w:r w:rsidRPr="00127B4D">
        <w:rPr>
          <w:color w:val="231F20"/>
        </w:rPr>
        <w:t>etc.</w:t>
      </w:r>
      <w:r w:rsidR="00C24F41" w:rsidRPr="00127B4D">
        <w:rPr>
          <w:color w:val="231F20"/>
        </w:rPr>
        <w:t xml:space="preserve"> </w:t>
      </w:r>
      <w:r w:rsidRPr="00127B4D">
        <w:rPr>
          <w:color w:val="231F20"/>
        </w:rPr>
        <w:t>for</w:t>
      </w:r>
      <w:r w:rsidR="00C24F41" w:rsidRPr="00127B4D">
        <w:rPr>
          <w:color w:val="231F20"/>
        </w:rPr>
        <w:t xml:space="preserve"> </w:t>
      </w:r>
      <w:r w:rsidRPr="00127B4D">
        <w:rPr>
          <w:color w:val="231F20"/>
        </w:rPr>
        <w:t>Experts</w:t>
      </w:r>
      <w:r w:rsidR="00C24F41" w:rsidRPr="00127B4D">
        <w:rPr>
          <w:color w:val="231F20"/>
        </w:rPr>
        <w:t xml:space="preserve"> </w:t>
      </w:r>
      <w:r w:rsidRPr="00127B4D">
        <w:rPr>
          <w:color w:val="231F20"/>
        </w:rPr>
        <w:t>who</w:t>
      </w:r>
      <w:r w:rsidR="00C24F41" w:rsidRPr="00127B4D">
        <w:rPr>
          <w:color w:val="231F20"/>
        </w:rPr>
        <w:t xml:space="preserve"> </w:t>
      </w:r>
      <w:r w:rsidRPr="00127B4D">
        <w:rPr>
          <w:color w:val="231F20"/>
        </w:rPr>
        <w:t>are not permanent employees of the Consultant. In such case, the Consultant shall be entitled only to administrative</w:t>
      </w:r>
      <w:r w:rsidR="0000108A" w:rsidRPr="00127B4D">
        <w:rPr>
          <w:color w:val="231F20"/>
        </w:rPr>
        <w:t xml:space="preserve"> </w:t>
      </w:r>
      <w:r w:rsidRPr="00127B4D">
        <w:rPr>
          <w:color w:val="231F20"/>
        </w:rPr>
        <w:t>costs</w:t>
      </w:r>
      <w:r w:rsidR="0000108A" w:rsidRPr="00127B4D">
        <w:rPr>
          <w:color w:val="231F20"/>
        </w:rPr>
        <w:t xml:space="preserve"> </w:t>
      </w:r>
      <w:r w:rsidRPr="00127B4D">
        <w:rPr>
          <w:color w:val="231F20"/>
        </w:rPr>
        <w:t>and</w:t>
      </w:r>
      <w:r w:rsidR="0000108A" w:rsidRPr="00127B4D">
        <w:rPr>
          <w:color w:val="231F20"/>
        </w:rPr>
        <w:t xml:space="preserve"> </w:t>
      </w:r>
      <w:r w:rsidRPr="00127B4D">
        <w:rPr>
          <w:color w:val="231F20"/>
        </w:rPr>
        <w:t>a</w:t>
      </w:r>
      <w:r w:rsidR="0000108A" w:rsidRPr="00127B4D">
        <w:rPr>
          <w:color w:val="231F20"/>
        </w:rPr>
        <w:t xml:space="preserve"> </w:t>
      </w:r>
      <w:r w:rsidRPr="00127B4D">
        <w:rPr>
          <w:color w:val="231F20"/>
        </w:rPr>
        <w:t>fee</w:t>
      </w:r>
      <w:r w:rsidR="0000108A" w:rsidRPr="00127B4D">
        <w:rPr>
          <w:color w:val="231F20"/>
        </w:rPr>
        <w:t xml:space="preserve"> </w:t>
      </w:r>
      <w:r w:rsidRPr="00127B4D">
        <w:rPr>
          <w:color w:val="231F20"/>
        </w:rPr>
        <w:t>on</w:t>
      </w:r>
      <w:r w:rsidR="0000108A" w:rsidRPr="00127B4D">
        <w:rPr>
          <w:color w:val="231F20"/>
        </w:rPr>
        <w:t xml:space="preserve"> </w:t>
      </w:r>
      <w:r w:rsidRPr="00127B4D">
        <w:rPr>
          <w:color w:val="231F20"/>
        </w:rPr>
        <w:t>the</w:t>
      </w:r>
      <w:r w:rsidR="0000108A" w:rsidRPr="00127B4D">
        <w:rPr>
          <w:color w:val="231F20"/>
        </w:rPr>
        <w:t xml:space="preserve"> </w:t>
      </w:r>
      <w:r w:rsidRPr="00127B4D">
        <w:rPr>
          <w:color w:val="231F20"/>
        </w:rPr>
        <w:t>monthly</w:t>
      </w:r>
      <w:r w:rsidR="0000108A" w:rsidRPr="00127B4D">
        <w:rPr>
          <w:color w:val="231F20"/>
        </w:rPr>
        <w:t xml:space="preserve"> </w:t>
      </w:r>
      <w:r w:rsidRPr="00127B4D">
        <w:rPr>
          <w:color w:val="231F20"/>
        </w:rPr>
        <w:t>payments</w:t>
      </w:r>
      <w:r w:rsidR="0000108A" w:rsidRPr="00127B4D">
        <w:rPr>
          <w:color w:val="231F20"/>
        </w:rPr>
        <w:t xml:space="preserve"> </w:t>
      </w:r>
      <w:r w:rsidRPr="00127B4D">
        <w:rPr>
          <w:color w:val="231F20"/>
        </w:rPr>
        <w:t>charged</w:t>
      </w:r>
      <w:r w:rsidR="0000108A" w:rsidRPr="00127B4D">
        <w:rPr>
          <w:color w:val="231F20"/>
        </w:rPr>
        <w:t xml:space="preserve"> </w:t>
      </w:r>
      <w:r w:rsidRPr="00127B4D">
        <w:rPr>
          <w:color w:val="231F20"/>
        </w:rPr>
        <w:t>for</w:t>
      </w:r>
      <w:r w:rsidR="0000108A" w:rsidRPr="00127B4D">
        <w:rPr>
          <w:color w:val="231F20"/>
        </w:rPr>
        <w:t xml:space="preserve"> </w:t>
      </w:r>
      <w:r w:rsidRPr="00127B4D">
        <w:rPr>
          <w:color w:val="231F20"/>
        </w:rPr>
        <w:t>sub-contracted</w:t>
      </w:r>
      <w:r w:rsidR="0000108A" w:rsidRPr="00127B4D">
        <w:rPr>
          <w:color w:val="231F20"/>
        </w:rPr>
        <w:t xml:space="preserve"> </w:t>
      </w:r>
      <w:r w:rsidRPr="00127B4D">
        <w:rPr>
          <w:color w:val="231F20"/>
        </w:rPr>
        <w:t>Experts.</w:t>
      </w:r>
    </w:p>
    <w:p w14:paraId="2B9E01D0" w14:textId="77777777" w:rsidR="00F20AEA" w:rsidRPr="00127B4D" w:rsidRDefault="0064449A" w:rsidP="009F0112">
      <w:pPr>
        <w:pStyle w:val="ListParagraph"/>
        <w:numPr>
          <w:ilvl w:val="0"/>
          <w:numId w:val="17"/>
        </w:numPr>
        <w:tabs>
          <w:tab w:val="left" w:pos="1236"/>
        </w:tabs>
        <w:spacing w:before="130" w:line="230" w:lineRule="auto"/>
        <w:ind w:left="1238" w:right="106" w:hanging="569"/>
        <w:jc w:val="both"/>
      </w:pPr>
      <w:r w:rsidRPr="00127B4D">
        <w:rPr>
          <w:i/>
          <w:color w:val="231F20"/>
          <w:u w:val="single" w:color="231F20"/>
        </w:rPr>
        <w:t>Proﬁt</w:t>
      </w:r>
      <w:r w:rsidR="0033735E" w:rsidRPr="00127B4D">
        <w:rPr>
          <w:i/>
          <w:color w:val="231F20"/>
          <w:u w:val="single" w:color="231F20"/>
        </w:rPr>
        <w:t xml:space="preserve"> </w:t>
      </w:r>
      <w:r w:rsidRPr="00127B4D">
        <w:rPr>
          <w:color w:val="231F20"/>
        </w:rPr>
        <w:t>is</w:t>
      </w:r>
      <w:r w:rsidR="0033735E" w:rsidRPr="00127B4D">
        <w:rPr>
          <w:color w:val="231F20"/>
        </w:rPr>
        <w:t xml:space="preserve"> </w:t>
      </w:r>
      <w:r w:rsidRPr="00127B4D">
        <w:rPr>
          <w:color w:val="231F20"/>
        </w:rPr>
        <w:t>normally</w:t>
      </w:r>
      <w:r w:rsidR="0033735E" w:rsidRPr="00127B4D">
        <w:rPr>
          <w:color w:val="231F20"/>
        </w:rPr>
        <w:t xml:space="preserve"> </w:t>
      </w:r>
      <w:r w:rsidRPr="00127B4D">
        <w:rPr>
          <w:color w:val="231F20"/>
        </w:rPr>
        <w:t>based</w:t>
      </w:r>
      <w:r w:rsidR="0033735E" w:rsidRPr="00127B4D">
        <w:rPr>
          <w:color w:val="231F20"/>
        </w:rPr>
        <w:t xml:space="preserve"> </w:t>
      </w:r>
      <w:r w:rsidRPr="00127B4D">
        <w:rPr>
          <w:color w:val="231F20"/>
        </w:rPr>
        <w:t>on</w:t>
      </w:r>
      <w:r w:rsidR="0033735E" w:rsidRPr="00127B4D">
        <w:rPr>
          <w:color w:val="231F20"/>
        </w:rPr>
        <w:t xml:space="preserve"> </w:t>
      </w:r>
      <w:r w:rsidRPr="00127B4D">
        <w:rPr>
          <w:color w:val="231F20"/>
        </w:rPr>
        <w:t>the</w:t>
      </w:r>
      <w:r w:rsidR="0033735E" w:rsidRPr="00127B4D">
        <w:rPr>
          <w:color w:val="231F20"/>
        </w:rPr>
        <w:t xml:space="preserve"> </w:t>
      </w:r>
      <w:r w:rsidRPr="00127B4D">
        <w:rPr>
          <w:color w:val="231F20"/>
        </w:rPr>
        <w:t>sum</w:t>
      </w:r>
      <w:r w:rsidR="0033735E" w:rsidRPr="00127B4D">
        <w:rPr>
          <w:color w:val="231F20"/>
        </w:rPr>
        <w:t xml:space="preserve"> </w:t>
      </w:r>
      <w:r w:rsidRPr="00127B4D">
        <w:rPr>
          <w:color w:val="231F20"/>
        </w:rPr>
        <w:t>of</w:t>
      </w:r>
      <w:r w:rsidR="0033735E" w:rsidRPr="00127B4D">
        <w:rPr>
          <w:color w:val="231F20"/>
        </w:rPr>
        <w:t xml:space="preserve"> </w:t>
      </w:r>
      <w:r w:rsidRPr="00127B4D">
        <w:rPr>
          <w:color w:val="231F20"/>
        </w:rPr>
        <w:t>the</w:t>
      </w:r>
      <w:r w:rsidR="0033735E" w:rsidRPr="00127B4D">
        <w:rPr>
          <w:color w:val="231F20"/>
        </w:rPr>
        <w:t xml:space="preserve"> </w:t>
      </w:r>
      <w:r w:rsidRPr="00127B4D">
        <w:rPr>
          <w:color w:val="231F20"/>
          <w:spacing w:val="-3"/>
        </w:rPr>
        <w:t>Salary,</w:t>
      </w:r>
      <w:r w:rsidR="0033735E" w:rsidRPr="00127B4D">
        <w:rPr>
          <w:color w:val="231F20"/>
          <w:spacing w:val="-3"/>
        </w:rPr>
        <w:t xml:space="preserve"> </w:t>
      </w:r>
      <w:r w:rsidRPr="00127B4D">
        <w:rPr>
          <w:color w:val="231F20"/>
        </w:rPr>
        <w:t>Social</w:t>
      </w:r>
      <w:r w:rsidR="0033735E" w:rsidRPr="00127B4D">
        <w:rPr>
          <w:color w:val="231F20"/>
        </w:rPr>
        <w:t xml:space="preserve"> </w:t>
      </w:r>
      <w:r w:rsidRPr="00127B4D">
        <w:rPr>
          <w:color w:val="231F20"/>
        </w:rPr>
        <w:t>costs,</w:t>
      </w:r>
      <w:r w:rsidR="0033735E" w:rsidRPr="00127B4D">
        <w:rPr>
          <w:color w:val="231F20"/>
        </w:rPr>
        <w:t xml:space="preserve"> </w:t>
      </w:r>
      <w:r w:rsidRPr="00127B4D">
        <w:rPr>
          <w:color w:val="231F20"/>
        </w:rPr>
        <w:t>and</w:t>
      </w:r>
      <w:r w:rsidR="0033735E" w:rsidRPr="00127B4D">
        <w:rPr>
          <w:color w:val="231F20"/>
        </w:rPr>
        <w:t xml:space="preserve"> </w:t>
      </w:r>
      <w:r w:rsidRPr="00127B4D">
        <w:rPr>
          <w:color w:val="231F20"/>
        </w:rPr>
        <w:t>Overheads.</w:t>
      </w:r>
      <w:r w:rsidR="0033735E" w:rsidRPr="00127B4D">
        <w:rPr>
          <w:color w:val="231F20"/>
        </w:rPr>
        <w:t xml:space="preserve"> </w:t>
      </w:r>
      <w:r w:rsidRPr="00127B4D">
        <w:rPr>
          <w:color w:val="231F20"/>
        </w:rPr>
        <w:t>If</w:t>
      </w:r>
      <w:r w:rsidR="0033735E" w:rsidRPr="00127B4D">
        <w:rPr>
          <w:color w:val="231F20"/>
        </w:rPr>
        <w:t xml:space="preserve"> </w:t>
      </w:r>
      <w:r w:rsidRPr="00127B4D">
        <w:rPr>
          <w:color w:val="231F20"/>
        </w:rPr>
        <w:t>any</w:t>
      </w:r>
      <w:r w:rsidR="0033735E" w:rsidRPr="00127B4D">
        <w:rPr>
          <w:color w:val="231F20"/>
        </w:rPr>
        <w:t xml:space="preserve"> </w:t>
      </w:r>
      <w:r w:rsidRPr="00127B4D">
        <w:rPr>
          <w:color w:val="231F20"/>
        </w:rPr>
        <w:t>bonuses</w:t>
      </w:r>
      <w:r w:rsidR="0033735E" w:rsidRPr="00127B4D">
        <w:rPr>
          <w:color w:val="231F20"/>
        </w:rPr>
        <w:t xml:space="preserve"> </w:t>
      </w:r>
      <w:r w:rsidRPr="00127B4D">
        <w:rPr>
          <w:color w:val="231F20"/>
        </w:rPr>
        <w:t>paid</w:t>
      </w:r>
      <w:r w:rsidR="0033735E" w:rsidRPr="00127B4D">
        <w:rPr>
          <w:color w:val="231F20"/>
        </w:rPr>
        <w:t xml:space="preserve"> </w:t>
      </w:r>
      <w:r w:rsidRPr="00127B4D">
        <w:rPr>
          <w:color w:val="231F20"/>
        </w:rPr>
        <w:t>on</w:t>
      </w:r>
      <w:r w:rsidR="0033735E" w:rsidRPr="00127B4D">
        <w:rPr>
          <w:color w:val="231F20"/>
        </w:rPr>
        <w:t xml:space="preserve"> </w:t>
      </w:r>
      <w:r w:rsidRPr="00127B4D">
        <w:rPr>
          <w:color w:val="231F20"/>
        </w:rPr>
        <w:t>a regular basis are listed, a corresponding reduction shall be made in the proﬁt amount. Proﬁt shall not</w:t>
      </w:r>
      <w:r w:rsidR="0000108A" w:rsidRPr="00127B4D">
        <w:rPr>
          <w:color w:val="231F20"/>
        </w:rPr>
        <w:t xml:space="preserve"> </w:t>
      </w:r>
      <w:r w:rsidRPr="00127B4D">
        <w:rPr>
          <w:color w:val="231F20"/>
        </w:rPr>
        <w:t>be allowed</w:t>
      </w:r>
      <w:r w:rsidR="0000108A" w:rsidRPr="00127B4D">
        <w:rPr>
          <w:color w:val="231F20"/>
        </w:rPr>
        <w:t xml:space="preserve"> </w:t>
      </w:r>
      <w:r w:rsidRPr="00127B4D">
        <w:rPr>
          <w:color w:val="231F20"/>
        </w:rPr>
        <w:t>on</w:t>
      </w:r>
      <w:r w:rsidR="0000108A" w:rsidRPr="00127B4D">
        <w:rPr>
          <w:color w:val="231F20"/>
        </w:rPr>
        <w:t xml:space="preserve"> </w:t>
      </w:r>
      <w:r w:rsidRPr="00127B4D">
        <w:rPr>
          <w:color w:val="231F20"/>
        </w:rPr>
        <w:t>travel</w:t>
      </w:r>
      <w:r w:rsidR="0000108A" w:rsidRPr="00127B4D">
        <w:rPr>
          <w:color w:val="231F20"/>
        </w:rPr>
        <w:t xml:space="preserve"> </w:t>
      </w:r>
      <w:r w:rsidRPr="00127B4D">
        <w:rPr>
          <w:color w:val="231F20"/>
        </w:rPr>
        <w:t>or</w:t>
      </w:r>
      <w:r w:rsidR="0000108A" w:rsidRPr="00127B4D">
        <w:rPr>
          <w:color w:val="231F20"/>
        </w:rPr>
        <w:t xml:space="preserve"> </w:t>
      </w:r>
      <w:r w:rsidRPr="00127B4D">
        <w:rPr>
          <w:color w:val="231F20"/>
        </w:rPr>
        <w:t>any</w:t>
      </w:r>
      <w:r w:rsidR="0000108A" w:rsidRPr="00127B4D">
        <w:rPr>
          <w:color w:val="231F20"/>
        </w:rPr>
        <w:t xml:space="preserve"> </w:t>
      </w:r>
      <w:r w:rsidRPr="00127B4D">
        <w:rPr>
          <w:color w:val="231F20"/>
        </w:rPr>
        <w:t>other</w:t>
      </w:r>
      <w:r w:rsidR="0000108A" w:rsidRPr="00127B4D">
        <w:rPr>
          <w:color w:val="231F20"/>
        </w:rPr>
        <w:t xml:space="preserve"> </w:t>
      </w:r>
      <w:r w:rsidRPr="00127B4D">
        <w:rPr>
          <w:color w:val="231F20"/>
        </w:rPr>
        <w:t>reimbursable</w:t>
      </w:r>
      <w:r w:rsidR="0000108A" w:rsidRPr="00127B4D">
        <w:rPr>
          <w:color w:val="231F20"/>
        </w:rPr>
        <w:t xml:space="preserve"> </w:t>
      </w:r>
      <w:r w:rsidRPr="00127B4D">
        <w:rPr>
          <w:color w:val="231F20"/>
        </w:rPr>
        <w:t>expenses.</w:t>
      </w:r>
    </w:p>
    <w:p w14:paraId="67B845A1" w14:textId="4D9E2FCB" w:rsidR="00F20AEA" w:rsidRPr="00127B4D" w:rsidRDefault="0064449A" w:rsidP="009F0112">
      <w:pPr>
        <w:pStyle w:val="ListParagraph"/>
        <w:numPr>
          <w:ilvl w:val="0"/>
          <w:numId w:val="17"/>
        </w:numPr>
        <w:tabs>
          <w:tab w:val="left" w:pos="1236"/>
        </w:tabs>
        <w:spacing w:before="124" w:line="230" w:lineRule="auto"/>
        <w:ind w:left="1238" w:right="106" w:hanging="570"/>
        <w:jc w:val="both"/>
      </w:pPr>
      <w:r w:rsidRPr="00127B4D">
        <w:rPr>
          <w:i/>
          <w:color w:val="231F20"/>
          <w:spacing w:val="-4"/>
          <w:u w:val="single" w:color="231F20"/>
        </w:rPr>
        <w:t xml:space="preserve">Away </w:t>
      </w:r>
      <w:r w:rsidRPr="00127B4D">
        <w:rPr>
          <w:i/>
          <w:color w:val="231F20"/>
          <w:spacing w:val="-3"/>
          <w:u w:val="single" w:color="231F20"/>
        </w:rPr>
        <w:t xml:space="preserve">from </w:t>
      </w:r>
      <w:r w:rsidRPr="00127B4D">
        <w:rPr>
          <w:i/>
          <w:color w:val="231F20"/>
          <w:u w:val="single" w:color="231F20"/>
        </w:rPr>
        <w:t>Home Ofﬁce Allowance or Premium or Subsistence Allowances</w:t>
      </w:r>
      <w:r w:rsidR="0000108A" w:rsidRPr="00127B4D">
        <w:rPr>
          <w:i/>
          <w:color w:val="231F20"/>
          <w:u w:val="single" w:color="231F20"/>
        </w:rPr>
        <w:t xml:space="preserve"> </w:t>
      </w:r>
      <w:r w:rsidRPr="00127B4D">
        <w:rPr>
          <w:color w:val="231F20"/>
        </w:rPr>
        <w:t>Some Consultants pay allowances to Experts working away from headquarters or outside of the home ofﬁce.</w:t>
      </w:r>
      <w:r w:rsidR="0000108A" w:rsidRPr="00127B4D">
        <w:rPr>
          <w:color w:val="231F20"/>
        </w:rPr>
        <w:t xml:space="preserve"> </w:t>
      </w:r>
      <w:r w:rsidRPr="00127B4D">
        <w:rPr>
          <w:color w:val="231F20"/>
        </w:rPr>
        <w:t>Such allowances are</w:t>
      </w:r>
      <w:r w:rsidR="0033735E" w:rsidRPr="00127B4D">
        <w:rPr>
          <w:color w:val="231F20"/>
        </w:rPr>
        <w:t xml:space="preserve"> </w:t>
      </w:r>
      <w:r w:rsidRPr="00127B4D">
        <w:rPr>
          <w:color w:val="231F20"/>
        </w:rPr>
        <w:t>calculated</w:t>
      </w:r>
      <w:r w:rsidR="0033735E" w:rsidRPr="00127B4D">
        <w:rPr>
          <w:color w:val="231F20"/>
        </w:rPr>
        <w:t xml:space="preserve"> </w:t>
      </w:r>
      <w:r w:rsidRPr="00127B4D">
        <w:rPr>
          <w:color w:val="231F20"/>
        </w:rPr>
        <w:t>as</w:t>
      </w:r>
      <w:r w:rsidR="0033735E" w:rsidRPr="00127B4D">
        <w:rPr>
          <w:color w:val="231F20"/>
        </w:rPr>
        <w:t xml:space="preserve"> </w:t>
      </w:r>
      <w:r w:rsidRPr="00127B4D">
        <w:rPr>
          <w:color w:val="231F20"/>
        </w:rPr>
        <w:t>a</w:t>
      </w:r>
      <w:r w:rsidR="0033735E" w:rsidRPr="00127B4D">
        <w:rPr>
          <w:color w:val="231F20"/>
        </w:rPr>
        <w:t xml:space="preserve"> </w:t>
      </w:r>
      <w:r w:rsidRPr="00127B4D">
        <w:rPr>
          <w:color w:val="231F20"/>
        </w:rPr>
        <w:t>percentage</w:t>
      </w:r>
      <w:r w:rsidR="0033735E" w:rsidRPr="00127B4D">
        <w:rPr>
          <w:color w:val="231F20"/>
        </w:rPr>
        <w:t xml:space="preserve"> </w:t>
      </w:r>
      <w:r w:rsidRPr="00127B4D">
        <w:rPr>
          <w:color w:val="231F20"/>
        </w:rPr>
        <w:t>of</w:t>
      </w:r>
      <w:r w:rsidR="0033735E" w:rsidRPr="00127B4D">
        <w:rPr>
          <w:color w:val="231F20"/>
        </w:rPr>
        <w:t xml:space="preserve"> </w:t>
      </w:r>
      <w:r w:rsidRPr="00127B4D">
        <w:rPr>
          <w:color w:val="231F20"/>
        </w:rPr>
        <w:t>salary</w:t>
      </w:r>
      <w:r w:rsidR="0033735E" w:rsidRPr="00127B4D">
        <w:rPr>
          <w:color w:val="231F20"/>
        </w:rPr>
        <w:t xml:space="preserve"> </w:t>
      </w:r>
      <w:r w:rsidRPr="00127B4D">
        <w:rPr>
          <w:color w:val="231F20"/>
        </w:rPr>
        <w:t>(or</w:t>
      </w:r>
      <w:r w:rsidR="0033735E" w:rsidRPr="00127B4D">
        <w:rPr>
          <w:color w:val="231F20"/>
        </w:rPr>
        <w:t xml:space="preserve"> </w:t>
      </w:r>
      <w:r w:rsidRPr="00127B4D">
        <w:rPr>
          <w:color w:val="231F20"/>
        </w:rPr>
        <w:t>a</w:t>
      </w:r>
      <w:r w:rsidR="0033735E" w:rsidRPr="00127B4D">
        <w:rPr>
          <w:color w:val="231F20"/>
        </w:rPr>
        <w:t xml:space="preserve"> </w:t>
      </w:r>
      <w:r w:rsidRPr="00127B4D">
        <w:rPr>
          <w:color w:val="231F20"/>
        </w:rPr>
        <w:t>fee)</w:t>
      </w:r>
      <w:r w:rsidR="0033735E" w:rsidRPr="00127B4D">
        <w:rPr>
          <w:color w:val="231F20"/>
        </w:rPr>
        <w:t xml:space="preserve"> </w:t>
      </w:r>
      <w:r w:rsidRPr="00127B4D">
        <w:rPr>
          <w:color w:val="231F20"/>
        </w:rPr>
        <w:t>and</w:t>
      </w:r>
      <w:r w:rsidR="0033735E" w:rsidRPr="00127B4D">
        <w:rPr>
          <w:color w:val="231F20"/>
        </w:rPr>
        <w:t xml:space="preserve"> </w:t>
      </w:r>
      <w:r w:rsidRPr="00127B4D">
        <w:rPr>
          <w:color w:val="231F20"/>
        </w:rPr>
        <w:t>shall</w:t>
      </w:r>
      <w:r w:rsidR="0033735E" w:rsidRPr="00127B4D">
        <w:rPr>
          <w:color w:val="231F20"/>
        </w:rPr>
        <w:t xml:space="preserve"> </w:t>
      </w:r>
      <w:r w:rsidRPr="00127B4D">
        <w:rPr>
          <w:color w:val="231F20"/>
        </w:rPr>
        <w:t>not</w:t>
      </w:r>
      <w:r w:rsidR="0033735E" w:rsidRPr="00127B4D">
        <w:rPr>
          <w:color w:val="231F20"/>
        </w:rPr>
        <w:t xml:space="preserve"> </w:t>
      </w:r>
      <w:r w:rsidRPr="00127B4D">
        <w:rPr>
          <w:color w:val="231F20"/>
        </w:rPr>
        <w:t>draw</w:t>
      </w:r>
      <w:r w:rsidR="0033735E" w:rsidRPr="00127B4D">
        <w:rPr>
          <w:color w:val="231F20"/>
        </w:rPr>
        <w:t xml:space="preserve"> </w:t>
      </w:r>
      <w:r w:rsidRPr="00127B4D">
        <w:rPr>
          <w:color w:val="231F20"/>
        </w:rPr>
        <w:t>over</w:t>
      </w:r>
      <w:r w:rsidR="0033735E" w:rsidRPr="00127B4D">
        <w:rPr>
          <w:color w:val="231F20"/>
        </w:rPr>
        <w:t xml:space="preserve"> </w:t>
      </w:r>
      <w:r w:rsidRPr="00127B4D">
        <w:rPr>
          <w:color w:val="231F20"/>
        </w:rPr>
        <w:t>heads</w:t>
      </w:r>
      <w:r w:rsidR="0033735E" w:rsidRPr="00127B4D">
        <w:rPr>
          <w:color w:val="231F20"/>
        </w:rPr>
        <w:t xml:space="preserve"> </w:t>
      </w:r>
      <w:r w:rsidRPr="00127B4D">
        <w:rPr>
          <w:color w:val="231F20"/>
        </w:rPr>
        <w:t>or</w:t>
      </w:r>
      <w:r w:rsidR="0033735E" w:rsidRPr="00127B4D">
        <w:rPr>
          <w:color w:val="231F20"/>
        </w:rPr>
        <w:t xml:space="preserve"> </w:t>
      </w:r>
      <w:r w:rsidRPr="00127B4D">
        <w:rPr>
          <w:color w:val="231F20"/>
        </w:rPr>
        <w:t>proﬁt.</w:t>
      </w:r>
      <w:r w:rsidR="0033735E" w:rsidRPr="00127B4D">
        <w:rPr>
          <w:color w:val="231F20"/>
        </w:rPr>
        <w:t xml:space="preserve"> </w:t>
      </w:r>
      <w:r w:rsidRPr="00127B4D">
        <w:rPr>
          <w:color w:val="231F20"/>
        </w:rPr>
        <w:t>Sometimes,</w:t>
      </w:r>
      <w:r w:rsidR="0033735E" w:rsidRPr="00127B4D">
        <w:rPr>
          <w:color w:val="231F20"/>
        </w:rPr>
        <w:t xml:space="preserve"> </w:t>
      </w:r>
      <w:r w:rsidRPr="00127B4D">
        <w:rPr>
          <w:color w:val="231F20"/>
        </w:rPr>
        <w:t xml:space="preserve">by </w:t>
      </w:r>
      <w:r w:rsidRPr="00127B4D">
        <w:rPr>
          <w:color w:val="231F20"/>
          <w:spacing w:val="-4"/>
        </w:rPr>
        <w:t>law,</w:t>
      </w:r>
      <w:r w:rsidR="001F024F" w:rsidRPr="00127B4D">
        <w:rPr>
          <w:color w:val="231F20"/>
          <w:spacing w:val="-4"/>
        </w:rPr>
        <w:t xml:space="preserve"> </w:t>
      </w:r>
      <w:r w:rsidRPr="00127B4D">
        <w:rPr>
          <w:color w:val="231F20"/>
        </w:rPr>
        <w:t>such</w:t>
      </w:r>
      <w:r w:rsidR="0033735E" w:rsidRPr="00127B4D">
        <w:rPr>
          <w:color w:val="231F20"/>
        </w:rPr>
        <w:t xml:space="preserve"> </w:t>
      </w:r>
      <w:r w:rsidRPr="00127B4D">
        <w:rPr>
          <w:color w:val="231F20"/>
        </w:rPr>
        <w:t>allowances</w:t>
      </w:r>
      <w:r w:rsidR="001F024F" w:rsidRPr="00127B4D">
        <w:rPr>
          <w:color w:val="231F20"/>
        </w:rPr>
        <w:t xml:space="preserve"> </w:t>
      </w:r>
      <w:r w:rsidRPr="00127B4D">
        <w:rPr>
          <w:color w:val="231F20"/>
        </w:rPr>
        <w:t>may</w:t>
      </w:r>
      <w:r w:rsidR="001F024F" w:rsidRPr="00127B4D">
        <w:rPr>
          <w:color w:val="231F20"/>
        </w:rPr>
        <w:t xml:space="preserve"> </w:t>
      </w:r>
      <w:r w:rsidRPr="00127B4D">
        <w:rPr>
          <w:color w:val="231F20"/>
        </w:rPr>
        <w:t>draw</w:t>
      </w:r>
      <w:r w:rsidR="001F024F" w:rsidRPr="00127B4D">
        <w:rPr>
          <w:color w:val="231F20"/>
        </w:rPr>
        <w:t xml:space="preserve"> </w:t>
      </w:r>
      <w:r w:rsidRPr="00127B4D">
        <w:rPr>
          <w:color w:val="231F20"/>
        </w:rPr>
        <w:t>social</w:t>
      </w:r>
      <w:r w:rsidR="001F024F" w:rsidRPr="00127B4D">
        <w:rPr>
          <w:color w:val="231F20"/>
        </w:rPr>
        <w:t xml:space="preserve"> </w:t>
      </w:r>
      <w:r w:rsidRPr="00127B4D">
        <w:rPr>
          <w:color w:val="231F20"/>
        </w:rPr>
        <w:t>costs.</w:t>
      </w:r>
      <w:r w:rsidR="001F024F" w:rsidRPr="00127B4D">
        <w:rPr>
          <w:color w:val="231F20"/>
        </w:rPr>
        <w:t xml:space="preserve"> </w:t>
      </w:r>
      <w:r w:rsidRPr="00127B4D">
        <w:rPr>
          <w:color w:val="231F20"/>
        </w:rPr>
        <w:t>In</w:t>
      </w:r>
      <w:r w:rsidR="001F024F" w:rsidRPr="00127B4D">
        <w:rPr>
          <w:color w:val="231F20"/>
        </w:rPr>
        <w:t xml:space="preserve"> </w:t>
      </w:r>
      <w:r w:rsidRPr="00127B4D">
        <w:rPr>
          <w:color w:val="231F20"/>
        </w:rPr>
        <w:t>this</w:t>
      </w:r>
      <w:r w:rsidR="001F024F" w:rsidRPr="00127B4D">
        <w:rPr>
          <w:color w:val="231F20"/>
        </w:rPr>
        <w:t xml:space="preserve"> </w:t>
      </w:r>
      <w:r w:rsidRPr="00127B4D">
        <w:rPr>
          <w:color w:val="231F20"/>
        </w:rPr>
        <w:t>case,</w:t>
      </w:r>
      <w:r w:rsidR="001F024F" w:rsidRPr="00127B4D">
        <w:rPr>
          <w:color w:val="231F20"/>
        </w:rPr>
        <w:t xml:space="preserve"> </w:t>
      </w:r>
      <w:r w:rsidRPr="00127B4D">
        <w:rPr>
          <w:color w:val="231F20"/>
        </w:rPr>
        <w:t>the</w:t>
      </w:r>
      <w:r w:rsidR="001F024F" w:rsidRPr="00127B4D">
        <w:rPr>
          <w:color w:val="231F20"/>
        </w:rPr>
        <w:t xml:space="preserve"> </w:t>
      </w:r>
      <w:r w:rsidRPr="00127B4D">
        <w:rPr>
          <w:color w:val="231F20"/>
        </w:rPr>
        <w:t>amount</w:t>
      </w:r>
      <w:r w:rsidR="001F024F" w:rsidRPr="00127B4D">
        <w:rPr>
          <w:color w:val="231F20"/>
        </w:rPr>
        <w:t xml:space="preserve"> </w:t>
      </w:r>
      <w:r w:rsidRPr="00127B4D">
        <w:rPr>
          <w:color w:val="231F20"/>
        </w:rPr>
        <w:t>of</w:t>
      </w:r>
      <w:r w:rsidR="001F024F" w:rsidRPr="00127B4D">
        <w:rPr>
          <w:color w:val="231F20"/>
        </w:rPr>
        <w:t xml:space="preserve"> </w:t>
      </w:r>
      <w:r w:rsidRPr="00127B4D">
        <w:rPr>
          <w:color w:val="231F20"/>
        </w:rPr>
        <w:t>this</w:t>
      </w:r>
      <w:r w:rsidR="001F024F" w:rsidRPr="00127B4D">
        <w:rPr>
          <w:color w:val="231F20"/>
        </w:rPr>
        <w:t xml:space="preserve"> </w:t>
      </w:r>
      <w:r w:rsidRPr="00127B4D">
        <w:rPr>
          <w:color w:val="231F20"/>
        </w:rPr>
        <w:t>social</w:t>
      </w:r>
      <w:r w:rsidR="001F024F" w:rsidRPr="00127B4D">
        <w:rPr>
          <w:color w:val="231F20"/>
        </w:rPr>
        <w:t xml:space="preserve"> </w:t>
      </w:r>
      <w:r w:rsidRPr="00127B4D">
        <w:rPr>
          <w:color w:val="231F20"/>
        </w:rPr>
        <w:t>cost</w:t>
      </w:r>
      <w:r w:rsidR="001F024F" w:rsidRPr="00127B4D">
        <w:rPr>
          <w:color w:val="231F20"/>
        </w:rPr>
        <w:t xml:space="preserve"> </w:t>
      </w:r>
      <w:r w:rsidRPr="00127B4D">
        <w:rPr>
          <w:color w:val="231F20"/>
        </w:rPr>
        <w:t>shall</w:t>
      </w:r>
      <w:r w:rsidR="0033735E" w:rsidRPr="00127B4D">
        <w:rPr>
          <w:color w:val="231F20"/>
        </w:rPr>
        <w:t xml:space="preserve"> </w:t>
      </w:r>
      <w:r w:rsidRPr="00127B4D">
        <w:rPr>
          <w:color w:val="231F20"/>
        </w:rPr>
        <w:t>still</w:t>
      </w:r>
      <w:r w:rsidR="0033735E" w:rsidRPr="00127B4D">
        <w:rPr>
          <w:color w:val="231F20"/>
        </w:rPr>
        <w:t xml:space="preserve"> </w:t>
      </w:r>
      <w:r w:rsidRPr="00127B4D">
        <w:rPr>
          <w:color w:val="231F20"/>
        </w:rPr>
        <w:t>be</w:t>
      </w:r>
      <w:r w:rsidR="0033735E" w:rsidRPr="00127B4D">
        <w:rPr>
          <w:color w:val="231F20"/>
        </w:rPr>
        <w:t xml:space="preserve"> </w:t>
      </w:r>
      <w:r w:rsidRPr="00127B4D">
        <w:rPr>
          <w:color w:val="231F20"/>
        </w:rPr>
        <w:t>shown under</w:t>
      </w:r>
      <w:r w:rsidR="0000108A" w:rsidRPr="00127B4D">
        <w:rPr>
          <w:color w:val="231F20"/>
        </w:rPr>
        <w:t xml:space="preserve"> </w:t>
      </w:r>
      <w:r w:rsidRPr="00127B4D">
        <w:rPr>
          <w:color w:val="231F20"/>
        </w:rPr>
        <w:t>social</w:t>
      </w:r>
      <w:r w:rsidR="0000108A" w:rsidRPr="00127B4D">
        <w:rPr>
          <w:color w:val="231F20"/>
        </w:rPr>
        <w:t xml:space="preserve"> </w:t>
      </w:r>
      <w:r w:rsidRPr="00127B4D">
        <w:rPr>
          <w:color w:val="231F20"/>
        </w:rPr>
        <w:t>costs,</w:t>
      </w:r>
      <w:r w:rsidR="0000108A" w:rsidRPr="00127B4D">
        <w:rPr>
          <w:color w:val="231F20"/>
        </w:rPr>
        <w:t xml:space="preserve"> </w:t>
      </w:r>
      <w:r w:rsidRPr="00127B4D">
        <w:rPr>
          <w:color w:val="231F20"/>
        </w:rPr>
        <w:t>with</w:t>
      </w:r>
      <w:r w:rsidR="0000108A" w:rsidRPr="00127B4D">
        <w:rPr>
          <w:color w:val="231F20"/>
        </w:rPr>
        <w:t xml:space="preserve"> </w:t>
      </w:r>
      <w:r w:rsidRPr="00127B4D">
        <w:rPr>
          <w:color w:val="231F20"/>
        </w:rPr>
        <w:t>the</w:t>
      </w:r>
      <w:r w:rsidR="0000108A" w:rsidRPr="00127B4D">
        <w:rPr>
          <w:color w:val="231F20"/>
        </w:rPr>
        <w:t xml:space="preserve"> </w:t>
      </w:r>
      <w:r w:rsidRPr="00127B4D">
        <w:rPr>
          <w:color w:val="231F20"/>
        </w:rPr>
        <w:t>net</w:t>
      </w:r>
      <w:r w:rsidR="0000108A" w:rsidRPr="00127B4D">
        <w:rPr>
          <w:color w:val="231F20"/>
        </w:rPr>
        <w:t xml:space="preserve"> </w:t>
      </w:r>
      <w:r w:rsidRPr="00127B4D">
        <w:rPr>
          <w:color w:val="231F20"/>
        </w:rPr>
        <w:t>allowance</w:t>
      </w:r>
      <w:r w:rsidR="0000108A" w:rsidRPr="00127B4D">
        <w:rPr>
          <w:color w:val="231F20"/>
        </w:rPr>
        <w:t xml:space="preserve"> </w:t>
      </w:r>
      <w:r w:rsidRPr="00127B4D">
        <w:rPr>
          <w:color w:val="231F20"/>
        </w:rPr>
        <w:t>shown</w:t>
      </w:r>
      <w:r w:rsidR="0000108A" w:rsidRPr="00127B4D">
        <w:rPr>
          <w:color w:val="231F20"/>
        </w:rPr>
        <w:t xml:space="preserve"> </w:t>
      </w:r>
      <w:r w:rsidRPr="00127B4D">
        <w:rPr>
          <w:color w:val="231F20"/>
        </w:rPr>
        <w:t>separately.</w:t>
      </w:r>
    </w:p>
    <w:p w14:paraId="23540CC1" w14:textId="77777777" w:rsidR="00F20AEA" w:rsidRPr="00127B4D" w:rsidRDefault="00F20AEA">
      <w:pPr>
        <w:spacing w:line="230" w:lineRule="auto"/>
        <w:jc w:val="both"/>
        <w:sectPr w:rsidR="00F20AEA" w:rsidRPr="00127B4D" w:rsidSect="006C6ABF">
          <w:headerReference w:type="default" r:id="rId61"/>
          <w:footerReference w:type="default" r:id="rId62"/>
          <w:pgSz w:w="11910" w:h="16840"/>
          <w:pgMar w:top="720" w:right="740" w:bottom="640" w:left="740" w:header="0" w:footer="441" w:gutter="0"/>
          <w:cols w:space="720"/>
        </w:sectPr>
      </w:pPr>
    </w:p>
    <w:p w14:paraId="6A7A04BA" w14:textId="55781275" w:rsidR="00F20AEA" w:rsidRPr="00127B4D" w:rsidRDefault="00F20AEA">
      <w:pPr>
        <w:pStyle w:val="BodyText"/>
        <w:rPr>
          <w:sz w:val="20"/>
        </w:rPr>
      </w:pPr>
    </w:p>
    <w:p w14:paraId="661451BF" w14:textId="77777777" w:rsidR="00F20AEA" w:rsidRPr="00127B4D" w:rsidRDefault="00F20AEA">
      <w:pPr>
        <w:pStyle w:val="BodyText"/>
        <w:rPr>
          <w:sz w:val="20"/>
        </w:rPr>
      </w:pPr>
    </w:p>
    <w:p w14:paraId="34910818" w14:textId="77777777" w:rsidR="00F20AEA" w:rsidRPr="00127B4D" w:rsidRDefault="00F20AEA">
      <w:pPr>
        <w:pStyle w:val="BodyText"/>
        <w:spacing w:before="2"/>
        <w:rPr>
          <w:sz w:val="21"/>
        </w:rPr>
      </w:pPr>
    </w:p>
    <w:p w14:paraId="3AF0564A" w14:textId="42AD61A5" w:rsidR="00F20AEA" w:rsidRPr="00127B4D" w:rsidRDefault="0064449A">
      <w:pPr>
        <w:pStyle w:val="Heading2"/>
        <w:spacing w:before="129"/>
        <w:ind w:left="119"/>
      </w:pPr>
      <w:r w:rsidRPr="00127B4D">
        <w:rPr>
          <w:color w:val="231F20"/>
        </w:rPr>
        <w:t>FORM FIN-4 BREAKDOWN OF REIMBURSABLE</w:t>
      </w:r>
    </w:p>
    <w:p w14:paraId="312B18FE" w14:textId="3F686B10" w:rsidR="00F20AEA" w:rsidRPr="00127B4D" w:rsidRDefault="0064449A">
      <w:pPr>
        <w:pStyle w:val="BodyText"/>
        <w:spacing w:before="243" w:line="230" w:lineRule="auto"/>
        <w:ind w:left="119" w:right="110"/>
        <w:jc w:val="both"/>
      </w:pPr>
      <w:r w:rsidRPr="00127B4D">
        <w:rPr>
          <w:color w:val="231F20"/>
        </w:rPr>
        <w:t>When used for Lump-Sum contract assignment, information to be provided in this Form shall only be used to demonstrate the basis for calculation of the Contract ceiling amount,</w:t>
      </w:r>
      <w:r w:rsidR="000A0BAF" w:rsidRPr="00127B4D">
        <w:rPr>
          <w:color w:val="231F20"/>
        </w:rPr>
        <w:t xml:space="preserve"> </w:t>
      </w:r>
      <w:r w:rsidRPr="00127B4D">
        <w:rPr>
          <w:color w:val="231F20"/>
        </w:rPr>
        <w:t>to</w:t>
      </w:r>
      <w:r w:rsidR="000A0BAF" w:rsidRPr="00127B4D">
        <w:rPr>
          <w:color w:val="231F20"/>
        </w:rPr>
        <w:t xml:space="preserve"> </w:t>
      </w:r>
      <w:r w:rsidRPr="00127B4D">
        <w:rPr>
          <w:color w:val="231F20"/>
        </w:rPr>
        <w:t>calculate</w:t>
      </w:r>
      <w:r w:rsidR="000A0BAF" w:rsidRPr="00127B4D">
        <w:rPr>
          <w:color w:val="231F20"/>
        </w:rPr>
        <w:t xml:space="preserve"> </w:t>
      </w:r>
      <w:r w:rsidRPr="00127B4D">
        <w:rPr>
          <w:color w:val="231F20"/>
        </w:rPr>
        <w:t>applicable</w:t>
      </w:r>
      <w:r w:rsidR="000A0BAF" w:rsidRPr="00127B4D">
        <w:rPr>
          <w:color w:val="231F20"/>
        </w:rPr>
        <w:t xml:space="preserve"> </w:t>
      </w:r>
      <w:r w:rsidRPr="00127B4D">
        <w:rPr>
          <w:color w:val="231F20"/>
        </w:rPr>
        <w:t>taxes</w:t>
      </w:r>
      <w:r w:rsidR="000A0BAF" w:rsidRPr="00127B4D">
        <w:rPr>
          <w:color w:val="231F20"/>
        </w:rPr>
        <w:t xml:space="preserve"> </w:t>
      </w:r>
      <w:r w:rsidRPr="00127B4D">
        <w:rPr>
          <w:color w:val="231F20"/>
        </w:rPr>
        <w:t>at</w:t>
      </w:r>
      <w:r w:rsidR="000A0BAF" w:rsidRPr="00127B4D">
        <w:rPr>
          <w:color w:val="231F20"/>
        </w:rPr>
        <w:t xml:space="preserve"> </w:t>
      </w:r>
      <w:r w:rsidRPr="00127B4D">
        <w:rPr>
          <w:color w:val="231F20"/>
        </w:rPr>
        <w:t>contract</w:t>
      </w:r>
      <w:r w:rsidR="000A0BAF" w:rsidRPr="00127B4D">
        <w:rPr>
          <w:color w:val="231F20"/>
        </w:rPr>
        <w:t xml:space="preserve"> </w:t>
      </w:r>
      <w:r w:rsidRPr="00127B4D">
        <w:rPr>
          <w:color w:val="231F20"/>
        </w:rPr>
        <w:t>negotiations</w:t>
      </w:r>
      <w:r w:rsidR="000A0BAF" w:rsidRPr="00127B4D">
        <w:rPr>
          <w:color w:val="231F20"/>
        </w:rPr>
        <w:t xml:space="preserve"> </w:t>
      </w:r>
      <w:r w:rsidRPr="00127B4D">
        <w:rPr>
          <w:color w:val="231F20"/>
        </w:rPr>
        <w:t>and,</w:t>
      </w:r>
      <w:r w:rsidR="000A0BAF" w:rsidRPr="00127B4D">
        <w:rPr>
          <w:color w:val="231F20"/>
        </w:rPr>
        <w:t xml:space="preserve"> </w:t>
      </w:r>
      <w:r w:rsidRPr="00127B4D">
        <w:rPr>
          <w:color w:val="231F20"/>
        </w:rPr>
        <w:t>if</w:t>
      </w:r>
      <w:r w:rsidR="000A0BAF" w:rsidRPr="00127B4D">
        <w:rPr>
          <w:color w:val="231F20"/>
        </w:rPr>
        <w:t xml:space="preserve"> </w:t>
      </w:r>
      <w:r w:rsidRPr="00127B4D">
        <w:rPr>
          <w:color w:val="231F20"/>
        </w:rPr>
        <w:t>needed,</w:t>
      </w:r>
      <w:r w:rsidR="000A0BAF" w:rsidRPr="00127B4D">
        <w:rPr>
          <w:color w:val="231F20"/>
        </w:rPr>
        <w:t xml:space="preserve"> </w:t>
      </w:r>
      <w:r w:rsidRPr="00127B4D">
        <w:rPr>
          <w:color w:val="231F20"/>
        </w:rPr>
        <w:t>to</w:t>
      </w:r>
      <w:r w:rsidR="000A0BAF" w:rsidRPr="00127B4D">
        <w:rPr>
          <w:color w:val="231F20"/>
        </w:rPr>
        <w:t xml:space="preserve"> </w:t>
      </w:r>
      <w:r w:rsidRPr="00127B4D">
        <w:rPr>
          <w:color w:val="231F20"/>
        </w:rPr>
        <w:t>establish</w:t>
      </w:r>
      <w:r w:rsidR="000A0BAF" w:rsidRPr="00127B4D">
        <w:rPr>
          <w:color w:val="231F20"/>
        </w:rPr>
        <w:t xml:space="preserve"> </w:t>
      </w:r>
      <w:r w:rsidRPr="00127B4D">
        <w:rPr>
          <w:color w:val="231F20"/>
        </w:rPr>
        <w:t>payments</w:t>
      </w:r>
      <w:r w:rsidR="000A0BAF" w:rsidRPr="00127B4D">
        <w:rPr>
          <w:color w:val="231F20"/>
        </w:rPr>
        <w:t xml:space="preserve"> </w:t>
      </w:r>
      <w:r w:rsidRPr="00127B4D">
        <w:rPr>
          <w:color w:val="231F20"/>
        </w:rPr>
        <w:t>to</w:t>
      </w:r>
      <w:r w:rsidR="000A0BAF" w:rsidRPr="00127B4D">
        <w:rPr>
          <w:color w:val="231F20"/>
        </w:rPr>
        <w:t xml:space="preserve"> </w:t>
      </w:r>
      <w:r w:rsidRPr="00127B4D">
        <w:rPr>
          <w:color w:val="231F20"/>
        </w:rPr>
        <w:t>the</w:t>
      </w:r>
      <w:r w:rsidR="000A0BAF" w:rsidRPr="00127B4D">
        <w:rPr>
          <w:color w:val="231F20"/>
        </w:rPr>
        <w:t xml:space="preserve"> </w:t>
      </w:r>
      <w:r w:rsidRPr="00127B4D">
        <w:rPr>
          <w:color w:val="231F20"/>
        </w:rPr>
        <w:t>Consultant</w:t>
      </w:r>
      <w:r w:rsidR="000A0BAF" w:rsidRPr="00127B4D">
        <w:rPr>
          <w:color w:val="231F20"/>
        </w:rPr>
        <w:t xml:space="preserve"> </w:t>
      </w:r>
      <w:r w:rsidRPr="00127B4D">
        <w:rPr>
          <w:color w:val="231F20"/>
        </w:rPr>
        <w:t>for</w:t>
      </w:r>
      <w:r w:rsidR="000A0BAF" w:rsidRPr="00127B4D">
        <w:rPr>
          <w:color w:val="231F20"/>
        </w:rPr>
        <w:t xml:space="preserve"> </w:t>
      </w:r>
      <w:r w:rsidRPr="00127B4D">
        <w:rPr>
          <w:color w:val="231F20"/>
        </w:rPr>
        <w:t>possible</w:t>
      </w:r>
      <w:r w:rsidR="000A0BAF" w:rsidRPr="00127B4D">
        <w:rPr>
          <w:color w:val="231F20"/>
        </w:rPr>
        <w:t xml:space="preserve"> </w:t>
      </w:r>
      <w:r w:rsidRPr="00127B4D">
        <w:rPr>
          <w:color w:val="231F20"/>
        </w:rPr>
        <w:t>additional</w:t>
      </w:r>
      <w:r w:rsidR="000A0BAF" w:rsidRPr="00127B4D">
        <w:rPr>
          <w:color w:val="231F20"/>
        </w:rPr>
        <w:t xml:space="preserve"> </w:t>
      </w:r>
      <w:r w:rsidRPr="00127B4D">
        <w:rPr>
          <w:color w:val="231F20"/>
        </w:rPr>
        <w:t>services</w:t>
      </w:r>
      <w:r w:rsidR="000A0BAF" w:rsidRPr="00127B4D">
        <w:rPr>
          <w:color w:val="231F20"/>
        </w:rPr>
        <w:t xml:space="preserve"> </w:t>
      </w:r>
      <w:r w:rsidRPr="00127B4D">
        <w:rPr>
          <w:color w:val="231F20"/>
        </w:rPr>
        <w:t>requested</w:t>
      </w:r>
      <w:r w:rsidR="000A0BAF" w:rsidRPr="00127B4D">
        <w:rPr>
          <w:color w:val="231F20"/>
        </w:rPr>
        <w:t xml:space="preserve"> </w:t>
      </w:r>
      <w:r w:rsidRPr="00127B4D">
        <w:rPr>
          <w:color w:val="231F20"/>
        </w:rPr>
        <w:t>by</w:t>
      </w:r>
      <w:r w:rsidR="000A0BAF" w:rsidRPr="00127B4D">
        <w:rPr>
          <w:color w:val="231F20"/>
        </w:rPr>
        <w:t xml:space="preserve"> </w:t>
      </w:r>
      <w:r w:rsidRPr="00127B4D">
        <w:rPr>
          <w:color w:val="231F20"/>
        </w:rPr>
        <w:t>the</w:t>
      </w:r>
      <w:r w:rsidR="000A0BAF" w:rsidRPr="00127B4D">
        <w:rPr>
          <w:color w:val="231F20"/>
        </w:rPr>
        <w:t xml:space="preserve"> </w:t>
      </w:r>
      <w:r w:rsidRPr="00127B4D">
        <w:rPr>
          <w:color w:val="231F20"/>
        </w:rPr>
        <w:t xml:space="preserve">Procuring </w:t>
      </w:r>
      <w:r w:rsidRPr="00127B4D">
        <w:rPr>
          <w:color w:val="231F20"/>
          <w:spacing w:val="-3"/>
        </w:rPr>
        <w:t xml:space="preserve">Entity. </w:t>
      </w:r>
      <w:r w:rsidRPr="00127B4D">
        <w:rPr>
          <w:color w:val="231F20"/>
        </w:rPr>
        <w:t>This form shall not be used as a basis for payments under Lump-Sum contracts. This form shall be ﬁlled for Time-Based Contracts to form the basis of contract negotiations.</w:t>
      </w:r>
    </w:p>
    <w:p w14:paraId="5D6AA662" w14:textId="6251819C" w:rsidR="00F20AEA" w:rsidRPr="00127B4D" w:rsidRDefault="00F20AEA">
      <w:pPr>
        <w:pStyle w:val="BodyText"/>
        <w:spacing w:before="1"/>
        <w:rPr>
          <w:sz w:val="13"/>
        </w:rPr>
      </w:pPr>
    </w:p>
    <w:tbl>
      <w:tblPr>
        <w:tblW w:w="3428" w:type="pct"/>
        <w:tblInd w:w="8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3"/>
        <w:gridCol w:w="2196"/>
        <w:gridCol w:w="990"/>
        <w:gridCol w:w="620"/>
        <w:gridCol w:w="986"/>
        <w:gridCol w:w="1141"/>
        <w:gridCol w:w="1141"/>
        <w:gridCol w:w="1251"/>
        <w:gridCol w:w="1108"/>
      </w:tblGrid>
      <w:tr w:rsidR="009E5F21" w:rsidRPr="00127B4D" w14:paraId="7522A350" w14:textId="77777777" w:rsidTr="00FF2477">
        <w:trPr>
          <w:cantSplit/>
          <w:trHeight w:hRule="exact" w:val="454"/>
        </w:trPr>
        <w:tc>
          <w:tcPr>
            <w:tcW w:w="5000" w:type="pct"/>
            <w:gridSpan w:val="9"/>
            <w:tcBorders>
              <w:top w:val="double" w:sz="4" w:space="0" w:color="auto"/>
              <w:bottom w:val="double" w:sz="4" w:space="0" w:color="auto"/>
            </w:tcBorders>
            <w:vAlign w:val="center"/>
          </w:tcPr>
          <w:p w14:paraId="2534C97E" w14:textId="77777777" w:rsidR="009E5F21" w:rsidRPr="00127B4D" w:rsidRDefault="009E5F21" w:rsidP="007613A2">
            <w:pPr>
              <w:jc w:val="both"/>
              <w:rPr>
                <w:u w:val="single"/>
              </w:rPr>
            </w:pPr>
            <w:r w:rsidRPr="00127B4D">
              <w:rPr>
                <w:bCs/>
              </w:rPr>
              <w:t>B. Reimbursable Expenses</w:t>
            </w:r>
            <w:r w:rsidRPr="00127B4D">
              <w:rPr>
                <w:u w:val="single"/>
              </w:rPr>
              <w:t xml:space="preserve"> </w:t>
            </w:r>
            <w:r w:rsidRPr="00127B4D">
              <w:rPr>
                <w:u w:val="single"/>
              </w:rPr>
              <w:tab/>
            </w:r>
          </w:p>
        </w:tc>
      </w:tr>
      <w:tr w:rsidR="009E5F21" w:rsidRPr="00127B4D" w14:paraId="35E146A1" w14:textId="77777777" w:rsidTr="00FF2477">
        <w:tc>
          <w:tcPr>
            <w:tcW w:w="251" w:type="pct"/>
            <w:tcBorders>
              <w:top w:val="double" w:sz="4" w:space="0" w:color="auto"/>
              <w:bottom w:val="single" w:sz="12" w:space="0" w:color="auto"/>
            </w:tcBorders>
            <w:vAlign w:val="center"/>
          </w:tcPr>
          <w:p w14:paraId="4CE02B46" w14:textId="77777777" w:rsidR="009E5F21" w:rsidRPr="00127B4D" w:rsidRDefault="009E5F21" w:rsidP="007613A2">
            <w:pPr>
              <w:jc w:val="both"/>
              <w:rPr>
                <w:bCs/>
              </w:rPr>
            </w:pPr>
            <w:r w:rsidRPr="00127B4D">
              <w:rPr>
                <w:bCs/>
              </w:rPr>
              <w:t>N°</w:t>
            </w:r>
          </w:p>
        </w:tc>
        <w:tc>
          <w:tcPr>
            <w:tcW w:w="1080" w:type="pct"/>
            <w:tcBorders>
              <w:top w:val="double" w:sz="4" w:space="0" w:color="auto"/>
              <w:bottom w:val="single" w:sz="12" w:space="0" w:color="auto"/>
            </w:tcBorders>
            <w:vAlign w:val="center"/>
          </w:tcPr>
          <w:p w14:paraId="4EE8F5F8" w14:textId="77777777" w:rsidR="009E5F21" w:rsidRPr="00127B4D" w:rsidRDefault="009E5F21" w:rsidP="007613A2">
            <w:pPr>
              <w:jc w:val="both"/>
              <w:rPr>
                <w:bCs/>
              </w:rPr>
            </w:pPr>
            <w:r w:rsidRPr="00127B4D">
              <w:rPr>
                <w:bCs/>
              </w:rPr>
              <w:t>Type of Reimbursable Expenses</w:t>
            </w:r>
          </w:p>
        </w:tc>
        <w:tc>
          <w:tcPr>
            <w:tcW w:w="503" w:type="pct"/>
            <w:tcBorders>
              <w:top w:val="double" w:sz="4" w:space="0" w:color="auto"/>
              <w:bottom w:val="single" w:sz="12" w:space="0" w:color="auto"/>
            </w:tcBorders>
            <w:vAlign w:val="center"/>
          </w:tcPr>
          <w:p w14:paraId="5A310741" w14:textId="77777777" w:rsidR="009E5F21" w:rsidRPr="00127B4D" w:rsidRDefault="009E5F21" w:rsidP="007613A2">
            <w:pPr>
              <w:jc w:val="both"/>
              <w:rPr>
                <w:bCs/>
              </w:rPr>
            </w:pPr>
            <w:r w:rsidRPr="00127B4D">
              <w:rPr>
                <w:bCs/>
              </w:rPr>
              <w:t>Unit</w:t>
            </w:r>
          </w:p>
        </w:tc>
        <w:tc>
          <w:tcPr>
            <w:tcW w:w="326" w:type="pct"/>
            <w:tcBorders>
              <w:top w:val="double" w:sz="4" w:space="0" w:color="auto"/>
              <w:bottom w:val="single" w:sz="12" w:space="0" w:color="auto"/>
            </w:tcBorders>
            <w:vAlign w:val="center"/>
          </w:tcPr>
          <w:p w14:paraId="25F0327D" w14:textId="77777777" w:rsidR="009E5F21" w:rsidRPr="00127B4D" w:rsidRDefault="009E5F21" w:rsidP="007613A2">
            <w:pPr>
              <w:jc w:val="both"/>
              <w:rPr>
                <w:bCs/>
              </w:rPr>
            </w:pPr>
            <w:r w:rsidRPr="00127B4D">
              <w:rPr>
                <w:bCs/>
              </w:rPr>
              <w:t>Unit Cost</w:t>
            </w:r>
          </w:p>
        </w:tc>
        <w:tc>
          <w:tcPr>
            <w:tcW w:w="501" w:type="pct"/>
            <w:tcBorders>
              <w:top w:val="double" w:sz="4" w:space="0" w:color="auto"/>
              <w:bottom w:val="single" w:sz="12" w:space="0" w:color="auto"/>
            </w:tcBorders>
            <w:vAlign w:val="center"/>
          </w:tcPr>
          <w:p w14:paraId="0ACDB224" w14:textId="77777777" w:rsidR="009E5F21" w:rsidRPr="00127B4D" w:rsidRDefault="009E5F21" w:rsidP="007613A2">
            <w:pPr>
              <w:jc w:val="both"/>
            </w:pPr>
            <w:r w:rsidRPr="00127B4D">
              <w:rPr>
                <w:bCs/>
              </w:rPr>
              <w:t>Quantity</w:t>
            </w:r>
          </w:p>
        </w:tc>
        <w:tc>
          <w:tcPr>
            <w:tcW w:w="575" w:type="pct"/>
            <w:tcBorders>
              <w:top w:val="double" w:sz="4" w:space="0" w:color="auto"/>
              <w:bottom w:val="single" w:sz="12" w:space="0" w:color="auto"/>
            </w:tcBorders>
            <w:vAlign w:val="center"/>
          </w:tcPr>
          <w:p w14:paraId="1037C28F" w14:textId="77777777" w:rsidR="009E5F21" w:rsidRPr="00127B4D" w:rsidRDefault="009E5F21" w:rsidP="007613A2">
            <w:pPr>
              <w:jc w:val="both"/>
            </w:pPr>
            <w:r w:rsidRPr="00127B4D">
              <w:t>{</w:t>
            </w:r>
            <w:r w:rsidRPr="00127B4D">
              <w:rPr>
                <w:iCs/>
              </w:rPr>
              <w:t>Currency # 1- as in FIN-2</w:t>
            </w:r>
            <w:r w:rsidRPr="00127B4D">
              <w:t>}</w:t>
            </w:r>
          </w:p>
        </w:tc>
        <w:tc>
          <w:tcPr>
            <w:tcW w:w="575" w:type="pct"/>
            <w:tcBorders>
              <w:top w:val="double" w:sz="4" w:space="0" w:color="auto"/>
              <w:bottom w:val="single" w:sz="12" w:space="0" w:color="auto"/>
            </w:tcBorders>
            <w:vAlign w:val="center"/>
          </w:tcPr>
          <w:p w14:paraId="462F9342" w14:textId="77777777" w:rsidR="009E5F21" w:rsidRPr="00127B4D" w:rsidRDefault="009E5F21" w:rsidP="007613A2">
            <w:pPr>
              <w:jc w:val="both"/>
            </w:pPr>
            <w:r w:rsidRPr="00127B4D">
              <w:t>{</w:t>
            </w:r>
            <w:r w:rsidRPr="00127B4D">
              <w:rPr>
                <w:iCs/>
              </w:rPr>
              <w:t>Currency # 2- as in FIN-2}</w:t>
            </w:r>
          </w:p>
        </w:tc>
        <w:tc>
          <w:tcPr>
            <w:tcW w:w="628" w:type="pct"/>
            <w:tcBorders>
              <w:top w:val="double" w:sz="4" w:space="0" w:color="auto"/>
              <w:bottom w:val="single" w:sz="12" w:space="0" w:color="auto"/>
            </w:tcBorders>
            <w:vAlign w:val="center"/>
          </w:tcPr>
          <w:p w14:paraId="2A31245E" w14:textId="77777777" w:rsidR="009E5F21" w:rsidRPr="00127B4D" w:rsidRDefault="009E5F21" w:rsidP="007613A2">
            <w:pPr>
              <w:jc w:val="both"/>
            </w:pPr>
            <w:r w:rsidRPr="00127B4D">
              <w:rPr>
                <w:iCs/>
              </w:rPr>
              <w:t>{Currency# 3- as in FIN-2</w:t>
            </w:r>
            <w:r w:rsidRPr="00127B4D">
              <w:t>}</w:t>
            </w:r>
          </w:p>
        </w:tc>
        <w:tc>
          <w:tcPr>
            <w:tcW w:w="560" w:type="pct"/>
            <w:tcBorders>
              <w:top w:val="double" w:sz="4" w:space="0" w:color="auto"/>
              <w:bottom w:val="single" w:sz="12" w:space="0" w:color="auto"/>
            </w:tcBorders>
            <w:vAlign w:val="center"/>
          </w:tcPr>
          <w:p w14:paraId="3A4CF860" w14:textId="77777777" w:rsidR="009E5F21" w:rsidRPr="00127B4D" w:rsidRDefault="009E5F21" w:rsidP="007613A2">
            <w:pPr>
              <w:jc w:val="both"/>
            </w:pPr>
            <w:r w:rsidRPr="00127B4D">
              <w:t>{</w:t>
            </w:r>
            <w:r w:rsidRPr="00127B4D">
              <w:rPr>
                <w:iCs/>
              </w:rPr>
              <w:t>Local Currency- as in FIN-2}</w:t>
            </w:r>
          </w:p>
        </w:tc>
      </w:tr>
      <w:tr w:rsidR="009E5F21" w:rsidRPr="00127B4D" w14:paraId="1035F9E2" w14:textId="77777777" w:rsidTr="00FF2477">
        <w:trPr>
          <w:trHeight w:hRule="exact" w:val="340"/>
        </w:trPr>
        <w:tc>
          <w:tcPr>
            <w:tcW w:w="251" w:type="pct"/>
            <w:tcBorders>
              <w:top w:val="single" w:sz="12" w:space="0" w:color="auto"/>
            </w:tcBorders>
            <w:vAlign w:val="center"/>
          </w:tcPr>
          <w:p w14:paraId="1E5F5A78" w14:textId="77777777" w:rsidR="009E5F21" w:rsidRPr="00127B4D" w:rsidRDefault="009E5F21" w:rsidP="007613A2">
            <w:pPr>
              <w:jc w:val="both"/>
              <w:rPr>
                <w:lang w:eastAsia="it-IT"/>
              </w:rPr>
            </w:pPr>
          </w:p>
        </w:tc>
        <w:tc>
          <w:tcPr>
            <w:tcW w:w="1080" w:type="pct"/>
            <w:tcBorders>
              <w:top w:val="single" w:sz="12" w:space="0" w:color="auto"/>
              <w:right w:val="single" w:sz="8" w:space="0" w:color="auto"/>
            </w:tcBorders>
            <w:vAlign w:val="center"/>
          </w:tcPr>
          <w:p w14:paraId="4B1E681D" w14:textId="77777777" w:rsidR="009E5F21" w:rsidRPr="00127B4D" w:rsidRDefault="009E5F21" w:rsidP="007613A2">
            <w:pPr>
              <w:jc w:val="both"/>
            </w:pPr>
            <w:r w:rsidRPr="00127B4D">
              <w:t>{e.g., Per diem allowances**}</w:t>
            </w:r>
          </w:p>
        </w:tc>
        <w:tc>
          <w:tcPr>
            <w:tcW w:w="503" w:type="pct"/>
            <w:tcBorders>
              <w:top w:val="single" w:sz="12" w:space="0" w:color="auto"/>
              <w:left w:val="single" w:sz="8" w:space="0" w:color="auto"/>
              <w:right w:val="single" w:sz="8" w:space="0" w:color="auto"/>
            </w:tcBorders>
            <w:vAlign w:val="center"/>
          </w:tcPr>
          <w:p w14:paraId="688CF50D" w14:textId="77777777" w:rsidR="009E5F21" w:rsidRPr="00127B4D" w:rsidRDefault="009E5F21" w:rsidP="007613A2">
            <w:pPr>
              <w:jc w:val="both"/>
            </w:pPr>
            <w:r w:rsidRPr="00127B4D">
              <w:t>{Day}</w:t>
            </w:r>
          </w:p>
        </w:tc>
        <w:tc>
          <w:tcPr>
            <w:tcW w:w="326" w:type="pct"/>
            <w:tcBorders>
              <w:top w:val="single" w:sz="12" w:space="0" w:color="auto"/>
              <w:left w:val="single" w:sz="8" w:space="0" w:color="auto"/>
              <w:right w:val="single" w:sz="8" w:space="0" w:color="auto"/>
            </w:tcBorders>
            <w:vAlign w:val="center"/>
          </w:tcPr>
          <w:p w14:paraId="02A1EFBC" w14:textId="77777777" w:rsidR="009E5F21" w:rsidRPr="00127B4D" w:rsidRDefault="009E5F21" w:rsidP="007613A2">
            <w:pPr>
              <w:jc w:val="both"/>
            </w:pPr>
          </w:p>
        </w:tc>
        <w:tc>
          <w:tcPr>
            <w:tcW w:w="501" w:type="pct"/>
            <w:tcBorders>
              <w:top w:val="single" w:sz="12" w:space="0" w:color="auto"/>
              <w:left w:val="single" w:sz="8" w:space="0" w:color="auto"/>
              <w:right w:val="single" w:sz="8" w:space="0" w:color="auto"/>
            </w:tcBorders>
            <w:vAlign w:val="center"/>
          </w:tcPr>
          <w:p w14:paraId="1976A404" w14:textId="77777777" w:rsidR="009E5F21" w:rsidRPr="00127B4D" w:rsidRDefault="009E5F21" w:rsidP="007613A2">
            <w:pPr>
              <w:jc w:val="both"/>
              <w:rPr>
                <w:lang w:eastAsia="it-IT"/>
              </w:rPr>
            </w:pPr>
          </w:p>
        </w:tc>
        <w:tc>
          <w:tcPr>
            <w:tcW w:w="575" w:type="pct"/>
            <w:tcBorders>
              <w:top w:val="single" w:sz="12" w:space="0" w:color="auto"/>
              <w:left w:val="single" w:sz="8" w:space="0" w:color="auto"/>
              <w:right w:val="single" w:sz="8" w:space="0" w:color="auto"/>
            </w:tcBorders>
            <w:vAlign w:val="center"/>
          </w:tcPr>
          <w:p w14:paraId="777EE114" w14:textId="77777777" w:rsidR="009E5F21" w:rsidRPr="00127B4D" w:rsidRDefault="009E5F21" w:rsidP="007613A2">
            <w:pPr>
              <w:jc w:val="both"/>
            </w:pPr>
          </w:p>
        </w:tc>
        <w:tc>
          <w:tcPr>
            <w:tcW w:w="575" w:type="pct"/>
            <w:tcBorders>
              <w:top w:val="single" w:sz="12" w:space="0" w:color="auto"/>
              <w:left w:val="single" w:sz="8" w:space="0" w:color="auto"/>
              <w:right w:val="single" w:sz="8" w:space="0" w:color="auto"/>
            </w:tcBorders>
            <w:vAlign w:val="center"/>
          </w:tcPr>
          <w:p w14:paraId="598DB2E0" w14:textId="77777777" w:rsidR="009E5F21" w:rsidRPr="00127B4D" w:rsidRDefault="009E5F21" w:rsidP="007613A2">
            <w:pPr>
              <w:jc w:val="both"/>
            </w:pPr>
          </w:p>
        </w:tc>
        <w:tc>
          <w:tcPr>
            <w:tcW w:w="628" w:type="pct"/>
            <w:tcBorders>
              <w:top w:val="single" w:sz="12" w:space="0" w:color="auto"/>
              <w:left w:val="single" w:sz="8" w:space="0" w:color="auto"/>
              <w:right w:val="single" w:sz="8" w:space="0" w:color="auto"/>
            </w:tcBorders>
            <w:vAlign w:val="center"/>
          </w:tcPr>
          <w:p w14:paraId="2C1429E5" w14:textId="77777777" w:rsidR="009E5F21" w:rsidRPr="00127B4D" w:rsidRDefault="009E5F21" w:rsidP="007613A2">
            <w:pPr>
              <w:jc w:val="both"/>
            </w:pPr>
          </w:p>
        </w:tc>
        <w:tc>
          <w:tcPr>
            <w:tcW w:w="560" w:type="pct"/>
            <w:tcBorders>
              <w:top w:val="single" w:sz="12" w:space="0" w:color="auto"/>
              <w:left w:val="single" w:sz="8" w:space="0" w:color="auto"/>
            </w:tcBorders>
            <w:vAlign w:val="center"/>
          </w:tcPr>
          <w:p w14:paraId="1C980CF6" w14:textId="77777777" w:rsidR="009E5F21" w:rsidRPr="00127B4D" w:rsidRDefault="009E5F21" w:rsidP="007613A2">
            <w:pPr>
              <w:jc w:val="both"/>
            </w:pPr>
          </w:p>
        </w:tc>
      </w:tr>
      <w:tr w:rsidR="009E5F21" w:rsidRPr="00127B4D" w14:paraId="799B65EA" w14:textId="77777777" w:rsidTr="00FF2477">
        <w:trPr>
          <w:trHeight w:hRule="exact" w:val="438"/>
        </w:trPr>
        <w:tc>
          <w:tcPr>
            <w:tcW w:w="251" w:type="pct"/>
            <w:vAlign w:val="center"/>
          </w:tcPr>
          <w:p w14:paraId="01C015A4" w14:textId="77777777" w:rsidR="009E5F21" w:rsidRPr="00127B4D" w:rsidRDefault="009E5F21" w:rsidP="007613A2">
            <w:pPr>
              <w:jc w:val="both"/>
              <w:rPr>
                <w:lang w:eastAsia="it-IT"/>
              </w:rPr>
            </w:pPr>
          </w:p>
        </w:tc>
        <w:tc>
          <w:tcPr>
            <w:tcW w:w="1080" w:type="pct"/>
            <w:tcBorders>
              <w:right w:val="single" w:sz="8" w:space="0" w:color="auto"/>
            </w:tcBorders>
            <w:vAlign w:val="center"/>
          </w:tcPr>
          <w:p w14:paraId="410AF371" w14:textId="77777777" w:rsidR="009E5F21" w:rsidRPr="00127B4D" w:rsidRDefault="009E5F21" w:rsidP="007613A2">
            <w:pPr>
              <w:jc w:val="both"/>
            </w:pPr>
            <w:r w:rsidRPr="00127B4D">
              <w:t>{e.g., International flights}</w:t>
            </w:r>
          </w:p>
        </w:tc>
        <w:tc>
          <w:tcPr>
            <w:tcW w:w="503" w:type="pct"/>
            <w:tcBorders>
              <w:left w:val="single" w:sz="8" w:space="0" w:color="auto"/>
              <w:bottom w:val="single" w:sz="8" w:space="0" w:color="auto"/>
              <w:right w:val="single" w:sz="8" w:space="0" w:color="auto"/>
            </w:tcBorders>
            <w:vAlign w:val="center"/>
          </w:tcPr>
          <w:p w14:paraId="5C2A1F1A" w14:textId="77777777" w:rsidR="009E5F21" w:rsidRPr="00127B4D" w:rsidRDefault="009E5F21" w:rsidP="007613A2">
            <w:pPr>
              <w:jc w:val="both"/>
            </w:pPr>
            <w:r w:rsidRPr="00127B4D">
              <w:rPr>
                <w:lang w:eastAsia="it-IT"/>
              </w:rPr>
              <w:t>{Ticket}</w:t>
            </w:r>
          </w:p>
        </w:tc>
        <w:tc>
          <w:tcPr>
            <w:tcW w:w="326" w:type="pct"/>
            <w:tcBorders>
              <w:left w:val="single" w:sz="8" w:space="0" w:color="auto"/>
              <w:bottom w:val="single" w:sz="8" w:space="0" w:color="auto"/>
              <w:right w:val="single" w:sz="8" w:space="0" w:color="auto"/>
            </w:tcBorders>
            <w:vAlign w:val="center"/>
          </w:tcPr>
          <w:p w14:paraId="56F80C40" w14:textId="77777777" w:rsidR="009E5F21" w:rsidRPr="00127B4D" w:rsidRDefault="009E5F21" w:rsidP="007613A2">
            <w:pPr>
              <w:jc w:val="both"/>
            </w:pPr>
          </w:p>
        </w:tc>
        <w:tc>
          <w:tcPr>
            <w:tcW w:w="501" w:type="pct"/>
            <w:tcBorders>
              <w:left w:val="single" w:sz="8" w:space="0" w:color="auto"/>
              <w:bottom w:val="single" w:sz="8" w:space="0" w:color="auto"/>
              <w:right w:val="single" w:sz="8" w:space="0" w:color="auto"/>
            </w:tcBorders>
            <w:vAlign w:val="center"/>
          </w:tcPr>
          <w:p w14:paraId="04FACAFF" w14:textId="77777777" w:rsidR="009E5F21" w:rsidRPr="00127B4D" w:rsidRDefault="009E5F21" w:rsidP="007613A2">
            <w:pPr>
              <w:jc w:val="both"/>
              <w:rPr>
                <w:lang w:eastAsia="it-IT"/>
              </w:rPr>
            </w:pPr>
          </w:p>
        </w:tc>
        <w:tc>
          <w:tcPr>
            <w:tcW w:w="575" w:type="pct"/>
            <w:tcBorders>
              <w:left w:val="single" w:sz="8" w:space="0" w:color="auto"/>
              <w:bottom w:val="single" w:sz="8" w:space="0" w:color="auto"/>
              <w:right w:val="single" w:sz="8" w:space="0" w:color="auto"/>
            </w:tcBorders>
            <w:vAlign w:val="center"/>
          </w:tcPr>
          <w:p w14:paraId="244A40A7" w14:textId="77777777" w:rsidR="009E5F21" w:rsidRPr="00127B4D" w:rsidRDefault="009E5F21" w:rsidP="007613A2">
            <w:pPr>
              <w:jc w:val="both"/>
            </w:pPr>
          </w:p>
        </w:tc>
        <w:tc>
          <w:tcPr>
            <w:tcW w:w="575" w:type="pct"/>
            <w:tcBorders>
              <w:left w:val="single" w:sz="8" w:space="0" w:color="auto"/>
              <w:bottom w:val="single" w:sz="8" w:space="0" w:color="auto"/>
              <w:right w:val="single" w:sz="8" w:space="0" w:color="auto"/>
            </w:tcBorders>
            <w:vAlign w:val="center"/>
          </w:tcPr>
          <w:p w14:paraId="4F9EF9FE" w14:textId="77777777" w:rsidR="009E5F21" w:rsidRPr="00127B4D" w:rsidRDefault="009E5F21" w:rsidP="007613A2">
            <w:pPr>
              <w:jc w:val="both"/>
            </w:pPr>
          </w:p>
        </w:tc>
        <w:tc>
          <w:tcPr>
            <w:tcW w:w="628" w:type="pct"/>
            <w:tcBorders>
              <w:left w:val="single" w:sz="8" w:space="0" w:color="auto"/>
              <w:bottom w:val="single" w:sz="8" w:space="0" w:color="auto"/>
              <w:right w:val="single" w:sz="8" w:space="0" w:color="auto"/>
            </w:tcBorders>
            <w:vAlign w:val="center"/>
          </w:tcPr>
          <w:p w14:paraId="20E96F60" w14:textId="77777777" w:rsidR="009E5F21" w:rsidRPr="00127B4D" w:rsidRDefault="009E5F21" w:rsidP="007613A2">
            <w:pPr>
              <w:jc w:val="both"/>
            </w:pPr>
          </w:p>
        </w:tc>
        <w:tc>
          <w:tcPr>
            <w:tcW w:w="560" w:type="pct"/>
            <w:tcBorders>
              <w:left w:val="single" w:sz="8" w:space="0" w:color="auto"/>
              <w:bottom w:val="single" w:sz="8" w:space="0" w:color="auto"/>
            </w:tcBorders>
            <w:vAlign w:val="center"/>
          </w:tcPr>
          <w:p w14:paraId="36627125" w14:textId="77777777" w:rsidR="009E5F21" w:rsidRPr="00127B4D" w:rsidRDefault="009E5F21" w:rsidP="007613A2">
            <w:pPr>
              <w:jc w:val="both"/>
            </w:pPr>
          </w:p>
        </w:tc>
      </w:tr>
      <w:tr w:rsidR="009E5F21" w:rsidRPr="00127B4D" w14:paraId="71E40A26" w14:textId="77777777" w:rsidTr="00FF2477">
        <w:trPr>
          <w:trHeight w:hRule="exact" w:val="542"/>
        </w:trPr>
        <w:tc>
          <w:tcPr>
            <w:tcW w:w="251" w:type="pct"/>
            <w:tcBorders>
              <w:top w:val="single" w:sz="8" w:space="0" w:color="auto"/>
            </w:tcBorders>
            <w:vAlign w:val="center"/>
          </w:tcPr>
          <w:p w14:paraId="59A1BB2A" w14:textId="77777777" w:rsidR="009E5F21" w:rsidRPr="00127B4D" w:rsidRDefault="009E5F21" w:rsidP="007613A2">
            <w:pPr>
              <w:jc w:val="both"/>
              <w:rPr>
                <w:lang w:eastAsia="it-IT"/>
              </w:rPr>
            </w:pPr>
          </w:p>
        </w:tc>
        <w:tc>
          <w:tcPr>
            <w:tcW w:w="1080" w:type="pct"/>
            <w:tcBorders>
              <w:top w:val="single" w:sz="8" w:space="0" w:color="auto"/>
            </w:tcBorders>
            <w:vAlign w:val="center"/>
          </w:tcPr>
          <w:p w14:paraId="2C962F86" w14:textId="77777777" w:rsidR="009E5F21" w:rsidRPr="00127B4D" w:rsidRDefault="009E5F21" w:rsidP="007613A2">
            <w:pPr>
              <w:jc w:val="both"/>
            </w:pPr>
            <w:r w:rsidRPr="00127B4D">
              <w:t xml:space="preserve">{e.g., In/out airport transportation} </w:t>
            </w:r>
          </w:p>
        </w:tc>
        <w:tc>
          <w:tcPr>
            <w:tcW w:w="503" w:type="pct"/>
            <w:tcBorders>
              <w:top w:val="single" w:sz="8" w:space="0" w:color="auto"/>
            </w:tcBorders>
            <w:vAlign w:val="center"/>
          </w:tcPr>
          <w:p w14:paraId="18A9E56C" w14:textId="77777777" w:rsidR="009E5F21" w:rsidRPr="00127B4D" w:rsidRDefault="009E5F21" w:rsidP="007613A2">
            <w:pPr>
              <w:jc w:val="both"/>
              <w:rPr>
                <w:lang w:eastAsia="it-IT"/>
              </w:rPr>
            </w:pPr>
            <w:r w:rsidRPr="00127B4D">
              <w:rPr>
                <w:lang w:eastAsia="it-IT"/>
              </w:rPr>
              <w:t>{Trip}</w:t>
            </w:r>
          </w:p>
        </w:tc>
        <w:tc>
          <w:tcPr>
            <w:tcW w:w="326" w:type="pct"/>
            <w:tcBorders>
              <w:top w:val="single" w:sz="8" w:space="0" w:color="auto"/>
            </w:tcBorders>
            <w:vAlign w:val="center"/>
          </w:tcPr>
          <w:p w14:paraId="48D32D7C" w14:textId="77777777" w:rsidR="009E5F21" w:rsidRPr="00127B4D" w:rsidRDefault="009E5F21" w:rsidP="007613A2">
            <w:pPr>
              <w:jc w:val="both"/>
            </w:pPr>
          </w:p>
        </w:tc>
        <w:tc>
          <w:tcPr>
            <w:tcW w:w="501" w:type="pct"/>
            <w:tcBorders>
              <w:top w:val="single" w:sz="8" w:space="0" w:color="auto"/>
            </w:tcBorders>
            <w:vAlign w:val="center"/>
          </w:tcPr>
          <w:p w14:paraId="6884D24C" w14:textId="77777777" w:rsidR="009E5F21" w:rsidRPr="00127B4D" w:rsidRDefault="009E5F21" w:rsidP="007613A2">
            <w:pPr>
              <w:jc w:val="both"/>
            </w:pPr>
          </w:p>
        </w:tc>
        <w:tc>
          <w:tcPr>
            <w:tcW w:w="575" w:type="pct"/>
            <w:tcBorders>
              <w:top w:val="single" w:sz="8" w:space="0" w:color="auto"/>
              <w:bottom w:val="single" w:sz="8" w:space="0" w:color="auto"/>
            </w:tcBorders>
            <w:vAlign w:val="center"/>
          </w:tcPr>
          <w:p w14:paraId="4A84AF29" w14:textId="77777777" w:rsidR="009E5F21" w:rsidRPr="00127B4D" w:rsidRDefault="009E5F21" w:rsidP="007613A2">
            <w:pPr>
              <w:jc w:val="both"/>
            </w:pPr>
          </w:p>
        </w:tc>
        <w:tc>
          <w:tcPr>
            <w:tcW w:w="575" w:type="pct"/>
            <w:tcBorders>
              <w:top w:val="single" w:sz="8" w:space="0" w:color="auto"/>
              <w:bottom w:val="single" w:sz="8" w:space="0" w:color="auto"/>
            </w:tcBorders>
            <w:vAlign w:val="center"/>
          </w:tcPr>
          <w:p w14:paraId="5F4093E8" w14:textId="77777777" w:rsidR="009E5F21" w:rsidRPr="00127B4D" w:rsidRDefault="009E5F21" w:rsidP="007613A2">
            <w:pPr>
              <w:jc w:val="both"/>
            </w:pPr>
          </w:p>
        </w:tc>
        <w:tc>
          <w:tcPr>
            <w:tcW w:w="628" w:type="pct"/>
            <w:tcBorders>
              <w:top w:val="single" w:sz="8" w:space="0" w:color="auto"/>
              <w:bottom w:val="single" w:sz="8" w:space="0" w:color="auto"/>
            </w:tcBorders>
            <w:vAlign w:val="center"/>
          </w:tcPr>
          <w:p w14:paraId="4B770738" w14:textId="77777777" w:rsidR="009E5F21" w:rsidRPr="00127B4D" w:rsidRDefault="009E5F21" w:rsidP="007613A2">
            <w:pPr>
              <w:jc w:val="both"/>
            </w:pPr>
          </w:p>
        </w:tc>
        <w:tc>
          <w:tcPr>
            <w:tcW w:w="560" w:type="pct"/>
            <w:tcBorders>
              <w:top w:val="single" w:sz="8" w:space="0" w:color="auto"/>
            </w:tcBorders>
            <w:vAlign w:val="center"/>
          </w:tcPr>
          <w:p w14:paraId="305CC450" w14:textId="77777777" w:rsidR="009E5F21" w:rsidRPr="00127B4D" w:rsidRDefault="009E5F21" w:rsidP="007613A2">
            <w:pPr>
              <w:jc w:val="both"/>
            </w:pPr>
          </w:p>
        </w:tc>
      </w:tr>
      <w:tr w:rsidR="009E5F21" w:rsidRPr="00127B4D" w14:paraId="79EA5819" w14:textId="77777777" w:rsidTr="00FF2477">
        <w:tc>
          <w:tcPr>
            <w:tcW w:w="251" w:type="pct"/>
            <w:tcBorders>
              <w:top w:val="single" w:sz="8" w:space="0" w:color="auto"/>
            </w:tcBorders>
            <w:vAlign w:val="center"/>
          </w:tcPr>
          <w:p w14:paraId="546652E2" w14:textId="77777777" w:rsidR="009E5F21" w:rsidRPr="00127B4D" w:rsidRDefault="009E5F21" w:rsidP="007613A2">
            <w:pPr>
              <w:jc w:val="both"/>
            </w:pPr>
          </w:p>
        </w:tc>
        <w:tc>
          <w:tcPr>
            <w:tcW w:w="1080" w:type="pct"/>
            <w:tcBorders>
              <w:bottom w:val="single" w:sz="8" w:space="0" w:color="auto"/>
            </w:tcBorders>
            <w:tcMar>
              <w:right w:w="28" w:type="dxa"/>
            </w:tcMar>
            <w:vAlign w:val="center"/>
          </w:tcPr>
          <w:p w14:paraId="74868456" w14:textId="77777777" w:rsidR="009E5F21" w:rsidRPr="00127B4D" w:rsidRDefault="009E5F21" w:rsidP="007613A2">
            <w:pPr>
              <w:jc w:val="both"/>
            </w:pPr>
            <w:r w:rsidRPr="00127B4D">
              <w:t xml:space="preserve">{e.g., Communication costs between </w:t>
            </w:r>
            <w:r w:rsidRPr="00127B4D">
              <w:rPr>
                <w:iCs/>
              </w:rPr>
              <w:t>Insert place</w:t>
            </w:r>
            <w:r w:rsidRPr="00127B4D">
              <w:t xml:space="preserve"> and </w:t>
            </w:r>
            <w:r w:rsidRPr="00127B4D">
              <w:rPr>
                <w:iCs/>
              </w:rPr>
              <w:t>Insert place</w:t>
            </w:r>
            <w:r w:rsidRPr="00127B4D">
              <w:t>}</w:t>
            </w:r>
          </w:p>
        </w:tc>
        <w:tc>
          <w:tcPr>
            <w:tcW w:w="503" w:type="pct"/>
            <w:tcBorders>
              <w:bottom w:val="single" w:sz="8" w:space="0" w:color="auto"/>
            </w:tcBorders>
            <w:vAlign w:val="center"/>
          </w:tcPr>
          <w:p w14:paraId="678FC815" w14:textId="77777777" w:rsidR="009E5F21" w:rsidRPr="00127B4D" w:rsidRDefault="009E5F21" w:rsidP="007613A2">
            <w:pPr>
              <w:jc w:val="both"/>
            </w:pPr>
          </w:p>
        </w:tc>
        <w:tc>
          <w:tcPr>
            <w:tcW w:w="326" w:type="pct"/>
            <w:tcBorders>
              <w:top w:val="single" w:sz="8" w:space="0" w:color="auto"/>
              <w:bottom w:val="single" w:sz="8" w:space="0" w:color="auto"/>
            </w:tcBorders>
            <w:vAlign w:val="center"/>
          </w:tcPr>
          <w:p w14:paraId="11FBBCC0" w14:textId="77777777" w:rsidR="009E5F21" w:rsidRPr="00127B4D" w:rsidRDefault="009E5F21" w:rsidP="007613A2">
            <w:pPr>
              <w:jc w:val="both"/>
            </w:pPr>
          </w:p>
        </w:tc>
        <w:tc>
          <w:tcPr>
            <w:tcW w:w="501" w:type="pct"/>
            <w:tcBorders>
              <w:top w:val="single" w:sz="8" w:space="0" w:color="auto"/>
              <w:bottom w:val="single" w:sz="8" w:space="0" w:color="auto"/>
            </w:tcBorders>
            <w:vAlign w:val="center"/>
          </w:tcPr>
          <w:p w14:paraId="0184D38B" w14:textId="77777777" w:rsidR="009E5F21" w:rsidRPr="00127B4D" w:rsidRDefault="009E5F21" w:rsidP="007613A2">
            <w:pPr>
              <w:jc w:val="both"/>
            </w:pPr>
          </w:p>
        </w:tc>
        <w:tc>
          <w:tcPr>
            <w:tcW w:w="575" w:type="pct"/>
            <w:tcBorders>
              <w:top w:val="single" w:sz="8" w:space="0" w:color="auto"/>
            </w:tcBorders>
            <w:vAlign w:val="center"/>
          </w:tcPr>
          <w:p w14:paraId="5FB41B0A" w14:textId="77777777" w:rsidR="009E5F21" w:rsidRPr="00127B4D" w:rsidRDefault="009E5F21" w:rsidP="007613A2">
            <w:pPr>
              <w:jc w:val="both"/>
              <w:rPr>
                <w:lang w:eastAsia="it-IT"/>
              </w:rPr>
            </w:pPr>
          </w:p>
        </w:tc>
        <w:tc>
          <w:tcPr>
            <w:tcW w:w="575" w:type="pct"/>
            <w:tcBorders>
              <w:top w:val="single" w:sz="8" w:space="0" w:color="auto"/>
            </w:tcBorders>
            <w:vAlign w:val="center"/>
          </w:tcPr>
          <w:p w14:paraId="1B7E3A89" w14:textId="77777777" w:rsidR="009E5F21" w:rsidRPr="00127B4D" w:rsidRDefault="009E5F21" w:rsidP="007613A2">
            <w:pPr>
              <w:jc w:val="both"/>
            </w:pPr>
          </w:p>
        </w:tc>
        <w:tc>
          <w:tcPr>
            <w:tcW w:w="628" w:type="pct"/>
            <w:tcBorders>
              <w:top w:val="single" w:sz="8" w:space="0" w:color="auto"/>
            </w:tcBorders>
            <w:vAlign w:val="center"/>
          </w:tcPr>
          <w:p w14:paraId="549847ED" w14:textId="77777777" w:rsidR="009E5F21" w:rsidRPr="00127B4D" w:rsidRDefault="009E5F21" w:rsidP="007613A2">
            <w:pPr>
              <w:jc w:val="both"/>
            </w:pPr>
          </w:p>
        </w:tc>
        <w:tc>
          <w:tcPr>
            <w:tcW w:w="560" w:type="pct"/>
            <w:tcBorders>
              <w:top w:val="single" w:sz="8" w:space="0" w:color="auto"/>
            </w:tcBorders>
            <w:vAlign w:val="center"/>
          </w:tcPr>
          <w:p w14:paraId="710C24BD" w14:textId="77777777" w:rsidR="009E5F21" w:rsidRPr="00127B4D" w:rsidRDefault="009E5F21" w:rsidP="007613A2">
            <w:pPr>
              <w:jc w:val="both"/>
            </w:pPr>
          </w:p>
        </w:tc>
      </w:tr>
      <w:tr w:rsidR="009E5F21" w:rsidRPr="00127B4D" w14:paraId="7DC3F6AB" w14:textId="77777777" w:rsidTr="00FF2477">
        <w:trPr>
          <w:trHeight w:hRule="exact" w:val="340"/>
        </w:trPr>
        <w:tc>
          <w:tcPr>
            <w:tcW w:w="251" w:type="pct"/>
            <w:tcBorders>
              <w:top w:val="single" w:sz="8" w:space="0" w:color="auto"/>
            </w:tcBorders>
            <w:vAlign w:val="center"/>
          </w:tcPr>
          <w:p w14:paraId="2E42B796" w14:textId="77777777" w:rsidR="009E5F21" w:rsidRPr="00127B4D" w:rsidRDefault="009E5F21" w:rsidP="007613A2">
            <w:pPr>
              <w:jc w:val="both"/>
            </w:pPr>
          </w:p>
        </w:tc>
        <w:tc>
          <w:tcPr>
            <w:tcW w:w="1080" w:type="pct"/>
            <w:tcBorders>
              <w:top w:val="single" w:sz="8" w:space="0" w:color="auto"/>
            </w:tcBorders>
            <w:tcMar>
              <w:right w:w="28" w:type="dxa"/>
            </w:tcMar>
            <w:vAlign w:val="center"/>
          </w:tcPr>
          <w:p w14:paraId="5089BCC0" w14:textId="77777777" w:rsidR="009E5F21" w:rsidRPr="00127B4D" w:rsidRDefault="009E5F21" w:rsidP="007613A2">
            <w:pPr>
              <w:jc w:val="both"/>
            </w:pPr>
            <w:r w:rsidRPr="00127B4D">
              <w:t>{ e.g., reproduction of reports}</w:t>
            </w:r>
          </w:p>
        </w:tc>
        <w:tc>
          <w:tcPr>
            <w:tcW w:w="503" w:type="pct"/>
            <w:tcBorders>
              <w:top w:val="single" w:sz="8" w:space="0" w:color="auto"/>
              <w:bottom w:val="single" w:sz="8" w:space="0" w:color="auto"/>
            </w:tcBorders>
            <w:vAlign w:val="center"/>
          </w:tcPr>
          <w:p w14:paraId="4F1AE19F" w14:textId="77777777" w:rsidR="009E5F21" w:rsidRPr="00127B4D" w:rsidRDefault="009E5F21" w:rsidP="007613A2">
            <w:pPr>
              <w:jc w:val="both"/>
            </w:pPr>
          </w:p>
        </w:tc>
        <w:tc>
          <w:tcPr>
            <w:tcW w:w="326" w:type="pct"/>
            <w:tcBorders>
              <w:top w:val="single" w:sz="8" w:space="0" w:color="auto"/>
              <w:bottom w:val="single" w:sz="8" w:space="0" w:color="auto"/>
            </w:tcBorders>
            <w:vAlign w:val="center"/>
          </w:tcPr>
          <w:p w14:paraId="554E82BA" w14:textId="77777777" w:rsidR="009E5F21" w:rsidRPr="00127B4D" w:rsidRDefault="009E5F21" w:rsidP="007613A2">
            <w:pPr>
              <w:jc w:val="both"/>
            </w:pPr>
          </w:p>
        </w:tc>
        <w:tc>
          <w:tcPr>
            <w:tcW w:w="501" w:type="pct"/>
            <w:tcBorders>
              <w:top w:val="single" w:sz="8" w:space="0" w:color="auto"/>
              <w:bottom w:val="single" w:sz="8" w:space="0" w:color="auto"/>
            </w:tcBorders>
            <w:vAlign w:val="center"/>
          </w:tcPr>
          <w:p w14:paraId="3FF9FDF9" w14:textId="77777777" w:rsidR="009E5F21" w:rsidRPr="00127B4D" w:rsidRDefault="009E5F21" w:rsidP="007613A2">
            <w:pPr>
              <w:jc w:val="both"/>
            </w:pPr>
          </w:p>
        </w:tc>
        <w:tc>
          <w:tcPr>
            <w:tcW w:w="575" w:type="pct"/>
            <w:tcBorders>
              <w:top w:val="single" w:sz="8" w:space="0" w:color="auto"/>
            </w:tcBorders>
            <w:vAlign w:val="center"/>
          </w:tcPr>
          <w:p w14:paraId="74912294" w14:textId="77777777" w:rsidR="009E5F21" w:rsidRPr="00127B4D" w:rsidRDefault="009E5F21" w:rsidP="007613A2">
            <w:pPr>
              <w:jc w:val="both"/>
              <w:rPr>
                <w:lang w:eastAsia="it-IT"/>
              </w:rPr>
            </w:pPr>
          </w:p>
        </w:tc>
        <w:tc>
          <w:tcPr>
            <w:tcW w:w="575" w:type="pct"/>
            <w:tcBorders>
              <w:top w:val="single" w:sz="8" w:space="0" w:color="auto"/>
            </w:tcBorders>
            <w:vAlign w:val="center"/>
          </w:tcPr>
          <w:p w14:paraId="7EE881E5" w14:textId="77777777" w:rsidR="009E5F21" w:rsidRPr="00127B4D" w:rsidRDefault="009E5F21" w:rsidP="007613A2">
            <w:pPr>
              <w:jc w:val="both"/>
            </w:pPr>
          </w:p>
        </w:tc>
        <w:tc>
          <w:tcPr>
            <w:tcW w:w="628" w:type="pct"/>
            <w:tcBorders>
              <w:top w:val="single" w:sz="8" w:space="0" w:color="auto"/>
            </w:tcBorders>
            <w:vAlign w:val="center"/>
          </w:tcPr>
          <w:p w14:paraId="38CC3164" w14:textId="77777777" w:rsidR="009E5F21" w:rsidRPr="00127B4D" w:rsidRDefault="009E5F21" w:rsidP="007613A2">
            <w:pPr>
              <w:jc w:val="both"/>
            </w:pPr>
          </w:p>
        </w:tc>
        <w:tc>
          <w:tcPr>
            <w:tcW w:w="560" w:type="pct"/>
            <w:tcBorders>
              <w:top w:val="single" w:sz="8" w:space="0" w:color="auto"/>
            </w:tcBorders>
            <w:vAlign w:val="center"/>
          </w:tcPr>
          <w:p w14:paraId="0C8FA545" w14:textId="77777777" w:rsidR="009E5F21" w:rsidRPr="00127B4D" w:rsidRDefault="009E5F21" w:rsidP="007613A2">
            <w:pPr>
              <w:jc w:val="both"/>
            </w:pPr>
          </w:p>
        </w:tc>
      </w:tr>
      <w:tr w:rsidR="009E5F21" w:rsidRPr="00127B4D" w14:paraId="55A5B465" w14:textId="77777777" w:rsidTr="00FF2477">
        <w:tc>
          <w:tcPr>
            <w:tcW w:w="251" w:type="pct"/>
            <w:tcBorders>
              <w:top w:val="single" w:sz="8" w:space="0" w:color="auto"/>
            </w:tcBorders>
            <w:vAlign w:val="center"/>
          </w:tcPr>
          <w:p w14:paraId="61DAFD93" w14:textId="77777777" w:rsidR="009E5F21" w:rsidRPr="00127B4D" w:rsidRDefault="009E5F21" w:rsidP="007613A2">
            <w:pPr>
              <w:jc w:val="both"/>
            </w:pPr>
          </w:p>
        </w:tc>
        <w:tc>
          <w:tcPr>
            <w:tcW w:w="1080" w:type="pct"/>
            <w:tcBorders>
              <w:top w:val="single" w:sz="8" w:space="0" w:color="auto"/>
            </w:tcBorders>
            <w:tcMar>
              <w:right w:w="28" w:type="dxa"/>
            </w:tcMar>
            <w:vAlign w:val="center"/>
          </w:tcPr>
          <w:p w14:paraId="293EC932" w14:textId="77777777" w:rsidR="009E5F21" w:rsidRPr="00127B4D" w:rsidRDefault="009E5F21" w:rsidP="007613A2">
            <w:pPr>
              <w:jc w:val="both"/>
              <w:rPr>
                <w:lang w:eastAsia="it-IT"/>
              </w:rPr>
            </w:pPr>
            <w:r w:rsidRPr="00127B4D">
              <w:rPr>
                <w:lang w:eastAsia="it-IT"/>
              </w:rPr>
              <w:t>{e.g., Office rent}</w:t>
            </w:r>
          </w:p>
        </w:tc>
        <w:tc>
          <w:tcPr>
            <w:tcW w:w="503" w:type="pct"/>
            <w:tcBorders>
              <w:top w:val="single" w:sz="8" w:space="0" w:color="auto"/>
              <w:bottom w:val="single" w:sz="8" w:space="0" w:color="auto"/>
            </w:tcBorders>
            <w:vAlign w:val="center"/>
          </w:tcPr>
          <w:p w14:paraId="68B94001" w14:textId="77777777" w:rsidR="009E5F21" w:rsidRPr="00127B4D" w:rsidRDefault="009E5F21" w:rsidP="007613A2">
            <w:pPr>
              <w:jc w:val="both"/>
            </w:pPr>
          </w:p>
        </w:tc>
        <w:tc>
          <w:tcPr>
            <w:tcW w:w="326" w:type="pct"/>
            <w:tcBorders>
              <w:top w:val="single" w:sz="8" w:space="0" w:color="auto"/>
              <w:bottom w:val="single" w:sz="8" w:space="0" w:color="auto"/>
            </w:tcBorders>
            <w:vAlign w:val="center"/>
          </w:tcPr>
          <w:p w14:paraId="25D95316" w14:textId="77777777" w:rsidR="009E5F21" w:rsidRPr="00127B4D" w:rsidRDefault="009E5F21" w:rsidP="007613A2">
            <w:pPr>
              <w:jc w:val="both"/>
            </w:pPr>
          </w:p>
        </w:tc>
        <w:tc>
          <w:tcPr>
            <w:tcW w:w="501" w:type="pct"/>
            <w:tcBorders>
              <w:top w:val="single" w:sz="8" w:space="0" w:color="auto"/>
              <w:bottom w:val="single" w:sz="8" w:space="0" w:color="auto"/>
            </w:tcBorders>
            <w:vAlign w:val="center"/>
          </w:tcPr>
          <w:p w14:paraId="1D553BFA" w14:textId="77777777" w:rsidR="009E5F21" w:rsidRPr="00127B4D" w:rsidRDefault="009E5F21" w:rsidP="007613A2">
            <w:pPr>
              <w:jc w:val="both"/>
            </w:pPr>
          </w:p>
        </w:tc>
        <w:tc>
          <w:tcPr>
            <w:tcW w:w="575" w:type="pct"/>
            <w:tcBorders>
              <w:top w:val="single" w:sz="8" w:space="0" w:color="auto"/>
            </w:tcBorders>
            <w:vAlign w:val="center"/>
          </w:tcPr>
          <w:p w14:paraId="69EA9626" w14:textId="77777777" w:rsidR="009E5F21" w:rsidRPr="00127B4D" w:rsidRDefault="009E5F21" w:rsidP="007613A2">
            <w:pPr>
              <w:jc w:val="both"/>
              <w:rPr>
                <w:lang w:eastAsia="it-IT"/>
              </w:rPr>
            </w:pPr>
          </w:p>
        </w:tc>
        <w:tc>
          <w:tcPr>
            <w:tcW w:w="575" w:type="pct"/>
            <w:tcBorders>
              <w:top w:val="single" w:sz="8" w:space="0" w:color="auto"/>
            </w:tcBorders>
            <w:vAlign w:val="center"/>
          </w:tcPr>
          <w:p w14:paraId="678F0FB6" w14:textId="77777777" w:rsidR="009E5F21" w:rsidRPr="00127B4D" w:rsidRDefault="009E5F21" w:rsidP="007613A2">
            <w:pPr>
              <w:jc w:val="both"/>
            </w:pPr>
          </w:p>
        </w:tc>
        <w:tc>
          <w:tcPr>
            <w:tcW w:w="628" w:type="pct"/>
            <w:tcBorders>
              <w:top w:val="single" w:sz="8" w:space="0" w:color="auto"/>
            </w:tcBorders>
            <w:vAlign w:val="center"/>
          </w:tcPr>
          <w:p w14:paraId="765AA623" w14:textId="77777777" w:rsidR="009E5F21" w:rsidRPr="00127B4D" w:rsidRDefault="009E5F21" w:rsidP="007613A2">
            <w:pPr>
              <w:jc w:val="both"/>
            </w:pPr>
          </w:p>
        </w:tc>
        <w:tc>
          <w:tcPr>
            <w:tcW w:w="560" w:type="pct"/>
            <w:tcBorders>
              <w:top w:val="single" w:sz="8" w:space="0" w:color="auto"/>
            </w:tcBorders>
            <w:vAlign w:val="center"/>
          </w:tcPr>
          <w:p w14:paraId="0EA47192" w14:textId="77777777" w:rsidR="009E5F21" w:rsidRPr="00127B4D" w:rsidRDefault="009E5F21" w:rsidP="007613A2">
            <w:pPr>
              <w:jc w:val="both"/>
            </w:pPr>
          </w:p>
        </w:tc>
      </w:tr>
      <w:tr w:rsidR="009E5F21" w:rsidRPr="00127B4D" w14:paraId="5734B66E" w14:textId="77777777" w:rsidTr="00FF2477">
        <w:trPr>
          <w:trHeight w:hRule="exact" w:val="340"/>
        </w:trPr>
        <w:tc>
          <w:tcPr>
            <w:tcW w:w="251" w:type="pct"/>
            <w:tcBorders>
              <w:top w:val="single" w:sz="8" w:space="0" w:color="auto"/>
            </w:tcBorders>
            <w:vAlign w:val="center"/>
          </w:tcPr>
          <w:p w14:paraId="51067609" w14:textId="77777777" w:rsidR="009E5F21" w:rsidRPr="00127B4D" w:rsidRDefault="009E5F21" w:rsidP="007613A2">
            <w:pPr>
              <w:jc w:val="both"/>
            </w:pPr>
          </w:p>
        </w:tc>
        <w:tc>
          <w:tcPr>
            <w:tcW w:w="1080" w:type="pct"/>
            <w:tcBorders>
              <w:top w:val="single" w:sz="8" w:space="0" w:color="auto"/>
            </w:tcBorders>
            <w:vAlign w:val="center"/>
          </w:tcPr>
          <w:p w14:paraId="7FEB0DF5" w14:textId="77777777" w:rsidR="009E5F21" w:rsidRPr="00127B4D" w:rsidRDefault="009E5F21" w:rsidP="007613A2">
            <w:pPr>
              <w:jc w:val="both"/>
            </w:pPr>
            <w:r w:rsidRPr="00127B4D">
              <w:t>....................................</w:t>
            </w:r>
          </w:p>
        </w:tc>
        <w:tc>
          <w:tcPr>
            <w:tcW w:w="503" w:type="pct"/>
            <w:tcBorders>
              <w:top w:val="single" w:sz="8" w:space="0" w:color="auto"/>
            </w:tcBorders>
            <w:vAlign w:val="center"/>
          </w:tcPr>
          <w:p w14:paraId="77837646" w14:textId="77777777" w:rsidR="009E5F21" w:rsidRPr="00127B4D" w:rsidRDefault="009E5F21" w:rsidP="007613A2">
            <w:pPr>
              <w:jc w:val="both"/>
            </w:pPr>
          </w:p>
        </w:tc>
        <w:tc>
          <w:tcPr>
            <w:tcW w:w="326" w:type="pct"/>
            <w:tcBorders>
              <w:top w:val="single" w:sz="8" w:space="0" w:color="auto"/>
            </w:tcBorders>
            <w:vAlign w:val="center"/>
          </w:tcPr>
          <w:p w14:paraId="095D4874" w14:textId="77777777" w:rsidR="009E5F21" w:rsidRPr="00127B4D" w:rsidRDefault="009E5F21" w:rsidP="007613A2">
            <w:pPr>
              <w:jc w:val="both"/>
            </w:pPr>
          </w:p>
        </w:tc>
        <w:tc>
          <w:tcPr>
            <w:tcW w:w="501" w:type="pct"/>
            <w:tcBorders>
              <w:top w:val="single" w:sz="8" w:space="0" w:color="auto"/>
            </w:tcBorders>
            <w:vAlign w:val="center"/>
          </w:tcPr>
          <w:p w14:paraId="5AB148B4" w14:textId="77777777" w:rsidR="009E5F21" w:rsidRPr="00127B4D" w:rsidRDefault="009E5F21" w:rsidP="007613A2">
            <w:pPr>
              <w:jc w:val="both"/>
            </w:pPr>
          </w:p>
        </w:tc>
        <w:tc>
          <w:tcPr>
            <w:tcW w:w="575" w:type="pct"/>
            <w:tcBorders>
              <w:top w:val="single" w:sz="8" w:space="0" w:color="auto"/>
            </w:tcBorders>
            <w:vAlign w:val="center"/>
          </w:tcPr>
          <w:p w14:paraId="5E3F14EE" w14:textId="77777777" w:rsidR="009E5F21" w:rsidRPr="00127B4D" w:rsidRDefault="009E5F21" w:rsidP="007613A2">
            <w:pPr>
              <w:jc w:val="both"/>
              <w:rPr>
                <w:lang w:eastAsia="it-IT"/>
              </w:rPr>
            </w:pPr>
          </w:p>
        </w:tc>
        <w:tc>
          <w:tcPr>
            <w:tcW w:w="575" w:type="pct"/>
            <w:tcBorders>
              <w:top w:val="single" w:sz="8" w:space="0" w:color="auto"/>
            </w:tcBorders>
            <w:vAlign w:val="center"/>
          </w:tcPr>
          <w:p w14:paraId="3512CBBF" w14:textId="77777777" w:rsidR="009E5F21" w:rsidRPr="00127B4D" w:rsidRDefault="009E5F21" w:rsidP="007613A2">
            <w:pPr>
              <w:jc w:val="both"/>
            </w:pPr>
          </w:p>
        </w:tc>
        <w:tc>
          <w:tcPr>
            <w:tcW w:w="628" w:type="pct"/>
            <w:tcBorders>
              <w:top w:val="single" w:sz="8" w:space="0" w:color="auto"/>
            </w:tcBorders>
            <w:vAlign w:val="center"/>
          </w:tcPr>
          <w:p w14:paraId="2D1F3DB2" w14:textId="77777777" w:rsidR="009E5F21" w:rsidRPr="00127B4D" w:rsidRDefault="009E5F21" w:rsidP="007613A2">
            <w:pPr>
              <w:jc w:val="both"/>
            </w:pPr>
          </w:p>
        </w:tc>
        <w:tc>
          <w:tcPr>
            <w:tcW w:w="560" w:type="pct"/>
            <w:tcBorders>
              <w:top w:val="single" w:sz="8" w:space="0" w:color="auto"/>
            </w:tcBorders>
            <w:vAlign w:val="center"/>
          </w:tcPr>
          <w:p w14:paraId="228EB14E" w14:textId="77777777" w:rsidR="009E5F21" w:rsidRPr="00127B4D" w:rsidRDefault="009E5F21" w:rsidP="007613A2">
            <w:pPr>
              <w:jc w:val="both"/>
            </w:pPr>
          </w:p>
        </w:tc>
      </w:tr>
      <w:tr w:rsidR="009E5F21" w:rsidRPr="00127B4D" w14:paraId="5848D272" w14:textId="77777777" w:rsidTr="00FF2477">
        <w:tc>
          <w:tcPr>
            <w:tcW w:w="251" w:type="pct"/>
            <w:tcBorders>
              <w:top w:val="single" w:sz="8" w:space="0" w:color="auto"/>
            </w:tcBorders>
            <w:vAlign w:val="center"/>
          </w:tcPr>
          <w:p w14:paraId="1C47838A" w14:textId="77777777" w:rsidR="009E5F21" w:rsidRPr="00127B4D" w:rsidRDefault="009E5F21" w:rsidP="007613A2">
            <w:pPr>
              <w:jc w:val="both"/>
            </w:pPr>
          </w:p>
        </w:tc>
        <w:tc>
          <w:tcPr>
            <w:tcW w:w="1080" w:type="pct"/>
            <w:tcBorders>
              <w:top w:val="single" w:sz="8" w:space="0" w:color="auto"/>
            </w:tcBorders>
            <w:tcMar>
              <w:right w:w="57" w:type="dxa"/>
            </w:tcMar>
            <w:vAlign w:val="center"/>
          </w:tcPr>
          <w:p w14:paraId="7E8DF5FC" w14:textId="77777777" w:rsidR="009E5F21" w:rsidRPr="00127B4D" w:rsidRDefault="009E5F21" w:rsidP="007613A2">
            <w:pPr>
              <w:jc w:val="both"/>
              <w:rPr>
                <w:lang w:eastAsia="it-IT"/>
              </w:rPr>
            </w:pPr>
            <w:r w:rsidRPr="00127B4D">
              <w:t>{Training of the Procuring Entity’s personnel – if required in TOR}</w:t>
            </w:r>
          </w:p>
        </w:tc>
        <w:tc>
          <w:tcPr>
            <w:tcW w:w="503" w:type="pct"/>
            <w:tcBorders>
              <w:top w:val="single" w:sz="8" w:space="0" w:color="auto"/>
              <w:bottom w:val="single" w:sz="8" w:space="0" w:color="auto"/>
            </w:tcBorders>
            <w:vAlign w:val="center"/>
          </w:tcPr>
          <w:p w14:paraId="2722AEDF" w14:textId="77777777" w:rsidR="009E5F21" w:rsidRPr="00127B4D" w:rsidRDefault="009E5F21" w:rsidP="007613A2">
            <w:pPr>
              <w:jc w:val="both"/>
            </w:pPr>
          </w:p>
        </w:tc>
        <w:tc>
          <w:tcPr>
            <w:tcW w:w="326" w:type="pct"/>
            <w:tcBorders>
              <w:top w:val="single" w:sz="8" w:space="0" w:color="auto"/>
              <w:bottom w:val="single" w:sz="8" w:space="0" w:color="auto"/>
            </w:tcBorders>
            <w:vAlign w:val="center"/>
          </w:tcPr>
          <w:p w14:paraId="789B7142" w14:textId="77777777" w:rsidR="009E5F21" w:rsidRPr="00127B4D" w:rsidRDefault="009E5F21" w:rsidP="007613A2">
            <w:pPr>
              <w:jc w:val="both"/>
            </w:pPr>
          </w:p>
        </w:tc>
        <w:tc>
          <w:tcPr>
            <w:tcW w:w="501" w:type="pct"/>
            <w:tcBorders>
              <w:top w:val="single" w:sz="8" w:space="0" w:color="auto"/>
              <w:bottom w:val="single" w:sz="8" w:space="0" w:color="auto"/>
            </w:tcBorders>
            <w:vAlign w:val="center"/>
          </w:tcPr>
          <w:p w14:paraId="7E54DF6B" w14:textId="77777777" w:rsidR="009E5F21" w:rsidRPr="00127B4D" w:rsidRDefault="009E5F21" w:rsidP="007613A2">
            <w:pPr>
              <w:jc w:val="both"/>
            </w:pPr>
          </w:p>
        </w:tc>
        <w:tc>
          <w:tcPr>
            <w:tcW w:w="575" w:type="pct"/>
            <w:tcBorders>
              <w:top w:val="single" w:sz="8" w:space="0" w:color="auto"/>
            </w:tcBorders>
            <w:vAlign w:val="center"/>
          </w:tcPr>
          <w:p w14:paraId="190C0230" w14:textId="77777777" w:rsidR="009E5F21" w:rsidRPr="00127B4D" w:rsidRDefault="009E5F21" w:rsidP="007613A2">
            <w:pPr>
              <w:jc w:val="both"/>
              <w:rPr>
                <w:lang w:eastAsia="it-IT"/>
              </w:rPr>
            </w:pPr>
          </w:p>
        </w:tc>
        <w:tc>
          <w:tcPr>
            <w:tcW w:w="575" w:type="pct"/>
            <w:tcBorders>
              <w:top w:val="single" w:sz="8" w:space="0" w:color="auto"/>
            </w:tcBorders>
            <w:vAlign w:val="center"/>
          </w:tcPr>
          <w:p w14:paraId="7CBC97B7" w14:textId="77777777" w:rsidR="009E5F21" w:rsidRPr="00127B4D" w:rsidRDefault="009E5F21" w:rsidP="007613A2">
            <w:pPr>
              <w:jc w:val="both"/>
            </w:pPr>
          </w:p>
        </w:tc>
        <w:tc>
          <w:tcPr>
            <w:tcW w:w="628" w:type="pct"/>
            <w:tcBorders>
              <w:top w:val="single" w:sz="8" w:space="0" w:color="auto"/>
            </w:tcBorders>
            <w:vAlign w:val="center"/>
          </w:tcPr>
          <w:p w14:paraId="6A155518" w14:textId="77777777" w:rsidR="009E5F21" w:rsidRPr="00127B4D" w:rsidRDefault="009E5F21" w:rsidP="007613A2">
            <w:pPr>
              <w:jc w:val="both"/>
            </w:pPr>
          </w:p>
        </w:tc>
        <w:tc>
          <w:tcPr>
            <w:tcW w:w="560" w:type="pct"/>
            <w:tcBorders>
              <w:top w:val="single" w:sz="8" w:space="0" w:color="auto"/>
            </w:tcBorders>
            <w:vAlign w:val="center"/>
          </w:tcPr>
          <w:p w14:paraId="4F6E5F3F" w14:textId="77777777" w:rsidR="009E5F21" w:rsidRPr="00127B4D" w:rsidRDefault="009E5F21" w:rsidP="007613A2">
            <w:pPr>
              <w:jc w:val="both"/>
            </w:pPr>
          </w:p>
        </w:tc>
      </w:tr>
      <w:tr w:rsidR="009E5F21" w:rsidRPr="00127B4D" w14:paraId="2F4101D2" w14:textId="77777777" w:rsidTr="00FF2477">
        <w:trPr>
          <w:cantSplit/>
          <w:trHeight w:hRule="exact" w:val="397"/>
        </w:trPr>
        <w:tc>
          <w:tcPr>
            <w:tcW w:w="2662" w:type="pct"/>
            <w:gridSpan w:val="5"/>
            <w:tcBorders>
              <w:top w:val="single" w:sz="8" w:space="0" w:color="auto"/>
              <w:bottom w:val="double" w:sz="4" w:space="0" w:color="auto"/>
            </w:tcBorders>
            <w:vAlign w:val="center"/>
          </w:tcPr>
          <w:p w14:paraId="7CBE4217" w14:textId="77777777" w:rsidR="009E5F21" w:rsidRPr="00127B4D" w:rsidRDefault="009E5F21" w:rsidP="007613A2">
            <w:pPr>
              <w:jc w:val="both"/>
              <w:rPr>
                <w:lang w:eastAsia="it-IT"/>
              </w:rPr>
            </w:pPr>
            <w:r w:rsidRPr="00127B4D">
              <w:rPr>
                <w:lang w:eastAsia="it-IT"/>
              </w:rPr>
              <w:tab/>
              <w:t>Total Costs</w:t>
            </w:r>
          </w:p>
          <w:p w14:paraId="29FA7507" w14:textId="77777777" w:rsidR="009E5F21" w:rsidRPr="00127B4D" w:rsidRDefault="009E5F21" w:rsidP="007613A2">
            <w:pPr>
              <w:jc w:val="both"/>
              <w:rPr>
                <w:lang w:eastAsia="it-IT"/>
              </w:rPr>
            </w:pPr>
          </w:p>
        </w:tc>
        <w:tc>
          <w:tcPr>
            <w:tcW w:w="575" w:type="pct"/>
            <w:tcBorders>
              <w:top w:val="single" w:sz="8" w:space="0" w:color="auto"/>
              <w:bottom w:val="double" w:sz="4" w:space="0" w:color="auto"/>
            </w:tcBorders>
            <w:vAlign w:val="center"/>
          </w:tcPr>
          <w:p w14:paraId="08684D03" w14:textId="77777777" w:rsidR="009E5F21" w:rsidRPr="00127B4D" w:rsidRDefault="009E5F21" w:rsidP="007613A2">
            <w:pPr>
              <w:jc w:val="both"/>
            </w:pPr>
          </w:p>
        </w:tc>
        <w:tc>
          <w:tcPr>
            <w:tcW w:w="575" w:type="pct"/>
            <w:tcBorders>
              <w:top w:val="single" w:sz="8" w:space="0" w:color="auto"/>
              <w:bottom w:val="double" w:sz="4" w:space="0" w:color="auto"/>
            </w:tcBorders>
            <w:vAlign w:val="center"/>
          </w:tcPr>
          <w:p w14:paraId="245F19CC" w14:textId="77777777" w:rsidR="009E5F21" w:rsidRPr="00127B4D" w:rsidRDefault="009E5F21" w:rsidP="007613A2">
            <w:pPr>
              <w:jc w:val="both"/>
            </w:pPr>
          </w:p>
        </w:tc>
        <w:tc>
          <w:tcPr>
            <w:tcW w:w="628" w:type="pct"/>
            <w:tcBorders>
              <w:top w:val="single" w:sz="8" w:space="0" w:color="auto"/>
              <w:bottom w:val="double" w:sz="4" w:space="0" w:color="auto"/>
            </w:tcBorders>
            <w:vAlign w:val="center"/>
          </w:tcPr>
          <w:p w14:paraId="6F6D794E" w14:textId="77777777" w:rsidR="009E5F21" w:rsidRPr="00127B4D" w:rsidRDefault="009E5F21" w:rsidP="007613A2">
            <w:pPr>
              <w:jc w:val="both"/>
            </w:pPr>
          </w:p>
        </w:tc>
        <w:tc>
          <w:tcPr>
            <w:tcW w:w="560" w:type="pct"/>
            <w:tcBorders>
              <w:top w:val="single" w:sz="8" w:space="0" w:color="auto"/>
              <w:bottom w:val="double" w:sz="4" w:space="0" w:color="auto"/>
            </w:tcBorders>
            <w:vAlign w:val="center"/>
          </w:tcPr>
          <w:p w14:paraId="55D38924" w14:textId="77777777" w:rsidR="009E5F21" w:rsidRPr="00127B4D" w:rsidRDefault="009E5F21" w:rsidP="007613A2">
            <w:pPr>
              <w:jc w:val="both"/>
            </w:pPr>
          </w:p>
        </w:tc>
      </w:tr>
    </w:tbl>
    <w:p w14:paraId="58970922" w14:textId="77777777" w:rsidR="009E5F21" w:rsidRPr="00127B4D" w:rsidRDefault="009E5F21" w:rsidP="009E5F21">
      <w:pPr>
        <w:pStyle w:val="Heading5"/>
        <w:spacing w:before="213" w:line="248" w:lineRule="exact"/>
        <w:ind w:left="121"/>
        <w:jc w:val="both"/>
        <w:rPr>
          <w:i/>
        </w:rPr>
      </w:pPr>
      <w:r w:rsidRPr="00127B4D">
        <w:rPr>
          <w:color w:val="231F20"/>
        </w:rPr>
        <w:t>Legend</w:t>
      </w:r>
      <w:r w:rsidRPr="00127B4D">
        <w:rPr>
          <w:i/>
          <w:color w:val="231F20"/>
        </w:rPr>
        <w:t>:</w:t>
      </w:r>
    </w:p>
    <w:p w14:paraId="354651DE" w14:textId="77777777" w:rsidR="009E5F21" w:rsidRPr="00127B4D" w:rsidRDefault="009E5F21" w:rsidP="009E5F21">
      <w:pPr>
        <w:pStyle w:val="BodyText"/>
        <w:spacing w:line="248" w:lineRule="exact"/>
        <w:ind w:left="121"/>
        <w:jc w:val="both"/>
      </w:pPr>
      <w:r w:rsidRPr="00127B4D">
        <w:rPr>
          <w:color w:val="231F20"/>
        </w:rPr>
        <w:t>“Per diem allowance” is paid for each night the expert is required by the Contract to be away from his/her usual place of residence. Procuring Entity can set up a ceiling.</w:t>
      </w:r>
    </w:p>
    <w:p w14:paraId="65BF766E" w14:textId="77777777" w:rsidR="009E5F21" w:rsidRPr="00127B4D" w:rsidRDefault="009E5F21" w:rsidP="009E5F21">
      <w:pPr>
        <w:spacing w:line="248" w:lineRule="exact"/>
        <w:jc w:val="both"/>
        <w:sectPr w:rsidR="009E5F21" w:rsidRPr="00127B4D" w:rsidSect="00FF2477">
          <w:headerReference w:type="default" r:id="rId63"/>
          <w:footerReference w:type="default" r:id="rId64"/>
          <w:pgSz w:w="11910" w:h="16840"/>
          <w:pgMar w:top="740" w:right="0" w:bottom="840" w:left="0" w:header="0" w:footer="0" w:gutter="0"/>
          <w:cols w:space="720"/>
          <w:docGrid w:linePitch="299"/>
        </w:sectPr>
      </w:pPr>
    </w:p>
    <w:p w14:paraId="365186FD" w14:textId="77777777" w:rsidR="00F20AEA" w:rsidRDefault="0033735E">
      <w:pPr>
        <w:pStyle w:val="Heading2"/>
        <w:spacing w:before="247" w:line="271" w:lineRule="exact"/>
        <w:ind w:left="147"/>
        <w:rPr>
          <w:color w:val="231F20"/>
        </w:rPr>
      </w:pPr>
      <w:r w:rsidRPr="00127B4D">
        <w:rPr>
          <w:color w:val="231F20"/>
        </w:rPr>
        <w:lastRenderedPageBreak/>
        <w:t>SECTION 5</w:t>
      </w:r>
      <w:r w:rsidR="0064449A" w:rsidRPr="00127B4D">
        <w:rPr>
          <w:color w:val="231F20"/>
        </w:rPr>
        <w:t>. TERMS OF REFERENCE</w:t>
      </w:r>
    </w:p>
    <w:p w14:paraId="2F427816" w14:textId="77777777" w:rsidR="00CB5990" w:rsidRPr="00127B4D" w:rsidRDefault="00CB5990" w:rsidP="00CB5990">
      <w:pPr>
        <w:spacing w:before="105"/>
        <w:rPr>
          <w:rFonts w:eastAsia="Maiandra GD" w:hAnsi="Maiandra GD" w:cs="Maiandra GD"/>
          <w:sz w:val="20"/>
          <w:szCs w:val="24"/>
        </w:rPr>
      </w:pPr>
    </w:p>
    <w:p w14:paraId="62A93236" w14:textId="77777777" w:rsidR="009A487E" w:rsidRPr="009A487E" w:rsidRDefault="009A487E" w:rsidP="009A487E">
      <w:pPr>
        <w:jc w:val="both"/>
        <w:rPr>
          <w:rFonts w:ascii="Maiandra GD" w:hAnsi="Maiandra GD"/>
          <w:b/>
          <w:bCs/>
          <w:sz w:val="24"/>
          <w:szCs w:val="24"/>
          <w:u w:val="single"/>
        </w:rPr>
      </w:pPr>
      <w:r w:rsidRPr="009A487E">
        <w:rPr>
          <w:rFonts w:ascii="Maiandra GD" w:hAnsi="Maiandra GD"/>
          <w:b/>
          <w:bCs/>
          <w:sz w:val="24"/>
          <w:szCs w:val="24"/>
          <w:u w:val="single"/>
        </w:rPr>
        <w:t>THE TERMS OF REFERENCE (TOR) FOR MAPPING OF OWN SOURCE REVENUE STREAMS FOR KIAMBU COUNTY</w:t>
      </w:r>
    </w:p>
    <w:p w14:paraId="0FF8281F"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Background</w:t>
      </w:r>
    </w:p>
    <w:p w14:paraId="3E27F352"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Kiambu County Government is one of the 47 counties created upon promulgation of Kenya’s Constitution, 2010 that promotes transparency and accountability in all sectors including Revenue Management.</w:t>
      </w:r>
    </w:p>
    <w:p w14:paraId="1DAE6443"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 xml:space="preserve">The County has planned to step up its efforts to improve Own Source Revenue collections in its sources and achieve its set development plans for financial independence and creating an enabling business environment. </w:t>
      </w:r>
    </w:p>
    <w:p w14:paraId="46491F2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 xml:space="preserve">The County Revenues are Departmental based. The departments are charged with offering the peoples of Kiambu Services. </w:t>
      </w:r>
    </w:p>
    <w:p w14:paraId="7E3CF993"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 xml:space="preserve">There is therefore an urgent need to map all revenue sources and identify Own Source Revenue gaps. This exercise is expected to result in a high-level assessment of revenue management and the clear identification of revenue sources and their possible potential. </w:t>
      </w:r>
    </w:p>
    <w:p w14:paraId="043F7783"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Introduction</w:t>
      </w:r>
    </w:p>
    <w:p w14:paraId="11D8A0DA"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The County Government of Kiambu is seeking a consultant to conduct assessment and mapping of its revenue sources. The objective of this assignment is to establish the physical location of all revenue sources.</w:t>
      </w:r>
    </w:p>
    <w:p w14:paraId="3E9F90E1"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 xml:space="preserve">This assignment will objectively assess the revenue potential for the Kiambu County. The mapping the county is envisioning must be GIS. All revenue sources must be electronically mapped. </w:t>
      </w:r>
    </w:p>
    <w:p w14:paraId="0A85DEBC"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Objectives of Consultancy</w:t>
      </w:r>
    </w:p>
    <w:p w14:paraId="4CBE815A"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The consultant will be engaged by the Department of Finance, ICT &amp; Economic Planning and will have the following    specific objectives;</w:t>
      </w:r>
    </w:p>
    <w:p w14:paraId="4375363B"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1.</w:t>
      </w:r>
      <w:r w:rsidRPr="00B60B1A">
        <w:rPr>
          <w:rFonts w:ascii="Maiandra GD" w:hAnsi="Maiandra GD"/>
          <w:sz w:val="24"/>
          <w:szCs w:val="24"/>
        </w:rPr>
        <w:tab/>
        <w:t>Identify all revenue streams and own source revenue sources in the County,</w:t>
      </w:r>
    </w:p>
    <w:p w14:paraId="02AE5BCA"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2.</w:t>
      </w:r>
      <w:r w:rsidRPr="00B60B1A">
        <w:rPr>
          <w:rFonts w:ascii="Maiandra GD" w:hAnsi="Maiandra GD"/>
          <w:sz w:val="24"/>
          <w:szCs w:val="24"/>
        </w:rPr>
        <w:tab/>
        <w:t>Evaluate the potential of all identified and mapped revenue streams,</w:t>
      </w:r>
    </w:p>
    <w:p w14:paraId="76040C80"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3.</w:t>
      </w:r>
      <w:r w:rsidRPr="00B60B1A">
        <w:rPr>
          <w:rFonts w:ascii="Maiandra GD" w:hAnsi="Maiandra GD"/>
          <w:sz w:val="24"/>
          <w:szCs w:val="24"/>
        </w:rPr>
        <w:tab/>
        <w:t>Geographical Information System (GIS) mapping of all revenue sources, and allow</w:t>
      </w:r>
      <w:r>
        <w:rPr>
          <w:rFonts w:ascii="Maiandra GD" w:hAnsi="Maiandra GD"/>
          <w:sz w:val="24"/>
          <w:szCs w:val="24"/>
        </w:rPr>
        <w:t xml:space="preserve">   </w:t>
      </w:r>
      <w:r w:rsidRPr="00B60B1A">
        <w:rPr>
          <w:rFonts w:ascii="Maiandra GD" w:hAnsi="Maiandra GD"/>
          <w:sz w:val="24"/>
          <w:szCs w:val="24"/>
        </w:rPr>
        <w:t>data presentation maps.</w:t>
      </w:r>
    </w:p>
    <w:p w14:paraId="14608C95"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4.</w:t>
      </w:r>
      <w:r w:rsidRPr="00B60B1A">
        <w:rPr>
          <w:rFonts w:ascii="Maiandra GD" w:hAnsi="Maiandra GD"/>
          <w:sz w:val="24"/>
          <w:szCs w:val="24"/>
        </w:rPr>
        <w:tab/>
        <w:t>To Develop both electronic and manual register for all revenue sources.</w:t>
      </w:r>
    </w:p>
    <w:p w14:paraId="56FDE0E8"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5.</w:t>
      </w:r>
      <w:r w:rsidRPr="00B60B1A">
        <w:rPr>
          <w:rFonts w:ascii="Maiandra GD" w:hAnsi="Maiandra GD"/>
          <w:sz w:val="24"/>
          <w:szCs w:val="24"/>
        </w:rPr>
        <w:tab/>
        <w:t>Develop a system to aid preparation of an objective achievable revenue budgets/estimates out of mapped revenue sources.</w:t>
      </w:r>
    </w:p>
    <w:p w14:paraId="64AA07A2"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6.</w:t>
      </w:r>
      <w:r w:rsidRPr="00B60B1A">
        <w:rPr>
          <w:rFonts w:ascii="Maiandra GD" w:hAnsi="Maiandra GD"/>
          <w:sz w:val="24"/>
          <w:szCs w:val="24"/>
        </w:rPr>
        <w:tab/>
        <w:t>Provide recommendations on measures/strategies to broaden the County revenue bases and enhance revenue administration.</w:t>
      </w:r>
    </w:p>
    <w:p w14:paraId="69F3CC82"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Scope of Work</w:t>
      </w:r>
    </w:p>
    <w:p w14:paraId="48F97E54"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The mapping exercise seeks to identify the location of all revenue sources and streams in the Kiambu County. The mapping exercise should be GIS based.</w:t>
      </w:r>
    </w:p>
    <w:p w14:paraId="267033F5"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The assignment will entail the following to the scope of work,</w:t>
      </w:r>
    </w:p>
    <w:p w14:paraId="398616DF"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i.</w:t>
      </w:r>
      <w:r w:rsidRPr="00B60B1A">
        <w:rPr>
          <w:rFonts w:ascii="Maiandra GD" w:hAnsi="Maiandra GD"/>
          <w:sz w:val="24"/>
          <w:szCs w:val="24"/>
        </w:rPr>
        <w:tab/>
        <w:t>To develop electronic data collection templates.</w:t>
      </w:r>
    </w:p>
    <w:p w14:paraId="68282CD2"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ii.</w:t>
      </w:r>
      <w:r w:rsidRPr="00B60B1A">
        <w:rPr>
          <w:rFonts w:ascii="Maiandra GD" w:hAnsi="Maiandra GD"/>
          <w:sz w:val="24"/>
          <w:szCs w:val="24"/>
        </w:rPr>
        <w:tab/>
        <w:t>Review of Existing Documentation including relevant policies, regulations, by-laws, and financial records related to the identified revenue streams.</w:t>
      </w:r>
    </w:p>
    <w:p w14:paraId="684C5CE3"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iii.</w:t>
      </w:r>
      <w:r w:rsidRPr="00B60B1A">
        <w:rPr>
          <w:rFonts w:ascii="Maiandra GD" w:hAnsi="Maiandra GD"/>
          <w:sz w:val="24"/>
          <w:szCs w:val="24"/>
        </w:rPr>
        <w:tab/>
        <w:t>Stakeholder Engagement: Conduct interviews and consultations with key stakeholders, including county officials, department heads, revenue officers, and representatives from relevant agencies, to gather insights and understand the current revenue collection processes.</w:t>
      </w:r>
    </w:p>
    <w:p w14:paraId="5494602F"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iv.</w:t>
      </w:r>
      <w:r w:rsidRPr="00B60B1A">
        <w:rPr>
          <w:rFonts w:ascii="Maiandra GD" w:hAnsi="Maiandra GD"/>
          <w:sz w:val="24"/>
          <w:szCs w:val="24"/>
        </w:rPr>
        <w:tab/>
        <w:t>Identification of all revenue sources in Kiambu as legislated in the Kiambu Finance Act and any other National Legislation that allows the County Government collect the fees.</w:t>
      </w:r>
    </w:p>
    <w:p w14:paraId="5B3ABE3E"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v.</w:t>
      </w:r>
      <w:r w:rsidRPr="00B60B1A">
        <w:rPr>
          <w:rFonts w:ascii="Maiandra GD" w:hAnsi="Maiandra GD"/>
          <w:sz w:val="24"/>
          <w:szCs w:val="24"/>
        </w:rPr>
        <w:tab/>
        <w:t>Physically Identify all the locations of all revenue streams in Kiambu County.</w:t>
      </w:r>
    </w:p>
    <w:p w14:paraId="77A14230"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vi.</w:t>
      </w:r>
      <w:r w:rsidRPr="00B60B1A">
        <w:rPr>
          <w:rFonts w:ascii="Maiandra GD" w:hAnsi="Maiandra GD"/>
          <w:sz w:val="24"/>
          <w:szCs w:val="24"/>
        </w:rPr>
        <w:tab/>
        <w:t>Identify and document the sizes of all businesses in Kiambu County and classify them according as per the Current Finance Act for example in square meters, the number of employees engaged.</w:t>
      </w:r>
    </w:p>
    <w:p w14:paraId="00751A56"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vii.</w:t>
      </w:r>
      <w:r w:rsidRPr="00B60B1A">
        <w:rPr>
          <w:rFonts w:ascii="Maiandra GD" w:hAnsi="Maiandra GD"/>
          <w:sz w:val="24"/>
          <w:szCs w:val="24"/>
        </w:rPr>
        <w:tab/>
        <w:t xml:space="preserve">Data Collection and Analysis- Collect and analyze data on revenue collection, including revenue sources, Location, Size  </w:t>
      </w:r>
    </w:p>
    <w:p w14:paraId="27800220"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viii.</w:t>
      </w:r>
      <w:r w:rsidRPr="00B60B1A">
        <w:rPr>
          <w:rFonts w:ascii="Maiandra GD" w:hAnsi="Maiandra GD"/>
          <w:sz w:val="24"/>
          <w:szCs w:val="24"/>
        </w:rPr>
        <w:tab/>
        <w:t xml:space="preserve">Document the existing processes for each revenue stream, including the steps involved, </w:t>
      </w:r>
      <w:r w:rsidRPr="00B60B1A">
        <w:rPr>
          <w:rFonts w:ascii="Maiandra GD" w:hAnsi="Maiandra GD"/>
          <w:sz w:val="24"/>
          <w:szCs w:val="24"/>
        </w:rPr>
        <w:lastRenderedPageBreak/>
        <w:t>responsible parties, and time frames.</w:t>
      </w:r>
    </w:p>
    <w:p w14:paraId="74DE57E5"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ix.</w:t>
      </w:r>
      <w:r w:rsidRPr="00B60B1A">
        <w:rPr>
          <w:rFonts w:ascii="Maiandra GD" w:hAnsi="Maiandra GD"/>
          <w:sz w:val="24"/>
          <w:szCs w:val="24"/>
        </w:rPr>
        <w:tab/>
        <w:t>Recommendations and Strategy Development: Based on the findings, develop practical recommendations and strategies to optimize revenue generation, collection, and management for each revenue stream.</w:t>
      </w:r>
    </w:p>
    <w:p w14:paraId="10DEE278"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x.</w:t>
      </w:r>
      <w:r w:rsidRPr="00B60B1A">
        <w:rPr>
          <w:rFonts w:ascii="Maiandra GD" w:hAnsi="Maiandra GD"/>
          <w:sz w:val="24"/>
          <w:szCs w:val="24"/>
        </w:rPr>
        <w:tab/>
        <w:t>Reporting- Prepare a comprehensive report outlining the assignment findings, recommendations, and an action plan for implementation.</w:t>
      </w:r>
    </w:p>
    <w:p w14:paraId="51A2D19C"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xi.</w:t>
      </w:r>
      <w:r w:rsidRPr="00B60B1A">
        <w:rPr>
          <w:rFonts w:ascii="Maiandra GD" w:hAnsi="Maiandra GD"/>
          <w:sz w:val="24"/>
          <w:szCs w:val="24"/>
        </w:rPr>
        <w:tab/>
        <w:t>The data collection exercise should be electronic and stored in a data base that is shareable and must be integrated with the existing system(s)</w:t>
      </w:r>
    </w:p>
    <w:p w14:paraId="6E503A7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xii.</w:t>
      </w:r>
      <w:r w:rsidRPr="00B60B1A">
        <w:rPr>
          <w:rFonts w:ascii="Maiandra GD" w:hAnsi="Maiandra GD"/>
          <w:sz w:val="24"/>
          <w:szCs w:val="24"/>
        </w:rPr>
        <w:tab/>
        <w:t>Finalize and submit a report as will be instructed and agreed upon</w:t>
      </w:r>
    </w:p>
    <w:p w14:paraId="16DFDD8C"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The Revenue sources and locations mapped should include but not limited to:</w:t>
      </w:r>
    </w:p>
    <w:p w14:paraId="2542F025"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i.</w:t>
      </w:r>
      <w:r w:rsidRPr="00B60B1A">
        <w:rPr>
          <w:rFonts w:ascii="Maiandra GD" w:hAnsi="Maiandra GD"/>
          <w:sz w:val="24"/>
          <w:szCs w:val="24"/>
        </w:rPr>
        <w:tab/>
        <w:t>All business enterprises classified as; Shops-Small, large or Hyper, big and small corporates-by name and sizes.</w:t>
      </w:r>
    </w:p>
    <w:p w14:paraId="14037C55"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ii.</w:t>
      </w:r>
      <w:r w:rsidRPr="00B60B1A">
        <w:rPr>
          <w:rFonts w:ascii="Maiandra GD" w:hAnsi="Maiandra GD"/>
          <w:sz w:val="24"/>
          <w:szCs w:val="24"/>
        </w:rPr>
        <w:tab/>
        <w:t>Businesses organized as Public Service Vehicle Saccos, Boda bodas, taxis</w:t>
      </w:r>
      <w:r>
        <w:rPr>
          <w:rFonts w:ascii="Maiandra GD" w:hAnsi="Maiandra GD"/>
          <w:sz w:val="24"/>
          <w:szCs w:val="24"/>
        </w:rPr>
        <w:t>,</w:t>
      </w:r>
      <w:r w:rsidRPr="00B60B1A">
        <w:rPr>
          <w:rFonts w:ascii="Maiandra GD" w:hAnsi="Maiandra GD"/>
          <w:sz w:val="24"/>
          <w:szCs w:val="24"/>
        </w:rPr>
        <w:t xml:space="preserve"> tr</w:t>
      </w:r>
      <w:r>
        <w:rPr>
          <w:rFonts w:ascii="Maiandra GD" w:hAnsi="Maiandra GD"/>
          <w:sz w:val="24"/>
          <w:szCs w:val="24"/>
        </w:rPr>
        <w:t>u</w:t>
      </w:r>
      <w:r w:rsidRPr="00B60B1A">
        <w:rPr>
          <w:rFonts w:ascii="Maiandra GD" w:hAnsi="Maiandra GD"/>
          <w:sz w:val="24"/>
          <w:szCs w:val="24"/>
        </w:rPr>
        <w:t>ck</w:t>
      </w:r>
      <w:r>
        <w:rPr>
          <w:rFonts w:ascii="Maiandra GD" w:hAnsi="Maiandra GD"/>
          <w:sz w:val="24"/>
          <w:szCs w:val="24"/>
        </w:rPr>
        <w:t>s</w:t>
      </w:r>
      <w:r w:rsidRPr="00B60B1A">
        <w:rPr>
          <w:rFonts w:ascii="Maiandra GD" w:hAnsi="Maiandra GD"/>
          <w:sz w:val="24"/>
          <w:szCs w:val="24"/>
        </w:rPr>
        <w:t xml:space="preserve"> etc</w:t>
      </w:r>
    </w:p>
    <w:p w14:paraId="64C587E4"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iii.</w:t>
      </w:r>
      <w:r w:rsidRPr="00B60B1A">
        <w:rPr>
          <w:rFonts w:ascii="Maiandra GD" w:hAnsi="Maiandra GD"/>
          <w:sz w:val="24"/>
          <w:szCs w:val="24"/>
        </w:rPr>
        <w:tab/>
        <w:t>Markets and market centers- Identify the number of stalls in each market.</w:t>
      </w:r>
    </w:p>
    <w:p w14:paraId="08FB2CD1"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iv.</w:t>
      </w:r>
      <w:r w:rsidRPr="00B60B1A">
        <w:rPr>
          <w:rFonts w:ascii="Maiandra GD" w:hAnsi="Maiandra GD"/>
          <w:sz w:val="24"/>
          <w:szCs w:val="24"/>
        </w:rPr>
        <w:tab/>
        <w:t>Slaughter Houses</w:t>
      </w:r>
    </w:p>
    <w:p w14:paraId="26F3127D"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v.</w:t>
      </w:r>
      <w:r w:rsidRPr="00B60B1A">
        <w:rPr>
          <w:rFonts w:ascii="Maiandra GD" w:hAnsi="Maiandra GD"/>
          <w:sz w:val="24"/>
          <w:szCs w:val="24"/>
        </w:rPr>
        <w:tab/>
        <w:t>Cess points</w:t>
      </w:r>
    </w:p>
    <w:p w14:paraId="5619009A"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vi.</w:t>
      </w:r>
      <w:r w:rsidRPr="00B60B1A">
        <w:rPr>
          <w:rFonts w:ascii="Maiandra GD" w:hAnsi="Maiandra GD"/>
          <w:sz w:val="24"/>
          <w:szCs w:val="24"/>
        </w:rPr>
        <w:tab/>
        <w:t xml:space="preserve">Bars and Liquor stores </w:t>
      </w:r>
    </w:p>
    <w:p w14:paraId="183900D2"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vii.</w:t>
      </w:r>
      <w:r w:rsidRPr="00B60B1A">
        <w:rPr>
          <w:rFonts w:ascii="Maiandra GD" w:hAnsi="Maiandra GD"/>
          <w:sz w:val="24"/>
          <w:szCs w:val="24"/>
        </w:rPr>
        <w:tab/>
        <w:t>County owned houses –Rent income</w:t>
      </w:r>
    </w:p>
    <w:p w14:paraId="5DE128D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viii.</w:t>
      </w:r>
      <w:r w:rsidRPr="00B60B1A">
        <w:rPr>
          <w:rFonts w:ascii="Maiandra GD" w:hAnsi="Maiandra GD"/>
          <w:sz w:val="24"/>
          <w:szCs w:val="24"/>
        </w:rPr>
        <w:tab/>
        <w:t>Private water operators</w:t>
      </w:r>
    </w:p>
    <w:p w14:paraId="21E8B4EC"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ix.</w:t>
      </w:r>
      <w:r w:rsidRPr="00B60B1A">
        <w:rPr>
          <w:rFonts w:ascii="Maiandra GD" w:hAnsi="Maiandra GD"/>
          <w:sz w:val="24"/>
          <w:szCs w:val="24"/>
        </w:rPr>
        <w:tab/>
        <w:t>Private secondary and primary school.</w:t>
      </w:r>
    </w:p>
    <w:p w14:paraId="77717C0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w:t>
      </w:r>
      <w:r w:rsidRPr="00B60B1A">
        <w:rPr>
          <w:rFonts w:ascii="Maiandra GD" w:hAnsi="Maiandra GD"/>
          <w:sz w:val="24"/>
          <w:szCs w:val="24"/>
        </w:rPr>
        <w:tab/>
        <w:t>Map both public and private health facilities including pharmacies</w:t>
      </w:r>
    </w:p>
    <w:p w14:paraId="57AFFE85"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xi.</w:t>
      </w:r>
      <w:r w:rsidRPr="00B60B1A">
        <w:rPr>
          <w:rFonts w:ascii="Maiandra GD" w:hAnsi="Maiandra GD"/>
          <w:sz w:val="24"/>
          <w:szCs w:val="24"/>
        </w:rPr>
        <w:tab/>
        <w:t>Dairy cooperatives</w:t>
      </w:r>
    </w:p>
    <w:p w14:paraId="15C4166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xii.</w:t>
      </w:r>
      <w:r w:rsidRPr="00B60B1A">
        <w:rPr>
          <w:rFonts w:ascii="Maiandra GD" w:hAnsi="Maiandra GD"/>
          <w:sz w:val="24"/>
          <w:szCs w:val="24"/>
        </w:rPr>
        <w:tab/>
        <w:t>County Stadiums including trading stalls in and around the stadiums</w:t>
      </w:r>
    </w:p>
    <w:p w14:paraId="1E9C17FB"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xiii.</w:t>
      </w:r>
      <w:r w:rsidRPr="00B60B1A">
        <w:rPr>
          <w:rFonts w:ascii="Maiandra GD" w:hAnsi="Maiandra GD"/>
          <w:sz w:val="24"/>
          <w:szCs w:val="24"/>
        </w:rPr>
        <w:tab/>
        <w:t>Number of Street parking slots</w:t>
      </w:r>
    </w:p>
    <w:p w14:paraId="6550B240"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xiv.</w:t>
      </w:r>
      <w:r w:rsidRPr="00B60B1A">
        <w:rPr>
          <w:rFonts w:ascii="Maiandra GD" w:hAnsi="Maiandra GD"/>
          <w:sz w:val="24"/>
          <w:szCs w:val="24"/>
        </w:rPr>
        <w:tab/>
        <w:t>Outdoor advertising including identification of location and owners of the billboards</w:t>
      </w:r>
    </w:p>
    <w:p w14:paraId="63D338AF"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xv.</w:t>
      </w:r>
      <w:r w:rsidRPr="00B60B1A">
        <w:rPr>
          <w:rFonts w:ascii="Maiandra GD" w:hAnsi="Maiandra GD"/>
          <w:sz w:val="24"/>
          <w:szCs w:val="24"/>
        </w:rPr>
        <w:tab/>
        <w:t>Number of Betting and lotteries shops</w:t>
      </w:r>
    </w:p>
    <w:p w14:paraId="39327FF2"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xvi.</w:t>
      </w:r>
      <w:r w:rsidRPr="00B60B1A">
        <w:rPr>
          <w:rFonts w:ascii="Maiandra GD" w:hAnsi="Maiandra GD"/>
          <w:sz w:val="24"/>
          <w:szCs w:val="24"/>
        </w:rPr>
        <w:tab/>
        <w:t>Number of factories and categories</w:t>
      </w:r>
    </w:p>
    <w:p w14:paraId="61632FBE"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xvii.</w:t>
      </w:r>
      <w:r w:rsidRPr="00B60B1A">
        <w:rPr>
          <w:rFonts w:ascii="Maiandra GD" w:hAnsi="Maiandra GD"/>
          <w:sz w:val="24"/>
          <w:szCs w:val="24"/>
        </w:rPr>
        <w:tab/>
        <w:t>Identification of touristic sites and sanctuaries.</w:t>
      </w:r>
    </w:p>
    <w:p w14:paraId="352B7B25"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xviii.</w:t>
      </w:r>
      <w:r w:rsidRPr="00B60B1A">
        <w:rPr>
          <w:rFonts w:ascii="Maiandra GD" w:hAnsi="Maiandra GD"/>
          <w:sz w:val="24"/>
          <w:szCs w:val="24"/>
        </w:rPr>
        <w:tab/>
        <w:t>Identify, Classify, Categorize and Document all tourism products and services</w:t>
      </w:r>
    </w:p>
    <w:p w14:paraId="601FFC3A"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xix.</w:t>
      </w:r>
      <w:r w:rsidRPr="00B60B1A">
        <w:rPr>
          <w:rFonts w:ascii="Maiandra GD" w:hAnsi="Maiandra GD"/>
          <w:sz w:val="24"/>
          <w:szCs w:val="24"/>
        </w:rPr>
        <w:tab/>
        <w:t xml:space="preserve">Evaluation of the County hospitality bed capacity and tour operations, </w:t>
      </w:r>
    </w:p>
    <w:p w14:paraId="461C2957"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xx.</w:t>
      </w:r>
      <w:r w:rsidRPr="00B60B1A">
        <w:rPr>
          <w:rFonts w:ascii="Maiandra GD" w:hAnsi="Maiandra GD"/>
          <w:sz w:val="24"/>
          <w:szCs w:val="24"/>
        </w:rPr>
        <w:tab/>
        <w:t>Identification and location of base stations</w:t>
      </w:r>
    </w:p>
    <w:p w14:paraId="416ADA81" w14:textId="77777777" w:rsidR="009A487E" w:rsidRPr="00B60B1A" w:rsidRDefault="009A487E" w:rsidP="009A487E">
      <w:pPr>
        <w:ind w:left="720" w:hanging="720"/>
        <w:jc w:val="both"/>
        <w:rPr>
          <w:rFonts w:ascii="Maiandra GD" w:hAnsi="Maiandra GD"/>
          <w:sz w:val="24"/>
          <w:szCs w:val="24"/>
        </w:rPr>
      </w:pPr>
      <w:r w:rsidRPr="00B60B1A">
        <w:rPr>
          <w:rFonts w:ascii="Maiandra GD" w:hAnsi="Maiandra GD"/>
          <w:sz w:val="24"/>
          <w:szCs w:val="24"/>
        </w:rPr>
        <w:t>xxi.</w:t>
      </w:r>
      <w:r w:rsidRPr="00B60B1A">
        <w:rPr>
          <w:rFonts w:ascii="Maiandra GD" w:hAnsi="Maiandra GD"/>
          <w:sz w:val="24"/>
          <w:szCs w:val="24"/>
        </w:rPr>
        <w:tab/>
        <w:t>Link Section-The map QR will be directly linked to the GIS map which will take you straight to the corresponding locality being searched. This is an embedded QR code/link that the map users can use through their gadgets for further online assistance. E.g. site history, hotels and their capacities, farmers’ markets, industries, emergency services, photo and videos galleries and online Google maps directions.</w:t>
      </w:r>
    </w:p>
    <w:p w14:paraId="3B4D4FEB"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xxii.</w:t>
      </w:r>
      <w:r w:rsidRPr="00B60B1A">
        <w:rPr>
          <w:rFonts w:ascii="Maiandra GD" w:hAnsi="Maiandra GD"/>
          <w:sz w:val="24"/>
          <w:szCs w:val="24"/>
        </w:rPr>
        <w:tab/>
        <w:t>Any other as per the existing county and national laws.</w:t>
      </w:r>
    </w:p>
    <w:p w14:paraId="1FFFC809" w14:textId="77777777" w:rsidR="009A487E" w:rsidRPr="00B60B1A" w:rsidRDefault="009A487E" w:rsidP="009A487E">
      <w:pPr>
        <w:jc w:val="both"/>
        <w:rPr>
          <w:rFonts w:ascii="Maiandra GD" w:hAnsi="Maiandra GD"/>
          <w:b/>
          <w:bCs/>
          <w:sz w:val="24"/>
          <w:szCs w:val="24"/>
        </w:rPr>
      </w:pPr>
      <w:r w:rsidRPr="00B60B1A">
        <w:rPr>
          <w:rFonts w:ascii="Maiandra GD" w:hAnsi="Maiandra GD"/>
          <w:b/>
          <w:bCs/>
          <w:sz w:val="24"/>
          <w:szCs w:val="24"/>
        </w:rPr>
        <w:t xml:space="preserve">Project Duration </w:t>
      </w:r>
    </w:p>
    <w:p w14:paraId="32A9B6B2" w14:textId="77777777" w:rsidR="009A487E" w:rsidRPr="00B60B1A" w:rsidRDefault="009A487E" w:rsidP="009A487E">
      <w:pPr>
        <w:jc w:val="both"/>
        <w:rPr>
          <w:rFonts w:ascii="Maiandra GD" w:hAnsi="Maiandra GD"/>
          <w:sz w:val="24"/>
          <w:szCs w:val="24"/>
        </w:rPr>
      </w:pPr>
      <w:r w:rsidRPr="00B60B1A">
        <w:rPr>
          <w:rFonts w:ascii="Maiandra GD" w:hAnsi="Maiandra GD"/>
          <w:sz w:val="24"/>
          <w:szCs w:val="24"/>
        </w:rPr>
        <w:t>The project duration will be up to up to 6 (six) calendar month</w:t>
      </w:r>
    </w:p>
    <w:p w14:paraId="3325A80C" w14:textId="77777777" w:rsidR="00CB5990" w:rsidRPr="00127B4D" w:rsidRDefault="00CB5990" w:rsidP="00CB5990">
      <w:pPr>
        <w:rPr>
          <w:rFonts w:ascii="Maiandra GD" w:eastAsia="Maiandra GD" w:hAnsi="Maiandra GD" w:cs="Maiandra GD"/>
        </w:rPr>
      </w:pPr>
    </w:p>
    <w:p w14:paraId="40108666" w14:textId="207994E5" w:rsidR="00AD4C14" w:rsidRPr="00127B4D" w:rsidRDefault="00AD4C14" w:rsidP="00AD4C14">
      <w:pPr>
        <w:spacing w:line="248" w:lineRule="exact"/>
        <w:ind w:left="147"/>
        <w:rPr>
          <w:iCs/>
        </w:rPr>
        <w:sectPr w:rsidR="00AD4C14" w:rsidRPr="00127B4D" w:rsidSect="002B4006">
          <w:headerReference w:type="even" r:id="rId65"/>
          <w:headerReference w:type="default" r:id="rId66"/>
          <w:footerReference w:type="even" r:id="rId67"/>
          <w:footerReference w:type="default" r:id="rId68"/>
          <w:pgSz w:w="11910" w:h="16840"/>
          <w:pgMar w:top="340" w:right="720" w:bottom="640" w:left="700" w:header="0" w:footer="441" w:gutter="0"/>
          <w:cols w:space="720"/>
        </w:sectPr>
      </w:pPr>
    </w:p>
    <w:p w14:paraId="5500D9BC" w14:textId="77777777" w:rsidR="00F20AEA" w:rsidRPr="00127B4D" w:rsidRDefault="00F20AEA">
      <w:pPr>
        <w:pStyle w:val="BodyText"/>
        <w:spacing w:before="1"/>
        <w:rPr>
          <w:i/>
          <w:sz w:val="28"/>
        </w:rPr>
      </w:pPr>
    </w:p>
    <w:p w14:paraId="0EB634B9" w14:textId="77777777" w:rsidR="00F20AEA" w:rsidRPr="00127B4D" w:rsidRDefault="0064449A" w:rsidP="00E84E9A">
      <w:pPr>
        <w:pStyle w:val="Heading2"/>
        <w:ind w:left="156"/>
        <w:rPr>
          <w:color w:val="231F20"/>
        </w:rPr>
      </w:pPr>
      <w:r w:rsidRPr="00127B4D">
        <w:rPr>
          <w:color w:val="231F20"/>
        </w:rPr>
        <w:t>SECTION 6. CONDITIONS OF CONTRACT</w:t>
      </w:r>
      <w:r w:rsidR="00725413" w:rsidRPr="00127B4D">
        <w:rPr>
          <w:color w:val="231F20"/>
        </w:rPr>
        <w:t xml:space="preserve"> </w:t>
      </w:r>
      <w:r w:rsidRPr="00127B4D">
        <w:rPr>
          <w:color w:val="231F20"/>
        </w:rPr>
        <w:t>AND CONTRACT FORMS</w:t>
      </w:r>
    </w:p>
    <w:p w14:paraId="56511B3F" w14:textId="77777777" w:rsidR="00E84E9A" w:rsidRPr="00127B4D" w:rsidRDefault="00E84E9A" w:rsidP="00E84E9A">
      <w:pPr>
        <w:pStyle w:val="Heading2"/>
        <w:ind w:left="156"/>
        <w:rPr>
          <w:color w:val="231F20"/>
        </w:rPr>
      </w:pPr>
    </w:p>
    <w:p w14:paraId="008F196E" w14:textId="77777777" w:rsidR="00E84E9A" w:rsidRPr="00127B4D" w:rsidRDefault="00E84E9A" w:rsidP="00E84E9A">
      <w:pPr>
        <w:pStyle w:val="Heading2"/>
        <w:ind w:left="0"/>
      </w:pPr>
      <w:r w:rsidRPr="00127B4D">
        <w:rPr>
          <w:color w:val="231F20"/>
        </w:rPr>
        <w:t>CONTRACT FOR CONSULTANT'S SERVICES</w:t>
      </w:r>
    </w:p>
    <w:p w14:paraId="0CCF46C3" w14:textId="77777777" w:rsidR="00E84E9A" w:rsidRPr="00127B4D" w:rsidRDefault="00E84E9A" w:rsidP="00E84E9A">
      <w:pPr>
        <w:pStyle w:val="BodyText"/>
        <w:spacing w:before="11"/>
        <w:rPr>
          <w:b/>
          <w:sz w:val="30"/>
        </w:rPr>
      </w:pPr>
    </w:p>
    <w:p w14:paraId="06DA6A5B" w14:textId="77777777" w:rsidR="00E84E9A" w:rsidRPr="00127B4D" w:rsidRDefault="00E84E9A" w:rsidP="00E84E9A">
      <w:pPr>
        <w:pStyle w:val="BodyText"/>
        <w:spacing w:line="693" w:lineRule="auto"/>
        <w:ind w:left="154" w:right="7660"/>
      </w:pPr>
      <w:r w:rsidRPr="00127B4D">
        <w:rPr>
          <w:color w:val="231F20"/>
        </w:rPr>
        <w:t>Lump-Sum Contract Consulting Services for:</w:t>
      </w:r>
    </w:p>
    <w:p w14:paraId="042ED6ED" w14:textId="77777777" w:rsidR="00E84E9A" w:rsidRPr="00127B4D" w:rsidRDefault="00E84E9A" w:rsidP="00E84E9A">
      <w:pPr>
        <w:pStyle w:val="BodyText"/>
        <w:tabs>
          <w:tab w:val="left" w:pos="8052"/>
        </w:tabs>
        <w:spacing w:line="253" w:lineRule="exact"/>
        <w:ind w:left="154"/>
      </w:pPr>
      <w:r w:rsidRPr="00127B4D">
        <w:rPr>
          <w:color w:val="231F20"/>
        </w:rPr>
        <w:t>Contract No.:</w:t>
      </w:r>
      <w:r w:rsidRPr="00127B4D">
        <w:rPr>
          <w:color w:val="231F20"/>
          <w:u w:val="single" w:color="221E1F"/>
        </w:rPr>
        <w:tab/>
      </w:r>
    </w:p>
    <w:p w14:paraId="13F8043A" w14:textId="77777777" w:rsidR="00E84E9A" w:rsidRPr="00127B4D" w:rsidRDefault="00E84E9A" w:rsidP="00E84E9A">
      <w:pPr>
        <w:pStyle w:val="BodyText"/>
        <w:rPr>
          <w:sz w:val="20"/>
        </w:rPr>
      </w:pPr>
    </w:p>
    <w:p w14:paraId="2CC6D0CB" w14:textId="77777777" w:rsidR="00E84E9A" w:rsidRPr="00127B4D" w:rsidRDefault="00E84E9A" w:rsidP="00E84E9A">
      <w:pPr>
        <w:pStyle w:val="BodyText"/>
        <w:tabs>
          <w:tab w:val="left" w:pos="8095"/>
        </w:tabs>
        <w:spacing w:before="248"/>
        <w:ind w:left="154"/>
      </w:pPr>
      <w:r w:rsidRPr="00127B4D">
        <w:rPr>
          <w:color w:val="231F20"/>
        </w:rPr>
        <w:t>Contract Description:</w:t>
      </w:r>
      <w:r w:rsidRPr="00127B4D">
        <w:rPr>
          <w:color w:val="231F20"/>
          <w:u w:val="single" w:color="221E1F"/>
        </w:rPr>
        <w:tab/>
      </w:r>
    </w:p>
    <w:p w14:paraId="6244C1EA" w14:textId="77777777" w:rsidR="00E84E9A" w:rsidRPr="00127B4D" w:rsidRDefault="00E84E9A" w:rsidP="00E84E9A">
      <w:pPr>
        <w:pStyle w:val="BodyText"/>
        <w:rPr>
          <w:sz w:val="20"/>
        </w:rPr>
      </w:pPr>
    </w:p>
    <w:p w14:paraId="02D01F1E" w14:textId="77777777" w:rsidR="00E84E9A" w:rsidRPr="00127B4D" w:rsidRDefault="00E84E9A" w:rsidP="00E84E9A">
      <w:pPr>
        <w:pStyle w:val="BodyText"/>
        <w:spacing w:before="248"/>
        <w:ind w:left="154"/>
      </w:pPr>
      <w:r w:rsidRPr="00127B4D">
        <w:rPr>
          <w:color w:val="231F20"/>
        </w:rPr>
        <w:t>Between</w:t>
      </w:r>
    </w:p>
    <w:p w14:paraId="05466951" w14:textId="77777777" w:rsidR="00E84E9A" w:rsidRPr="00127B4D" w:rsidRDefault="00E84E9A" w:rsidP="00E84E9A">
      <w:pPr>
        <w:pStyle w:val="BodyText"/>
        <w:rPr>
          <w:sz w:val="20"/>
        </w:rPr>
      </w:pPr>
    </w:p>
    <w:p w14:paraId="7942EA5E" w14:textId="77777777" w:rsidR="00E84E9A" w:rsidRPr="00127B4D" w:rsidRDefault="00E84E9A" w:rsidP="00E84E9A">
      <w:pPr>
        <w:tabs>
          <w:tab w:val="left" w:pos="7414"/>
        </w:tabs>
        <w:spacing w:before="248"/>
        <w:ind w:left="154"/>
        <w:rPr>
          <w:i/>
        </w:rPr>
      </w:pPr>
      <w:r w:rsidRPr="00127B4D">
        <w:rPr>
          <w:i/>
          <w:color w:val="231F20"/>
          <w:u w:val="single" w:color="221E1F"/>
        </w:rPr>
        <w:tab/>
      </w:r>
      <w:r w:rsidRPr="00127B4D">
        <w:rPr>
          <w:i/>
          <w:color w:val="231F20"/>
        </w:rPr>
        <w:t>[Name of the Procuring Entity]</w:t>
      </w:r>
    </w:p>
    <w:p w14:paraId="172613D9" w14:textId="77777777" w:rsidR="00E84E9A" w:rsidRPr="00127B4D" w:rsidRDefault="00E84E9A" w:rsidP="00E84E9A">
      <w:pPr>
        <w:pStyle w:val="BodyText"/>
        <w:spacing w:before="6"/>
        <w:rPr>
          <w:i/>
          <w:sz w:val="41"/>
        </w:rPr>
      </w:pPr>
    </w:p>
    <w:p w14:paraId="2AD43231" w14:textId="77777777" w:rsidR="00E84E9A" w:rsidRPr="00127B4D" w:rsidRDefault="00E84E9A" w:rsidP="00E84E9A">
      <w:pPr>
        <w:pStyle w:val="BodyText"/>
        <w:ind w:left="154"/>
      </w:pPr>
      <w:r w:rsidRPr="00127B4D">
        <w:rPr>
          <w:color w:val="231F20"/>
        </w:rPr>
        <w:t>and</w:t>
      </w:r>
    </w:p>
    <w:p w14:paraId="29964AC8" w14:textId="77777777" w:rsidR="00E84E9A" w:rsidRPr="00127B4D" w:rsidRDefault="00E84E9A" w:rsidP="00E84E9A">
      <w:pPr>
        <w:pStyle w:val="BodyText"/>
        <w:rPr>
          <w:sz w:val="20"/>
        </w:rPr>
      </w:pPr>
    </w:p>
    <w:p w14:paraId="05BFB15A" w14:textId="77777777" w:rsidR="00E84E9A" w:rsidRPr="00127B4D" w:rsidRDefault="00E84E9A" w:rsidP="00E84E9A">
      <w:pPr>
        <w:tabs>
          <w:tab w:val="left" w:pos="7964"/>
        </w:tabs>
        <w:spacing w:before="248"/>
        <w:ind w:left="154"/>
        <w:rPr>
          <w:i/>
        </w:rPr>
      </w:pPr>
      <w:r w:rsidRPr="00127B4D">
        <w:rPr>
          <w:i/>
          <w:color w:val="231F20"/>
          <w:u w:val="single" w:color="221E1F"/>
        </w:rPr>
        <w:tab/>
      </w:r>
      <w:r w:rsidRPr="00127B4D">
        <w:rPr>
          <w:i/>
          <w:color w:val="231F20"/>
        </w:rPr>
        <w:t>[Name of the Consultant]</w:t>
      </w:r>
    </w:p>
    <w:p w14:paraId="2603833E" w14:textId="77777777" w:rsidR="00E84E9A" w:rsidRPr="00127B4D" w:rsidRDefault="00E84E9A" w:rsidP="00E84E9A">
      <w:pPr>
        <w:pStyle w:val="BodyText"/>
        <w:spacing w:before="7"/>
        <w:rPr>
          <w:i/>
          <w:sz w:val="41"/>
        </w:rPr>
      </w:pPr>
    </w:p>
    <w:p w14:paraId="6FCEA82E" w14:textId="77777777" w:rsidR="00E84E9A" w:rsidRPr="00127B4D" w:rsidRDefault="00E84E9A" w:rsidP="00E84E9A">
      <w:pPr>
        <w:pStyle w:val="BodyText"/>
        <w:ind w:left="154"/>
      </w:pPr>
      <w:r w:rsidRPr="00127B4D">
        <w:rPr>
          <w:color w:val="231F20"/>
        </w:rPr>
        <w:t>Date:</w:t>
      </w:r>
    </w:p>
    <w:p w14:paraId="14726E09" w14:textId="77777777" w:rsidR="00E84E9A" w:rsidRPr="00127B4D" w:rsidRDefault="00E84E9A" w:rsidP="00E84E9A">
      <w:pPr>
        <w:pStyle w:val="Heading2"/>
        <w:ind w:left="156"/>
      </w:pPr>
    </w:p>
    <w:p w14:paraId="235325F2" w14:textId="77777777" w:rsidR="00E84E9A" w:rsidRPr="00127B4D" w:rsidRDefault="00E84E9A" w:rsidP="00E84E9A">
      <w:pPr>
        <w:pStyle w:val="Heading2"/>
        <w:ind w:left="156"/>
      </w:pPr>
    </w:p>
    <w:p w14:paraId="44EB9685" w14:textId="77777777" w:rsidR="00F20AEA" w:rsidRPr="00127B4D" w:rsidRDefault="00F20AEA">
      <w:pPr>
        <w:sectPr w:rsidR="00F20AEA" w:rsidRPr="00127B4D">
          <w:pgSz w:w="11910" w:h="16840"/>
          <w:pgMar w:top="340" w:right="720" w:bottom="640" w:left="700" w:header="0" w:footer="441" w:gutter="0"/>
          <w:cols w:space="720"/>
        </w:sectPr>
      </w:pPr>
    </w:p>
    <w:p w14:paraId="1CFA4376" w14:textId="77777777" w:rsidR="00F20AEA" w:rsidRPr="00127B4D" w:rsidRDefault="00F20AEA">
      <w:pPr>
        <w:pStyle w:val="BodyText"/>
        <w:rPr>
          <w:sz w:val="20"/>
        </w:rPr>
      </w:pPr>
    </w:p>
    <w:p w14:paraId="47FAC2DC" w14:textId="6707144D" w:rsidR="00F20AEA" w:rsidRPr="00127B4D" w:rsidRDefault="0064449A" w:rsidP="009F0112">
      <w:pPr>
        <w:pStyle w:val="Heading2"/>
        <w:numPr>
          <w:ilvl w:val="0"/>
          <w:numId w:val="103"/>
        </w:numPr>
        <w:spacing w:before="251"/>
      </w:pPr>
      <w:r w:rsidRPr="00127B4D">
        <w:rPr>
          <w:color w:val="231F20"/>
        </w:rPr>
        <w:t>FORM OF CONTRACT - LUMP-SUM</w:t>
      </w:r>
    </w:p>
    <w:p w14:paraId="7A124637" w14:textId="77777777" w:rsidR="00F20AEA" w:rsidRPr="00127B4D" w:rsidRDefault="0064449A">
      <w:pPr>
        <w:spacing w:before="234"/>
        <w:ind w:left="155"/>
        <w:rPr>
          <w:i/>
        </w:rPr>
      </w:pPr>
      <w:r w:rsidRPr="00127B4D">
        <w:rPr>
          <w:i/>
          <w:color w:val="231F20"/>
        </w:rPr>
        <w:t>(Text in brackets [ ] is optional; all notes should be deleted in the ﬁnal text)</w:t>
      </w:r>
    </w:p>
    <w:p w14:paraId="2A1C9315" w14:textId="398795ED" w:rsidR="00F20AEA" w:rsidRPr="00127B4D" w:rsidRDefault="0064449A">
      <w:pPr>
        <w:spacing w:before="243" w:line="230" w:lineRule="auto"/>
        <w:ind w:left="154" w:right="128"/>
        <w:jc w:val="both"/>
      </w:pPr>
      <w:r w:rsidRPr="00127B4D">
        <w:rPr>
          <w:color w:val="231F20"/>
        </w:rPr>
        <w:t>This CONTRACT (herein</w:t>
      </w:r>
      <w:r w:rsidR="006B1AB9" w:rsidRPr="00127B4D">
        <w:rPr>
          <w:color w:val="231F20"/>
        </w:rPr>
        <w:t xml:space="preserve"> </w:t>
      </w:r>
      <w:r w:rsidRPr="00127B4D">
        <w:rPr>
          <w:color w:val="231F20"/>
        </w:rPr>
        <w:t xml:space="preserve">after called the “Contract”) is made the </w:t>
      </w:r>
      <w:r w:rsidRPr="00127B4D">
        <w:rPr>
          <w:i/>
          <w:color w:val="231F20"/>
        </w:rPr>
        <w:t xml:space="preserve">[number] </w:t>
      </w:r>
      <w:r w:rsidRPr="00127B4D">
        <w:rPr>
          <w:color w:val="231F20"/>
        </w:rPr>
        <w:t xml:space="preserve">day of the month of </w:t>
      </w:r>
      <w:r w:rsidRPr="00127B4D">
        <w:rPr>
          <w:i/>
          <w:color w:val="231F20"/>
        </w:rPr>
        <w:t>[month]</w:t>
      </w:r>
      <w:r w:rsidRPr="00127B4D">
        <w:rPr>
          <w:color w:val="231F20"/>
        </w:rPr>
        <w:t xml:space="preserve">, </w:t>
      </w:r>
      <w:r w:rsidRPr="00127B4D">
        <w:rPr>
          <w:i/>
          <w:color w:val="231F20"/>
        </w:rPr>
        <w:t>[year]</w:t>
      </w:r>
      <w:r w:rsidRPr="00127B4D">
        <w:rPr>
          <w:color w:val="231F20"/>
        </w:rPr>
        <w:t xml:space="preserve">, between, on the one hand, </w:t>
      </w:r>
      <w:r w:rsidRPr="00127B4D">
        <w:rPr>
          <w:i/>
          <w:color w:val="231F20"/>
        </w:rPr>
        <w:t xml:space="preserve">[name of Procuring Entity] </w:t>
      </w:r>
      <w:r w:rsidRPr="00127B4D">
        <w:rPr>
          <w:color w:val="231F20"/>
        </w:rPr>
        <w:t>(herein</w:t>
      </w:r>
      <w:r w:rsidR="001F024F" w:rsidRPr="00127B4D">
        <w:rPr>
          <w:color w:val="231F20"/>
        </w:rPr>
        <w:t xml:space="preserve"> </w:t>
      </w:r>
      <w:r w:rsidRPr="00127B4D">
        <w:rPr>
          <w:color w:val="231F20"/>
        </w:rPr>
        <w:t xml:space="preserve">after called the “Procuring Entity”) and, on the other hand, </w:t>
      </w:r>
      <w:r w:rsidRPr="00127B4D">
        <w:rPr>
          <w:i/>
          <w:color w:val="231F20"/>
        </w:rPr>
        <w:t xml:space="preserve">[name of Consultant] </w:t>
      </w:r>
      <w:r w:rsidRPr="00127B4D">
        <w:rPr>
          <w:color w:val="231F20"/>
        </w:rPr>
        <w:t>(herein</w:t>
      </w:r>
      <w:r w:rsidR="001F024F" w:rsidRPr="00127B4D">
        <w:rPr>
          <w:color w:val="231F20"/>
        </w:rPr>
        <w:t xml:space="preserve"> </w:t>
      </w:r>
      <w:r w:rsidRPr="00127B4D">
        <w:rPr>
          <w:color w:val="231F20"/>
        </w:rPr>
        <w:t>after called the “Consultant”).</w:t>
      </w:r>
    </w:p>
    <w:p w14:paraId="25436412" w14:textId="6055A0F9" w:rsidR="00F20AEA" w:rsidRPr="00127B4D" w:rsidRDefault="0064449A">
      <w:pPr>
        <w:spacing w:before="246" w:line="230" w:lineRule="auto"/>
        <w:ind w:left="154" w:right="126"/>
        <w:jc w:val="both"/>
      </w:pPr>
      <w:r w:rsidRPr="00127B4D">
        <w:rPr>
          <w:i/>
          <w:color w:val="231F20"/>
        </w:rPr>
        <w:t xml:space="preserve">[If the Consultant </w:t>
      </w:r>
      <w:r w:rsidR="006B1AB9" w:rsidRPr="00127B4D">
        <w:rPr>
          <w:i/>
          <w:color w:val="231F20"/>
        </w:rPr>
        <w:t>consists</w:t>
      </w:r>
      <w:r w:rsidRPr="00127B4D">
        <w:rPr>
          <w:i/>
          <w:color w:val="231F20"/>
        </w:rPr>
        <w:t xml:space="preserve"> of </w:t>
      </w:r>
      <w:r w:rsidRPr="00127B4D">
        <w:rPr>
          <w:i/>
          <w:color w:val="231F20"/>
          <w:spacing w:val="-3"/>
        </w:rPr>
        <w:t xml:space="preserve">more </w:t>
      </w:r>
      <w:r w:rsidRPr="00127B4D">
        <w:rPr>
          <w:i/>
          <w:color w:val="231F20"/>
        </w:rPr>
        <w:t xml:space="preserve">than one entity, the above should be partially amended to </w:t>
      </w:r>
      <w:r w:rsidRPr="00127B4D">
        <w:rPr>
          <w:i/>
          <w:color w:val="231F20"/>
          <w:spacing w:val="-3"/>
        </w:rPr>
        <w:t xml:space="preserve">read </w:t>
      </w:r>
      <w:r w:rsidRPr="00127B4D">
        <w:rPr>
          <w:i/>
          <w:color w:val="231F20"/>
        </w:rPr>
        <w:t xml:space="preserve">as follows: </w:t>
      </w:r>
      <w:r w:rsidRPr="00127B4D">
        <w:rPr>
          <w:color w:val="231F20"/>
        </w:rPr>
        <w:t xml:space="preserve">“… (hereinafter called the “Procuring Entity”) and, on the other hand, a Joint </w:t>
      </w:r>
      <w:r w:rsidRPr="00127B4D">
        <w:rPr>
          <w:color w:val="231F20"/>
          <w:spacing w:val="-4"/>
        </w:rPr>
        <w:t xml:space="preserve">Venture </w:t>
      </w:r>
      <w:r w:rsidRPr="00127B4D">
        <w:rPr>
          <w:color w:val="231F20"/>
        </w:rPr>
        <w:t>(name of the JV) consisting of the following entities, each member of which will be jointly and severally liable to the Procuring Entity for all the Consultant's</w:t>
      </w:r>
      <w:r w:rsidR="006B1AB9" w:rsidRPr="00127B4D">
        <w:rPr>
          <w:color w:val="231F20"/>
        </w:rPr>
        <w:t xml:space="preserve"> </w:t>
      </w:r>
      <w:r w:rsidRPr="00127B4D">
        <w:rPr>
          <w:color w:val="231F20"/>
        </w:rPr>
        <w:t>obligations</w:t>
      </w:r>
      <w:r w:rsidR="006B1AB9" w:rsidRPr="00127B4D">
        <w:rPr>
          <w:color w:val="231F20"/>
        </w:rPr>
        <w:t xml:space="preserve"> </w:t>
      </w:r>
      <w:r w:rsidRPr="00127B4D">
        <w:rPr>
          <w:color w:val="231F20"/>
        </w:rPr>
        <w:t>under</w:t>
      </w:r>
      <w:r w:rsidR="006B1AB9" w:rsidRPr="00127B4D">
        <w:rPr>
          <w:color w:val="231F20"/>
        </w:rPr>
        <w:t xml:space="preserve"> </w:t>
      </w:r>
      <w:r w:rsidRPr="00127B4D">
        <w:rPr>
          <w:color w:val="231F20"/>
        </w:rPr>
        <w:t>this</w:t>
      </w:r>
      <w:r w:rsidR="006B1AB9" w:rsidRPr="00127B4D">
        <w:rPr>
          <w:color w:val="231F20"/>
        </w:rPr>
        <w:t xml:space="preserve"> </w:t>
      </w:r>
      <w:r w:rsidRPr="00127B4D">
        <w:rPr>
          <w:color w:val="231F20"/>
        </w:rPr>
        <w:t>Contract,</w:t>
      </w:r>
      <w:r w:rsidR="00E9598B" w:rsidRPr="00127B4D">
        <w:rPr>
          <w:color w:val="231F20"/>
        </w:rPr>
        <w:t xml:space="preserve"> </w:t>
      </w:r>
      <w:r w:rsidR="005B7E02" w:rsidRPr="00127B4D">
        <w:rPr>
          <w:color w:val="231F20"/>
          <w:spacing w:val="-3"/>
        </w:rPr>
        <w:t>namely,</w:t>
      </w:r>
      <w:r w:rsidR="005B7E02" w:rsidRPr="00127B4D">
        <w:rPr>
          <w:i/>
          <w:color w:val="231F20"/>
        </w:rPr>
        <w:t xml:space="preserve"> [</w:t>
      </w:r>
      <w:r w:rsidRPr="00127B4D">
        <w:rPr>
          <w:i/>
          <w:color w:val="231F20"/>
        </w:rPr>
        <w:t>name</w:t>
      </w:r>
      <w:r w:rsidR="00E9598B" w:rsidRPr="00127B4D">
        <w:rPr>
          <w:i/>
          <w:color w:val="231F20"/>
        </w:rPr>
        <w:t xml:space="preserve"> </w:t>
      </w:r>
      <w:r w:rsidRPr="00127B4D">
        <w:rPr>
          <w:i/>
          <w:color w:val="231F20"/>
        </w:rPr>
        <w:t>of</w:t>
      </w:r>
      <w:r w:rsidR="00E9598B" w:rsidRPr="00127B4D">
        <w:rPr>
          <w:i/>
          <w:color w:val="231F20"/>
        </w:rPr>
        <w:t xml:space="preserve"> </w:t>
      </w:r>
      <w:r w:rsidRPr="00127B4D">
        <w:rPr>
          <w:i/>
          <w:color w:val="231F20"/>
        </w:rPr>
        <w:t>member]</w:t>
      </w:r>
      <w:r w:rsidRPr="00127B4D">
        <w:rPr>
          <w:color w:val="231F20"/>
        </w:rPr>
        <w:t>and</w:t>
      </w:r>
      <w:r w:rsidR="00E9598B" w:rsidRPr="00127B4D">
        <w:rPr>
          <w:color w:val="231F20"/>
        </w:rPr>
        <w:t xml:space="preserve"> </w:t>
      </w:r>
      <w:r w:rsidRPr="00127B4D">
        <w:rPr>
          <w:i/>
          <w:color w:val="231F20"/>
        </w:rPr>
        <w:t>[name</w:t>
      </w:r>
      <w:r w:rsidR="00E9598B" w:rsidRPr="00127B4D">
        <w:rPr>
          <w:i/>
          <w:color w:val="231F20"/>
        </w:rPr>
        <w:t xml:space="preserve"> </w:t>
      </w:r>
      <w:r w:rsidRPr="00127B4D">
        <w:rPr>
          <w:i/>
          <w:color w:val="231F20"/>
        </w:rPr>
        <w:t>of</w:t>
      </w:r>
      <w:r w:rsidR="00E9598B" w:rsidRPr="00127B4D">
        <w:rPr>
          <w:i/>
          <w:color w:val="231F20"/>
        </w:rPr>
        <w:t xml:space="preserve"> </w:t>
      </w:r>
      <w:r w:rsidR="005B7E02" w:rsidRPr="00127B4D">
        <w:rPr>
          <w:i/>
          <w:color w:val="231F20"/>
        </w:rPr>
        <w:t>member]</w:t>
      </w:r>
      <w:r w:rsidR="005B7E02" w:rsidRPr="00127B4D">
        <w:rPr>
          <w:color w:val="231F20"/>
        </w:rPr>
        <w:t xml:space="preserve"> (</w:t>
      </w:r>
      <w:r w:rsidRPr="00127B4D">
        <w:rPr>
          <w:color w:val="231F20"/>
        </w:rPr>
        <w:t>herein</w:t>
      </w:r>
      <w:r w:rsidR="00E9598B" w:rsidRPr="00127B4D">
        <w:rPr>
          <w:color w:val="231F20"/>
        </w:rPr>
        <w:t xml:space="preserve"> </w:t>
      </w:r>
      <w:r w:rsidRPr="00127B4D">
        <w:rPr>
          <w:color w:val="231F20"/>
        </w:rPr>
        <w:t>after</w:t>
      </w:r>
      <w:r w:rsidR="00E9598B" w:rsidRPr="00127B4D">
        <w:rPr>
          <w:color w:val="231F20"/>
        </w:rPr>
        <w:t xml:space="preserve"> </w:t>
      </w:r>
      <w:r w:rsidRPr="00127B4D">
        <w:rPr>
          <w:color w:val="231F20"/>
        </w:rPr>
        <w:t>called</w:t>
      </w:r>
      <w:r w:rsidR="00E9598B" w:rsidRPr="00127B4D">
        <w:rPr>
          <w:color w:val="231F20"/>
        </w:rPr>
        <w:t xml:space="preserve"> </w:t>
      </w:r>
      <w:r w:rsidRPr="00127B4D">
        <w:rPr>
          <w:color w:val="231F20"/>
        </w:rPr>
        <w:t>the “Consultant”).]</w:t>
      </w:r>
    </w:p>
    <w:p w14:paraId="2562DF68" w14:textId="77777777" w:rsidR="00F20AEA" w:rsidRPr="00127B4D" w:rsidRDefault="0064449A">
      <w:pPr>
        <w:pStyle w:val="BodyText"/>
        <w:spacing w:before="239"/>
        <w:ind w:left="154"/>
      </w:pPr>
      <w:r w:rsidRPr="00127B4D">
        <w:rPr>
          <w:color w:val="231F20"/>
        </w:rPr>
        <w:t>WHEREAS</w:t>
      </w:r>
    </w:p>
    <w:p w14:paraId="5D215C97" w14:textId="77777777" w:rsidR="00F20AEA" w:rsidRPr="00127B4D" w:rsidRDefault="00210E4A" w:rsidP="009F0112">
      <w:pPr>
        <w:pStyle w:val="ListParagraph"/>
        <w:numPr>
          <w:ilvl w:val="0"/>
          <w:numId w:val="16"/>
        </w:numPr>
        <w:tabs>
          <w:tab w:val="left" w:pos="645"/>
          <w:tab w:val="left" w:pos="647"/>
        </w:tabs>
        <w:spacing w:before="0" w:line="230" w:lineRule="auto"/>
        <w:ind w:right="128" w:hanging="491"/>
      </w:pPr>
      <w:r w:rsidRPr="00127B4D">
        <w:rPr>
          <w:color w:val="231F20"/>
        </w:rPr>
        <w:t>T</w:t>
      </w:r>
      <w:r w:rsidR="0064449A" w:rsidRPr="00127B4D">
        <w:rPr>
          <w:color w:val="231F20"/>
        </w:rPr>
        <w: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rPr>
        <w:t>Entity</w:t>
      </w:r>
      <w:r w:rsidRPr="00127B4D">
        <w:rPr>
          <w:color w:val="231F20"/>
        </w:rPr>
        <w:t xml:space="preserve"> </w:t>
      </w:r>
      <w:r w:rsidR="0064449A" w:rsidRPr="00127B4D">
        <w:rPr>
          <w:color w:val="231F20"/>
        </w:rPr>
        <w:t>has</w:t>
      </w:r>
      <w:r w:rsidRPr="00127B4D">
        <w:rPr>
          <w:color w:val="231F20"/>
        </w:rPr>
        <w:t xml:space="preserve"> </w:t>
      </w:r>
      <w:r w:rsidR="0064449A" w:rsidRPr="00127B4D">
        <w:rPr>
          <w:color w:val="231F20"/>
        </w:rPr>
        <w:t>requested</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provide</w:t>
      </w:r>
      <w:r w:rsidRPr="00127B4D">
        <w:rPr>
          <w:color w:val="231F20"/>
        </w:rPr>
        <w:t xml:space="preserve"> </w:t>
      </w:r>
      <w:r w:rsidR="0064449A" w:rsidRPr="00127B4D">
        <w:rPr>
          <w:color w:val="231F20"/>
        </w:rPr>
        <w:t>certain</w:t>
      </w:r>
      <w:r w:rsidRPr="00127B4D">
        <w:rPr>
          <w:color w:val="231F20"/>
        </w:rPr>
        <w:t xml:space="preserve"> </w:t>
      </w:r>
      <w:r w:rsidR="0064449A" w:rsidRPr="00127B4D">
        <w:rPr>
          <w:color w:val="231F20"/>
        </w:rPr>
        <w:t>consulting</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as</w:t>
      </w:r>
      <w:r w:rsidRPr="00127B4D">
        <w:rPr>
          <w:color w:val="231F20"/>
        </w:rPr>
        <w:t xml:space="preserve"> </w:t>
      </w:r>
      <w:r w:rsidR="0064449A" w:rsidRPr="00127B4D">
        <w:rPr>
          <w:color w:val="231F20"/>
        </w:rPr>
        <w:t>deﬁned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Contract (herein</w:t>
      </w:r>
      <w:r w:rsidRPr="00127B4D">
        <w:rPr>
          <w:color w:val="231F20"/>
        </w:rPr>
        <w:t xml:space="preserve"> </w:t>
      </w:r>
      <w:r w:rsidR="0064449A" w:rsidRPr="00127B4D">
        <w:rPr>
          <w:color w:val="231F20"/>
        </w:rPr>
        <w:t>after</w:t>
      </w:r>
      <w:r w:rsidRPr="00127B4D">
        <w:rPr>
          <w:color w:val="231F20"/>
        </w:rPr>
        <w:t xml:space="preserve"> </w:t>
      </w:r>
      <w:r w:rsidR="0064449A" w:rsidRPr="00127B4D">
        <w:rPr>
          <w:color w:val="231F20"/>
        </w:rPr>
        <w:t>called</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“Services”);</w:t>
      </w:r>
    </w:p>
    <w:p w14:paraId="63E9F574" w14:textId="6882DA09" w:rsidR="00F20AEA" w:rsidRPr="00127B4D" w:rsidRDefault="0064449A" w:rsidP="009F0112">
      <w:pPr>
        <w:pStyle w:val="ListParagraph"/>
        <w:numPr>
          <w:ilvl w:val="0"/>
          <w:numId w:val="16"/>
        </w:numPr>
        <w:tabs>
          <w:tab w:val="left" w:pos="645"/>
          <w:tab w:val="left" w:pos="646"/>
        </w:tabs>
        <w:spacing w:before="0" w:line="230" w:lineRule="auto"/>
        <w:ind w:right="140" w:hanging="491"/>
      </w:pPr>
      <w:r w:rsidRPr="00127B4D">
        <w:rPr>
          <w:color w:val="231F20"/>
        </w:rPr>
        <w:t>the Consultant, having represented to the Procuring Entity that it has the required professional skills, expertise and</w:t>
      </w:r>
      <w:r w:rsidR="00E9598B" w:rsidRPr="00127B4D">
        <w:rPr>
          <w:color w:val="231F20"/>
        </w:rPr>
        <w:t xml:space="preserve"> </w:t>
      </w:r>
      <w:r w:rsidRPr="00127B4D">
        <w:rPr>
          <w:color w:val="231F20"/>
        </w:rPr>
        <w:t>technical</w:t>
      </w:r>
      <w:r w:rsidR="00E9598B" w:rsidRPr="00127B4D">
        <w:rPr>
          <w:color w:val="231F20"/>
        </w:rPr>
        <w:t xml:space="preserve"> </w:t>
      </w:r>
      <w:r w:rsidRPr="00127B4D">
        <w:rPr>
          <w:color w:val="231F20"/>
        </w:rPr>
        <w:t>resources,</w:t>
      </w:r>
      <w:r w:rsidR="00E9598B" w:rsidRPr="00127B4D">
        <w:rPr>
          <w:color w:val="231F20"/>
        </w:rPr>
        <w:t xml:space="preserve"> </w:t>
      </w:r>
      <w:r w:rsidRPr="00127B4D">
        <w:rPr>
          <w:color w:val="231F20"/>
        </w:rPr>
        <w:t>has</w:t>
      </w:r>
      <w:r w:rsidR="00E9598B" w:rsidRPr="00127B4D">
        <w:rPr>
          <w:color w:val="231F20"/>
        </w:rPr>
        <w:t xml:space="preserve"> </w:t>
      </w:r>
      <w:r w:rsidRPr="00127B4D">
        <w:rPr>
          <w:color w:val="231F20"/>
        </w:rPr>
        <w:t>agreed</w:t>
      </w:r>
      <w:r w:rsidR="00E9598B" w:rsidRPr="00127B4D">
        <w:rPr>
          <w:color w:val="231F20"/>
        </w:rPr>
        <w:t xml:space="preserve"> </w:t>
      </w:r>
      <w:r w:rsidRPr="00127B4D">
        <w:rPr>
          <w:color w:val="231F20"/>
        </w:rPr>
        <w:t>to</w:t>
      </w:r>
      <w:r w:rsidR="00E9598B" w:rsidRPr="00127B4D">
        <w:rPr>
          <w:color w:val="231F20"/>
        </w:rPr>
        <w:t xml:space="preserve"> </w:t>
      </w:r>
      <w:r w:rsidRPr="00127B4D">
        <w:rPr>
          <w:color w:val="231F20"/>
        </w:rPr>
        <w:t>provide</w:t>
      </w:r>
      <w:r w:rsidR="00E9598B" w:rsidRPr="00127B4D">
        <w:rPr>
          <w:color w:val="231F20"/>
        </w:rPr>
        <w:t xml:space="preserve"> </w:t>
      </w:r>
      <w:r w:rsidRPr="00127B4D">
        <w:rPr>
          <w:color w:val="231F20"/>
        </w:rPr>
        <w:t>the</w:t>
      </w:r>
      <w:r w:rsidR="00E9598B" w:rsidRPr="00127B4D">
        <w:rPr>
          <w:color w:val="231F20"/>
        </w:rPr>
        <w:t xml:space="preserve"> </w:t>
      </w:r>
      <w:r w:rsidRPr="00127B4D">
        <w:rPr>
          <w:color w:val="231F20"/>
        </w:rPr>
        <w:t>Services</w:t>
      </w:r>
      <w:r w:rsidR="00E9598B" w:rsidRPr="00127B4D">
        <w:rPr>
          <w:color w:val="231F20"/>
        </w:rPr>
        <w:t xml:space="preserve"> </w:t>
      </w:r>
      <w:r w:rsidRPr="00127B4D">
        <w:rPr>
          <w:color w:val="231F20"/>
        </w:rPr>
        <w:t>on</w:t>
      </w:r>
      <w:r w:rsidR="00E9598B" w:rsidRPr="00127B4D">
        <w:rPr>
          <w:color w:val="231F20"/>
        </w:rPr>
        <w:t xml:space="preserve"> </w:t>
      </w:r>
      <w:r w:rsidRPr="00127B4D">
        <w:rPr>
          <w:color w:val="231F20"/>
        </w:rPr>
        <w:t>the</w:t>
      </w:r>
      <w:r w:rsidR="00E9598B" w:rsidRPr="00127B4D">
        <w:rPr>
          <w:color w:val="231F20"/>
        </w:rPr>
        <w:t xml:space="preserve"> </w:t>
      </w:r>
      <w:r w:rsidRPr="00127B4D">
        <w:rPr>
          <w:color w:val="231F20"/>
        </w:rPr>
        <w:t>terms</w:t>
      </w:r>
      <w:r w:rsidR="00E9598B" w:rsidRPr="00127B4D">
        <w:rPr>
          <w:color w:val="231F20"/>
        </w:rPr>
        <w:t xml:space="preserve"> </w:t>
      </w:r>
      <w:r w:rsidRPr="00127B4D">
        <w:rPr>
          <w:color w:val="231F20"/>
        </w:rPr>
        <w:t>and</w:t>
      </w:r>
      <w:r w:rsidR="00E9598B" w:rsidRPr="00127B4D">
        <w:rPr>
          <w:color w:val="231F20"/>
        </w:rPr>
        <w:t xml:space="preserve"> </w:t>
      </w:r>
      <w:r w:rsidRPr="00127B4D">
        <w:rPr>
          <w:color w:val="231F20"/>
        </w:rPr>
        <w:t>conditions</w:t>
      </w:r>
      <w:r w:rsidR="00E9598B" w:rsidRPr="00127B4D">
        <w:rPr>
          <w:color w:val="231F20"/>
        </w:rPr>
        <w:t xml:space="preserve"> </w:t>
      </w:r>
      <w:r w:rsidRPr="00127B4D">
        <w:rPr>
          <w:color w:val="231F20"/>
        </w:rPr>
        <w:t>set</w:t>
      </w:r>
      <w:r w:rsidR="00E9598B" w:rsidRPr="00127B4D">
        <w:rPr>
          <w:color w:val="231F20"/>
        </w:rPr>
        <w:t xml:space="preserve"> </w:t>
      </w:r>
      <w:r w:rsidRPr="00127B4D">
        <w:rPr>
          <w:color w:val="231F20"/>
        </w:rPr>
        <w:t>forth</w:t>
      </w:r>
      <w:r w:rsidR="00E9598B" w:rsidRPr="00127B4D">
        <w:rPr>
          <w:color w:val="231F20"/>
        </w:rPr>
        <w:t xml:space="preserve"> </w:t>
      </w:r>
      <w:r w:rsidRPr="00127B4D">
        <w:rPr>
          <w:color w:val="231F20"/>
        </w:rPr>
        <w:t>in</w:t>
      </w:r>
      <w:r w:rsidR="00E9598B" w:rsidRPr="00127B4D">
        <w:rPr>
          <w:color w:val="231F20"/>
        </w:rPr>
        <w:t xml:space="preserve"> </w:t>
      </w:r>
      <w:r w:rsidRPr="00127B4D">
        <w:rPr>
          <w:color w:val="231F20"/>
        </w:rPr>
        <w:t>this</w:t>
      </w:r>
      <w:r w:rsidR="00E9598B" w:rsidRPr="00127B4D">
        <w:rPr>
          <w:color w:val="231F20"/>
        </w:rPr>
        <w:t xml:space="preserve"> </w:t>
      </w:r>
      <w:r w:rsidRPr="00127B4D">
        <w:rPr>
          <w:color w:val="231F20"/>
        </w:rPr>
        <w:t>Contract;</w:t>
      </w:r>
    </w:p>
    <w:p w14:paraId="217A52DC" w14:textId="77777777" w:rsidR="00F20AEA" w:rsidRPr="00127B4D" w:rsidRDefault="0064449A" w:rsidP="009F0112">
      <w:pPr>
        <w:pStyle w:val="ListParagraph"/>
        <w:numPr>
          <w:ilvl w:val="0"/>
          <w:numId w:val="16"/>
        </w:numPr>
        <w:tabs>
          <w:tab w:val="left" w:pos="645"/>
          <w:tab w:val="left" w:pos="646"/>
        </w:tabs>
        <w:spacing w:before="0" w:line="230" w:lineRule="auto"/>
        <w:ind w:right="128" w:hanging="491"/>
      </w:pPr>
      <w:r w:rsidRPr="00127B4D">
        <w:rPr>
          <w:color w:val="231F20"/>
        </w:rPr>
        <w:t>the</w:t>
      </w:r>
      <w:r w:rsidR="006B1AB9" w:rsidRPr="00127B4D">
        <w:rPr>
          <w:color w:val="231F20"/>
        </w:rPr>
        <w:t xml:space="preserve"> </w:t>
      </w:r>
      <w:r w:rsidRPr="00127B4D">
        <w:rPr>
          <w:color w:val="231F20"/>
        </w:rPr>
        <w:t>Procuring</w:t>
      </w:r>
      <w:r w:rsidR="006B1AB9" w:rsidRPr="00127B4D">
        <w:rPr>
          <w:color w:val="231F20"/>
        </w:rPr>
        <w:t xml:space="preserve"> </w:t>
      </w:r>
      <w:r w:rsidRPr="00127B4D">
        <w:rPr>
          <w:color w:val="231F20"/>
        </w:rPr>
        <w:t>Entity</w:t>
      </w:r>
      <w:r w:rsidR="006B1AB9" w:rsidRPr="00127B4D">
        <w:rPr>
          <w:color w:val="231F20"/>
        </w:rPr>
        <w:t xml:space="preserve"> </w:t>
      </w:r>
      <w:r w:rsidRPr="00127B4D">
        <w:rPr>
          <w:color w:val="231F20"/>
        </w:rPr>
        <w:t>has</w:t>
      </w:r>
      <w:r w:rsidR="006B1AB9" w:rsidRPr="00127B4D">
        <w:rPr>
          <w:color w:val="231F20"/>
        </w:rPr>
        <w:t xml:space="preserve"> </w:t>
      </w:r>
      <w:r w:rsidRPr="00127B4D">
        <w:rPr>
          <w:color w:val="231F20"/>
        </w:rPr>
        <w:t>set</w:t>
      </w:r>
      <w:r w:rsidR="006B1AB9" w:rsidRPr="00127B4D">
        <w:rPr>
          <w:color w:val="231F20"/>
        </w:rPr>
        <w:t xml:space="preserve"> </w:t>
      </w:r>
      <w:r w:rsidRPr="00127B4D">
        <w:rPr>
          <w:color w:val="231F20"/>
        </w:rPr>
        <w:t>aside</w:t>
      </w:r>
      <w:r w:rsidR="006B1AB9" w:rsidRPr="00127B4D">
        <w:rPr>
          <w:color w:val="231F20"/>
        </w:rPr>
        <w:t xml:space="preserve"> </w:t>
      </w:r>
      <w:r w:rsidRPr="00127B4D">
        <w:rPr>
          <w:color w:val="231F20"/>
        </w:rPr>
        <w:t>a</w:t>
      </w:r>
      <w:r w:rsidR="006B1AB9" w:rsidRPr="00127B4D">
        <w:rPr>
          <w:color w:val="231F20"/>
        </w:rPr>
        <w:t xml:space="preserve"> </w:t>
      </w:r>
      <w:r w:rsidRPr="00127B4D">
        <w:rPr>
          <w:color w:val="231F20"/>
        </w:rPr>
        <w:t>budget</w:t>
      </w:r>
      <w:r w:rsidR="006B1AB9" w:rsidRPr="00127B4D">
        <w:rPr>
          <w:color w:val="231F20"/>
        </w:rPr>
        <w:t xml:space="preserve"> </w:t>
      </w:r>
      <w:r w:rsidRPr="00127B4D">
        <w:rPr>
          <w:color w:val="231F20"/>
        </w:rPr>
        <w:t>and</w:t>
      </w:r>
      <w:r w:rsidR="006B1AB9" w:rsidRPr="00127B4D">
        <w:rPr>
          <w:color w:val="231F20"/>
        </w:rPr>
        <w:t xml:space="preserve"> </w:t>
      </w:r>
      <w:r w:rsidRPr="00127B4D">
        <w:rPr>
          <w:color w:val="231F20"/>
        </w:rPr>
        <w:t>funds</w:t>
      </w:r>
      <w:r w:rsidR="006B1AB9" w:rsidRPr="00127B4D">
        <w:rPr>
          <w:color w:val="231F20"/>
        </w:rPr>
        <w:t xml:space="preserve"> </w:t>
      </w:r>
      <w:r w:rsidRPr="00127B4D">
        <w:rPr>
          <w:color w:val="231F20"/>
        </w:rPr>
        <w:t>toward</w:t>
      </w:r>
      <w:r w:rsidR="006B1AB9" w:rsidRPr="00127B4D">
        <w:rPr>
          <w:color w:val="231F20"/>
        </w:rPr>
        <w:t xml:space="preserve"> </w:t>
      </w:r>
      <w:r w:rsidRPr="00127B4D">
        <w:rPr>
          <w:color w:val="231F20"/>
        </w:rPr>
        <w:t>the</w:t>
      </w:r>
      <w:r w:rsidR="006B1AB9" w:rsidRPr="00127B4D">
        <w:rPr>
          <w:color w:val="231F20"/>
        </w:rPr>
        <w:t xml:space="preserve"> </w:t>
      </w:r>
      <w:r w:rsidRPr="00127B4D">
        <w:rPr>
          <w:color w:val="231F20"/>
        </w:rPr>
        <w:t>cost</w:t>
      </w:r>
      <w:r w:rsidR="006B1AB9" w:rsidRPr="00127B4D">
        <w:rPr>
          <w:color w:val="231F20"/>
        </w:rPr>
        <w:t xml:space="preserve"> </w:t>
      </w:r>
      <w:r w:rsidRPr="00127B4D">
        <w:rPr>
          <w:color w:val="231F20"/>
        </w:rPr>
        <w:t>of</w:t>
      </w:r>
      <w:r w:rsidR="006B1AB9" w:rsidRPr="00127B4D">
        <w:rPr>
          <w:color w:val="231F20"/>
        </w:rPr>
        <w:t xml:space="preserve"> </w:t>
      </w:r>
      <w:r w:rsidRPr="00127B4D">
        <w:rPr>
          <w:color w:val="231F20"/>
        </w:rPr>
        <w:t>the</w:t>
      </w:r>
      <w:r w:rsidR="006B1AB9" w:rsidRPr="00127B4D">
        <w:rPr>
          <w:color w:val="231F20"/>
        </w:rPr>
        <w:t xml:space="preserve"> </w:t>
      </w:r>
      <w:r w:rsidRPr="00127B4D">
        <w:rPr>
          <w:color w:val="231F20"/>
        </w:rPr>
        <w:t>Services</w:t>
      </w:r>
      <w:r w:rsidR="006B1AB9" w:rsidRPr="00127B4D">
        <w:rPr>
          <w:color w:val="231F20"/>
        </w:rPr>
        <w:t xml:space="preserve"> </w:t>
      </w:r>
      <w:r w:rsidRPr="00127B4D">
        <w:rPr>
          <w:color w:val="231F20"/>
        </w:rPr>
        <w:t>and</w:t>
      </w:r>
      <w:r w:rsidR="006B1AB9" w:rsidRPr="00127B4D">
        <w:rPr>
          <w:color w:val="231F20"/>
        </w:rPr>
        <w:t xml:space="preserve"> </w:t>
      </w:r>
      <w:r w:rsidRPr="00127B4D">
        <w:rPr>
          <w:color w:val="231F20"/>
        </w:rPr>
        <w:t>intends</w:t>
      </w:r>
      <w:r w:rsidR="00F06CD5" w:rsidRPr="00127B4D">
        <w:rPr>
          <w:color w:val="231F20"/>
        </w:rPr>
        <w:t xml:space="preserve"> </w:t>
      </w:r>
      <w:r w:rsidRPr="00127B4D">
        <w:rPr>
          <w:color w:val="231F20"/>
        </w:rPr>
        <w:t>to</w:t>
      </w:r>
      <w:r w:rsidR="006B1AB9" w:rsidRPr="00127B4D">
        <w:rPr>
          <w:color w:val="231F20"/>
        </w:rPr>
        <w:t xml:space="preserve"> </w:t>
      </w:r>
      <w:r w:rsidRPr="00127B4D">
        <w:rPr>
          <w:color w:val="231F20"/>
        </w:rPr>
        <w:t>apply</w:t>
      </w:r>
      <w:r w:rsidR="006B1AB9" w:rsidRPr="00127B4D">
        <w:rPr>
          <w:color w:val="231F20"/>
        </w:rPr>
        <w:t xml:space="preserve"> </w:t>
      </w:r>
      <w:r w:rsidRPr="00127B4D">
        <w:rPr>
          <w:color w:val="231F20"/>
        </w:rPr>
        <w:t>a</w:t>
      </w:r>
      <w:r w:rsidR="006B1AB9" w:rsidRPr="00127B4D">
        <w:rPr>
          <w:color w:val="231F20"/>
        </w:rPr>
        <w:t xml:space="preserve"> </w:t>
      </w:r>
      <w:r w:rsidRPr="00127B4D">
        <w:rPr>
          <w:color w:val="231F20"/>
        </w:rPr>
        <w:t>portion of</w:t>
      </w:r>
      <w:r w:rsidR="006B1AB9" w:rsidRPr="00127B4D">
        <w:rPr>
          <w:color w:val="231F20"/>
        </w:rPr>
        <w:t xml:space="preserve"> </w:t>
      </w:r>
      <w:r w:rsidRPr="00127B4D">
        <w:rPr>
          <w:color w:val="231F20"/>
        </w:rPr>
        <w:t>these</w:t>
      </w:r>
      <w:r w:rsidR="006B1AB9" w:rsidRPr="00127B4D">
        <w:rPr>
          <w:color w:val="231F20"/>
        </w:rPr>
        <w:t xml:space="preserve"> </w:t>
      </w:r>
      <w:r w:rsidRPr="00127B4D">
        <w:rPr>
          <w:color w:val="231F20"/>
        </w:rPr>
        <w:t>funds</w:t>
      </w:r>
      <w:r w:rsidR="006B1AB9" w:rsidRPr="00127B4D">
        <w:rPr>
          <w:color w:val="231F20"/>
        </w:rPr>
        <w:t xml:space="preserve"> </w:t>
      </w:r>
      <w:r w:rsidRPr="00127B4D">
        <w:rPr>
          <w:color w:val="231F20"/>
        </w:rPr>
        <w:t>towards</w:t>
      </w:r>
      <w:r w:rsidR="006B1AB9" w:rsidRPr="00127B4D">
        <w:rPr>
          <w:color w:val="231F20"/>
        </w:rPr>
        <w:t xml:space="preserve"> </w:t>
      </w:r>
      <w:r w:rsidRPr="00127B4D">
        <w:rPr>
          <w:color w:val="231F20"/>
        </w:rPr>
        <w:t>payments</w:t>
      </w:r>
      <w:r w:rsidR="006B1AB9" w:rsidRPr="00127B4D">
        <w:rPr>
          <w:color w:val="231F20"/>
        </w:rPr>
        <w:t xml:space="preserve"> </w:t>
      </w:r>
      <w:r w:rsidRPr="00127B4D">
        <w:rPr>
          <w:color w:val="231F20"/>
        </w:rPr>
        <w:t>under</w:t>
      </w:r>
      <w:r w:rsidR="006B1AB9" w:rsidRPr="00127B4D">
        <w:rPr>
          <w:color w:val="231F20"/>
        </w:rPr>
        <w:t xml:space="preserve"> </w:t>
      </w:r>
      <w:r w:rsidRPr="00127B4D">
        <w:rPr>
          <w:color w:val="231F20"/>
        </w:rPr>
        <w:t>this</w:t>
      </w:r>
      <w:r w:rsidR="006B1AB9" w:rsidRPr="00127B4D">
        <w:rPr>
          <w:color w:val="231F20"/>
        </w:rPr>
        <w:t xml:space="preserve"> </w:t>
      </w:r>
      <w:r w:rsidRPr="00127B4D">
        <w:rPr>
          <w:color w:val="231F20"/>
        </w:rPr>
        <w:t>Contract;</w:t>
      </w:r>
    </w:p>
    <w:p w14:paraId="6CC99517" w14:textId="77777777" w:rsidR="00F20AEA" w:rsidRPr="00127B4D" w:rsidRDefault="0064449A" w:rsidP="005B7E02">
      <w:pPr>
        <w:pStyle w:val="BodyText"/>
        <w:ind w:left="645"/>
        <w:jc w:val="both"/>
      </w:pPr>
      <w:r w:rsidRPr="00127B4D">
        <w:rPr>
          <w:color w:val="231F20"/>
        </w:rPr>
        <w:t>NOW THEREFORE the parties hereto hereby agree as follows:</w:t>
      </w:r>
    </w:p>
    <w:p w14:paraId="0C698506" w14:textId="77777777" w:rsidR="00F20AEA" w:rsidRPr="00127B4D" w:rsidRDefault="0064449A" w:rsidP="009F0112">
      <w:pPr>
        <w:pStyle w:val="ListParagraph"/>
        <w:numPr>
          <w:ilvl w:val="0"/>
          <w:numId w:val="15"/>
        </w:numPr>
        <w:tabs>
          <w:tab w:val="left" w:pos="645"/>
          <w:tab w:val="left" w:pos="646"/>
        </w:tabs>
        <w:spacing w:before="234" w:line="248" w:lineRule="exact"/>
        <w:ind w:hanging="491"/>
      </w:pPr>
      <w:r w:rsidRPr="00127B4D">
        <w:rPr>
          <w:color w:val="231F20"/>
        </w:rPr>
        <w:t>The</w:t>
      </w:r>
      <w:r w:rsidR="006B1AB9" w:rsidRPr="00127B4D">
        <w:rPr>
          <w:color w:val="231F20"/>
        </w:rPr>
        <w:t xml:space="preserve"> </w:t>
      </w:r>
      <w:r w:rsidRPr="00127B4D">
        <w:rPr>
          <w:color w:val="231F20"/>
        </w:rPr>
        <w:t>following</w:t>
      </w:r>
      <w:r w:rsidR="006B1AB9" w:rsidRPr="00127B4D">
        <w:rPr>
          <w:color w:val="231F20"/>
        </w:rPr>
        <w:t xml:space="preserve"> </w:t>
      </w:r>
      <w:r w:rsidRPr="00127B4D">
        <w:rPr>
          <w:color w:val="231F20"/>
        </w:rPr>
        <w:t>documents</w:t>
      </w:r>
      <w:r w:rsidR="006B1AB9" w:rsidRPr="00127B4D">
        <w:rPr>
          <w:color w:val="231F20"/>
        </w:rPr>
        <w:t xml:space="preserve"> </w:t>
      </w:r>
      <w:r w:rsidRPr="00127B4D">
        <w:rPr>
          <w:color w:val="231F20"/>
        </w:rPr>
        <w:t>attached</w:t>
      </w:r>
      <w:r w:rsidR="006B1AB9" w:rsidRPr="00127B4D">
        <w:rPr>
          <w:color w:val="231F20"/>
        </w:rPr>
        <w:t xml:space="preserve"> </w:t>
      </w:r>
      <w:r w:rsidRPr="00127B4D">
        <w:rPr>
          <w:color w:val="231F20"/>
        </w:rPr>
        <w:t>here</w:t>
      </w:r>
      <w:r w:rsidR="006B1AB9" w:rsidRPr="00127B4D">
        <w:rPr>
          <w:color w:val="231F20"/>
        </w:rPr>
        <w:t xml:space="preserve"> </w:t>
      </w:r>
      <w:r w:rsidRPr="00127B4D">
        <w:rPr>
          <w:color w:val="231F20"/>
        </w:rPr>
        <w:t>to</w:t>
      </w:r>
      <w:r w:rsidR="006B1AB9" w:rsidRPr="00127B4D">
        <w:rPr>
          <w:color w:val="231F20"/>
        </w:rPr>
        <w:t xml:space="preserve"> </w:t>
      </w:r>
      <w:r w:rsidRPr="00127B4D">
        <w:rPr>
          <w:color w:val="231F20"/>
        </w:rPr>
        <w:t>shall</w:t>
      </w:r>
      <w:r w:rsidR="006B1AB9" w:rsidRPr="00127B4D">
        <w:rPr>
          <w:color w:val="231F20"/>
        </w:rPr>
        <w:t xml:space="preserve"> </w:t>
      </w:r>
      <w:r w:rsidRPr="00127B4D">
        <w:rPr>
          <w:color w:val="231F20"/>
        </w:rPr>
        <w:t>be</w:t>
      </w:r>
      <w:r w:rsidR="006B1AB9" w:rsidRPr="00127B4D">
        <w:rPr>
          <w:color w:val="231F20"/>
        </w:rPr>
        <w:t xml:space="preserve"> </w:t>
      </w:r>
      <w:r w:rsidRPr="00127B4D">
        <w:rPr>
          <w:color w:val="231F20"/>
        </w:rPr>
        <w:t>deemed</w:t>
      </w:r>
      <w:r w:rsidR="006B1AB9" w:rsidRPr="00127B4D">
        <w:rPr>
          <w:color w:val="231F20"/>
        </w:rPr>
        <w:t xml:space="preserve"> </w:t>
      </w:r>
      <w:r w:rsidRPr="00127B4D">
        <w:rPr>
          <w:color w:val="231F20"/>
        </w:rPr>
        <w:t>to</w:t>
      </w:r>
      <w:r w:rsidR="006B1AB9" w:rsidRPr="00127B4D">
        <w:rPr>
          <w:color w:val="231F20"/>
        </w:rPr>
        <w:t xml:space="preserve"> </w:t>
      </w:r>
      <w:r w:rsidRPr="00127B4D">
        <w:rPr>
          <w:color w:val="231F20"/>
        </w:rPr>
        <w:t>form</w:t>
      </w:r>
      <w:r w:rsidR="006B1AB9" w:rsidRPr="00127B4D">
        <w:rPr>
          <w:color w:val="231F20"/>
        </w:rPr>
        <w:t xml:space="preserve"> </w:t>
      </w:r>
      <w:r w:rsidRPr="00127B4D">
        <w:rPr>
          <w:color w:val="231F20"/>
        </w:rPr>
        <w:t>an</w:t>
      </w:r>
      <w:r w:rsidR="006B1AB9" w:rsidRPr="00127B4D">
        <w:rPr>
          <w:color w:val="231F20"/>
        </w:rPr>
        <w:t xml:space="preserve"> </w:t>
      </w:r>
      <w:r w:rsidRPr="00127B4D">
        <w:rPr>
          <w:color w:val="231F20"/>
        </w:rPr>
        <w:t>integral</w:t>
      </w:r>
      <w:r w:rsidR="006B1AB9" w:rsidRPr="00127B4D">
        <w:rPr>
          <w:color w:val="231F20"/>
        </w:rPr>
        <w:t xml:space="preserve"> </w:t>
      </w:r>
      <w:r w:rsidRPr="00127B4D">
        <w:rPr>
          <w:color w:val="231F20"/>
        </w:rPr>
        <w:t>part</w:t>
      </w:r>
      <w:r w:rsidR="006B1AB9" w:rsidRPr="00127B4D">
        <w:rPr>
          <w:color w:val="231F20"/>
        </w:rPr>
        <w:t xml:space="preserve"> </w:t>
      </w:r>
      <w:r w:rsidRPr="00127B4D">
        <w:rPr>
          <w:color w:val="231F20"/>
        </w:rPr>
        <w:t>of</w:t>
      </w:r>
      <w:r w:rsidR="006B1AB9" w:rsidRPr="00127B4D">
        <w:rPr>
          <w:color w:val="231F20"/>
        </w:rPr>
        <w:t xml:space="preserve"> </w:t>
      </w:r>
      <w:r w:rsidRPr="00127B4D">
        <w:rPr>
          <w:color w:val="231F20"/>
        </w:rPr>
        <w:t>this</w:t>
      </w:r>
      <w:r w:rsidR="006B1AB9" w:rsidRPr="00127B4D">
        <w:rPr>
          <w:color w:val="231F20"/>
        </w:rPr>
        <w:t xml:space="preserve"> </w:t>
      </w:r>
      <w:r w:rsidRPr="00127B4D">
        <w:rPr>
          <w:color w:val="231F20"/>
        </w:rPr>
        <w:t>Contract:</w:t>
      </w:r>
    </w:p>
    <w:p w14:paraId="4720FFC9" w14:textId="77777777" w:rsidR="00F20AEA" w:rsidRPr="00127B4D" w:rsidRDefault="0064449A" w:rsidP="009F0112">
      <w:pPr>
        <w:pStyle w:val="ListParagraph"/>
        <w:numPr>
          <w:ilvl w:val="1"/>
          <w:numId w:val="15"/>
        </w:numPr>
        <w:tabs>
          <w:tab w:val="left" w:pos="1138"/>
        </w:tabs>
        <w:spacing w:before="0" w:line="244" w:lineRule="exact"/>
        <w:jc w:val="both"/>
      </w:pPr>
      <w:r w:rsidRPr="00127B4D">
        <w:rPr>
          <w:color w:val="231F20"/>
        </w:rPr>
        <w:t>The</w:t>
      </w:r>
      <w:r w:rsidR="005C1173" w:rsidRPr="00127B4D">
        <w:rPr>
          <w:color w:val="231F20"/>
        </w:rPr>
        <w:t xml:space="preserve"> </w:t>
      </w:r>
      <w:r w:rsidRPr="00127B4D">
        <w:rPr>
          <w:color w:val="231F20"/>
        </w:rPr>
        <w:t>General</w:t>
      </w:r>
      <w:r w:rsidR="005C1173" w:rsidRPr="00127B4D">
        <w:rPr>
          <w:color w:val="231F20"/>
        </w:rPr>
        <w:t xml:space="preserve"> </w:t>
      </w:r>
      <w:r w:rsidRPr="00127B4D">
        <w:rPr>
          <w:color w:val="231F20"/>
        </w:rPr>
        <w:t>Conditions</w:t>
      </w:r>
      <w:r w:rsidR="005C1173" w:rsidRPr="00127B4D">
        <w:rPr>
          <w:color w:val="231F20"/>
        </w:rPr>
        <w:t xml:space="preserve"> </w:t>
      </w:r>
      <w:r w:rsidRPr="00127B4D">
        <w:rPr>
          <w:color w:val="231F20"/>
        </w:rPr>
        <w:t>of</w:t>
      </w:r>
      <w:r w:rsidR="005C1173" w:rsidRPr="00127B4D">
        <w:rPr>
          <w:color w:val="231F20"/>
        </w:rPr>
        <w:t xml:space="preserve"> </w:t>
      </w:r>
      <w:r w:rsidRPr="00127B4D">
        <w:rPr>
          <w:color w:val="231F20"/>
        </w:rPr>
        <w:t>Contract;</w:t>
      </w:r>
    </w:p>
    <w:p w14:paraId="58019C3B" w14:textId="77777777" w:rsidR="00F20AEA" w:rsidRPr="00127B4D" w:rsidRDefault="0064449A" w:rsidP="009F0112">
      <w:pPr>
        <w:pStyle w:val="ListParagraph"/>
        <w:numPr>
          <w:ilvl w:val="1"/>
          <w:numId w:val="15"/>
        </w:numPr>
        <w:tabs>
          <w:tab w:val="left" w:pos="1138"/>
        </w:tabs>
        <w:spacing w:before="0" w:line="244" w:lineRule="exact"/>
        <w:jc w:val="both"/>
      </w:pPr>
      <w:r w:rsidRPr="00127B4D">
        <w:rPr>
          <w:color w:val="231F20"/>
        </w:rPr>
        <w:t>The</w:t>
      </w:r>
      <w:r w:rsidR="005C1173" w:rsidRPr="00127B4D">
        <w:rPr>
          <w:color w:val="231F20"/>
        </w:rPr>
        <w:t xml:space="preserve"> </w:t>
      </w:r>
      <w:r w:rsidRPr="00127B4D">
        <w:rPr>
          <w:color w:val="231F20"/>
        </w:rPr>
        <w:t>Special</w:t>
      </w:r>
      <w:r w:rsidR="005C1173" w:rsidRPr="00127B4D">
        <w:rPr>
          <w:color w:val="231F20"/>
        </w:rPr>
        <w:t xml:space="preserve"> </w:t>
      </w:r>
      <w:r w:rsidRPr="00127B4D">
        <w:rPr>
          <w:color w:val="231F20"/>
        </w:rPr>
        <w:t>Conditions</w:t>
      </w:r>
      <w:r w:rsidR="005C1173" w:rsidRPr="00127B4D">
        <w:rPr>
          <w:color w:val="231F20"/>
        </w:rPr>
        <w:t xml:space="preserve"> </w:t>
      </w:r>
      <w:r w:rsidRPr="00127B4D">
        <w:rPr>
          <w:color w:val="231F20"/>
        </w:rPr>
        <w:t>of</w:t>
      </w:r>
      <w:r w:rsidR="005C1173" w:rsidRPr="00127B4D">
        <w:rPr>
          <w:color w:val="231F20"/>
        </w:rPr>
        <w:t xml:space="preserve"> </w:t>
      </w:r>
      <w:r w:rsidRPr="00127B4D">
        <w:rPr>
          <w:color w:val="231F20"/>
        </w:rPr>
        <w:t>Contract;</w:t>
      </w:r>
    </w:p>
    <w:p w14:paraId="50D377F2" w14:textId="77777777" w:rsidR="00F20AEA" w:rsidRPr="00127B4D" w:rsidRDefault="0064449A" w:rsidP="009F0112">
      <w:pPr>
        <w:pStyle w:val="ListParagraph"/>
        <w:numPr>
          <w:ilvl w:val="1"/>
          <w:numId w:val="15"/>
        </w:numPr>
        <w:tabs>
          <w:tab w:val="left" w:pos="1138"/>
        </w:tabs>
        <w:spacing w:before="0" w:line="244" w:lineRule="exact"/>
        <w:jc w:val="both"/>
      </w:pPr>
      <w:r w:rsidRPr="00127B4D">
        <w:rPr>
          <w:color w:val="231F20"/>
        </w:rPr>
        <w:t>Appendices:</w:t>
      </w:r>
    </w:p>
    <w:p w14:paraId="5BAD6A0F" w14:textId="77777777" w:rsidR="00F20AEA" w:rsidRPr="00127B4D" w:rsidRDefault="0064449A" w:rsidP="009F0112">
      <w:pPr>
        <w:pStyle w:val="ListParagraph"/>
        <w:numPr>
          <w:ilvl w:val="2"/>
          <w:numId w:val="15"/>
        </w:numPr>
        <w:tabs>
          <w:tab w:val="left" w:pos="1391"/>
          <w:tab w:val="left" w:pos="1393"/>
        </w:tabs>
        <w:spacing w:before="0" w:line="244" w:lineRule="exact"/>
      </w:pPr>
      <w:r w:rsidRPr="00127B4D">
        <w:rPr>
          <w:color w:val="231F20"/>
        </w:rPr>
        <w:t>Appendix</w:t>
      </w:r>
      <w:r w:rsidR="005C1173" w:rsidRPr="00127B4D">
        <w:rPr>
          <w:color w:val="231F20"/>
        </w:rPr>
        <w:t xml:space="preserve"> </w:t>
      </w:r>
      <w:r w:rsidRPr="00127B4D">
        <w:rPr>
          <w:color w:val="231F20"/>
        </w:rPr>
        <w:t>A:</w:t>
      </w:r>
      <w:r w:rsidR="005C1173" w:rsidRPr="00127B4D">
        <w:rPr>
          <w:color w:val="231F20"/>
        </w:rPr>
        <w:t xml:space="preserve"> </w:t>
      </w:r>
      <w:r w:rsidRPr="00127B4D">
        <w:rPr>
          <w:color w:val="231F20"/>
          <w:spacing w:val="-4"/>
        </w:rPr>
        <w:t>Terms</w:t>
      </w:r>
      <w:r w:rsidR="005C1173" w:rsidRPr="00127B4D">
        <w:rPr>
          <w:color w:val="231F20"/>
          <w:spacing w:val="-4"/>
        </w:rPr>
        <w:t xml:space="preserve"> </w:t>
      </w:r>
      <w:r w:rsidRPr="00127B4D">
        <w:rPr>
          <w:color w:val="231F20"/>
        </w:rPr>
        <w:t>of</w:t>
      </w:r>
      <w:r w:rsidR="005C1173" w:rsidRPr="00127B4D">
        <w:rPr>
          <w:color w:val="231F20"/>
        </w:rPr>
        <w:t xml:space="preserve"> </w:t>
      </w:r>
      <w:r w:rsidRPr="00127B4D">
        <w:rPr>
          <w:color w:val="231F20"/>
        </w:rPr>
        <w:t>Reference</w:t>
      </w:r>
    </w:p>
    <w:p w14:paraId="26CAB7EA" w14:textId="77777777" w:rsidR="00F20AEA" w:rsidRPr="00127B4D" w:rsidRDefault="0064449A" w:rsidP="009F0112">
      <w:pPr>
        <w:pStyle w:val="ListParagraph"/>
        <w:numPr>
          <w:ilvl w:val="2"/>
          <w:numId w:val="15"/>
        </w:numPr>
        <w:tabs>
          <w:tab w:val="left" w:pos="1391"/>
          <w:tab w:val="left" w:pos="1393"/>
        </w:tabs>
        <w:spacing w:before="0" w:line="244" w:lineRule="exact"/>
      </w:pPr>
      <w:r w:rsidRPr="00127B4D">
        <w:rPr>
          <w:color w:val="231F20"/>
        </w:rPr>
        <w:t>Appendix</w:t>
      </w:r>
      <w:r w:rsidR="005C1173" w:rsidRPr="00127B4D">
        <w:rPr>
          <w:color w:val="231F20"/>
        </w:rPr>
        <w:t xml:space="preserve"> </w:t>
      </w:r>
      <w:r w:rsidRPr="00127B4D">
        <w:rPr>
          <w:color w:val="231F20"/>
        </w:rPr>
        <w:t>B:</w:t>
      </w:r>
      <w:r w:rsidR="005C1173" w:rsidRPr="00127B4D">
        <w:rPr>
          <w:color w:val="231F20"/>
        </w:rPr>
        <w:t xml:space="preserve"> </w:t>
      </w:r>
      <w:r w:rsidRPr="00127B4D">
        <w:rPr>
          <w:color w:val="231F20"/>
        </w:rPr>
        <w:t>Key</w:t>
      </w:r>
      <w:r w:rsidR="005C1173" w:rsidRPr="00127B4D">
        <w:rPr>
          <w:color w:val="231F20"/>
        </w:rPr>
        <w:t xml:space="preserve"> </w:t>
      </w:r>
      <w:r w:rsidRPr="00127B4D">
        <w:rPr>
          <w:color w:val="231F20"/>
        </w:rPr>
        <w:t>Experts</w:t>
      </w:r>
    </w:p>
    <w:p w14:paraId="49FE4627" w14:textId="1FB86415" w:rsidR="00F20AEA" w:rsidRPr="00127B4D" w:rsidRDefault="0064449A" w:rsidP="009F0112">
      <w:pPr>
        <w:pStyle w:val="ListParagraph"/>
        <w:numPr>
          <w:ilvl w:val="2"/>
          <w:numId w:val="15"/>
        </w:numPr>
        <w:tabs>
          <w:tab w:val="left" w:pos="1391"/>
          <w:tab w:val="left" w:pos="1392"/>
        </w:tabs>
        <w:spacing w:before="0" w:line="244" w:lineRule="exact"/>
        <w:ind w:left="1391" w:hanging="277"/>
      </w:pPr>
      <w:r w:rsidRPr="00127B4D">
        <w:rPr>
          <w:color w:val="231F20"/>
        </w:rPr>
        <w:t>Appendix</w:t>
      </w:r>
      <w:r w:rsidR="005C1173" w:rsidRPr="00127B4D">
        <w:rPr>
          <w:color w:val="231F20"/>
        </w:rPr>
        <w:t xml:space="preserve"> </w:t>
      </w:r>
      <w:r w:rsidRPr="00127B4D">
        <w:rPr>
          <w:color w:val="231F20"/>
        </w:rPr>
        <w:t>C:</w:t>
      </w:r>
      <w:r w:rsidR="00E9598B" w:rsidRPr="00127B4D">
        <w:rPr>
          <w:color w:val="231F20"/>
        </w:rPr>
        <w:t xml:space="preserve"> </w:t>
      </w:r>
      <w:r w:rsidRPr="00127B4D">
        <w:rPr>
          <w:color w:val="231F20"/>
        </w:rPr>
        <w:t>Breakdown</w:t>
      </w:r>
      <w:r w:rsidR="00E9598B" w:rsidRPr="00127B4D">
        <w:rPr>
          <w:color w:val="231F20"/>
        </w:rPr>
        <w:t xml:space="preserve"> </w:t>
      </w:r>
      <w:r w:rsidRPr="00127B4D">
        <w:rPr>
          <w:color w:val="231F20"/>
        </w:rPr>
        <w:t>of</w:t>
      </w:r>
      <w:r w:rsidR="00E9598B" w:rsidRPr="00127B4D">
        <w:rPr>
          <w:color w:val="231F20"/>
        </w:rPr>
        <w:t xml:space="preserve"> </w:t>
      </w:r>
      <w:r w:rsidRPr="00127B4D">
        <w:rPr>
          <w:color w:val="231F20"/>
        </w:rPr>
        <w:t>Contract</w:t>
      </w:r>
      <w:r w:rsidR="00E9598B" w:rsidRPr="00127B4D">
        <w:rPr>
          <w:color w:val="231F20"/>
        </w:rPr>
        <w:t xml:space="preserve"> </w:t>
      </w:r>
      <w:r w:rsidRPr="00127B4D">
        <w:rPr>
          <w:color w:val="231F20"/>
        </w:rPr>
        <w:t>Price</w:t>
      </w:r>
    </w:p>
    <w:p w14:paraId="3AD61E36" w14:textId="77777777" w:rsidR="00F20AEA" w:rsidRPr="00127B4D" w:rsidRDefault="0064449A" w:rsidP="009F0112">
      <w:pPr>
        <w:pStyle w:val="ListParagraph"/>
        <w:numPr>
          <w:ilvl w:val="2"/>
          <w:numId w:val="15"/>
        </w:numPr>
        <w:tabs>
          <w:tab w:val="left" w:pos="1391"/>
          <w:tab w:val="left" w:pos="1392"/>
        </w:tabs>
        <w:spacing w:before="0" w:line="248" w:lineRule="exact"/>
        <w:ind w:left="1391" w:hanging="277"/>
      </w:pPr>
      <w:r w:rsidRPr="00127B4D">
        <w:rPr>
          <w:color w:val="231F20"/>
        </w:rPr>
        <w:t>Appendix</w:t>
      </w:r>
      <w:r w:rsidR="00CF4BB9" w:rsidRPr="00127B4D">
        <w:rPr>
          <w:color w:val="231F20"/>
        </w:rPr>
        <w:t xml:space="preserve"> </w:t>
      </w:r>
      <w:r w:rsidRPr="00127B4D">
        <w:rPr>
          <w:color w:val="231F20"/>
        </w:rPr>
        <w:t>D:</w:t>
      </w:r>
      <w:r w:rsidR="00CF4BB9" w:rsidRPr="00127B4D">
        <w:rPr>
          <w:color w:val="231F20"/>
        </w:rPr>
        <w:t xml:space="preserve"> </w:t>
      </w:r>
      <w:r w:rsidRPr="00127B4D">
        <w:rPr>
          <w:color w:val="231F20"/>
        </w:rPr>
        <w:t>Form</w:t>
      </w:r>
      <w:r w:rsidR="00CF4BB9" w:rsidRPr="00127B4D">
        <w:rPr>
          <w:color w:val="231F20"/>
        </w:rPr>
        <w:t xml:space="preserve"> </w:t>
      </w:r>
      <w:r w:rsidRPr="00127B4D">
        <w:rPr>
          <w:color w:val="231F20"/>
        </w:rPr>
        <w:t>of</w:t>
      </w:r>
      <w:r w:rsidR="00CF4BB9" w:rsidRPr="00127B4D">
        <w:rPr>
          <w:color w:val="231F20"/>
        </w:rPr>
        <w:t xml:space="preserve"> </w:t>
      </w:r>
      <w:r w:rsidRPr="00127B4D">
        <w:rPr>
          <w:color w:val="231F20"/>
        </w:rPr>
        <w:t>Advance</w:t>
      </w:r>
      <w:r w:rsidR="00CF4BB9" w:rsidRPr="00127B4D">
        <w:rPr>
          <w:color w:val="231F20"/>
        </w:rPr>
        <w:t xml:space="preserve"> </w:t>
      </w:r>
      <w:r w:rsidRPr="00127B4D">
        <w:rPr>
          <w:color w:val="231F20"/>
        </w:rPr>
        <w:t>Payments</w:t>
      </w:r>
      <w:r w:rsidR="00CF4BB9" w:rsidRPr="00127B4D">
        <w:rPr>
          <w:color w:val="231F20"/>
        </w:rPr>
        <w:t xml:space="preserve"> </w:t>
      </w:r>
      <w:r w:rsidRPr="00127B4D">
        <w:rPr>
          <w:color w:val="231F20"/>
        </w:rPr>
        <w:t>Guarantee</w:t>
      </w:r>
    </w:p>
    <w:p w14:paraId="4351C181" w14:textId="77777777" w:rsidR="00F20AEA" w:rsidRPr="00127B4D" w:rsidRDefault="0064449A">
      <w:pPr>
        <w:pStyle w:val="BodyText"/>
        <w:spacing w:before="243" w:line="230" w:lineRule="auto"/>
        <w:ind w:left="645" w:right="129"/>
        <w:jc w:val="both"/>
      </w:pPr>
      <w:r w:rsidRPr="00127B4D">
        <w:rPr>
          <w:color w:val="231F20"/>
        </w:rPr>
        <w:t>In the event of any inconsistency between the documents, the following order of precedence shall prevail: The Special Conditions of Contract; the General Conditions of Contract; Appendix A; Appendix B; Appendix C; Appendix D. Any reference to this Contract shall include, where the context permits, a reference to its Appendices.</w:t>
      </w:r>
    </w:p>
    <w:p w14:paraId="32793B12" w14:textId="77777777" w:rsidR="00F20AEA" w:rsidRPr="00127B4D" w:rsidRDefault="0064449A" w:rsidP="009F0112">
      <w:pPr>
        <w:pStyle w:val="ListParagraph"/>
        <w:numPr>
          <w:ilvl w:val="0"/>
          <w:numId w:val="15"/>
        </w:numPr>
        <w:tabs>
          <w:tab w:val="left" w:pos="645"/>
          <w:tab w:val="left" w:pos="646"/>
        </w:tabs>
        <w:spacing w:before="247" w:line="230" w:lineRule="auto"/>
        <w:ind w:right="129" w:hanging="491"/>
      </w:pPr>
      <w:r w:rsidRPr="00127B4D">
        <w:rPr>
          <w:color w:val="231F20"/>
        </w:rPr>
        <w:t>The</w:t>
      </w:r>
      <w:r w:rsidR="00F06CD5" w:rsidRPr="00127B4D">
        <w:rPr>
          <w:color w:val="231F20"/>
        </w:rPr>
        <w:t xml:space="preserve"> </w:t>
      </w:r>
      <w:r w:rsidRPr="00127B4D">
        <w:rPr>
          <w:color w:val="231F20"/>
        </w:rPr>
        <w:t>mutual</w:t>
      </w:r>
      <w:r w:rsidR="00F06CD5" w:rsidRPr="00127B4D">
        <w:rPr>
          <w:color w:val="231F20"/>
        </w:rPr>
        <w:t xml:space="preserve"> </w:t>
      </w:r>
      <w:r w:rsidRPr="00127B4D">
        <w:rPr>
          <w:color w:val="231F20"/>
        </w:rPr>
        <w:t>rights</w:t>
      </w:r>
      <w:r w:rsidR="00F06CD5" w:rsidRPr="00127B4D">
        <w:rPr>
          <w:color w:val="231F20"/>
        </w:rPr>
        <w:t xml:space="preserve"> </w:t>
      </w:r>
      <w:r w:rsidRPr="00127B4D">
        <w:rPr>
          <w:color w:val="231F20"/>
        </w:rPr>
        <w:t>and</w:t>
      </w:r>
      <w:r w:rsidR="00F06CD5" w:rsidRPr="00127B4D">
        <w:rPr>
          <w:color w:val="231F20"/>
        </w:rPr>
        <w:t xml:space="preserve"> </w:t>
      </w:r>
      <w:r w:rsidRPr="00127B4D">
        <w:rPr>
          <w:color w:val="231F20"/>
        </w:rPr>
        <w:t>obligations</w:t>
      </w:r>
      <w:r w:rsidR="00F06CD5" w:rsidRPr="00127B4D">
        <w:rPr>
          <w:color w:val="231F20"/>
        </w:rPr>
        <w:t xml:space="preserve"> </w:t>
      </w:r>
      <w:r w:rsidRPr="00127B4D">
        <w:rPr>
          <w:color w:val="231F20"/>
        </w:rPr>
        <w:t>of</w:t>
      </w:r>
      <w:r w:rsidR="00F06CD5" w:rsidRPr="00127B4D">
        <w:rPr>
          <w:color w:val="231F20"/>
        </w:rPr>
        <w:t xml:space="preserve"> </w:t>
      </w:r>
      <w:r w:rsidRPr="00127B4D">
        <w:rPr>
          <w:color w:val="231F20"/>
        </w:rPr>
        <w:t>the</w:t>
      </w:r>
      <w:r w:rsidR="00F06CD5" w:rsidRPr="00127B4D">
        <w:rPr>
          <w:color w:val="231F20"/>
        </w:rPr>
        <w:t xml:space="preserve"> </w:t>
      </w:r>
      <w:r w:rsidRPr="00127B4D">
        <w:rPr>
          <w:color w:val="231F20"/>
        </w:rPr>
        <w:t>Procuring</w:t>
      </w:r>
      <w:r w:rsidR="00F06CD5" w:rsidRPr="00127B4D">
        <w:rPr>
          <w:color w:val="231F20"/>
        </w:rPr>
        <w:t xml:space="preserve"> </w:t>
      </w:r>
      <w:r w:rsidRPr="00127B4D">
        <w:rPr>
          <w:color w:val="231F20"/>
        </w:rPr>
        <w:t>Entity</w:t>
      </w:r>
      <w:r w:rsidR="00F06CD5" w:rsidRPr="00127B4D">
        <w:rPr>
          <w:color w:val="231F20"/>
        </w:rPr>
        <w:t xml:space="preserve"> </w:t>
      </w:r>
      <w:r w:rsidRPr="00127B4D">
        <w:rPr>
          <w:color w:val="231F20"/>
        </w:rPr>
        <w:t>and</w:t>
      </w:r>
      <w:r w:rsidR="00F06CD5" w:rsidRPr="00127B4D">
        <w:rPr>
          <w:color w:val="231F20"/>
        </w:rPr>
        <w:t xml:space="preserve"> </w:t>
      </w:r>
      <w:r w:rsidRPr="00127B4D">
        <w:rPr>
          <w:color w:val="231F20"/>
        </w:rPr>
        <w:t>the</w:t>
      </w:r>
      <w:r w:rsidR="00F06CD5" w:rsidRPr="00127B4D">
        <w:rPr>
          <w:color w:val="231F20"/>
        </w:rPr>
        <w:t xml:space="preserve"> </w:t>
      </w:r>
      <w:r w:rsidRPr="00127B4D">
        <w:rPr>
          <w:color w:val="231F20"/>
        </w:rPr>
        <w:t>Consultant</w:t>
      </w:r>
      <w:r w:rsidR="00F06CD5" w:rsidRPr="00127B4D">
        <w:rPr>
          <w:color w:val="231F20"/>
        </w:rPr>
        <w:t xml:space="preserve"> </w:t>
      </w:r>
      <w:r w:rsidRPr="00127B4D">
        <w:rPr>
          <w:color w:val="231F20"/>
        </w:rPr>
        <w:t>shall</w:t>
      </w:r>
      <w:r w:rsidR="00F06CD5" w:rsidRPr="00127B4D">
        <w:rPr>
          <w:color w:val="231F20"/>
        </w:rPr>
        <w:t xml:space="preserve"> </w:t>
      </w:r>
      <w:r w:rsidRPr="00127B4D">
        <w:rPr>
          <w:color w:val="231F20"/>
        </w:rPr>
        <w:t>be</w:t>
      </w:r>
      <w:r w:rsidR="00F06CD5" w:rsidRPr="00127B4D">
        <w:rPr>
          <w:color w:val="231F20"/>
        </w:rPr>
        <w:t xml:space="preserve"> </w:t>
      </w:r>
      <w:r w:rsidRPr="00127B4D">
        <w:rPr>
          <w:color w:val="231F20"/>
        </w:rPr>
        <w:t>asset</w:t>
      </w:r>
      <w:r w:rsidR="00F06CD5" w:rsidRPr="00127B4D">
        <w:rPr>
          <w:color w:val="231F20"/>
        </w:rPr>
        <w:t xml:space="preserve"> </w:t>
      </w:r>
      <w:r w:rsidRPr="00127B4D">
        <w:rPr>
          <w:color w:val="231F20"/>
        </w:rPr>
        <w:t>for</w:t>
      </w:r>
      <w:r w:rsidR="00F06CD5" w:rsidRPr="00127B4D">
        <w:rPr>
          <w:color w:val="231F20"/>
        </w:rPr>
        <w:t xml:space="preserve"> </w:t>
      </w:r>
      <w:r w:rsidRPr="00127B4D">
        <w:rPr>
          <w:color w:val="231F20"/>
        </w:rPr>
        <w:t>thin</w:t>
      </w:r>
      <w:r w:rsidR="00F06CD5" w:rsidRPr="00127B4D">
        <w:rPr>
          <w:color w:val="231F20"/>
        </w:rPr>
        <w:t xml:space="preserve"> </w:t>
      </w:r>
      <w:r w:rsidRPr="00127B4D">
        <w:rPr>
          <w:color w:val="231F20"/>
        </w:rPr>
        <w:t>the</w:t>
      </w:r>
      <w:r w:rsidR="00F06CD5" w:rsidRPr="00127B4D">
        <w:rPr>
          <w:color w:val="231F20"/>
        </w:rPr>
        <w:t xml:space="preserve"> </w:t>
      </w:r>
      <w:r w:rsidRPr="00127B4D">
        <w:rPr>
          <w:color w:val="231F20"/>
        </w:rPr>
        <w:t>Contract,</w:t>
      </w:r>
      <w:r w:rsidR="00F06CD5" w:rsidRPr="00127B4D">
        <w:rPr>
          <w:color w:val="231F20"/>
        </w:rPr>
        <w:t xml:space="preserve"> </w:t>
      </w:r>
      <w:r w:rsidRPr="00127B4D">
        <w:rPr>
          <w:color w:val="231F20"/>
        </w:rPr>
        <w:t>in particular:</w:t>
      </w:r>
    </w:p>
    <w:p w14:paraId="6FDBE6C5" w14:textId="77777777" w:rsidR="00F20AEA" w:rsidRPr="00127B4D" w:rsidRDefault="00F06CD5" w:rsidP="009F0112">
      <w:pPr>
        <w:pStyle w:val="ListParagraph"/>
        <w:numPr>
          <w:ilvl w:val="1"/>
          <w:numId w:val="15"/>
        </w:numPr>
        <w:tabs>
          <w:tab w:val="left" w:pos="1054"/>
          <w:tab w:val="left" w:pos="1055"/>
        </w:tabs>
        <w:spacing w:before="0" w:line="242" w:lineRule="exact"/>
        <w:ind w:left="1054" w:hanging="409"/>
      </w:pPr>
      <w:r w:rsidRPr="00127B4D">
        <w:rPr>
          <w:color w:val="231F20"/>
        </w:rPr>
        <w:t>T</w:t>
      </w:r>
      <w:r w:rsidR="0064449A" w:rsidRPr="00127B4D">
        <w:rPr>
          <w:color w:val="231F20"/>
        </w:rPr>
        <w: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carryout</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accordance</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provisions</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and</w:t>
      </w:r>
    </w:p>
    <w:p w14:paraId="62310D79" w14:textId="77777777" w:rsidR="00F20AEA" w:rsidRPr="00127B4D" w:rsidRDefault="0064449A" w:rsidP="009F0112">
      <w:pPr>
        <w:pStyle w:val="ListParagraph"/>
        <w:numPr>
          <w:ilvl w:val="1"/>
          <w:numId w:val="15"/>
        </w:numPr>
        <w:tabs>
          <w:tab w:val="left" w:pos="1054"/>
          <w:tab w:val="left" w:pos="1055"/>
        </w:tabs>
        <w:spacing w:before="3" w:line="230" w:lineRule="auto"/>
        <w:ind w:left="1054" w:right="129" w:hanging="409"/>
      </w:pPr>
      <w:r w:rsidRPr="00127B4D">
        <w:rPr>
          <w:color w:val="231F20"/>
        </w:rPr>
        <w:t>the Procuring Entity shall make payments to the Consultant in accordance with the provisions of the Contract.</w:t>
      </w:r>
    </w:p>
    <w:p w14:paraId="0EDEC92E" w14:textId="77777777" w:rsidR="00F20AEA" w:rsidRPr="00127B4D" w:rsidRDefault="0064449A">
      <w:pPr>
        <w:pStyle w:val="BodyText"/>
        <w:spacing w:before="246" w:line="230" w:lineRule="auto"/>
        <w:ind w:left="154"/>
      </w:pPr>
      <w:r w:rsidRPr="00127B4D">
        <w:rPr>
          <w:color w:val="231F20"/>
        </w:rPr>
        <w:t>IN</w:t>
      </w:r>
      <w:r w:rsidR="00CF4BB9" w:rsidRPr="00127B4D">
        <w:rPr>
          <w:color w:val="231F20"/>
        </w:rPr>
        <w:t xml:space="preserve"> </w:t>
      </w:r>
      <w:r w:rsidRPr="00127B4D">
        <w:rPr>
          <w:color w:val="231F20"/>
        </w:rPr>
        <w:t>WITNESS</w:t>
      </w:r>
      <w:r w:rsidR="00CF4BB9" w:rsidRPr="00127B4D">
        <w:rPr>
          <w:color w:val="231F20"/>
        </w:rPr>
        <w:t xml:space="preserve"> </w:t>
      </w:r>
      <w:r w:rsidRPr="00127B4D">
        <w:rPr>
          <w:color w:val="231F20"/>
          <w:spacing w:val="-3"/>
        </w:rPr>
        <w:t>WHERE</w:t>
      </w:r>
      <w:r w:rsidR="00CF4BB9" w:rsidRPr="00127B4D">
        <w:rPr>
          <w:color w:val="231F20"/>
          <w:spacing w:val="-3"/>
        </w:rPr>
        <w:t xml:space="preserve"> </w:t>
      </w:r>
      <w:r w:rsidRPr="00127B4D">
        <w:rPr>
          <w:color w:val="231F20"/>
          <w:spacing w:val="-3"/>
        </w:rPr>
        <w:t>OF,</w:t>
      </w:r>
      <w:r w:rsidR="00CF4BB9" w:rsidRPr="00127B4D">
        <w:rPr>
          <w:color w:val="231F20"/>
          <w:spacing w:val="-3"/>
        </w:rPr>
        <w:t xml:space="preserve"> </w:t>
      </w:r>
      <w:r w:rsidRPr="00127B4D">
        <w:rPr>
          <w:color w:val="231F20"/>
        </w:rPr>
        <w:t>the</w:t>
      </w:r>
      <w:r w:rsidR="00CF4BB9" w:rsidRPr="00127B4D">
        <w:rPr>
          <w:color w:val="231F20"/>
        </w:rPr>
        <w:t xml:space="preserve"> </w:t>
      </w:r>
      <w:r w:rsidRPr="00127B4D">
        <w:rPr>
          <w:color w:val="231F20"/>
        </w:rPr>
        <w:t>Parties</w:t>
      </w:r>
      <w:r w:rsidR="00CF4BB9" w:rsidRPr="00127B4D">
        <w:rPr>
          <w:color w:val="231F20"/>
        </w:rPr>
        <w:t xml:space="preserve"> </w:t>
      </w:r>
      <w:r w:rsidRPr="00127B4D">
        <w:rPr>
          <w:color w:val="231F20"/>
        </w:rPr>
        <w:t>here</w:t>
      </w:r>
      <w:r w:rsidR="00CF4BB9" w:rsidRPr="00127B4D">
        <w:rPr>
          <w:color w:val="231F20"/>
        </w:rPr>
        <w:t xml:space="preserve"> </w:t>
      </w:r>
      <w:r w:rsidRPr="00127B4D">
        <w:rPr>
          <w:color w:val="231F20"/>
        </w:rPr>
        <w:t>to</w:t>
      </w:r>
      <w:r w:rsidR="00CF4BB9" w:rsidRPr="00127B4D">
        <w:rPr>
          <w:color w:val="231F20"/>
        </w:rPr>
        <w:t xml:space="preserve"> </w:t>
      </w:r>
      <w:r w:rsidRPr="00127B4D">
        <w:rPr>
          <w:color w:val="231F20"/>
        </w:rPr>
        <w:t>have</w:t>
      </w:r>
      <w:r w:rsidR="00CF4BB9" w:rsidRPr="00127B4D">
        <w:rPr>
          <w:color w:val="231F20"/>
        </w:rPr>
        <w:t xml:space="preserve"> </w:t>
      </w:r>
      <w:r w:rsidRPr="00127B4D">
        <w:rPr>
          <w:color w:val="231F20"/>
        </w:rPr>
        <w:t>caused</w:t>
      </w:r>
      <w:r w:rsidR="00CF4BB9" w:rsidRPr="00127B4D">
        <w:rPr>
          <w:color w:val="231F20"/>
        </w:rPr>
        <w:t xml:space="preserve"> </w:t>
      </w:r>
      <w:r w:rsidRPr="00127B4D">
        <w:rPr>
          <w:color w:val="231F20"/>
        </w:rPr>
        <w:t>this</w:t>
      </w:r>
      <w:r w:rsidR="00CF4BB9" w:rsidRPr="00127B4D">
        <w:rPr>
          <w:color w:val="231F20"/>
        </w:rPr>
        <w:t xml:space="preserve"> </w:t>
      </w:r>
      <w:r w:rsidRPr="00127B4D">
        <w:rPr>
          <w:color w:val="231F20"/>
        </w:rPr>
        <w:t>Contract</w:t>
      </w:r>
      <w:r w:rsidR="00CF4BB9" w:rsidRPr="00127B4D">
        <w:rPr>
          <w:color w:val="231F20"/>
        </w:rPr>
        <w:t xml:space="preserve"> </w:t>
      </w:r>
      <w:r w:rsidRPr="00127B4D">
        <w:rPr>
          <w:color w:val="231F20"/>
        </w:rPr>
        <w:t>to</w:t>
      </w:r>
      <w:r w:rsidR="00CF4BB9" w:rsidRPr="00127B4D">
        <w:rPr>
          <w:color w:val="231F20"/>
        </w:rPr>
        <w:t xml:space="preserve"> </w:t>
      </w:r>
      <w:r w:rsidRPr="00127B4D">
        <w:rPr>
          <w:color w:val="231F20"/>
        </w:rPr>
        <w:t>be</w:t>
      </w:r>
      <w:r w:rsidR="00CF4BB9" w:rsidRPr="00127B4D">
        <w:rPr>
          <w:color w:val="231F20"/>
        </w:rPr>
        <w:t xml:space="preserve"> </w:t>
      </w:r>
      <w:r w:rsidRPr="00127B4D">
        <w:rPr>
          <w:color w:val="231F20"/>
        </w:rPr>
        <w:t>signed</w:t>
      </w:r>
      <w:r w:rsidR="00CF4BB9" w:rsidRPr="00127B4D">
        <w:rPr>
          <w:color w:val="231F20"/>
        </w:rPr>
        <w:t xml:space="preserve"> </w:t>
      </w:r>
      <w:r w:rsidRPr="00127B4D">
        <w:rPr>
          <w:color w:val="231F20"/>
        </w:rPr>
        <w:t>in</w:t>
      </w:r>
      <w:r w:rsidR="00CF4BB9" w:rsidRPr="00127B4D">
        <w:rPr>
          <w:color w:val="231F20"/>
        </w:rPr>
        <w:t xml:space="preserve"> </w:t>
      </w:r>
      <w:r w:rsidRPr="00127B4D">
        <w:rPr>
          <w:color w:val="231F20"/>
        </w:rPr>
        <w:t>their</w:t>
      </w:r>
      <w:r w:rsidR="00CF4BB9" w:rsidRPr="00127B4D">
        <w:rPr>
          <w:color w:val="231F20"/>
        </w:rPr>
        <w:t xml:space="preserve"> </w:t>
      </w:r>
      <w:r w:rsidRPr="00127B4D">
        <w:rPr>
          <w:color w:val="231F20"/>
        </w:rPr>
        <w:t>respective</w:t>
      </w:r>
      <w:r w:rsidR="00CF4BB9" w:rsidRPr="00127B4D">
        <w:rPr>
          <w:color w:val="231F20"/>
        </w:rPr>
        <w:t xml:space="preserve"> </w:t>
      </w:r>
      <w:r w:rsidRPr="00127B4D">
        <w:rPr>
          <w:color w:val="231F20"/>
        </w:rPr>
        <w:t>names</w:t>
      </w:r>
      <w:r w:rsidR="00CF4BB9" w:rsidRPr="00127B4D">
        <w:rPr>
          <w:color w:val="231F20"/>
        </w:rPr>
        <w:t xml:space="preserve"> </w:t>
      </w:r>
      <w:r w:rsidRPr="00127B4D">
        <w:rPr>
          <w:color w:val="231F20"/>
        </w:rPr>
        <w:t>as</w:t>
      </w:r>
      <w:r w:rsidR="00CF4BB9" w:rsidRPr="00127B4D">
        <w:rPr>
          <w:color w:val="231F20"/>
        </w:rPr>
        <w:t xml:space="preserve"> </w:t>
      </w:r>
      <w:r w:rsidRPr="00127B4D">
        <w:rPr>
          <w:color w:val="231F20"/>
        </w:rPr>
        <w:t>of</w:t>
      </w:r>
      <w:r w:rsidR="00CF4BB9" w:rsidRPr="00127B4D">
        <w:rPr>
          <w:color w:val="231F20"/>
        </w:rPr>
        <w:t xml:space="preserve"> </w:t>
      </w:r>
      <w:r w:rsidRPr="00127B4D">
        <w:rPr>
          <w:color w:val="231F20"/>
        </w:rPr>
        <w:t>the day</w:t>
      </w:r>
      <w:r w:rsidR="00CF4BB9" w:rsidRPr="00127B4D">
        <w:rPr>
          <w:color w:val="231F20"/>
        </w:rPr>
        <w:t xml:space="preserve"> </w:t>
      </w:r>
      <w:r w:rsidRPr="00127B4D">
        <w:rPr>
          <w:color w:val="231F20"/>
        </w:rPr>
        <w:t>and</w:t>
      </w:r>
      <w:r w:rsidR="00CF4BB9" w:rsidRPr="00127B4D">
        <w:rPr>
          <w:color w:val="231F20"/>
        </w:rPr>
        <w:t xml:space="preserve"> </w:t>
      </w:r>
      <w:r w:rsidRPr="00127B4D">
        <w:rPr>
          <w:color w:val="231F20"/>
        </w:rPr>
        <w:t>year</w:t>
      </w:r>
      <w:r w:rsidR="00CF4BB9" w:rsidRPr="00127B4D">
        <w:rPr>
          <w:color w:val="231F20"/>
        </w:rPr>
        <w:t xml:space="preserve"> </w:t>
      </w:r>
      <w:r w:rsidRPr="00127B4D">
        <w:rPr>
          <w:color w:val="231F20"/>
        </w:rPr>
        <w:t>ﬁrst</w:t>
      </w:r>
      <w:r w:rsidR="00CF4BB9" w:rsidRPr="00127B4D">
        <w:rPr>
          <w:color w:val="231F20"/>
        </w:rPr>
        <w:t xml:space="preserve"> </w:t>
      </w:r>
      <w:r w:rsidRPr="00127B4D">
        <w:rPr>
          <w:color w:val="231F20"/>
        </w:rPr>
        <w:t>above</w:t>
      </w:r>
      <w:r w:rsidR="00CF4BB9" w:rsidRPr="00127B4D">
        <w:rPr>
          <w:color w:val="231F20"/>
        </w:rPr>
        <w:t xml:space="preserve"> </w:t>
      </w:r>
      <w:r w:rsidRPr="00127B4D">
        <w:rPr>
          <w:color w:val="231F20"/>
        </w:rPr>
        <w:t>written.</w:t>
      </w:r>
    </w:p>
    <w:p w14:paraId="13D8A49C" w14:textId="70C77E7B" w:rsidR="00F20AEA" w:rsidRPr="00127B4D" w:rsidRDefault="0064449A">
      <w:pPr>
        <w:spacing w:before="66" w:line="300" w:lineRule="auto"/>
        <w:ind w:left="721" w:right="3027" w:hanging="567"/>
        <w:rPr>
          <w:i/>
        </w:rPr>
      </w:pPr>
      <w:r w:rsidRPr="00127B4D">
        <w:rPr>
          <w:color w:val="231F20"/>
        </w:rPr>
        <w:t xml:space="preserve">For and on behalf </w:t>
      </w:r>
      <w:r w:rsidR="00B0637B" w:rsidRPr="00127B4D">
        <w:rPr>
          <w:color w:val="231F20"/>
        </w:rPr>
        <w:t xml:space="preserve">of............................................. </w:t>
      </w:r>
      <w:r w:rsidR="00B0637B" w:rsidRPr="00127B4D">
        <w:rPr>
          <w:i/>
          <w:color w:val="231F20"/>
        </w:rPr>
        <w:t>[</w:t>
      </w:r>
      <w:r w:rsidRPr="00127B4D">
        <w:rPr>
          <w:i/>
          <w:color w:val="231F20"/>
        </w:rPr>
        <w:t>Name of Procuring Entity] [Authorized</w:t>
      </w:r>
      <w:r w:rsidR="00ED4D8D" w:rsidRPr="00127B4D">
        <w:rPr>
          <w:i/>
          <w:color w:val="231F20"/>
        </w:rPr>
        <w:t xml:space="preserve"> </w:t>
      </w:r>
      <w:r w:rsidRPr="00127B4D">
        <w:rPr>
          <w:i/>
          <w:color w:val="231F20"/>
        </w:rPr>
        <w:t>Representative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the</w:t>
      </w:r>
      <w:r w:rsidR="00ED4D8D" w:rsidRPr="00127B4D">
        <w:rPr>
          <w:i/>
          <w:color w:val="231F20"/>
        </w:rPr>
        <w:t xml:space="preserve"> </w:t>
      </w:r>
      <w:r w:rsidRPr="00127B4D">
        <w:rPr>
          <w:i/>
          <w:color w:val="231F20"/>
        </w:rPr>
        <w:t>Procuring</w:t>
      </w:r>
      <w:r w:rsidR="00ED4D8D" w:rsidRPr="00127B4D">
        <w:rPr>
          <w:i/>
          <w:color w:val="231F20"/>
        </w:rPr>
        <w:t xml:space="preserve"> </w:t>
      </w:r>
      <w:r w:rsidRPr="00127B4D">
        <w:rPr>
          <w:i/>
          <w:color w:val="231F20"/>
        </w:rPr>
        <w:t>Entity–name,</w:t>
      </w:r>
      <w:r w:rsidR="00ED4D8D" w:rsidRPr="00127B4D">
        <w:rPr>
          <w:i/>
          <w:color w:val="231F20"/>
        </w:rPr>
        <w:t xml:space="preserve"> </w:t>
      </w:r>
      <w:r w:rsidRPr="00127B4D">
        <w:rPr>
          <w:i/>
          <w:color w:val="231F20"/>
        </w:rPr>
        <w:t>title</w:t>
      </w:r>
      <w:r w:rsidR="00ED4D8D" w:rsidRPr="00127B4D">
        <w:rPr>
          <w:i/>
          <w:color w:val="231F20"/>
        </w:rPr>
        <w:t xml:space="preserve"> </w:t>
      </w:r>
      <w:r w:rsidRPr="00127B4D">
        <w:rPr>
          <w:i/>
          <w:color w:val="231F20"/>
        </w:rPr>
        <w:t>and</w:t>
      </w:r>
      <w:r w:rsidR="00ED4D8D" w:rsidRPr="00127B4D">
        <w:rPr>
          <w:i/>
          <w:color w:val="231F20"/>
        </w:rPr>
        <w:t xml:space="preserve"> </w:t>
      </w:r>
      <w:r w:rsidRPr="00127B4D">
        <w:rPr>
          <w:i/>
          <w:color w:val="231F20"/>
        </w:rPr>
        <w:t>signature]</w:t>
      </w:r>
    </w:p>
    <w:p w14:paraId="792F9F4E" w14:textId="77777777" w:rsidR="00F20AEA" w:rsidRPr="00127B4D" w:rsidRDefault="0064449A">
      <w:pPr>
        <w:spacing w:before="1" w:line="300" w:lineRule="auto"/>
        <w:ind w:left="721" w:right="925" w:hanging="567"/>
        <w:rPr>
          <w:i/>
        </w:rPr>
      </w:pPr>
      <w:r w:rsidRPr="00127B4D">
        <w:rPr>
          <w:color w:val="231F20"/>
        </w:rPr>
        <w:t>For</w:t>
      </w:r>
      <w:r w:rsidR="00ED4D8D" w:rsidRPr="00127B4D">
        <w:rPr>
          <w:color w:val="231F20"/>
        </w:rPr>
        <w:t xml:space="preserve"> </w:t>
      </w:r>
      <w:r w:rsidRPr="00127B4D">
        <w:rPr>
          <w:color w:val="231F20"/>
        </w:rPr>
        <w:t>and</w:t>
      </w:r>
      <w:r w:rsidR="00ED4D8D" w:rsidRPr="00127B4D">
        <w:rPr>
          <w:color w:val="231F20"/>
        </w:rPr>
        <w:t xml:space="preserve"> </w:t>
      </w:r>
      <w:r w:rsidRPr="00127B4D">
        <w:rPr>
          <w:color w:val="231F20"/>
        </w:rPr>
        <w:t>on</w:t>
      </w:r>
      <w:r w:rsidR="00ED4D8D" w:rsidRPr="00127B4D">
        <w:rPr>
          <w:color w:val="231F20"/>
        </w:rPr>
        <w:t xml:space="preserve"> </w:t>
      </w:r>
      <w:r w:rsidR="00EF7714" w:rsidRPr="00127B4D">
        <w:rPr>
          <w:color w:val="231F20"/>
        </w:rPr>
        <w:t>behalf of</w:t>
      </w:r>
      <w:r w:rsidRPr="00127B4D">
        <w:rPr>
          <w:i/>
          <w:color w:val="231F20"/>
        </w:rPr>
        <w:t>.............................................</w:t>
      </w:r>
      <w:r w:rsidR="00ED4D8D" w:rsidRPr="00127B4D">
        <w:rPr>
          <w:i/>
          <w:color w:val="231F20"/>
        </w:rPr>
        <w:t xml:space="preserve"> </w:t>
      </w:r>
      <w:r w:rsidRPr="00127B4D">
        <w:rPr>
          <w:i/>
          <w:color w:val="231F20"/>
        </w:rPr>
        <w:t>[Name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Consultant</w:t>
      </w:r>
      <w:r w:rsidR="00ED4D8D" w:rsidRPr="00127B4D">
        <w:rPr>
          <w:i/>
          <w:color w:val="231F20"/>
        </w:rPr>
        <w:t xml:space="preserve"> </w:t>
      </w:r>
      <w:r w:rsidRPr="00127B4D">
        <w:rPr>
          <w:i/>
          <w:color w:val="231F20"/>
        </w:rPr>
        <w:t>or</w:t>
      </w:r>
      <w:r w:rsidR="00ED4D8D" w:rsidRPr="00127B4D">
        <w:rPr>
          <w:i/>
          <w:color w:val="231F20"/>
        </w:rPr>
        <w:t xml:space="preserve"> </w:t>
      </w:r>
      <w:r w:rsidRPr="00127B4D">
        <w:rPr>
          <w:i/>
          <w:color w:val="231F20"/>
        </w:rPr>
        <w:t>Name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a</w:t>
      </w:r>
      <w:r w:rsidR="00ED4D8D" w:rsidRPr="00127B4D">
        <w:rPr>
          <w:i/>
          <w:color w:val="231F20"/>
        </w:rPr>
        <w:t xml:space="preserve"> </w:t>
      </w:r>
      <w:r w:rsidRPr="00127B4D">
        <w:rPr>
          <w:i/>
          <w:color w:val="231F20"/>
        </w:rPr>
        <w:t>Joint</w:t>
      </w:r>
      <w:r w:rsidR="00ED4D8D" w:rsidRPr="00127B4D">
        <w:rPr>
          <w:i/>
          <w:color w:val="231F20"/>
        </w:rPr>
        <w:t xml:space="preserve"> </w:t>
      </w:r>
      <w:r w:rsidRPr="00127B4D">
        <w:rPr>
          <w:i/>
          <w:color w:val="231F20"/>
          <w:spacing w:val="-5"/>
        </w:rPr>
        <w:t xml:space="preserve">Venture] </w:t>
      </w:r>
      <w:r w:rsidRPr="00127B4D">
        <w:rPr>
          <w:i/>
          <w:color w:val="231F20"/>
        </w:rPr>
        <w:t>[Authorized</w:t>
      </w:r>
      <w:r w:rsidR="00ED4D8D" w:rsidRPr="00127B4D">
        <w:rPr>
          <w:i/>
          <w:color w:val="231F20"/>
        </w:rPr>
        <w:t xml:space="preserve"> </w:t>
      </w:r>
      <w:r w:rsidRPr="00127B4D">
        <w:rPr>
          <w:i/>
          <w:color w:val="231F20"/>
        </w:rPr>
        <w:t>Representative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the</w:t>
      </w:r>
      <w:r w:rsidR="00ED4D8D" w:rsidRPr="00127B4D">
        <w:rPr>
          <w:i/>
          <w:color w:val="231F20"/>
        </w:rPr>
        <w:t xml:space="preserve"> </w:t>
      </w:r>
      <w:r w:rsidRPr="00127B4D">
        <w:rPr>
          <w:i/>
          <w:color w:val="231F20"/>
        </w:rPr>
        <w:t>Consultant–name</w:t>
      </w:r>
      <w:r w:rsidR="00ED4D8D" w:rsidRPr="00127B4D">
        <w:rPr>
          <w:i/>
          <w:color w:val="231F20"/>
        </w:rPr>
        <w:t xml:space="preserve"> </w:t>
      </w:r>
      <w:r w:rsidRPr="00127B4D">
        <w:rPr>
          <w:i/>
          <w:color w:val="231F20"/>
        </w:rPr>
        <w:t>and</w:t>
      </w:r>
      <w:r w:rsidR="00ED4D8D" w:rsidRPr="00127B4D">
        <w:rPr>
          <w:i/>
          <w:color w:val="231F20"/>
        </w:rPr>
        <w:t xml:space="preserve"> </w:t>
      </w:r>
      <w:r w:rsidRPr="00127B4D">
        <w:rPr>
          <w:i/>
          <w:color w:val="231F20"/>
        </w:rPr>
        <w:t>signature]</w:t>
      </w:r>
    </w:p>
    <w:p w14:paraId="32FF5ABD" w14:textId="77777777" w:rsidR="00F20AEA" w:rsidRPr="00127B4D" w:rsidRDefault="0064449A">
      <w:pPr>
        <w:spacing w:before="9" w:line="230" w:lineRule="auto"/>
        <w:ind w:left="153"/>
        <w:rPr>
          <w:i/>
        </w:rPr>
      </w:pPr>
      <w:r w:rsidRPr="00127B4D">
        <w:rPr>
          <w:i/>
          <w:color w:val="231F20"/>
        </w:rPr>
        <w:t>[</w:t>
      </w:r>
      <w:r w:rsidRPr="00127B4D">
        <w:rPr>
          <w:b/>
          <w:i/>
          <w:color w:val="231F20"/>
        </w:rPr>
        <w:t>Note:</w:t>
      </w:r>
      <w:r w:rsidR="00CF4BB9" w:rsidRPr="00127B4D">
        <w:rPr>
          <w:b/>
          <w:i/>
          <w:color w:val="231F20"/>
        </w:rPr>
        <w:t xml:space="preserve"> </w:t>
      </w:r>
      <w:r w:rsidRPr="00127B4D">
        <w:rPr>
          <w:i/>
          <w:color w:val="231F20"/>
        </w:rPr>
        <w:t>For</w:t>
      </w:r>
      <w:r w:rsidR="00CF4BB9" w:rsidRPr="00127B4D">
        <w:rPr>
          <w:i/>
          <w:color w:val="231F20"/>
        </w:rPr>
        <w:t xml:space="preserve"> </w:t>
      </w:r>
      <w:r w:rsidRPr="00127B4D">
        <w:rPr>
          <w:i/>
          <w:color w:val="231F20"/>
        </w:rPr>
        <w:t>a</w:t>
      </w:r>
      <w:r w:rsidR="00CF4BB9" w:rsidRPr="00127B4D">
        <w:rPr>
          <w:i/>
          <w:color w:val="231F20"/>
        </w:rPr>
        <w:t xml:space="preserve"> </w:t>
      </w:r>
      <w:r w:rsidRPr="00127B4D">
        <w:rPr>
          <w:i/>
          <w:color w:val="231F20"/>
        </w:rPr>
        <w:t>joint</w:t>
      </w:r>
      <w:r w:rsidR="00CF4BB9" w:rsidRPr="00127B4D">
        <w:rPr>
          <w:i/>
          <w:color w:val="231F20"/>
        </w:rPr>
        <w:t xml:space="preserve"> </w:t>
      </w:r>
      <w:r w:rsidRPr="00127B4D">
        <w:rPr>
          <w:i/>
          <w:color w:val="231F20"/>
        </w:rPr>
        <w:t>venture,</w:t>
      </w:r>
      <w:r w:rsidR="00CF4BB9" w:rsidRPr="00127B4D">
        <w:rPr>
          <w:i/>
          <w:color w:val="231F20"/>
        </w:rPr>
        <w:t xml:space="preserve"> </w:t>
      </w:r>
      <w:r w:rsidRPr="00127B4D">
        <w:rPr>
          <w:i/>
          <w:color w:val="231F20"/>
        </w:rPr>
        <w:t>either</w:t>
      </w:r>
      <w:r w:rsidR="00CF4BB9" w:rsidRPr="00127B4D">
        <w:rPr>
          <w:i/>
          <w:color w:val="231F20"/>
        </w:rPr>
        <w:t xml:space="preserve"> </w:t>
      </w:r>
      <w:r w:rsidRPr="00127B4D">
        <w:rPr>
          <w:i/>
          <w:color w:val="231F20"/>
        </w:rPr>
        <w:t>all</w:t>
      </w:r>
      <w:r w:rsidR="00CF4BB9" w:rsidRPr="00127B4D">
        <w:rPr>
          <w:i/>
          <w:color w:val="231F20"/>
        </w:rPr>
        <w:t xml:space="preserve"> </w:t>
      </w:r>
      <w:r w:rsidRPr="00127B4D">
        <w:rPr>
          <w:i/>
          <w:color w:val="231F20"/>
        </w:rPr>
        <w:t>members</w:t>
      </w:r>
      <w:r w:rsidR="00CF4BB9" w:rsidRPr="00127B4D">
        <w:rPr>
          <w:i/>
          <w:color w:val="231F20"/>
        </w:rPr>
        <w:t xml:space="preserve"> </w:t>
      </w:r>
      <w:r w:rsidRPr="00127B4D">
        <w:rPr>
          <w:i/>
          <w:color w:val="231F20"/>
        </w:rPr>
        <w:t>shall</w:t>
      </w:r>
      <w:r w:rsidR="00CF4BB9" w:rsidRPr="00127B4D">
        <w:rPr>
          <w:i/>
          <w:color w:val="231F20"/>
        </w:rPr>
        <w:t xml:space="preserve"> </w:t>
      </w:r>
      <w:r w:rsidRPr="00127B4D">
        <w:rPr>
          <w:i/>
          <w:color w:val="231F20"/>
        </w:rPr>
        <w:t>sign</w:t>
      </w:r>
      <w:r w:rsidR="00CF4BB9" w:rsidRPr="00127B4D">
        <w:rPr>
          <w:i/>
          <w:color w:val="231F20"/>
        </w:rPr>
        <w:t xml:space="preserve"> </w:t>
      </w:r>
      <w:r w:rsidRPr="00127B4D">
        <w:rPr>
          <w:i/>
          <w:color w:val="231F20"/>
        </w:rPr>
        <w:t>or</w:t>
      </w:r>
      <w:r w:rsidR="00CF4BB9" w:rsidRPr="00127B4D">
        <w:rPr>
          <w:i/>
          <w:color w:val="231F20"/>
        </w:rPr>
        <w:t xml:space="preserve"> </w:t>
      </w:r>
      <w:r w:rsidRPr="00127B4D">
        <w:rPr>
          <w:i/>
          <w:color w:val="231F20"/>
        </w:rPr>
        <w:t>only</w:t>
      </w:r>
      <w:r w:rsidR="00CF4BB9" w:rsidRPr="00127B4D">
        <w:rPr>
          <w:i/>
          <w:color w:val="231F20"/>
        </w:rPr>
        <w:t xml:space="preserve"> </w:t>
      </w:r>
      <w:r w:rsidRPr="00127B4D">
        <w:rPr>
          <w:i/>
          <w:color w:val="231F20"/>
        </w:rPr>
        <w:t>the</w:t>
      </w:r>
      <w:r w:rsidR="00CF4BB9" w:rsidRPr="00127B4D">
        <w:rPr>
          <w:i/>
          <w:color w:val="231F20"/>
        </w:rPr>
        <w:t xml:space="preserve"> </w:t>
      </w:r>
      <w:r w:rsidRPr="00127B4D">
        <w:rPr>
          <w:i/>
          <w:color w:val="231F20"/>
        </w:rPr>
        <w:t>lead</w:t>
      </w:r>
      <w:r w:rsidR="00CF4BB9" w:rsidRPr="00127B4D">
        <w:rPr>
          <w:i/>
          <w:color w:val="231F20"/>
        </w:rPr>
        <w:t xml:space="preserve"> </w:t>
      </w:r>
      <w:r w:rsidRPr="00127B4D">
        <w:rPr>
          <w:i/>
          <w:color w:val="231F20"/>
          <w:spacing w:val="-4"/>
        </w:rPr>
        <w:t>member,</w:t>
      </w:r>
      <w:r w:rsidR="00CF4BB9" w:rsidRPr="00127B4D">
        <w:rPr>
          <w:i/>
          <w:color w:val="231F20"/>
          <w:spacing w:val="-4"/>
        </w:rPr>
        <w:t xml:space="preserve"> </w:t>
      </w:r>
      <w:r w:rsidR="00CF4BB9" w:rsidRPr="00127B4D">
        <w:rPr>
          <w:i/>
          <w:color w:val="231F20"/>
        </w:rPr>
        <w:t xml:space="preserve">in which </w:t>
      </w:r>
      <w:r w:rsidRPr="00127B4D">
        <w:rPr>
          <w:i/>
          <w:color w:val="231F20"/>
        </w:rPr>
        <w:t>case</w:t>
      </w:r>
      <w:r w:rsidR="00CF4BB9" w:rsidRPr="00127B4D">
        <w:rPr>
          <w:i/>
          <w:color w:val="231F20"/>
        </w:rPr>
        <w:t xml:space="preserve"> </w:t>
      </w:r>
      <w:r w:rsidRPr="00127B4D">
        <w:rPr>
          <w:i/>
          <w:color w:val="231F20"/>
        </w:rPr>
        <w:t>the</w:t>
      </w:r>
      <w:r w:rsidR="00CF4BB9" w:rsidRPr="00127B4D">
        <w:rPr>
          <w:i/>
          <w:color w:val="231F20"/>
        </w:rPr>
        <w:t xml:space="preserve"> </w:t>
      </w:r>
      <w:r w:rsidRPr="00127B4D">
        <w:rPr>
          <w:i/>
          <w:color w:val="231F20"/>
        </w:rPr>
        <w:t>power</w:t>
      </w:r>
      <w:r w:rsidR="00CF4BB9" w:rsidRPr="00127B4D">
        <w:rPr>
          <w:i/>
          <w:color w:val="231F20"/>
        </w:rPr>
        <w:t xml:space="preserve"> </w:t>
      </w:r>
      <w:r w:rsidRPr="00127B4D">
        <w:rPr>
          <w:i/>
          <w:color w:val="231F20"/>
        </w:rPr>
        <w:t>of</w:t>
      </w:r>
      <w:r w:rsidR="00CF4BB9" w:rsidRPr="00127B4D">
        <w:rPr>
          <w:i/>
          <w:color w:val="231F20"/>
        </w:rPr>
        <w:t xml:space="preserve"> </w:t>
      </w:r>
      <w:r w:rsidRPr="00127B4D">
        <w:rPr>
          <w:i/>
          <w:color w:val="231F20"/>
        </w:rPr>
        <w:t>attorney</w:t>
      </w:r>
      <w:r w:rsidR="00CF4BB9" w:rsidRPr="00127B4D">
        <w:rPr>
          <w:i/>
          <w:color w:val="231F20"/>
        </w:rPr>
        <w:t xml:space="preserve"> </w:t>
      </w:r>
      <w:r w:rsidRPr="00127B4D">
        <w:rPr>
          <w:i/>
          <w:color w:val="231F20"/>
        </w:rPr>
        <w:t>to sign</w:t>
      </w:r>
      <w:r w:rsidR="00CF4BB9" w:rsidRPr="00127B4D">
        <w:rPr>
          <w:i/>
          <w:color w:val="231F20"/>
        </w:rPr>
        <w:t xml:space="preserve"> </w:t>
      </w:r>
      <w:r w:rsidRPr="00127B4D">
        <w:rPr>
          <w:i/>
          <w:color w:val="231F20"/>
        </w:rPr>
        <w:t>on</w:t>
      </w:r>
      <w:r w:rsidR="00CF4BB9" w:rsidRPr="00127B4D">
        <w:rPr>
          <w:i/>
          <w:color w:val="231F20"/>
        </w:rPr>
        <w:t xml:space="preserve"> </w:t>
      </w:r>
      <w:r w:rsidRPr="00127B4D">
        <w:rPr>
          <w:i/>
          <w:color w:val="231F20"/>
        </w:rPr>
        <w:t>behalf</w:t>
      </w:r>
      <w:r w:rsidR="00CF4BB9" w:rsidRPr="00127B4D">
        <w:rPr>
          <w:i/>
          <w:color w:val="231F20"/>
        </w:rPr>
        <w:t xml:space="preserve"> </w:t>
      </w:r>
      <w:r w:rsidRPr="00127B4D">
        <w:rPr>
          <w:i/>
          <w:color w:val="231F20"/>
        </w:rPr>
        <w:t>of</w:t>
      </w:r>
      <w:r w:rsidR="00CF4BB9" w:rsidRPr="00127B4D">
        <w:rPr>
          <w:i/>
          <w:color w:val="231F20"/>
        </w:rPr>
        <w:t xml:space="preserve"> </w:t>
      </w:r>
      <w:r w:rsidRPr="00127B4D">
        <w:rPr>
          <w:i/>
          <w:color w:val="231F20"/>
        </w:rPr>
        <w:t>all</w:t>
      </w:r>
      <w:r w:rsidR="00CF4BB9" w:rsidRPr="00127B4D">
        <w:rPr>
          <w:i/>
          <w:color w:val="231F20"/>
        </w:rPr>
        <w:t xml:space="preserve"> </w:t>
      </w:r>
      <w:r w:rsidRPr="00127B4D">
        <w:rPr>
          <w:i/>
          <w:color w:val="231F20"/>
        </w:rPr>
        <w:t>members</w:t>
      </w:r>
      <w:r w:rsidR="00CF4BB9" w:rsidRPr="00127B4D">
        <w:rPr>
          <w:i/>
          <w:color w:val="231F20"/>
        </w:rPr>
        <w:t xml:space="preserve"> </w:t>
      </w:r>
      <w:r w:rsidRPr="00127B4D">
        <w:rPr>
          <w:i/>
          <w:color w:val="231F20"/>
        </w:rPr>
        <w:t>shall</w:t>
      </w:r>
      <w:r w:rsidR="00CF4BB9" w:rsidRPr="00127B4D">
        <w:rPr>
          <w:i/>
          <w:color w:val="231F20"/>
        </w:rPr>
        <w:t xml:space="preserve"> </w:t>
      </w:r>
      <w:r w:rsidRPr="00127B4D">
        <w:rPr>
          <w:i/>
          <w:color w:val="231F20"/>
        </w:rPr>
        <w:t>be</w:t>
      </w:r>
      <w:r w:rsidR="00CF4BB9" w:rsidRPr="00127B4D">
        <w:rPr>
          <w:i/>
          <w:color w:val="231F20"/>
        </w:rPr>
        <w:t xml:space="preserve"> </w:t>
      </w:r>
      <w:r w:rsidRPr="00127B4D">
        <w:rPr>
          <w:i/>
          <w:color w:val="231F20"/>
        </w:rPr>
        <w:t>attached.]</w:t>
      </w:r>
    </w:p>
    <w:p w14:paraId="0948D19D" w14:textId="77777777" w:rsidR="00F20AEA" w:rsidRPr="00127B4D" w:rsidRDefault="0064449A">
      <w:pPr>
        <w:spacing w:before="67" w:line="300" w:lineRule="auto"/>
        <w:ind w:left="153" w:right="133"/>
        <w:rPr>
          <w:i/>
        </w:rPr>
      </w:pPr>
      <w:r w:rsidRPr="00127B4D">
        <w:rPr>
          <w:color w:val="231F20"/>
        </w:rPr>
        <w:t>For</w:t>
      </w:r>
      <w:r w:rsidR="00ED4D8D" w:rsidRPr="00127B4D">
        <w:rPr>
          <w:color w:val="231F20"/>
        </w:rPr>
        <w:t xml:space="preserve"> </w:t>
      </w:r>
      <w:r w:rsidRPr="00127B4D">
        <w:rPr>
          <w:color w:val="231F20"/>
        </w:rPr>
        <w:t>and</w:t>
      </w:r>
      <w:r w:rsidR="00ED4D8D" w:rsidRPr="00127B4D">
        <w:rPr>
          <w:color w:val="231F20"/>
        </w:rPr>
        <w:t xml:space="preserve"> </w:t>
      </w:r>
      <w:r w:rsidRPr="00127B4D">
        <w:rPr>
          <w:color w:val="231F20"/>
        </w:rPr>
        <w:t>on</w:t>
      </w:r>
      <w:r w:rsidR="00ED4D8D" w:rsidRPr="00127B4D">
        <w:rPr>
          <w:color w:val="231F20"/>
        </w:rPr>
        <w:t xml:space="preserve"> </w:t>
      </w:r>
      <w:r w:rsidRPr="00127B4D">
        <w:rPr>
          <w:color w:val="231F20"/>
        </w:rPr>
        <w:t>behalf</w:t>
      </w:r>
      <w:r w:rsidR="00ED4D8D" w:rsidRPr="00127B4D">
        <w:rPr>
          <w:color w:val="231F20"/>
        </w:rPr>
        <w:t xml:space="preserve"> </w:t>
      </w:r>
      <w:r w:rsidRPr="00127B4D">
        <w:rPr>
          <w:color w:val="231F20"/>
        </w:rPr>
        <w:t>of</w:t>
      </w:r>
      <w:r w:rsidR="00ED4D8D" w:rsidRPr="00127B4D">
        <w:rPr>
          <w:color w:val="231F20"/>
        </w:rPr>
        <w:t xml:space="preserve"> </w:t>
      </w:r>
      <w:r w:rsidRPr="00127B4D">
        <w:rPr>
          <w:color w:val="231F20"/>
        </w:rPr>
        <w:t>each</w:t>
      </w:r>
      <w:r w:rsidR="00ED4D8D" w:rsidRPr="00127B4D">
        <w:rPr>
          <w:color w:val="231F20"/>
        </w:rPr>
        <w:t xml:space="preserve"> </w:t>
      </w:r>
      <w:r w:rsidRPr="00127B4D">
        <w:rPr>
          <w:color w:val="231F20"/>
        </w:rPr>
        <w:t>of</w:t>
      </w:r>
      <w:r w:rsidR="00ED4D8D" w:rsidRPr="00127B4D">
        <w:rPr>
          <w:color w:val="231F20"/>
        </w:rPr>
        <w:t xml:space="preserve"> </w:t>
      </w:r>
      <w:r w:rsidRPr="00127B4D">
        <w:rPr>
          <w:color w:val="231F20"/>
        </w:rPr>
        <w:t>the</w:t>
      </w:r>
      <w:r w:rsidR="00ED4D8D" w:rsidRPr="00127B4D">
        <w:rPr>
          <w:color w:val="231F20"/>
        </w:rPr>
        <w:t xml:space="preserve"> </w:t>
      </w:r>
      <w:r w:rsidRPr="00127B4D">
        <w:rPr>
          <w:color w:val="231F20"/>
        </w:rPr>
        <w:t>members</w:t>
      </w:r>
      <w:r w:rsidR="00ED4D8D" w:rsidRPr="00127B4D">
        <w:rPr>
          <w:color w:val="231F20"/>
        </w:rPr>
        <w:t xml:space="preserve"> </w:t>
      </w:r>
      <w:r w:rsidRPr="00127B4D">
        <w:rPr>
          <w:color w:val="231F20"/>
        </w:rPr>
        <w:t>of</w:t>
      </w:r>
      <w:r w:rsidR="00ED4D8D" w:rsidRPr="00127B4D">
        <w:rPr>
          <w:color w:val="231F20"/>
        </w:rPr>
        <w:t xml:space="preserve"> </w:t>
      </w:r>
      <w:r w:rsidRPr="00127B4D">
        <w:rPr>
          <w:color w:val="231F20"/>
        </w:rPr>
        <w:t>the</w:t>
      </w:r>
      <w:r w:rsidR="00ED4D8D" w:rsidRPr="00127B4D">
        <w:rPr>
          <w:color w:val="231F20"/>
        </w:rPr>
        <w:t xml:space="preserve"> </w:t>
      </w:r>
      <w:r w:rsidRPr="00127B4D">
        <w:rPr>
          <w:color w:val="231F20"/>
        </w:rPr>
        <w:t>Consultant</w:t>
      </w:r>
      <w:r w:rsidRPr="00127B4D">
        <w:rPr>
          <w:i/>
          <w:color w:val="231F20"/>
        </w:rPr>
        <w:t>..........................</w:t>
      </w:r>
      <w:r w:rsidR="00ED4D8D" w:rsidRPr="00127B4D">
        <w:rPr>
          <w:i/>
          <w:color w:val="231F20"/>
        </w:rPr>
        <w:t xml:space="preserve"> </w:t>
      </w:r>
      <w:r w:rsidRPr="00127B4D">
        <w:rPr>
          <w:i/>
          <w:color w:val="231F20"/>
        </w:rPr>
        <w:t>[</w:t>
      </w:r>
      <w:r w:rsidR="00EF7714" w:rsidRPr="00127B4D">
        <w:rPr>
          <w:i/>
          <w:color w:val="231F20"/>
        </w:rPr>
        <w:t>Insert</w:t>
      </w:r>
      <w:r w:rsidR="00ED4D8D" w:rsidRPr="00127B4D">
        <w:rPr>
          <w:i/>
          <w:color w:val="231F20"/>
        </w:rPr>
        <w:t xml:space="preserve"> </w:t>
      </w:r>
      <w:r w:rsidRPr="00127B4D">
        <w:rPr>
          <w:i/>
          <w:color w:val="231F20"/>
        </w:rPr>
        <w:t>the</w:t>
      </w:r>
      <w:r w:rsidR="00ED4D8D" w:rsidRPr="00127B4D">
        <w:rPr>
          <w:i/>
          <w:color w:val="231F20"/>
        </w:rPr>
        <w:t xml:space="preserve"> </w:t>
      </w:r>
      <w:r w:rsidRPr="00127B4D">
        <w:rPr>
          <w:i/>
          <w:color w:val="231F20"/>
        </w:rPr>
        <w:t>Name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the</w:t>
      </w:r>
      <w:r w:rsidR="00ED4D8D" w:rsidRPr="00127B4D">
        <w:rPr>
          <w:i/>
          <w:color w:val="231F20"/>
        </w:rPr>
        <w:t xml:space="preserve"> </w:t>
      </w:r>
      <w:r w:rsidRPr="00127B4D">
        <w:rPr>
          <w:i/>
          <w:color w:val="231F20"/>
        </w:rPr>
        <w:t>Joint</w:t>
      </w:r>
      <w:r w:rsidR="00ED4D8D" w:rsidRPr="00127B4D">
        <w:rPr>
          <w:i/>
          <w:color w:val="231F20"/>
        </w:rPr>
        <w:t xml:space="preserve"> </w:t>
      </w:r>
      <w:r w:rsidRPr="00127B4D">
        <w:rPr>
          <w:i/>
          <w:color w:val="231F20"/>
          <w:spacing w:val="-5"/>
        </w:rPr>
        <w:t xml:space="preserve">Venture] </w:t>
      </w:r>
      <w:r w:rsidRPr="00127B4D">
        <w:rPr>
          <w:i/>
          <w:color w:val="231F20"/>
        </w:rPr>
        <w:t>[Name</w:t>
      </w:r>
      <w:r w:rsidR="00ED4D8D" w:rsidRPr="00127B4D">
        <w:rPr>
          <w:i/>
          <w:color w:val="231F20"/>
        </w:rPr>
        <w:t xml:space="preserve"> </w:t>
      </w:r>
      <w:r w:rsidRPr="00127B4D">
        <w:rPr>
          <w:i/>
          <w:color w:val="231F20"/>
        </w:rPr>
        <w:t>of</w:t>
      </w:r>
      <w:r w:rsidR="00ED4D8D" w:rsidRPr="00127B4D">
        <w:rPr>
          <w:i/>
          <w:color w:val="231F20"/>
        </w:rPr>
        <w:t xml:space="preserve"> </w:t>
      </w:r>
      <w:r w:rsidRPr="00127B4D">
        <w:rPr>
          <w:i/>
          <w:color w:val="231F20"/>
        </w:rPr>
        <w:t>the</w:t>
      </w:r>
      <w:r w:rsidR="00ED4D8D" w:rsidRPr="00127B4D">
        <w:rPr>
          <w:i/>
          <w:color w:val="231F20"/>
        </w:rPr>
        <w:t xml:space="preserve"> </w:t>
      </w:r>
      <w:r w:rsidRPr="00127B4D">
        <w:rPr>
          <w:i/>
          <w:color w:val="231F20"/>
        </w:rPr>
        <w:t>lead</w:t>
      </w:r>
      <w:r w:rsidR="00ED4D8D" w:rsidRPr="00127B4D">
        <w:rPr>
          <w:i/>
          <w:color w:val="231F20"/>
        </w:rPr>
        <w:t xml:space="preserve"> </w:t>
      </w:r>
      <w:r w:rsidRPr="00127B4D">
        <w:rPr>
          <w:i/>
          <w:color w:val="231F20"/>
        </w:rPr>
        <w:t>member]</w:t>
      </w:r>
    </w:p>
    <w:p w14:paraId="499E3C6A" w14:textId="77777777" w:rsidR="00F20AEA" w:rsidRPr="00127B4D" w:rsidRDefault="0064449A" w:rsidP="005B7E02">
      <w:pPr>
        <w:spacing w:before="1" w:line="300" w:lineRule="auto"/>
        <w:ind w:left="158" w:right="432"/>
        <w:rPr>
          <w:i/>
        </w:rPr>
      </w:pPr>
      <w:r w:rsidRPr="00127B4D">
        <w:rPr>
          <w:i/>
          <w:color w:val="231F20"/>
        </w:rPr>
        <w:t>[Authorized</w:t>
      </w:r>
      <w:r w:rsidR="00EF7714" w:rsidRPr="00127B4D">
        <w:rPr>
          <w:i/>
          <w:color w:val="231F20"/>
        </w:rPr>
        <w:t xml:space="preserve"> </w:t>
      </w:r>
      <w:r w:rsidRPr="00127B4D">
        <w:rPr>
          <w:i/>
          <w:color w:val="231F20"/>
        </w:rPr>
        <w:t>Representative</w:t>
      </w:r>
      <w:r w:rsidR="00EF7714" w:rsidRPr="00127B4D">
        <w:rPr>
          <w:i/>
          <w:color w:val="231F20"/>
        </w:rPr>
        <w:t xml:space="preserve"> </w:t>
      </w:r>
      <w:r w:rsidRPr="00127B4D">
        <w:rPr>
          <w:i/>
          <w:color w:val="231F20"/>
        </w:rPr>
        <w:t>on</w:t>
      </w:r>
      <w:r w:rsidR="00EF7714" w:rsidRPr="00127B4D">
        <w:rPr>
          <w:i/>
          <w:color w:val="231F20"/>
        </w:rPr>
        <w:t xml:space="preserve"> behalf </w:t>
      </w:r>
      <w:r w:rsidRPr="00127B4D">
        <w:rPr>
          <w:i/>
          <w:color w:val="231F20"/>
        </w:rPr>
        <w:t>of</w:t>
      </w:r>
      <w:r w:rsidR="00EF7714" w:rsidRPr="00127B4D">
        <w:rPr>
          <w:i/>
          <w:color w:val="231F20"/>
        </w:rPr>
        <w:t xml:space="preserve"> </w:t>
      </w:r>
      <w:r w:rsidRPr="00127B4D">
        <w:rPr>
          <w:i/>
          <w:color w:val="231F20"/>
        </w:rPr>
        <w:t>a</w:t>
      </w:r>
      <w:r w:rsidR="00EF7714" w:rsidRPr="00127B4D">
        <w:rPr>
          <w:i/>
          <w:color w:val="231F20"/>
        </w:rPr>
        <w:t xml:space="preserve"> </w:t>
      </w:r>
      <w:r w:rsidRPr="00127B4D">
        <w:rPr>
          <w:i/>
          <w:color w:val="231F20"/>
        </w:rPr>
        <w:t>Joint</w:t>
      </w:r>
      <w:r w:rsidR="00EF7714" w:rsidRPr="00127B4D">
        <w:rPr>
          <w:i/>
          <w:color w:val="231F20"/>
        </w:rPr>
        <w:t xml:space="preserve"> </w:t>
      </w:r>
      <w:r w:rsidRPr="00127B4D">
        <w:rPr>
          <w:i/>
          <w:color w:val="231F20"/>
          <w:spacing w:val="-5"/>
        </w:rPr>
        <w:t xml:space="preserve">Venture] </w:t>
      </w:r>
      <w:r w:rsidRPr="00127B4D">
        <w:rPr>
          <w:i/>
          <w:color w:val="231F20"/>
        </w:rPr>
        <w:t>[</w:t>
      </w:r>
      <w:r w:rsidR="00EF7714" w:rsidRPr="00127B4D">
        <w:rPr>
          <w:i/>
          <w:color w:val="231F20"/>
        </w:rPr>
        <w:t xml:space="preserve">Add </w:t>
      </w:r>
      <w:r w:rsidRPr="00127B4D">
        <w:rPr>
          <w:i/>
          <w:color w:val="231F20"/>
        </w:rPr>
        <w:t>signature</w:t>
      </w:r>
      <w:r w:rsidR="00EF7714" w:rsidRPr="00127B4D">
        <w:rPr>
          <w:i/>
          <w:color w:val="231F20"/>
        </w:rPr>
        <w:t xml:space="preserve"> </w:t>
      </w:r>
      <w:r w:rsidRPr="00127B4D">
        <w:rPr>
          <w:i/>
          <w:color w:val="231F20"/>
        </w:rPr>
        <w:t>blocks</w:t>
      </w:r>
      <w:r w:rsidR="00EF7714" w:rsidRPr="00127B4D">
        <w:rPr>
          <w:i/>
          <w:color w:val="231F20"/>
        </w:rPr>
        <w:t xml:space="preserve"> </w:t>
      </w:r>
      <w:r w:rsidRPr="00127B4D">
        <w:rPr>
          <w:i/>
          <w:color w:val="231F20"/>
        </w:rPr>
        <w:t>for</w:t>
      </w:r>
      <w:r w:rsidR="00EF7714" w:rsidRPr="00127B4D">
        <w:rPr>
          <w:i/>
          <w:color w:val="231F20"/>
        </w:rPr>
        <w:t xml:space="preserve"> </w:t>
      </w:r>
      <w:r w:rsidRPr="00127B4D">
        <w:rPr>
          <w:i/>
          <w:color w:val="231F20"/>
        </w:rPr>
        <w:t>each</w:t>
      </w:r>
      <w:r w:rsidR="00EF7714" w:rsidRPr="00127B4D">
        <w:rPr>
          <w:i/>
          <w:color w:val="231F20"/>
        </w:rPr>
        <w:t xml:space="preserve"> </w:t>
      </w:r>
      <w:r w:rsidRPr="00127B4D">
        <w:rPr>
          <w:i/>
          <w:color w:val="231F20"/>
        </w:rPr>
        <w:t>member</w:t>
      </w:r>
      <w:r w:rsidR="00EF7714" w:rsidRPr="00127B4D">
        <w:rPr>
          <w:i/>
          <w:color w:val="231F20"/>
        </w:rPr>
        <w:t xml:space="preserve"> </w:t>
      </w:r>
      <w:r w:rsidRPr="00127B4D">
        <w:rPr>
          <w:i/>
          <w:color w:val="231F20"/>
        </w:rPr>
        <w:t>if</w:t>
      </w:r>
      <w:r w:rsidR="00EF7714" w:rsidRPr="00127B4D">
        <w:rPr>
          <w:i/>
          <w:color w:val="231F20"/>
        </w:rPr>
        <w:t xml:space="preserve"> </w:t>
      </w:r>
      <w:r w:rsidRPr="00127B4D">
        <w:rPr>
          <w:i/>
          <w:color w:val="231F20"/>
        </w:rPr>
        <w:t>all</w:t>
      </w:r>
      <w:r w:rsidR="00EF7714" w:rsidRPr="00127B4D">
        <w:rPr>
          <w:i/>
          <w:color w:val="231F20"/>
        </w:rPr>
        <w:t xml:space="preserve"> </w:t>
      </w:r>
      <w:r w:rsidRPr="00127B4D">
        <w:rPr>
          <w:i/>
          <w:color w:val="231F20"/>
          <w:spacing w:val="-3"/>
        </w:rPr>
        <w:t>are</w:t>
      </w:r>
      <w:r w:rsidR="00EF7714" w:rsidRPr="00127B4D">
        <w:rPr>
          <w:i/>
          <w:color w:val="231F20"/>
          <w:spacing w:val="-3"/>
        </w:rPr>
        <w:t xml:space="preserve"> </w:t>
      </w:r>
      <w:r w:rsidRPr="00127B4D">
        <w:rPr>
          <w:i/>
          <w:color w:val="231F20"/>
        </w:rPr>
        <w:t>signing]</w:t>
      </w:r>
    </w:p>
    <w:p w14:paraId="56809A2E" w14:textId="77777777" w:rsidR="00F20AEA" w:rsidRPr="00127B4D" w:rsidRDefault="00F20AEA">
      <w:pPr>
        <w:spacing w:line="300" w:lineRule="auto"/>
        <w:sectPr w:rsidR="00F20AEA" w:rsidRPr="00127B4D">
          <w:pgSz w:w="11910" w:h="16840"/>
          <w:pgMar w:top="360" w:right="720" w:bottom="640" w:left="700" w:header="0" w:footer="441" w:gutter="0"/>
          <w:cols w:space="720"/>
        </w:sectPr>
      </w:pPr>
    </w:p>
    <w:p w14:paraId="1EA7B13A" w14:textId="77777777" w:rsidR="00F20AEA" w:rsidRPr="00127B4D" w:rsidRDefault="00F20AEA">
      <w:pPr>
        <w:pStyle w:val="BodyText"/>
        <w:rPr>
          <w:i/>
          <w:sz w:val="20"/>
        </w:rPr>
      </w:pPr>
    </w:p>
    <w:p w14:paraId="2246C1BC" w14:textId="77777777" w:rsidR="00F20AEA" w:rsidRPr="00127B4D" w:rsidRDefault="0064449A" w:rsidP="00F678A3">
      <w:pPr>
        <w:pStyle w:val="Heading2"/>
        <w:spacing w:before="246"/>
        <w:ind w:left="156"/>
        <w:jc w:val="both"/>
      </w:pPr>
      <w:r w:rsidRPr="00127B4D">
        <w:rPr>
          <w:color w:val="231F20"/>
        </w:rPr>
        <w:t>SECTION 7: GENERAL CONDITIONS OF CONTRACT</w:t>
      </w:r>
    </w:p>
    <w:p w14:paraId="0F82FD9A" w14:textId="77777777" w:rsidR="00F20AEA" w:rsidRPr="00127B4D" w:rsidRDefault="0064449A" w:rsidP="009F0112">
      <w:pPr>
        <w:pStyle w:val="Heading5"/>
        <w:numPr>
          <w:ilvl w:val="0"/>
          <w:numId w:val="14"/>
        </w:numPr>
        <w:tabs>
          <w:tab w:val="left" w:pos="719"/>
          <w:tab w:val="left" w:pos="721"/>
        </w:tabs>
        <w:spacing w:before="234"/>
        <w:jc w:val="both"/>
      </w:pPr>
      <w:bookmarkStart w:id="11" w:name="_TOC_250017"/>
      <w:r w:rsidRPr="00127B4D">
        <w:rPr>
          <w:color w:val="231F20"/>
        </w:rPr>
        <w:t>General</w:t>
      </w:r>
      <w:bookmarkEnd w:id="11"/>
      <w:r w:rsidR="002D272C" w:rsidRPr="00127B4D">
        <w:rPr>
          <w:color w:val="231F20"/>
        </w:rPr>
        <w:t xml:space="preserve"> </w:t>
      </w:r>
      <w:r w:rsidRPr="00127B4D">
        <w:rPr>
          <w:color w:val="231F20"/>
        </w:rPr>
        <w:t>Provisions</w:t>
      </w:r>
    </w:p>
    <w:p w14:paraId="2F47A82E" w14:textId="77777777" w:rsidR="00F20AEA" w:rsidRPr="00127B4D" w:rsidRDefault="0064449A" w:rsidP="009F0112">
      <w:pPr>
        <w:pStyle w:val="ListParagraph"/>
        <w:numPr>
          <w:ilvl w:val="1"/>
          <w:numId w:val="14"/>
        </w:numPr>
        <w:tabs>
          <w:tab w:val="left" w:pos="719"/>
          <w:tab w:val="left" w:pos="721"/>
        </w:tabs>
        <w:spacing w:before="235"/>
        <w:jc w:val="both"/>
        <w:rPr>
          <w:b/>
        </w:rPr>
      </w:pPr>
      <w:r w:rsidRPr="00127B4D">
        <w:rPr>
          <w:b/>
          <w:color w:val="231F20"/>
        </w:rPr>
        <w:t>Deﬁnitions</w:t>
      </w:r>
    </w:p>
    <w:p w14:paraId="6B0BBF21" w14:textId="3FAD6C37" w:rsidR="00F20AEA" w:rsidRPr="00127B4D" w:rsidRDefault="0064449A" w:rsidP="009F0112">
      <w:pPr>
        <w:pStyle w:val="ListParagraph"/>
        <w:numPr>
          <w:ilvl w:val="1"/>
          <w:numId w:val="103"/>
        </w:numPr>
        <w:tabs>
          <w:tab w:val="left" w:pos="721"/>
          <w:tab w:val="left" w:pos="722"/>
        </w:tabs>
        <w:spacing w:before="242" w:line="230" w:lineRule="auto"/>
        <w:ind w:right="134"/>
        <w:jc w:val="both"/>
      </w:pPr>
      <w:r w:rsidRPr="00127B4D">
        <w:rPr>
          <w:color w:val="231F20"/>
        </w:rPr>
        <w:t>Unless the context otherwise requires, the following terms whenever used in this Contract have the following meanings:</w:t>
      </w:r>
    </w:p>
    <w:p w14:paraId="3CB04DB3" w14:textId="77777777" w:rsidR="00F20AEA" w:rsidRPr="00127B4D" w:rsidRDefault="0064449A" w:rsidP="009F0112">
      <w:pPr>
        <w:pStyle w:val="ListParagraph"/>
        <w:numPr>
          <w:ilvl w:val="3"/>
          <w:numId w:val="14"/>
        </w:numPr>
        <w:tabs>
          <w:tab w:val="left" w:pos="1145"/>
          <w:tab w:val="left" w:pos="1147"/>
        </w:tabs>
        <w:spacing w:before="240"/>
        <w:ind w:hanging="426"/>
        <w:jc w:val="both"/>
      </w:pPr>
      <w:r w:rsidRPr="00127B4D">
        <w:rPr>
          <w:color w:val="231F20"/>
        </w:rPr>
        <w:t>“Applicable</w:t>
      </w:r>
      <w:r w:rsidR="00EF7714" w:rsidRPr="00127B4D">
        <w:rPr>
          <w:color w:val="231F20"/>
        </w:rPr>
        <w:t xml:space="preserve"> </w:t>
      </w:r>
      <w:r w:rsidRPr="00127B4D">
        <w:rPr>
          <w:color w:val="231F20"/>
        </w:rPr>
        <w:t>Law”</w:t>
      </w:r>
      <w:r w:rsidR="00EF7714" w:rsidRPr="00127B4D">
        <w:rPr>
          <w:color w:val="231F20"/>
        </w:rPr>
        <w:t xml:space="preserve"> </w:t>
      </w:r>
      <w:r w:rsidRPr="00127B4D">
        <w:rPr>
          <w:color w:val="231F20"/>
        </w:rPr>
        <w:t>means</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laws</w:t>
      </w:r>
      <w:r w:rsidR="00EF7714" w:rsidRPr="00127B4D">
        <w:rPr>
          <w:color w:val="231F20"/>
        </w:rPr>
        <w:t xml:space="preserve"> </w:t>
      </w:r>
      <w:r w:rsidRPr="00127B4D">
        <w:rPr>
          <w:color w:val="231F20"/>
        </w:rPr>
        <w:t>and</w:t>
      </w:r>
      <w:r w:rsidR="00EF7714" w:rsidRPr="00127B4D">
        <w:rPr>
          <w:color w:val="231F20"/>
        </w:rPr>
        <w:t xml:space="preserve"> </w:t>
      </w:r>
      <w:r w:rsidRPr="00127B4D">
        <w:rPr>
          <w:color w:val="231F20"/>
        </w:rPr>
        <w:t>any</w:t>
      </w:r>
      <w:r w:rsidR="00EF7714" w:rsidRPr="00127B4D">
        <w:rPr>
          <w:color w:val="231F20"/>
        </w:rPr>
        <w:t xml:space="preserve"> </w:t>
      </w:r>
      <w:r w:rsidRPr="00127B4D">
        <w:rPr>
          <w:color w:val="231F20"/>
        </w:rPr>
        <w:t>other</w:t>
      </w:r>
      <w:r w:rsidR="00EF7714" w:rsidRPr="00127B4D">
        <w:rPr>
          <w:color w:val="231F20"/>
        </w:rPr>
        <w:t xml:space="preserve"> </w:t>
      </w:r>
      <w:r w:rsidRPr="00127B4D">
        <w:rPr>
          <w:color w:val="231F20"/>
        </w:rPr>
        <w:t>instruments</w:t>
      </w:r>
      <w:r w:rsidR="00EF7714" w:rsidRPr="00127B4D">
        <w:rPr>
          <w:color w:val="231F20"/>
        </w:rPr>
        <w:t xml:space="preserve"> </w:t>
      </w:r>
      <w:r w:rsidRPr="00127B4D">
        <w:rPr>
          <w:color w:val="231F20"/>
        </w:rPr>
        <w:t>having</w:t>
      </w:r>
      <w:r w:rsidR="00EF7714" w:rsidRPr="00127B4D">
        <w:rPr>
          <w:color w:val="231F20"/>
        </w:rPr>
        <w:t xml:space="preserve"> </w:t>
      </w:r>
      <w:r w:rsidRPr="00127B4D">
        <w:rPr>
          <w:color w:val="231F20"/>
        </w:rPr>
        <w:t>he</w:t>
      </w:r>
      <w:r w:rsidR="00EF7714" w:rsidRPr="00127B4D">
        <w:rPr>
          <w:color w:val="231F20"/>
        </w:rPr>
        <w:t xml:space="preserve"> </w:t>
      </w:r>
      <w:r w:rsidRPr="00127B4D">
        <w:rPr>
          <w:color w:val="231F20"/>
        </w:rPr>
        <w:t>force</w:t>
      </w:r>
      <w:r w:rsidR="00EF7714" w:rsidRPr="00127B4D">
        <w:rPr>
          <w:color w:val="231F20"/>
        </w:rPr>
        <w:t xml:space="preserve"> </w:t>
      </w:r>
      <w:r w:rsidRPr="00127B4D">
        <w:rPr>
          <w:color w:val="231F20"/>
        </w:rPr>
        <w:t>of</w:t>
      </w:r>
      <w:r w:rsidR="00EF7714" w:rsidRPr="00127B4D">
        <w:rPr>
          <w:color w:val="231F20"/>
        </w:rPr>
        <w:t xml:space="preserve"> </w:t>
      </w:r>
      <w:r w:rsidRPr="00127B4D">
        <w:rPr>
          <w:color w:val="231F20"/>
        </w:rPr>
        <w:t>law</w:t>
      </w:r>
      <w:r w:rsidR="00EF7714" w:rsidRPr="00127B4D">
        <w:rPr>
          <w:color w:val="231F20"/>
        </w:rPr>
        <w:t xml:space="preserve"> </w:t>
      </w:r>
      <w:r w:rsidRPr="00127B4D">
        <w:rPr>
          <w:color w:val="231F20"/>
        </w:rPr>
        <w:t>in</w:t>
      </w:r>
      <w:r w:rsidR="00EF7714" w:rsidRPr="00127B4D">
        <w:rPr>
          <w:color w:val="231F20"/>
        </w:rPr>
        <w:t xml:space="preserve"> </w:t>
      </w:r>
      <w:r w:rsidRPr="00127B4D">
        <w:rPr>
          <w:color w:val="231F20"/>
        </w:rPr>
        <w:t>Kenya.</w:t>
      </w:r>
    </w:p>
    <w:p w14:paraId="52A1977B" w14:textId="77777777" w:rsidR="00F20AEA" w:rsidRPr="00127B4D" w:rsidRDefault="0064449A" w:rsidP="009F0112">
      <w:pPr>
        <w:pStyle w:val="ListParagraph"/>
        <w:numPr>
          <w:ilvl w:val="3"/>
          <w:numId w:val="14"/>
        </w:numPr>
        <w:tabs>
          <w:tab w:val="left" w:pos="1145"/>
          <w:tab w:val="left" w:pos="1147"/>
        </w:tabs>
        <w:spacing w:before="240" w:line="230" w:lineRule="auto"/>
        <w:ind w:right="133" w:hanging="426"/>
        <w:jc w:val="both"/>
      </w:pPr>
      <w:r w:rsidRPr="00127B4D">
        <w:rPr>
          <w:color w:val="231F20"/>
        </w:rPr>
        <w:t>“Consultant” means a legally-established professional consulting ﬁrm or entity selected by the</w:t>
      </w:r>
      <w:r w:rsidR="00EF7714" w:rsidRPr="00127B4D">
        <w:rPr>
          <w:color w:val="231F20"/>
        </w:rPr>
        <w:t xml:space="preserve"> </w:t>
      </w:r>
      <w:r w:rsidRPr="00127B4D">
        <w:rPr>
          <w:color w:val="231F20"/>
        </w:rPr>
        <w:t>Procuring Entity</w:t>
      </w:r>
      <w:r w:rsidR="00EF7714" w:rsidRPr="00127B4D">
        <w:rPr>
          <w:color w:val="231F20"/>
        </w:rPr>
        <w:t xml:space="preserve"> </w:t>
      </w:r>
      <w:r w:rsidRPr="00127B4D">
        <w:rPr>
          <w:color w:val="231F20"/>
        </w:rPr>
        <w:t>to</w:t>
      </w:r>
      <w:r w:rsidR="00EF7714" w:rsidRPr="00127B4D">
        <w:rPr>
          <w:color w:val="231F20"/>
        </w:rPr>
        <w:t xml:space="preserve"> </w:t>
      </w:r>
      <w:r w:rsidRPr="00127B4D">
        <w:rPr>
          <w:color w:val="231F20"/>
        </w:rPr>
        <w:t>provide</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Services</w:t>
      </w:r>
      <w:r w:rsidR="00EF7714" w:rsidRPr="00127B4D">
        <w:rPr>
          <w:color w:val="231F20"/>
        </w:rPr>
        <w:t xml:space="preserve"> </w:t>
      </w:r>
      <w:r w:rsidRPr="00127B4D">
        <w:rPr>
          <w:color w:val="231F20"/>
        </w:rPr>
        <w:t>under</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signed</w:t>
      </w:r>
      <w:r w:rsidR="00EF7714" w:rsidRPr="00127B4D">
        <w:rPr>
          <w:color w:val="231F20"/>
        </w:rPr>
        <w:t xml:space="preserve"> </w:t>
      </w:r>
      <w:r w:rsidRPr="00127B4D">
        <w:rPr>
          <w:color w:val="231F20"/>
        </w:rPr>
        <w:t>Contract.</w:t>
      </w:r>
    </w:p>
    <w:p w14:paraId="1C3D2027" w14:textId="77777777" w:rsidR="00F20AEA" w:rsidRPr="00127B4D" w:rsidRDefault="0064449A" w:rsidP="009F0112">
      <w:pPr>
        <w:pStyle w:val="ListParagraph"/>
        <w:numPr>
          <w:ilvl w:val="3"/>
          <w:numId w:val="14"/>
        </w:numPr>
        <w:tabs>
          <w:tab w:val="left" w:pos="1146"/>
        </w:tabs>
        <w:spacing w:before="240" w:line="230" w:lineRule="auto"/>
        <w:ind w:left="1145" w:right="133" w:hanging="426"/>
        <w:jc w:val="both"/>
      </w:pPr>
      <w:r w:rsidRPr="00127B4D">
        <w:rPr>
          <w:color w:val="231F20"/>
        </w:rPr>
        <w:t>“Contract” means the legally binding written agreement signed between the Procuring Entity and the Consultant</w:t>
      </w:r>
      <w:r w:rsidR="00EF7714" w:rsidRPr="00127B4D">
        <w:rPr>
          <w:color w:val="231F20"/>
        </w:rPr>
        <w:t xml:space="preserve"> </w:t>
      </w:r>
      <w:r w:rsidRPr="00127B4D">
        <w:rPr>
          <w:color w:val="231F20"/>
        </w:rPr>
        <w:t>and</w:t>
      </w:r>
      <w:r w:rsidR="00EF7714" w:rsidRPr="00127B4D">
        <w:rPr>
          <w:color w:val="231F20"/>
        </w:rPr>
        <w:t xml:space="preserve"> </w:t>
      </w:r>
      <w:r w:rsidRPr="00127B4D">
        <w:rPr>
          <w:color w:val="231F20"/>
        </w:rPr>
        <w:t>which</w:t>
      </w:r>
      <w:r w:rsidR="00EF7714" w:rsidRPr="00127B4D">
        <w:rPr>
          <w:color w:val="231F20"/>
        </w:rPr>
        <w:t xml:space="preserve"> </w:t>
      </w:r>
      <w:r w:rsidRPr="00127B4D">
        <w:rPr>
          <w:color w:val="231F20"/>
        </w:rPr>
        <w:t>includes</w:t>
      </w:r>
      <w:r w:rsidR="00EF7714" w:rsidRPr="00127B4D">
        <w:rPr>
          <w:color w:val="231F20"/>
        </w:rPr>
        <w:t xml:space="preserve"> </w:t>
      </w:r>
      <w:r w:rsidRPr="00127B4D">
        <w:rPr>
          <w:color w:val="231F20"/>
        </w:rPr>
        <w:t>all</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attached</w:t>
      </w:r>
      <w:r w:rsidR="00EF7714" w:rsidRPr="00127B4D">
        <w:rPr>
          <w:color w:val="231F20"/>
        </w:rPr>
        <w:t xml:space="preserve"> </w:t>
      </w:r>
      <w:r w:rsidRPr="00127B4D">
        <w:rPr>
          <w:color w:val="231F20"/>
        </w:rPr>
        <w:t>documents</w:t>
      </w:r>
      <w:r w:rsidR="00EF7714" w:rsidRPr="00127B4D">
        <w:rPr>
          <w:color w:val="231F20"/>
        </w:rPr>
        <w:t xml:space="preserve"> </w:t>
      </w:r>
      <w:r w:rsidRPr="00127B4D">
        <w:rPr>
          <w:color w:val="231F20"/>
        </w:rPr>
        <w:t>listed</w:t>
      </w:r>
      <w:r w:rsidR="00EF7714" w:rsidRPr="00127B4D">
        <w:rPr>
          <w:color w:val="231F20"/>
        </w:rPr>
        <w:t xml:space="preserve"> </w:t>
      </w:r>
      <w:r w:rsidRPr="00127B4D">
        <w:rPr>
          <w:color w:val="231F20"/>
        </w:rPr>
        <w:t>in</w:t>
      </w:r>
      <w:r w:rsidR="00EF7714" w:rsidRPr="00127B4D">
        <w:rPr>
          <w:color w:val="231F20"/>
        </w:rPr>
        <w:t xml:space="preserve"> </w:t>
      </w:r>
      <w:r w:rsidRPr="00127B4D">
        <w:rPr>
          <w:color w:val="231F20"/>
        </w:rPr>
        <w:t>its</w:t>
      </w:r>
      <w:r w:rsidR="00EF7714" w:rsidRPr="00127B4D">
        <w:rPr>
          <w:color w:val="231F20"/>
        </w:rPr>
        <w:t xml:space="preserve"> </w:t>
      </w:r>
      <w:r w:rsidRPr="00127B4D">
        <w:rPr>
          <w:color w:val="231F20"/>
        </w:rPr>
        <w:t>paragraph1of</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Form</w:t>
      </w:r>
      <w:r w:rsidR="00EF7714" w:rsidRPr="00127B4D">
        <w:rPr>
          <w:color w:val="231F20"/>
        </w:rPr>
        <w:t xml:space="preserve"> </w:t>
      </w:r>
      <w:r w:rsidRPr="00127B4D">
        <w:rPr>
          <w:color w:val="231F20"/>
        </w:rPr>
        <w:t>of</w:t>
      </w:r>
      <w:r w:rsidR="00EF7714" w:rsidRPr="00127B4D">
        <w:rPr>
          <w:color w:val="231F20"/>
        </w:rPr>
        <w:t xml:space="preserve"> </w:t>
      </w:r>
      <w:r w:rsidRPr="00127B4D">
        <w:rPr>
          <w:color w:val="231F20"/>
        </w:rPr>
        <w:t>Contract (the</w:t>
      </w:r>
      <w:r w:rsidR="00EF7714" w:rsidRPr="00127B4D">
        <w:rPr>
          <w:color w:val="231F20"/>
        </w:rPr>
        <w:t xml:space="preserve"> </w:t>
      </w:r>
      <w:r w:rsidRPr="00127B4D">
        <w:rPr>
          <w:color w:val="231F20"/>
        </w:rPr>
        <w:t>General</w:t>
      </w:r>
      <w:r w:rsidR="00EF7714" w:rsidRPr="00127B4D">
        <w:rPr>
          <w:color w:val="231F20"/>
        </w:rPr>
        <w:t xml:space="preserve"> </w:t>
      </w:r>
      <w:r w:rsidRPr="00127B4D">
        <w:rPr>
          <w:color w:val="231F20"/>
        </w:rPr>
        <w:t>Conditions</w:t>
      </w:r>
      <w:r w:rsidR="00EF7714" w:rsidRPr="00127B4D">
        <w:rPr>
          <w:color w:val="231F20"/>
        </w:rPr>
        <w:t xml:space="preserve"> </w:t>
      </w:r>
      <w:r w:rsidRPr="00127B4D">
        <w:rPr>
          <w:color w:val="231F20"/>
        </w:rPr>
        <w:t>(GCC),</w:t>
      </w:r>
      <w:r w:rsidR="007323A7" w:rsidRPr="00127B4D">
        <w:rPr>
          <w:color w:val="231F20"/>
        </w:rPr>
        <w:t xml:space="preserve"> </w:t>
      </w:r>
      <w:r w:rsidRPr="00127B4D">
        <w:rPr>
          <w:color w:val="231F20"/>
        </w:rPr>
        <w:t>the</w:t>
      </w:r>
      <w:r w:rsidR="00EF7714" w:rsidRPr="00127B4D">
        <w:rPr>
          <w:color w:val="231F20"/>
        </w:rPr>
        <w:t xml:space="preserve"> </w:t>
      </w:r>
      <w:r w:rsidRPr="00127B4D">
        <w:rPr>
          <w:color w:val="231F20"/>
        </w:rPr>
        <w:t>Special</w:t>
      </w:r>
      <w:r w:rsidR="00EF7714" w:rsidRPr="00127B4D">
        <w:rPr>
          <w:color w:val="231F20"/>
        </w:rPr>
        <w:t xml:space="preserve"> </w:t>
      </w:r>
      <w:r w:rsidRPr="00127B4D">
        <w:rPr>
          <w:color w:val="231F20"/>
        </w:rPr>
        <w:t>Conditions</w:t>
      </w:r>
      <w:r w:rsidR="00EF7714" w:rsidRPr="00127B4D">
        <w:rPr>
          <w:color w:val="231F20"/>
        </w:rPr>
        <w:t xml:space="preserve"> </w:t>
      </w:r>
      <w:r w:rsidRPr="00127B4D">
        <w:rPr>
          <w:color w:val="231F20"/>
        </w:rPr>
        <w:t>(SCC),</w:t>
      </w:r>
      <w:r w:rsidR="007323A7" w:rsidRPr="00127B4D">
        <w:rPr>
          <w:color w:val="231F20"/>
        </w:rPr>
        <w:t xml:space="preserve"> </w:t>
      </w:r>
      <w:r w:rsidRPr="00127B4D">
        <w:rPr>
          <w:color w:val="231F20"/>
        </w:rPr>
        <w:t>and</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Appendices).</w:t>
      </w:r>
    </w:p>
    <w:p w14:paraId="7007432B" w14:textId="77777777" w:rsidR="00F20AEA" w:rsidRPr="00127B4D" w:rsidRDefault="0064449A" w:rsidP="009F0112">
      <w:pPr>
        <w:pStyle w:val="ListParagraph"/>
        <w:numPr>
          <w:ilvl w:val="3"/>
          <w:numId w:val="14"/>
        </w:numPr>
        <w:tabs>
          <w:tab w:val="left" w:pos="1145"/>
          <w:tab w:val="left" w:pos="1146"/>
        </w:tabs>
        <w:spacing w:before="240" w:line="230" w:lineRule="auto"/>
        <w:ind w:left="1145" w:right="133" w:hanging="426"/>
        <w:jc w:val="both"/>
      </w:pPr>
      <w:r w:rsidRPr="00127B4D">
        <w:rPr>
          <w:color w:val="231F20"/>
        </w:rPr>
        <w:t>“Procuring Entity” means the Procuring Entity that signs the Contract for the Services with the selected Consultant.</w:t>
      </w:r>
    </w:p>
    <w:p w14:paraId="61A8C201" w14:textId="77777777" w:rsidR="00F20AEA" w:rsidRPr="00127B4D" w:rsidRDefault="0064449A" w:rsidP="009F0112">
      <w:pPr>
        <w:pStyle w:val="ListParagraph"/>
        <w:numPr>
          <w:ilvl w:val="3"/>
          <w:numId w:val="14"/>
        </w:numPr>
        <w:tabs>
          <w:tab w:val="left" w:pos="1145"/>
          <w:tab w:val="left" w:pos="1146"/>
        </w:tabs>
        <w:spacing w:before="240"/>
        <w:ind w:left="1145" w:hanging="426"/>
        <w:jc w:val="both"/>
      </w:pPr>
      <w:r w:rsidRPr="00127B4D">
        <w:rPr>
          <w:color w:val="231F20"/>
        </w:rPr>
        <w:t>“Day”</w:t>
      </w:r>
      <w:r w:rsidR="002D272C" w:rsidRPr="00127B4D">
        <w:rPr>
          <w:color w:val="231F20"/>
        </w:rPr>
        <w:t xml:space="preserve"> </w:t>
      </w:r>
      <w:r w:rsidRPr="00127B4D">
        <w:rPr>
          <w:color w:val="231F20"/>
        </w:rPr>
        <w:t>means</w:t>
      </w:r>
      <w:r w:rsidR="002D272C" w:rsidRPr="00127B4D">
        <w:rPr>
          <w:color w:val="231F20"/>
        </w:rPr>
        <w:t xml:space="preserve"> </w:t>
      </w:r>
      <w:r w:rsidRPr="00127B4D">
        <w:rPr>
          <w:color w:val="231F20"/>
        </w:rPr>
        <w:t>a</w:t>
      </w:r>
      <w:r w:rsidR="002D272C" w:rsidRPr="00127B4D">
        <w:rPr>
          <w:color w:val="231F20"/>
        </w:rPr>
        <w:t xml:space="preserve"> </w:t>
      </w:r>
      <w:r w:rsidRPr="00127B4D">
        <w:rPr>
          <w:color w:val="231F20"/>
        </w:rPr>
        <w:t>working</w:t>
      </w:r>
      <w:r w:rsidR="002D272C" w:rsidRPr="00127B4D">
        <w:rPr>
          <w:color w:val="231F20"/>
        </w:rPr>
        <w:t xml:space="preserve"> </w:t>
      </w:r>
      <w:r w:rsidRPr="00127B4D">
        <w:rPr>
          <w:color w:val="231F20"/>
        </w:rPr>
        <w:t>day</w:t>
      </w:r>
      <w:r w:rsidR="002D272C" w:rsidRPr="00127B4D">
        <w:rPr>
          <w:color w:val="231F20"/>
        </w:rPr>
        <w:t xml:space="preserve"> </w:t>
      </w:r>
      <w:r w:rsidRPr="00127B4D">
        <w:rPr>
          <w:color w:val="231F20"/>
        </w:rPr>
        <w:t>unless</w:t>
      </w:r>
      <w:r w:rsidR="002D272C" w:rsidRPr="00127B4D">
        <w:rPr>
          <w:color w:val="231F20"/>
        </w:rPr>
        <w:t xml:space="preserve"> </w:t>
      </w:r>
      <w:r w:rsidRPr="00127B4D">
        <w:rPr>
          <w:color w:val="231F20"/>
        </w:rPr>
        <w:t>indicated</w:t>
      </w:r>
      <w:r w:rsidR="002D272C" w:rsidRPr="00127B4D">
        <w:rPr>
          <w:color w:val="231F20"/>
        </w:rPr>
        <w:t xml:space="preserve"> </w:t>
      </w:r>
      <w:r w:rsidRPr="00127B4D">
        <w:rPr>
          <w:color w:val="231F20"/>
        </w:rPr>
        <w:t>otherwise.</w:t>
      </w:r>
    </w:p>
    <w:p w14:paraId="22278418" w14:textId="77777777" w:rsidR="00F20AEA" w:rsidRPr="00127B4D" w:rsidRDefault="0064449A" w:rsidP="009F0112">
      <w:pPr>
        <w:pStyle w:val="ListParagraph"/>
        <w:numPr>
          <w:ilvl w:val="3"/>
          <w:numId w:val="14"/>
        </w:numPr>
        <w:tabs>
          <w:tab w:val="left" w:pos="1145"/>
          <w:tab w:val="left" w:pos="1146"/>
        </w:tabs>
        <w:spacing w:before="240" w:line="230" w:lineRule="auto"/>
        <w:ind w:left="1145" w:right="133" w:hanging="426"/>
        <w:jc w:val="both"/>
      </w:pPr>
      <w:r w:rsidRPr="00127B4D">
        <w:rPr>
          <w:color w:val="231F20"/>
        </w:rPr>
        <w:t>“Effective</w:t>
      </w:r>
      <w:r w:rsidR="00EF7714" w:rsidRPr="00127B4D">
        <w:rPr>
          <w:color w:val="231F20"/>
        </w:rPr>
        <w:t xml:space="preserve"> </w:t>
      </w:r>
      <w:r w:rsidRPr="00127B4D">
        <w:rPr>
          <w:color w:val="231F20"/>
        </w:rPr>
        <w:t>Date”</w:t>
      </w:r>
      <w:r w:rsidR="00EF7714" w:rsidRPr="00127B4D">
        <w:rPr>
          <w:color w:val="231F20"/>
        </w:rPr>
        <w:t xml:space="preserve"> </w:t>
      </w:r>
      <w:r w:rsidRPr="00127B4D">
        <w:rPr>
          <w:color w:val="231F20"/>
        </w:rPr>
        <w:t>means</w:t>
      </w:r>
      <w:r w:rsidR="00EF7714" w:rsidRPr="00127B4D">
        <w:rPr>
          <w:color w:val="231F20"/>
        </w:rPr>
        <w:t xml:space="preserve"> </w:t>
      </w:r>
      <w:r w:rsidRPr="00127B4D">
        <w:rPr>
          <w:color w:val="231F20"/>
        </w:rPr>
        <w:t>the</w:t>
      </w:r>
      <w:r w:rsidR="00EF7714" w:rsidRPr="00127B4D">
        <w:rPr>
          <w:color w:val="231F20"/>
        </w:rPr>
        <w:t xml:space="preserve"> </w:t>
      </w:r>
      <w:r w:rsidRPr="00127B4D">
        <w:rPr>
          <w:color w:val="231F20"/>
        </w:rPr>
        <w:t>date</w:t>
      </w:r>
      <w:r w:rsidR="00EF7714" w:rsidRPr="00127B4D">
        <w:rPr>
          <w:color w:val="231F20"/>
        </w:rPr>
        <w:t xml:space="preserve"> </w:t>
      </w:r>
      <w:r w:rsidRPr="00127B4D">
        <w:rPr>
          <w:color w:val="231F20"/>
        </w:rPr>
        <w:t>on</w:t>
      </w:r>
      <w:r w:rsidR="00EF7714" w:rsidRPr="00127B4D">
        <w:rPr>
          <w:color w:val="231F20"/>
        </w:rPr>
        <w:t xml:space="preserve"> </w:t>
      </w:r>
      <w:r w:rsidRPr="00127B4D">
        <w:rPr>
          <w:color w:val="231F20"/>
        </w:rPr>
        <w:t>which</w:t>
      </w:r>
      <w:r w:rsidR="00EF7714" w:rsidRPr="00127B4D">
        <w:rPr>
          <w:color w:val="231F20"/>
        </w:rPr>
        <w:t xml:space="preserve"> </w:t>
      </w:r>
      <w:r w:rsidRPr="00127B4D">
        <w:rPr>
          <w:color w:val="231F20"/>
        </w:rPr>
        <w:t>this</w:t>
      </w:r>
      <w:r w:rsidR="00EF7714" w:rsidRPr="00127B4D">
        <w:rPr>
          <w:color w:val="231F20"/>
        </w:rPr>
        <w:t xml:space="preserve"> </w:t>
      </w:r>
      <w:r w:rsidRPr="00127B4D">
        <w:rPr>
          <w:color w:val="231F20"/>
        </w:rPr>
        <w:t>Contract</w:t>
      </w:r>
      <w:r w:rsidR="00EF7714" w:rsidRPr="00127B4D">
        <w:rPr>
          <w:color w:val="231F20"/>
        </w:rPr>
        <w:t xml:space="preserve"> </w:t>
      </w:r>
      <w:r w:rsidRPr="00127B4D">
        <w:rPr>
          <w:color w:val="231F20"/>
        </w:rPr>
        <w:t>comes</w:t>
      </w:r>
      <w:r w:rsidR="007323A7" w:rsidRPr="00127B4D">
        <w:rPr>
          <w:color w:val="231F20"/>
        </w:rPr>
        <w:t xml:space="preserve"> </w:t>
      </w:r>
      <w:r w:rsidRPr="00127B4D">
        <w:rPr>
          <w:color w:val="231F20"/>
        </w:rPr>
        <w:t>into</w:t>
      </w:r>
      <w:r w:rsidR="007323A7" w:rsidRPr="00127B4D">
        <w:rPr>
          <w:color w:val="231F20"/>
        </w:rPr>
        <w:t xml:space="preserve"> </w:t>
      </w:r>
      <w:r w:rsidRPr="00127B4D">
        <w:rPr>
          <w:color w:val="231F20"/>
        </w:rPr>
        <w:t>force</w:t>
      </w:r>
      <w:r w:rsidR="007323A7" w:rsidRPr="00127B4D">
        <w:rPr>
          <w:color w:val="231F20"/>
        </w:rPr>
        <w:t xml:space="preserve"> </w:t>
      </w:r>
      <w:r w:rsidRPr="00127B4D">
        <w:rPr>
          <w:color w:val="231F20"/>
        </w:rPr>
        <w:t>and</w:t>
      </w:r>
      <w:r w:rsidR="007323A7" w:rsidRPr="00127B4D">
        <w:rPr>
          <w:color w:val="231F20"/>
        </w:rPr>
        <w:t xml:space="preserve"> </w:t>
      </w:r>
      <w:r w:rsidRPr="00127B4D">
        <w:rPr>
          <w:color w:val="231F20"/>
        </w:rPr>
        <w:t>effect</w:t>
      </w:r>
      <w:r w:rsidR="007323A7" w:rsidRPr="00127B4D">
        <w:rPr>
          <w:color w:val="231F20"/>
        </w:rPr>
        <w:t xml:space="preserve"> </w:t>
      </w:r>
      <w:r w:rsidRPr="00127B4D">
        <w:rPr>
          <w:color w:val="231F20"/>
        </w:rPr>
        <w:t>pursuant</w:t>
      </w:r>
      <w:r w:rsidR="007323A7" w:rsidRPr="00127B4D">
        <w:rPr>
          <w:color w:val="231F20"/>
        </w:rPr>
        <w:t xml:space="preserve"> </w:t>
      </w:r>
      <w:r w:rsidRPr="00127B4D">
        <w:rPr>
          <w:color w:val="231F20"/>
        </w:rPr>
        <w:t>to</w:t>
      </w:r>
      <w:r w:rsidR="007323A7" w:rsidRPr="00127B4D">
        <w:rPr>
          <w:color w:val="231F20"/>
        </w:rPr>
        <w:t xml:space="preserve"> </w:t>
      </w:r>
      <w:r w:rsidRPr="00127B4D">
        <w:rPr>
          <w:color w:val="231F20"/>
        </w:rPr>
        <w:t>Clause</w:t>
      </w:r>
      <w:r w:rsidR="007323A7" w:rsidRPr="00127B4D">
        <w:rPr>
          <w:color w:val="231F20"/>
        </w:rPr>
        <w:t xml:space="preserve"> </w:t>
      </w:r>
      <w:r w:rsidRPr="00127B4D">
        <w:rPr>
          <w:color w:val="231F20"/>
        </w:rPr>
        <w:t xml:space="preserve">GCC </w:t>
      </w:r>
      <w:r w:rsidRPr="00127B4D">
        <w:rPr>
          <w:color w:val="231F20"/>
          <w:spacing w:val="-3"/>
        </w:rPr>
        <w:t>11.</w:t>
      </w:r>
    </w:p>
    <w:p w14:paraId="61035D7D" w14:textId="77777777" w:rsidR="00F20AEA" w:rsidRPr="00127B4D" w:rsidRDefault="0064449A" w:rsidP="009F0112">
      <w:pPr>
        <w:pStyle w:val="ListParagraph"/>
        <w:numPr>
          <w:ilvl w:val="3"/>
          <w:numId w:val="14"/>
        </w:numPr>
        <w:tabs>
          <w:tab w:val="left" w:pos="1146"/>
        </w:tabs>
        <w:spacing w:before="240" w:line="230" w:lineRule="auto"/>
        <w:ind w:left="1145" w:right="133" w:hanging="426"/>
        <w:jc w:val="both"/>
      </w:pPr>
      <w:r w:rsidRPr="00127B4D">
        <w:rPr>
          <w:color w:val="231F20"/>
        </w:rPr>
        <w:t>“Experts” means, collectively, Key Experts, Non-Key Experts, or any other personnel of the Consultant, Sub-consultant or JV member(s) assigned by the Consultant to perform the Services or any part thereof under</w:t>
      </w:r>
      <w:r w:rsidR="002D272C" w:rsidRPr="00127B4D">
        <w:rPr>
          <w:color w:val="231F20"/>
        </w:rPr>
        <w:t xml:space="preserve"> </w:t>
      </w:r>
      <w:r w:rsidRPr="00127B4D">
        <w:rPr>
          <w:color w:val="231F20"/>
        </w:rPr>
        <w:t>the</w:t>
      </w:r>
      <w:r w:rsidR="002D272C" w:rsidRPr="00127B4D">
        <w:rPr>
          <w:color w:val="231F20"/>
        </w:rPr>
        <w:t xml:space="preserve"> </w:t>
      </w:r>
      <w:r w:rsidRPr="00127B4D">
        <w:rPr>
          <w:color w:val="231F20"/>
        </w:rPr>
        <w:t>Contract.</w:t>
      </w:r>
    </w:p>
    <w:p w14:paraId="59267D45" w14:textId="77777777" w:rsidR="00F20AEA" w:rsidRPr="00127B4D" w:rsidRDefault="0064449A" w:rsidP="009F0112">
      <w:pPr>
        <w:pStyle w:val="ListParagraph"/>
        <w:numPr>
          <w:ilvl w:val="3"/>
          <w:numId w:val="14"/>
        </w:numPr>
        <w:tabs>
          <w:tab w:val="left" w:pos="1145"/>
          <w:tab w:val="left" w:pos="1146"/>
        </w:tabs>
        <w:spacing w:before="240"/>
        <w:ind w:left="1145" w:hanging="426"/>
        <w:jc w:val="both"/>
      </w:pPr>
      <w:r w:rsidRPr="00127B4D">
        <w:rPr>
          <w:color w:val="231F20"/>
        </w:rPr>
        <w:t>“Foreign</w:t>
      </w:r>
      <w:r w:rsidR="007323A7" w:rsidRPr="00127B4D">
        <w:rPr>
          <w:color w:val="231F20"/>
        </w:rPr>
        <w:t xml:space="preserve"> </w:t>
      </w:r>
      <w:r w:rsidRPr="00127B4D">
        <w:rPr>
          <w:color w:val="231F20"/>
        </w:rPr>
        <w:t>Currency”</w:t>
      </w:r>
      <w:r w:rsidR="007323A7" w:rsidRPr="00127B4D">
        <w:rPr>
          <w:color w:val="231F20"/>
        </w:rPr>
        <w:t xml:space="preserve"> </w:t>
      </w:r>
      <w:r w:rsidRPr="00127B4D">
        <w:rPr>
          <w:color w:val="231F20"/>
        </w:rPr>
        <w:t>means</w:t>
      </w:r>
      <w:r w:rsidR="007323A7" w:rsidRPr="00127B4D">
        <w:rPr>
          <w:color w:val="231F20"/>
        </w:rPr>
        <w:t xml:space="preserve"> </w:t>
      </w:r>
      <w:r w:rsidRPr="00127B4D">
        <w:rPr>
          <w:color w:val="231F20"/>
        </w:rPr>
        <w:t>any</w:t>
      </w:r>
      <w:r w:rsidR="007323A7" w:rsidRPr="00127B4D">
        <w:rPr>
          <w:color w:val="231F20"/>
        </w:rPr>
        <w:t xml:space="preserve"> </w:t>
      </w:r>
      <w:r w:rsidRPr="00127B4D">
        <w:rPr>
          <w:color w:val="231F20"/>
        </w:rPr>
        <w:t>currency</w:t>
      </w:r>
      <w:r w:rsidR="007323A7" w:rsidRPr="00127B4D">
        <w:rPr>
          <w:color w:val="231F20"/>
        </w:rPr>
        <w:t xml:space="preserve"> </w:t>
      </w:r>
      <w:r w:rsidRPr="00127B4D">
        <w:rPr>
          <w:color w:val="231F20"/>
        </w:rPr>
        <w:t>other</w:t>
      </w:r>
      <w:r w:rsidR="007323A7" w:rsidRPr="00127B4D">
        <w:rPr>
          <w:color w:val="231F20"/>
        </w:rPr>
        <w:t xml:space="preserve"> </w:t>
      </w:r>
      <w:r w:rsidRPr="00127B4D">
        <w:rPr>
          <w:color w:val="231F20"/>
        </w:rPr>
        <w:t>than</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currency</w:t>
      </w:r>
      <w:r w:rsidR="007323A7" w:rsidRPr="00127B4D">
        <w:rPr>
          <w:color w:val="231F20"/>
        </w:rPr>
        <w:t xml:space="preserve"> </w:t>
      </w:r>
      <w:r w:rsidRPr="00127B4D">
        <w:rPr>
          <w:color w:val="231F20"/>
        </w:rPr>
        <w:t>of</w:t>
      </w:r>
      <w:r w:rsidR="007323A7" w:rsidRPr="00127B4D">
        <w:rPr>
          <w:color w:val="231F20"/>
        </w:rPr>
        <w:t xml:space="preserve"> </w:t>
      </w:r>
      <w:r w:rsidRPr="00127B4D">
        <w:rPr>
          <w:color w:val="231F20"/>
        </w:rPr>
        <w:t>Kenya.</w:t>
      </w:r>
    </w:p>
    <w:p w14:paraId="34A09962" w14:textId="77777777" w:rsidR="00F20AEA" w:rsidRPr="00127B4D" w:rsidRDefault="0064449A" w:rsidP="009F0112">
      <w:pPr>
        <w:pStyle w:val="ListParagraph"/>
        <w:numPr>
          <w:ilvl w:val="3"/>
          <w:numId w:val="14"/>
        </w:numPr>
        <w:tabs>
          <w:tab w:val="left" w:pos="1145"/>
          <w:tab w:val="left" w:pos="1146"/>
        </w:tabs>
        <w:spacing w:before="240"/>
        <w:ind w:left="1145" w:hanging="426"/>
        <w:jc w:val="both"/>
      </w:pPr>
      <w:r w:rsidRPr="00127B4D">
        <w:rPr>
          <w:color w:val="231F20"/>
        </w:rPr>
        <w:t>“GCC”</w:t>
      </w:r>
      <w:r w:rsidR="007714C7" w:rsidRPr="00127B4D">
        <w:rPr>
          <w:color w:val="231F20"/>
        </w:rPr>
        <w:t xml:space="preserve"> mean</w:t>
      </w:r>
      <w:r w:rsidR="002D272C" w:rsidRPr="00127B4D">
        <w:rPr>
          <w:color w:val="231F20"/>
        </w:rPr>
        <w:t xml:space="preserve"> </w:t>
      </w:r>
      <w:r w:rsidRPr="00127B4D">
        <w:rPr>
          <w:color w:val="231F20"/>
        </w:rPr>
        <w:t>these</w:t>
      </w:r>
      <w:r w:rsidR="002D272C" w:rsidRPr="00127B4D">
        <w:rPr>
          <w:color w:val="231F20"/>
        </w:rPr>
        <w:t xml:space="preserve"> </w:t>
      </w:r>
      <w:r w:rsidRPr="00127B4D">
        <w:rPr>
          <w:color w:val="231F20"/>
        </w:rPr>
        <w:t>General</w:t>
      </w:r>
      <w:r w:rsidR="002D272C" w:rsidRPr="00127B4D">
        <w:rPr>
          <w:color w:val="231F20"/>
        </w:rPr>
        <w:t xml:space="preserve"> </w:t>
      </w:r>
      <w:r w:rsidRPr="00127B4D">
        <w:rPr>
          <w:color w:val="231F20"/>
        </w:rPr>
        <w:t>Conditions</w:t>
      </w:r>
      <w:r w:rsidR="002D272C" w:rsidRPr="00127B4D">
        <w:rPr>
          <w:color w:val="231F20"/>
        </w:rPr>
        <w:t xml:space="preserve"> </w:t>
      </w:r>
      <w:r w:rsidRPr="00127B4D">
        <w:rPr>
          <w:color w:val="231F20"/>
        </w:rPr>
        <w:t>of</w:t>
      </w:r>
      <w:r w:rsidR="007714C7" w:rsidRPr="00127B4D">
        <w:rPr>
          <w:color w:val="231F20"/>
        </w:rPr>
        <w:t xml:space="preserve"> </w:t>
      </w:r>
      <w:r w:rsidRPr="00127B4D">
        <w:rPr>
          <w:color w:val="231F20"/>
        </w:rPr>
        <w:t>Contract.</w:t>
      </w:r>
    </w:p>
    <w:p w14:paraId="10290BDD" w14:textId="77777777" w:rsidR="00F20AEA" w:rsidRPr="00127B4D" w:rsidRDefault="007714C7" w:rsidP="009F0112">
      <w:pPr>
        <w:pStyle w:val="ListParagraph"/>
        <w:numPr>
          <w:ilvl w:val="3"/>
          <w:numId w:val="14"/>
        </w:numPr>
        <w:tabs>
          <w:tab w:val="left" w:pos="1145"/>
          <w:tab w:val="left" w:pos="1146"/>
        </w:tabs>
        <w:spacing w:before="240"/>
        <w:ind w:left="1145" w:hanging="426"/>
        <w:jc w:val="both"/>
      </w:pPr>
      <w:r w:rsidRPr="00127B4D">
        <w:rPr>
          <w:color w:val="231F20"/>
        </w:rPr>
        <w:t xml:space="preserve">“Government” means the </w:t>
      </w:r>
      <w:r w:rsidR="0064449A" w:rsidRPr="00127B4D">
        <w:rPr>
          <w:color w:val="231F20"/>
        </w:rPr>
        <w:t>government</w:t>
      </w:r>
      <w:r w:rsidR="002D272C" w:rsidRPr="00127B4D">
        <w:rPr>
          <w:color w:val="231F20"/>
        </w:rPr>
        <w:t xml:space="preserve"> </w:t>
      </w:r>
      <w:r w:rsidR="0064449A" w:rsidRPr="00127B4D">
        <w:rPr>
          <w:color w:val="231F20"/>
        </w:rPr>
        <w:t>of</w:t>
      </w:r>
      <w:r w:rsidR="002D272C" w:rsidRPr="00127B4D">
        <w:rPr>
          <w:color w:val="231F20"/>
        </w:rPr>
        <w:t xml:space="preserve"> </w:t>
      </w:r>
      <w:r w:rsidR="0064449A" w:rsidRPr="00127B4D">
        <w:rPr>
          <w:color w:val="231F20"/>
        </w:rPr>
        <w:t>Kenya.</w:t>
      </w:r>
    </w:p>
    <w:p w14:paraId="11B8C6CC" w14:textId="77777777" w:rsidR="00F20AEA" w:rsidRPr="00127B4D" w:rsidRDefault="0064449A" w:rsidP="009F0112">
      <w:pPr>
        <w:pStyle w:val="ListParagraph"/>
        <w:numPr>
          <w:ilvl w:val="3"/>
          <w:numId w:val="14"/>
        </w:numPr>
        <w:tabs>
          <w:tab w:val="left" w:pos="1146"/>
        </w:tabs>
        <w:spacing w:before="240" w:line="230" w:lineRule="auto"/>
        <w:ind w:left="1145" w:right="133" w:hanging="426"/>
        <w:jc w:val="both"/>
      </w:pPr>
      <w:r w:rsidRPr="00127B4D">
        <w:rPr>
          <w:color w:val="231F20"/>
        </w:rPr>
        <w:t xml:space="preserve">“Joint </w:t>
      </w:r>
      <w:r w:rsidRPr="00127B4D">
        <w:rPr>
          <w:color w:val="231F20"/>
          <w:spacing w:val="-4"/>
        </w:rPr>
        <w:t xml:space="preserve">Venture </w:t>
      </w:r>
      <w:r w:rsidRPr="00127B4D">
        <w:rPr>
          <w:color w:val="231F20"/>
        </w:rPr>
        <w:t>(JV)” means an association with or without a legal personality distinct from that of its members,</w:t>
      </w:r>
      <w:r w:rsidR="007714C7" w:rsidRPr="00127B4D">
        <w:rPr>
          <w:color w:val="231F20"/>
        </w:rPr>
        <w:t xml:space="preserve"> </w:t>
      </w:r>
      <w:r w:rsidRPr="00127B4D">
        <w:rPr>
          <w:color w:val="231F20"/>
        </w:rPr>
        <w:t>of</w:t>
      </w:r>
      <w:r w:rsidR="007714C7" w:rsidRPr="00127B4D">
        <w:rPr>
          <w:color w:val="231F20"/>
        </w:rPr>
        <w:t xml:space="preserve"> </w:t>
      </w:r>
      <w:r w:rsidRPr="00127B4D">
        <w:rPr>
          <w:color w:val="231F20"/>
        </w:rPr>
        <w:t>more</w:t>
      </w:r>
      <w:r w:rsidR="007714C7" w:rsidRPr="00127B4D">
        <w:rPr>
          <w:color w:val="231F20"/>
        </w:rPr>
        <w:t xml:space="preserve"> </w:t>
      </w:r>
      <w:r w:rsidRPr="00127B4D">
        <w:rPr>
          <w:color w:val="231F20"/>
        </w:rPr>
        <w:t>than</w:t>
      </w:r>
      <w:r w:rsidR="007714C7" w:rsidRPr="00127B4D">
        <w:rPr>
          <w:color w:val="231F20"/>
        </w:rPr>
        <w:t xml:space="preserve"> </w:t>
      </w:r>
      <w:r w:rsidRPr="00127B4D">
        <w:rPr>
          <w:color w:val="231F20"/>
        </w:rPr>
        <w:t>one</w:t>
      </w:r>
      <w:r w:rsidR="007714C7" w:rsidRPr="00127B4D">
        <w:rPr>
          <w:color w:val="231F20"/>
        </w:rPr>
        <w:t xml:space="preserve"> </w:t>
      </w:r>
      <w:r w:rsidRPr="00127B4D">
        <w:rPr>
          <w:color w:val="231F20"/>
        </w:rPr>
        <w:t>entity</w:t>
      </w:r>
      <w:r w:rsidR="007714C7" w:rsidRPr="00127B4D">
        <w:rPr>
          <w:color w:val="231F20"/>
        </w:rPr>
        <w:t xml:space="preserve"> </w:t>
      </w:r>
      <w:r w:rsidRPr="00127B4D">
        <w:rPr>
          <w:color w:val="231F20"/>
        </w:rPr>
        <w:t>where</w:t>
      </w:r>
      <w:r w:rsidR="007714C7" w:rsidRPr="00127B4D">
        <w:rPr>
          <w:color w:val="231F20"/>
        </w:rPr>
        <w:t xml:space="preserve"> </w:t>
      </w:r>
      <w:r w:rsidRPr="00127B4D">
        <w:rPr>
          <w:color w:val="231F20"/>
        </w:rPr>
        <w:t>one</w:t>
      </w:r>
      <w:r w:rsidR="007714C7" w:rsidRPr="00127B4D">
        <w:rPr>
          <w:color w:val="231F20"/>
        </w:rPr>
        <w:t xml:space="preserve"> </w:t>
      </w:r>
      <w:r w:rsidRPr="00127B4D">
        <w:rPr>
          <w:color w:val="231F20"/>
        </w:rPr>
        <w:t>member</w:t>
      </w:r>
      <w:r w:rsidR="007714C7" w:rsidRPr="00127B4D">
        <w:rPr>
          <w:color w:val="231F20"/>
        </w:rPr>
        <w:t xml:space="preserve"> </w:t>
      </w:r>
      <w:r w:rsidRPr="00127B4D">
        <w:rPr>
          <w:color w:val="231F20"/>
        </w:rPr>
        <w:t>has</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authority</w:t>
      </w:r>
      <w:r w:rsidR="007714C7" w:rsidRPr="00127B4D">
        <w:rPr>
          <w:color w:val="231F20"/>
        </w:rPr>
        <w:t xml:space="preserve"> </w:t>
      </w:r>
      <w:r w:rsidRPr="00127B4D">
        <w:rPr>
          <w:color w:val="231F20"/>
        </w:rPr>
        <w:t>to</w:t>
      </w:r>
      <w:r w:rsidR="007714C7" w:rsidRPr="00127B4D">
        <w:rPr>
          <w:color w:val="231F20"/>
        </w:rPr>
        <w:t xml:space="preserve"> </w:t>
      </w:r>
      <w:r w:rsidRPr="00127B4D">
        <w:rPr>
          <w:color w:val="231F20"/>
        </w:rPr>
        <w:t>conduct</w:t>
      </w:r>
      <w:r w:rsidR="007714C7" w:rsidRPr="00127B4D">
        <w:rPr>
          <w:color w:val="231F20"/>
        </w:rPr>
        <w:t xml:space="preserve"> </w:t>
      </w:r>
      <w:r w:rsidRPr="00127B4D">
        <w:rPr>
          <w:color w:val="231F20"/>
        </w:rPr>
        <w:t>all</w:t>
      </w:r>
      <w:r w:rsidR="007714C7" w:rsidRPr="00127B4D">
        <w:rPr>
          <w:color w:val="231F20"/>
        </w:rPr>
        <w:t xml:space="preserve"> </w:t>
      </w:r>
      <w:r w:rsidRPr="00127B4D">
        <w:rPr>
          <w:color w:val="231F20"/>
        </w:rPr>
        <w:t>businesses</w:t>
      </w:r>
      <w:r w:rsidR="007714C7" w:rsidRPr="00127B4D">
        <w:rPr>
          <w:color w:val="231F20"/>
        </w:rPr>
        <w:t xml:space="preserve"> </w:t>
      </w:r>
      <w:r w:rsidRPr="00127B4D">
        <w:rPr>
          <w:color w:val="231F20"/>
        </w:rPr>
        <w:t>for</w:t>
      </w:r>
      <w:r w:rsidR="007714C7" w:rsidRPr="00127B4D">
        <w:rPr>
          <w:color w:val="231F20"/>
        </w:rPr>
        <w:t xml:space="preserve"> </w:t>
      </w:r>
      <w:r w:rsidRPr="00127B4D">
        <w:rPr>
          <w:color w:val="231F20"/>
        </w:rPr>
        <w:t>and</w:t>
      </w:r>
      <w:r w:rsidR="007714C7" w:rsidRPr="00127B4D">
        <w:rPr>
          <w:color w:val="231F20"/>
        </w:rPr>
        <w:t xml:space="preserve"> </w:t>
      </w:r>
      <w:r w:rsidRPr="00127B4D">
        <w:rPr>
          <w:color w:val="231F20"/>
        </w:rPr>
        <w:t>on behalf</w:t>
      </w:r>
      <w:r w:rsidR="007714C7" w:rsidRPr="00127B4D">
        <w:rPr>
          <w:color w:val="231F20"/>
        </w:rPr>
        <w:t xml:space="preserve"> </w:t>
      </w:r>
      <w:r w:rsidRPr="00127B4D">
        <w:rPr>
          <w:color w:val="231F20"/>
        </w:rPr>
        <w:t>of</w:t>
      </w:r>
      <w:r w:rsidR="007714C7" w:rsidRPr="00127B4D">
        <w:rPr>
          <w:color w:val="231F20"/>
        </w:rPr>
        <w:t xml:space="preserve"> </w:t>
      </w:r>
      <w:r w:rsidRPr="00127B4D">
        <w:rPr>
          <w:color w:val="231F20"/>
        </w:rPr>
        <w:t>any</w:t>
      </w:r>
      <w:r w:rsidR="007714C7" w:rsidRPr="00127B4D">
        <w:rPr>
          <w:color w:val="231F20"/>
        </w:rPr>
        <w:t xml:space="preserve"> </w:t>
      </w:r>
      <w:r w:rsidRPr="00127B4D">
        <w:rPr>
          <w:color w:val="231F20"/>
        </w:rPr>
        <w:t>and</w:t>
      </w:r>
      <w:r w:rsidR="007714C7" w:rsidRPr="00127B4D">
        <w:rPr>
          <w:color w:val="231F20"/>
        </w:rPr>
        <w:t xml:space="preserve"> </w:t>
      </w:r>
      <w:r w:rsidRPr="00127B4D">
        <w:rPr>
          <w:color w:val="231F20"/>
        </w:rPr>
        <w:t>all</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members</w:t>
      </w:r>
      <w:r w:rsidR="007714C7" w:rsidRPr="00127B4D">
        <w:rPr>
          <w:color w:val="231F20"/>
        </w:rPr>
        <w:t xml:space="preserve"> </w:t>
      </w:r>
      <w:r w:rsidRPr="00127B4D">
        <w:rPr>
          <w:color w:val="231F20"/>
        </w:rPr>
        <w:t>of</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spacing w:val="-10"/>
        </w:rPr>
        <w:t>JV,</w:t>
      </w:r>
      <w:r w:rsidR="007714C7" w:rsidRPr="00127B4D">
        <w:rPr>
          <w:color w:val="231F20"/>
          <w:spacing w:val="-10"/>
        </w:rPr>
        <w:t xml:space="preserve"> </w:t>
      </w:r>
      <w:r w:rsidRPr="00127B4D">
        <w:rPr>
          <w:color w:val="231F20"/>
        </w:rPr>
        <w:t>and</w:t>
      </w:r>
      <w:r w:rsidR="007714C7" w:rsidRPr="00127B4D">
        <w:rPr>
          <w:color w:val="231F20"/>
        </w:rPr>
        <w:t xml:space="preserve"> </w:t>
      </w:r>
      <w:r w:rsidRPr="00127B4D">
        <w:rPr>
          <w:color w:val="231F20"/>
        </w:rPr>
        <w:t>where</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members</w:t>
      </w:r>
      <w:r w:rsidR="007714C7" w:rsidRPr="00127B4D">
        <w:rPr>
          <w:color w:val="231F20"/>
        </w:rPr>
        <w:t xml:space="preserve"> </w:t>
      </w:r>
      <w:r w:rsidRPr="00127B4D">
        <w:rPr>
          <w:color w:val="231F20"/>
        </w:rPr>
        <w:t>of</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JV</w:t>
      </w:r>
      <w:r w:rsidR="007714C7" w:rsidRPr="00127B4D">
        <w:rPr>
          <w:color w:val="231F20"/>
        </w:rPr>
        <w:t xml:space="preserve"> </w:t>
      </w:r>
      <w:r w:rsidRPr="00127B4D">
        <w:rPr>
          <w:color w:val="231F20"/>
        </w:rPr>
        <w:t>are</w:t>
      </w:r>
      <w:r w:rsidR="007714C7" w:rsidRPr="00127B4D">
        <w:rPr>
          <w:color w:val="231F20"/>
        </w:rPr>
        <w:t xml:space="preserve"> </w:t>
      </w:r>
      <w:r w:rsidRPr="00127B4D">
        <w:rPr>
          <w:color w:val="231F20"/>
        </w:rPr>
        <w:t>jointly</w:t>
      </w:r>
      <w:r w:rsidR="007714C7" w:rsidRPr="00127B4D">
        <w:rPr>
          <w:color w:val="231F20"/>
        </w:rPr>
        <w:t xml:space="preserve"> </w:t>
      </w:r>
      <w:r w:rsidRPr="00127B4D">
        <w:rPr>
          <w:color w:val="231F20"/>
        </w:rPr>
        <w:t>and</w:t>
      </w:r>
      <w:r w:rsidR="007714C7" w:rsidRPr="00127B4D">
        <w:rPr>
          <w:color w:val="231F20"/>
        </w:rPr>
        <w:t xml:space="preserve"> </w:t>
      </w:r>
      <w:r w:rsidRPr="00127B4D">
        <w:rPr>
          <w:color w:val="231F20"/>
        </w:rPr>
        <w:t>severally</w:t>
      </w:r>
      <w:r w:rsidR="007714C7" w:rsidRPr="00127B4D">
        <w:rPr>
          <w:color w:val="231F20"/>
        </w:rPr>
        <w:t xml:space="preserve"> </w:t>
      </w:r>
      <w:r w:rsidRPr="00127B4D">
        <w:rPr>
          <w:color w:val="231F20"/>
        </w:rPr>
        <w:t xml:space="preserve">liable </w:t>
      </w:r>
      <w:r w:rsidR="007714C7" w:rsidRPr="00127B4D">
        <w:rPr>
          <w:color w:val="231F20"/>
        </w:rPr>
        <w:t xml:space="preserve">to the </w:t>
      </w:r>
      <w:r w:rsidRPr="00127B4D">
        <w:rPr>
          <w:color w:val="231F20"/>
        </w:rPr>
        <w:t>Procuring</w:t>
      </w:r>
      <w:r w:rsidR="007714C7" w:rsidRPr="00127B4D">
        <w:rPr>
          <w:color w:val="231F20"/>
        </w:rPr>
        <w:t xml:space="preserve"> </w:t>
      </w:r>
      <w:r w:rsidRPr="00127B4D">
        <w:rPr>
          <w:color w:val="231F20"/>
        </w:rPr>
        <w:t>Entity</w:t>
      </w:r>
      <w:r w:rsidR="007714C7" w:rsidRPr="00127B4D">
        <w:rPr>
          <w:color w:val="231F20"/>
        </w:rPr>
        <w:t xml:space="preserve"> </w:t>
      </w:r>
      <w:r w:rsidRPr="00127B4D">
        <w:rPr>
          <w:color w:val="231F20"/>
        </w:rPr>
        <w:t>for</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performance</w:t>
      </w:r>
      <w:r w:rsidR="007714C7" w:rsidRPr="00127B4D">
        <w:rPr>
          <w:color w:val="231F20"/>
        </w:rPr>
        <w:t xml:space="preserve"> </w:t>
      </w:r>
      <w:r w:rsidRPr="00127B4D">
        <w:rPr>
          <w:color w:val="231F20"/>
        </w:rPr>
        <w:t>of</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Contract.</w:t>
      </w:r>
    </w:p>
    <w:p w14:paraId="78AF4BB5" w14:textId="34610DCB" w:rsidR="00F20AEA" w:rsidRPr="00127B4D" w:rsidRDefault="0064449A" w:rsidP="009F0112">
      <w:pPr>
        <w:pStyle w:val="ListParagraph"/>
        <w:numPr>
          <w:ilvl w:val="3"/>
          <w:numId w:val="14"/>
        </w:numPr>
        <w:tabs>
          <w:tab w:val="left" w:pos="1146"/>
        </w:tabs>
        <w:spacing w:before="240" w:line="230" w:lineRule="auto"/>
        <w:ind w:left="1145" w:right="133" w:hanging="426"/>
        <w:jc w:val="both"/>
      </w:pPr>
      <w:r w:rsidRPr="00127B4D">
        <w:rPr>
          <w:color w:val="231F20"/>
        </w:rPr>
        <w:t>“Key</w:t>
      </w:r>
      <w:r w:rsidR="00B76D6A" w:rsidRPr="00127B4D">
        <w:rPr>
          <w:color w:val="231F20"/>
        </w:rPr>
        <w:t xml:space="preserve"> </w:t>
      </w:r>
      <w:r w:rsidRPr="00127B4D">
        <w:rPr>
          <w:color w:val="231F20"/>
        </w:rPr>
        <w:t>Expert(s</w:t>
      </w:r>
      <w:r w:rsidR="005B7E02" w:rsidRPr="00127B4D">
        <w:rPr>
          <w:color w:val="231F20"/>
        </w:rPr>
        <w:t>)” means</w:t>
      </w:r>
      <w:r w:rsidR="00B76D6A" w:rsidRPr="00127B4D">
        <w:rPr>
          <w:color w:val="231F20"/>
        </w:rPr>
        <w:t xml:space="preserve"> </w:t>
      </w:r>
      <w:r w:rsidRPr="00127B4D">
        <w:rPr>
          <w:color w:val="231F20"/>
        </w:rPr>
        <w:t>an</w:t>
      </w:r>
      <w:r w:rsidR="00B76D6A" w:rsidRPr="00127B4D">
        <w:rPr>
          <w:color w:val="231F20"/>
        </w:rPr>
        <w:t xml:space="preserve"> </w:t>
      </w:r>
      <w:r w:rsidRPr="00127B4D">
        <w:rPr>
          <w:color w:val="231F20"/>
        </w:rPr>
        <w:t>individual</w:t>
      </w:r>
      <w:r w:rsidR="00B76D6A" w:rsidRPr="00127B4D">
        <w:rPr>
          <w:color w:val="231F20"/>
        </w:rPr>
        <w:t xml:space="preserve"> </w:t>
      </w:r>
      <w:r w:rsidRPr="00127B4D">
        <w:rPr>
          <w:color w:val="231F20"/>
        </w:rPr>
        <w:t>professional</w:t>
      </w:r>
      <w:r w:rsidR="00B76D6A" w:rsidRPr="00127B4D">
        <w:rPr>
          <w:color w:val="231F20"/>
        </w:rPr>
        <w:t xml:space="preserve"> </w:t>
      </w:r>
      <w:r w:rsidRPr="00127B4D">
        <w:rPr>
          <w:color w:val="231F20"/>
        </w:rPr>
        <w:t>whose</w:t>
      </w:r>
      <w:r w:rsidR="00B76D6A" w:rsidRPr="00127B4D">
        <w:rPr>
          <w:color w:val="231F20"/>
        </w:rPr>
        <w:t xml:space="preserve"> </w:t>
      </w:r>
      <w:r w:rsidRPr="00127B4D">
        <w:rPr>
          <w:color w:val="231F20"/>
        </w:rPr>
        <w:t>skills,</w:t>
      </w:r>
      <w:r w:rsidR="00B76D6A" w:rsidRPr="00127B4D">
        <w:rPr>
          <w:color w:val="231F20"/>
        </w:rPr>
        <w:t xml:space="preserve"> </w:t>
      </w:r>
      <w:r w:rsidRPr="00127B4D">
        <w:rPr>
          <w:color w:val="231F20"/>
        </w:rPr>
        <w:t>qualiﬁcations,</w:t>
      </w:r>
      <w:r w:rsidR="007714C7" w:rsidRPr="00127B4D">
        <w:rPr>
          <w:color w:val="231F20"/>
        </w:rPr>
        <w:t xml:space="preserve"> </w:t>
      </w:r>
      <w:r w:rsidRPr="00127B4D">
        <w:rPr>
          <w:color w:val="231F20"/>
        </w:rPr>
        <w:t>knowledge</w:t>
      </w:r>
      <w:r w:rsidR="007714C7" w:rsidRPr="00127B4D">
        <w:rPr>
          <w:color w:val="231F20"/>
        </w:rPr>
        <w:t xml:space="preserve"> </w:t>
      </w:r>
      <w:r w:rsidRPr="00127B4D">
        <w:rPr>
          <w:color w:val="231F20"/>
        </w:rPr>
        <w:t>and</w:t>
      </w:r>
      <w:r w:rsidR="007714C7" w:rsidRPr="00127B4D">
        <w:rPr>
          <w:color w:val="231F20"/>
        </w:rPr>
        <w:t xml:space="preserve"> </w:t>
      </w:r>
      <w:r w:rsidRPr="00127B4D">
        <w:rPr>
          <w:color w:val="231F20"/>
        </w:rPr>
        <w:t>experience are</w:t>
      </w:r>
      <w:r w:rsidR="00B76D6A" w:rsidRPr="00127B4D">
        <w:rPr>
          <w:color w:val="231F20"/>
        </w:rPr>
        <w:t xml:space="preserve"> </w:t>
      </w:r>
      <w:r w:rsidRPr="00127B4D">
        <w:rPr>
          <w:color w:val="231F20"/>
        </w:rPr>
        <w:t>critical</w:t>
      </w:r>
      <w:r w:rsidR="00B76D6A" w:rsidRPr="00127B4D">
        <w:rPr>
          <w:color w:val="231F20"/>
        </w:rPr>
        <w:t xml:space="preserve"> </w:t>
      </w:r>
      <w:r w:rsidRPr="00127B4D">
        <w:rPr>
          <w:color w:val="231F20"/>
        </w:rPr>
        <w:t>to</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performance</w:t>
      </w:r>
      <w:r w:rsidR="00B76D6A" w:rsidRPr="00127B4D">
        <w:rPr>
          <w:color w:val="231F20"/>
        </w:rPr>
        <w:t xml:space="preserve"> </w:t>
      </w:r>
      <w:r w:rsidRPr="00127B4D">
        <w:rPr>
          <w:color w:val="231F20"/>
        </w:rPr>
        <w:t>of</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Services</w:t>
      </w:r>
      <w:r w:rsidR="00B76D6A" w:rsidRPr="00127B4D">
        <w:rPr>
          <w:color w:val="231F20"/>
        </w:rPr>
        <w:t xml:space="preserve"> </w:t>
      </w:r>
      <w:r w:rsidRPr="00127B4D">
        <w:rPr>
          <w:color w:val="231F20"/>
        </w:rPr>
        <w:t>under</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Contract</w:t>
      </w:r>
      <w:r w:rsidR="00B76D6A" w:rsidRPr="00127B4D">
        <w:rPr>
          <w:color w:val="231F20"/>
        </w:rPr>
        <w:t xml:space="preserve"> </w:t>
      </w:r>
      <w:r w:rsidRPr="00127B4D">
        <w:rPr>
          <w:color w:val="231F20"/>
        </w:rPr>
        <w:t>and</w:t>
      </w:r>
      <w:r w:rsidR="00B76D6A" w:rsidRPr="00127B4D">
        <w:rPr>
          <w:color w:val="231F20"/>
        </w:rPr>
        <w:t xml:space="preserve"> </w:t>
      </w:r>
      <w:r w:rsidRPr="00127B4D">
        <w:rPr>
          <w:color w:val="231F20"/>
        </w:rPr>
        <w:t>whose</w:t>
      </w:r>
      <w:r w:rsidR="00B76D6A" w:rsidRPr="00127B4D">
        <w:rPr>
          <w:color w:val="231F20"/>
        </w:rPr>
        <w:t xml:space="preserve"> </w:t>
      </w:r>
      <w:r w:rsidRPr="00127B4D">
        <w:rPr>
          <w:color w:val="231F20"/>
        </w:rPr>
        <w:t>Curricula</w:t>
      </w:r>
      <w:r w:rsidR="00B76D6A" w:rsidRPr="00127B4D">
        <w:rPr>
          <w:color w:val="231F20"/>
        </w:rPr>
        <w:t xml:space="preserve"> </w:t>
      </w:r>
      <w:r w:rsidRPr="00127B4D">
        <w:rPr>
          <w:color w:val="231F20"/>
          <w:spacing w:val="-3"/>
        </w:rPr>
        <w:t>Vitae</w:t>
      </w:r>
      <w:r w:rsidR="004C05D7" w:rsidRPr="00127B4D">
        <w:rPr>
          <w:color w:val="231F20"/>
          <w:spacing w:val="-3"/>
        </w:rPr>
        <w:t xml:space="preserve"> </w:t>
      </w:r>
      <w:r w:rsidRPr="00127B4D">
        <w:rPr>
          <w:color w:val="231F20"/>
        </w:rPr>
        <w:t>(CV)was</w:t>
      </w:r>
      <w:r w:rsidR="00B76D6A" w:rsidRPr="00127B4D">
        <w:rPr>
          <w:color w:val="231F20"/>
        </w:rPr>
        <w:t xml:space="preserve"> </w:t>
      </w:r>
      <w:r w:rsidRPr="00127B4D">
        <w:rPr>
          <w:color w:val="231F20"/>
        </w:rPr>
        <w:t>taken into</w:t>
      </w:r>
      <w:r w:rsidR="00B76D6A" w:rsidRPr="00127B4D">
        <w:rPr>
          <w:color w:val="231F20"/>
        </w:rPr>
        <w:t xml:space="preserve"> </w:t>
      </w:r>
      <w:r w:rsidRPr="00127B4D">
        <w:rPr>
          <w:color w:val="231F20"/>
        </w:rPr>
        <w:t>account</w:t>
      </w:r>
      <w:r w:rsidR="00B76D6A" w:rsidRPr="00127B4D">
        <w:rPr>
          <w:color w:val="231F20"/>
        </w:rPr>
        <w:t xml:space="preserve"> </w:t>
      </w:r>
      <w:r w:rsidRPr="00127B4D">
        <w:rPr>
          <w:color w:val="231F20"/>
        </w:rPr>
        <w:t>in</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technical</w:t>
      </w:r>
      <w:r w:rsidR="00B76D6A" w:rsidRPr="00127B4D">
        <w:rPr>
          <w:color w:val="231F20"/>
        </w:rPr>
        <w:t xml:space="preserve"> </w:t>
      </w:r>
      <w:r w:rsidRPr="00127B4D">
        <w:rPr>
          <w:color w:val="231F20"/>
        </w:rPr>
        <w:t>evaluation</w:t>
      </w:r>
      <w:r w:rsidR="00B76D6A" w:rsidRPr="00127B4D">
        <w:rPr>
          <w:color w:val="231F20"/>
        </w:rPr>
        <w:t xml:space="preserve"> </w:t>
      </w:r>
      <w:r w:rsidRPr="00127B4D">
        <w:rPr>
          <w:color w:val="231F20"/>
        </w:rPr>
        <w:t>of</w:t>
      </w:r>
      <w:r w:rsidR="007714C7" w:rsidRPr="00127B4D">
        <w:rPr>
          <w:color w:val="231F20"/>
        </w:rPr>
        <w:t xml:space="preserve"> </w:t>
      </w:r>
      <w:r w:rsidRPr="00127B4D">
        <w:rPr>
          <w:color w:val="231F20"/>
        </w:rPr>
        <w:t>the</w:t>
      </w:r>
      <w:r w:rsidR="007714C7" w:rsidRPr="00127B4D">
        <w:rPr>
          <w:color w:val="231F20"/>
        </w:rPr>
        <w:t xml:space="preserve"> </w:t>
      </w:r>
      <w:r w:rsidRPr="00127B4D">
        <w:rPr>
          <w:color w:val="231F20"/>
        </w:rPr>
        <w:t>Consultant's</w:t>
      </w:r>
      <w:r w:rsidR="007714C7" w:rsidRPr="00127B4D">
        <w:rPr>
          <w:color w:val="231F20"/>
        </w:rPr>
        <w:t xml:space="preserve"> </w:t>
      </w:r>
      <w:r w:rsidRPr="00127B4D">
        <w:rPr>
          <w:color w:val="231F20"/>
        </w:rPr>
        <w:t>proposal.</w:t>
      </w:r>
    </w:p>
    <w:p w14:paraId="77F86985" w14:textId="77777777" w:rsidR="00F20AEA" w:rsidRPr="00127B4D" w:rsidRDefault="0064449A" w:rsidP="009F0112">
      <w:pPr>
        <w:pStyle w:val="ListParagraph"/>
        <w:numPr>
          <w:ilvl w:val="3"/>
          <w:numId w:val="14"/>
        </w:numPr>
        <w:tabs>
          <w:tab w:val="left" w:pos="1146"/>
        </w:tabs>
        <w:spacing w:before="240"/>
        <w:ind w:left="1145" w:hanging="426"/>
        <w:jc w:val="both"/>
      </w:pPr>
      <w:r w:rsidRPr="00127B4D">
        <w:rPr>
          <w:color w:val="231F20"/>
        </w:rPr>
        <w:t>“Local</w:t>
      </w:r>
      <w:r w:rsidR="00B76D6A" w:rsidRPr="00127B4D">
        <w:rPr>
          <w:color w:val="231F20"/>
        </w:rPr>
        <w:t xml:space="preserve"> </w:t>
      </w:r>
      <w:r w:rsidRPr="00127B4D">
        <w:rPr>
          <w:color w:val="231F20"/>
        </w:rPr>
        <w:t>Currency”</w:t>
      </w:r>
      <w:r w:rsidR="00B76D6A" w:rsidRPr="00127B4D">
        <w:rPr>
          <w:color w:val="231F20"/>
        </w:rPr>
        <w:t xml:space="preserve"> </w:t>
      </w:r>
      <w:r w:rsidRPr="00127B4D">
        <w:rPr>
          <w:color w:val="231F20"/>
        </w:rPr>
        <w:t>means</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Kenya</w:t>
      </w:r>
      <w:r w:rsidR="00B76D6A" w:rsidRPr="00127B4D">
        <w:rPr>
          <w:color w:val="231F20"/>
        </w:rPr>
        <w:t xml:space="preserve"> </w:t>
      </w:r>
      <w:r w:rsidRPr="00127B4D">
        <w:rPr>
          <w:color w:val="231F20"/>
        </w:rPr>
        <w:t>Shillings,</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currency</w:t>
      </w:r>
      <w:r w:rsidR="00B76D6A" w:rsidRPr="00127B4D">
        <w:rPr>
          <w:color w:val="231F20"/>
        </w:rPr>
        <w:t xml:space="preserve"> </w:t>
      </w:r>
      <w:r w:rsidRPr="00127B4D">
        <w:rPr>
          <w:color w:val="231F20"/>
        </w:rPr>
        <w:t>of</w:t>
      </w:r>
      <w:r w:rsidR="00B76D6A" w:rsidRPr="00127B4D">
        <w:rPr>
          <w:color w:val="231F20"/>
        </w:rPr>
        <w:t xml:space="preserve"> </w:t>
      </w:r>
      <w:r w:rsidRPr="00127B4D">
        <w:rPr>
          <w:color w:val="231F20"/>
        </w:rPr>
        <w:t>Kenya.</w:t>
      </w:r>
    </w:p>
    <w:p w14:paraId="0FF4FC72" w14:textId="10173463" w:rsidR="00F20AEA" w:rsidRPr="00127B4D" w:rsidRDefault="0064449A" w:rsidP="009F0112">
      <w:pPr>
        <w:pStyle w:val="ListParagraph"/>
        <w:numPr>
          <w:ilvl w:val="3"/>
          <w:numId w:val="14"/>
        </w:numPr>
        <w:tabs>
          <w:tab w:val="left" w:pos="1145"/>
          <w:tab w:val="left" w:pos="1146"/>
        </w:tabs>
        <w:spacing w:before="240" w:line="230" w:lineRule="auto"/>
        <w:ind w:left="1145" w:right="134" w:hanging="426"/>
        <w:jc w:val="both"/>
      </w:pPr>
      <w:r w:rsidRPr="00127B4D">
        <w:rPr>
          <w:color w:val="231F20"/>
        </w:rPr>
        <w:t>“Non-Key</w:t>
      </w:r>
      <w:r w:rsidR="00E9598B" w:rsidRPr="00127B4D">
        <w:rPr>
          <w:color w:val="231F20"/>
        </w:rPr>
        <w:t xml:space="preserve"> </w:t>
      </w:r>
      <w:r w:rsidRPr="00127B4D">
        <w:rPr>
          <w:color w:val="231F20"/>
        </w:rPr>
        <w:t>Expert(s)”</w:t>
      </w:r>
      <w:r w:rsidR="00E9598B" w:rsidRPr="00127B4D">
        <w:rPr>
          <w:color w:val="231F20"/>
        </w:rPr>
        <w:t xml:space="preserve"> </w:t>
      </w:r>
      <w:r w:rsidRPr="00127B4D">
        <w:rPr>
          <w:color w:val="231F20"/>
        </w:rPr>
        <w:t>means</w:t>
      </w:r>
      <w:r w:rsidR="00E9598B" w:rsidRPr="00127B4D">
        <w:rPr>
          <w:color w:val="231F20"/>
        </w:rPr>
        <w:t xml:space="preserve"> </w:t>
      </w:r>
      <w:r w:rsidRPr="00127B4D">
        <w:rPr>
          <w:color w:val="231F20"/>
        </w:rPr>
        <w:t>an</w:t>
      </w:r>
      <w:r w:rsidR="00E9598B" w:rsidRPr="00127B4D">
        <w:rPr>
          <w:color w:val="231F20"/>
        </w:rPr>
        <w:t xml:space="preserve"> </w:t>
      </w:r>
      <w:r w:rsidRPr="00127B4D">
        <w:rPr>
          <w:color w:val="231F20"/>
        </w:rPr>
        <w:t>individual</w:t>
      </w:r>
      <w:r w:rsidR="00E9598B" w:rsidRPr="00127B4D">
        <w:rPr>
          <w:color w:val="231F20"/>
        </w:rPr>
        <w:t xml:space="preserve"> </w:t>
      </w:r>
      <w:r w:rsidRPr="00127B4D">
        <w:rPr>
          <w:color w:val="231F20"/>
        </w:rPr>
        <w:t>professional</w:t>
      </w:r>
      <w:r w:rsidR="00E9598B" w:rsidRPr="00127B4D">
        <w:rPr>
          <w:color w:val="231F20"/>
        </w:rPr>
        <w:t xml:space="preserve"> </w:t>
      </w:r>
      <w:r w:rsidRPr="00127B4D">
        <w:rPr>
          <w:color w:val="231F20"/>
        </w:rPr>
        <w:t>provided</w:t>
      </w:r>
      <w:r w:rsidR="00E9598B" w:rsidRPr="00127B4D">
        <w:rPr>
          <w:color w:val="231F20"/>
        </w:rPr>
        <w:t xml:space="preserve"> </w:t>
      </w:r>
      <w:r w:rsidRPr="00127B4D">
        <w:rPr>
          <w:color w:val="231F20"/>
        </w:rPr>
        <w:t>by</w:t>
      </w:r>
      <w:r w:rsidR="00E9598B" w:rsidRPr="00127B4D">
        <w:rPr>
          <w:color w:val="231F20"/>
        </w:rPr>
        <w:t xml:space="preserve"> </w:t>
      </w:r>
      <w:r w:rsidRPr="00127B4D">
        <w:rPr>
          <w:color w:val="231F20"/>
        </w:rPr>
        <w:t>the</w:t>
      </w:r>
      <w:r w:rsidR="00E9598B" w:rsidRPr="00127B4D">
        <w:rPr>
          <w:color w:val="231F20"/>
        </w:rPr>
        <w:t xml:space="preserve"> </w:t>
      </w:r>
      <w:r w:rsidRPr="00127B4D">
        <w:rPr>
          <w:color w:val="231F20"/>
        </w:rPr>
        <w:t>Consultant</w:t>
      </w:r>
      <w:r w:rsidR="00E9598B" w:rsidRPr="00127B4D">
        <w:rPr>
          <w:color w:val="231F20"/>
        </w:rPr>
        <w:t xml:space="preserve"> </w:t>
      </w:r>
      <w:r w:rsidRPr="00127B4D">
        <w:rPr>
          <w:color w:val="231F20"/>
        </w:rPr>
        <w:t>or</w:t>
      </w:r>
      <w:r w:rsidR="00E9598B" w:rsidRPr="00127B4D">
        <w:rPr>
          <w:color w:val="231F20"/>
        </w:rPr>
        <w:t xml:space="preserve"> </w:t>
      </w:r>
      <w:r w:rsidRPr="00127B4D">
        <w:rPr>
          <w:color w:val="231F20"/>
        </w:rPr>
        <w:t>its</w:t>
      </w:r>
      <w:r w:rsidR="00E9598B" w:rsidRPr="00127B4D">
        <w:rPr>
          <w:color w:val="231F20"/>
        </w:rPr>
        <w:t xml:space="preserve"> </w:t>
      </w:r>
      <w:r w:rsidRPr="00127B4D">
        <w:rPr>
          <w:color w:val="231F20"/>
        </w:rPr>
        <w:t>Sub-</w:t>
      </w:r>
      <w:r w:rsidR="00E9598B" w:rsidRPr="00127B4D">
        <w:rPr>
          <w:color w:val="231F20"/>
        </w:rPr>
        <w:t>consultant to</w:t>
      </w:r>
      <w:r w:rsidRPr="00127B4D">
        <w:rPr>
          <w:color w:val="231F20"/>
        </w:rPr>
        <w:t xml:space="preserve"> perform</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Services</w:t>
      </w:r>
      <w:r w:rsidR="00B76D6A" w:rsidRPr="00127B4D">
        <w:rPr>
          <w:color w:val="231F20"/>
        </w:rPr>
        <w:t xml:space="preserve"> </w:t>
      </w:r>
      <w:r w:rsidRPr="00127B4D">
        <w:rPr>
          <w:color w:val="231F20"/>
        </w:rPr>
        <w:t>or</w:t>
      </w:r>
      <w:r w:rsidR="00B76D6A" w:rsidRPr="00127B4D">
        <w:rPr>
          <w:color w:val="231F20"/>
        </w:rPr>
        <w:t xml:space="preserve"> </w:t>
      </w:r>
      <w:r w:rsidRPr="00127B4D">
        <w:rPr>
          <w:color w:val="231F20"/>
        </w:rPr>
        <w:t>any</w:t>
      </w:r>
      <w:r w:rsidR="00B76D6A" w:rsidRPr="00127B4D">
        <w:rPr>
          <w:color w:val="231F20"/>
        </w:rPr>
        <w:t xml:space="preserve"> part </w:t>
      </w:r>
      <w:r w:rsidRPr="00127B4D">
        <w:rPr>
          <w:color w:val="231F20"/>
        </w:rPr>
        <w:t>here</w:t>
      </w:r>
      <w:r w:rsidR="00B76D6A" w:rsidRPr="00127B4D">
        <w:rPr>
          <w:color w:val="231F20"/>
        </w:rPr>
        <w:t xml:space="preserve"> </w:t>
      </w:r>
      <w:r w:rsidRPr="00127B4D">
        <w:rPr>
          <w:color w:val="231F20"/>
        </w:rPr>
        <w:t>of</w:t>
      </w:r>
      <w:r w:rsidR="00B76D6A" w:rsidRPr="00127B4D">
        <w:rPr>
          <w:color w:val="231F20"/>
        </w:rPr>
        <w:t xml:space="preserve"> </w:t>
      </w:r>
      <w:r w:rsidRPr="00127B4D">
        <w:rPr>
          <w:color w:val="231F20"/>
        </w:rPr>
        <w:t>under</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Contract.</w:t>
      </w:r>
    </w:p>
    <w:p w14:paraId="44854EE5" w14:textId="54FAAFF1" w:rsidR="00F20AEA" w:rsidRPr="00127B4D" w:rsidRDefault="0064449A" w:rsidP="009F0112">
      <w:pPr>
        <w:pStyle w:val="ListParagraph"/>
        <w:numPr>
          <w:ilvl w:val="3"/>
          <w:numId w:val="14"/>
        </w:numPr>
        <w:tabs>
          <w:tab w:val="left" w:pos="1145"/>
          <w:tab w:val="left" w:pos="1146"/>
        </w:tabs>
        <w:spacing w:before="240"/>
        <w:ind w:left="1145" w:hanging="426"/>
        <w:jc w:val="both"/>
      </w:pPr>
      <w:r w:rsidRPr="00127B4D">
        <w:rPr>
          <w:color w:val="231F20"/>
        </w:rPr>
        <w:t>“Party”</w:t>
      </w:r>
      <w:r w:rsidR="00B76D6A" w:rsidRPr="00127B4D">
        <w:rPr>
          <w:color w:val="231F20"/>
        </w:rPr>
        <w:t xml:space="preserve"> </w:t>
      </w:r>
      <w:r w:rsidRPr="00127B4D">
        <w:rPr>
          <w:color w:val="231F20"/>
        </w:rPr>
        <w:t>means</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Procuring</w:t>
      </w:r>
      <w:r w:rsidR="00B76D6A" w:rsidRPr="00127B4D">
        <w:rPr>
          <w:color w:val="231F20"/>
        </w:rPr>
        <w:t xml:space="preserve"> </w:t>
      </w:r>
      <w:r w:rsidRPr="00127B4D">
        <w:rPr>
          <w:color w:val="231F20"/>
        </w:rPr>
        <w:t>Entity</w:t>
      </w:r>
      <w:r w:rsidR="00B76D6A" w:rsidRPr="00127B4D">
        <w:rPr>
          <w:color w:val="231F20"/>
        </w:rPr>
        <w:t xml:space="preserve"> </w:t>
      </w:r>
      <w:r w:rsidRPr="00127B4D">
        <w:rPr>
          <w:color w:val="231F20"/>
        </w:rPr>
        <w:t>or</w:t>
      </w:r>
      <w:r w:rsidR="00B76D6A" w:rsidRPr="00127B4D">
        <w:rPr>
          <w:color w:val="231F20"/>
        </w:rPr>
        <w:t xml:space="preserve"> </w:t>
      </w:r>
      <w:r w:rsidRPr="00127B4D">
        <w:rPr>
          <w:color w:val="231F20"/>
        </w:rPr>
        <w:t>the</w:t>
      </w:r>
      <w:r w:rsidR="00B76D6A" w:rsidRPr="00127B4D">
        <w:rPr>
          <w:color w:val="231F20"/>
        </w:rPr>
        <w:t xml:space="preserve"> </w:t>
      </w:r>
      <w:r w:rsidRPr="00127B4D">
        <w:rPr>
          <w:color w:val="231F20"/>
        </w:rPr>
        <w:t>Consultant,</w:t>
      </w:r>
      <w:r w:rsidR="00B76D6A" w:rsidRPr="00127B4D">
        <w:rPr>
          <w:color w:val="231F20"/>
        </w:rPr>
        <w:t xml:space="preserve"> as the </w:t>
      </w:r>
      <w:r w:rsidRPr="00127B4D">
        <w:rPr>
          <w:color w:val="231F20"/>
        </w:rPr>
        <w:t>case</w:t>
      </w:r>
      <w:r w:rsidR="00B76D6A" w:rsidRPr="00127B4D">
        <w:rPr>
          <w:color w:val="231F20"/>
        </w:rPr>
        <w:t xml:space="preserve"> </w:t>
      </w:r>
      <w:r w:rsidRPr="00127B4D">
        <w:rPr>
          <w:color w:val="231F20"/>
        </w:rPr>
        <w:t>may</w:t>
      </w:r>
      <w:r w:rsidR="00B76D6A" w:rsidRPr="00127B4D">
        <w:rPr>
          <w:color w:val="231F20"/>
        </w:rPr>
        <w:t xml:space="preserve"> </w:t>
      </w:r>
      <w:r w:rsidRPr="00127B4D">
        <w:rPr>
          <w:color w:val="231F20"/>
        </w:rPr>
        <w:t>be,</w:t>
      </w:r>
      <w:r w:rsidR="00B76D6A" w:rsidRPr="00127B4D">
        <w:rPr>
          <w:color w:val="231F20"/>
        </w:rPr>
        <w:t xml:space="preserve"> </w:t>
      </w:r>
      <w:r w:rsidR="00E9598B" w:rsidRPr="00127B4D">
        <w:rPr>
          <w:color w:val="231F20"/>
        </w:rPr>
        <w:t>and “Parties</w:t>
      </w:r>
      <w:r w:rsidRPr="00127B4D">
        <w:rPr>
          <w:color w:val="231F20"/>
        </w:rPr>
        <w:t>”</w:t>
      </w:r>
      <w:r w:rsidR="00B76D6A" w:rsidRPr="00127B4D">
        <w:rPr>
          <w:color w:val="231F20"/>
        </w:rPr>
        <w:t xml:space="preserve"> </w:t>
      </w:r>
      <w:r w:rsidRPr="00127B4D">
        <w:rPr>
          <w:color w:val="231F20"/>
        </w:rPr>
        <w:t>means</w:t>
      </w:r>
      <w:r w:rsidR="00B76D6A" w:rsidRPr="00127B4D">
        <w:rPr>
          <w:color w:val="231F20"/>
        </w:rPr>
        <w:t xml:space="preserve"> </w:t>
      </w:r>
      <w:r w:rsidRPr="00127B4D">
        <w:rPr>
          <w:color w:val="231F20"/>
        </w:rPr>
        <w:t>both</w:t>
      </w:r>
      <w:r w:rsidR="00B76D6A" w:rsidRPr="00127B4D">
        <w:rPr>
          <w:color w:val="231F20"/>
        </w:rPr>
        <w:t xml:space="preserve"> </w:t>
      </w:r>
      <w:r w:rsidRPr="00127B4D">
        <w:rPr>
          <w:color w:val="231F20"/>
        </w:rPr>
        <w:t>of</w:t>
      </w:r>
      <w:r w:rsidR="00B76D6A" w:rsidRPr="00127B4D">
        <w:rPr>
          <w:color w:val="231F20"/>
        </w:rPr>
        <w:t xml:space="preserve"> </w:t>
      </w:r>
      <w:r w:rsidRPr="00127B4D">
        <w:rPr>
          <w:color w:val="231F20"/>
        </w:rPr>
        <w:t>them.</w:t>
      </w:r>
    </w:p>
    <w:p w14:paraId="49308AD9" w14:textId="77777777" w:rsidR="00F20AEA" w:rsidRPr="00127B4D" w:rsidRDefault="0064449A" w:rsidP="009F0112">
      <w:pPr>
        <w:pStyle w:val="ListParagraph"/>
        <w:numPr>
          <w:ilvl w:val="3"/>
          <w:numId w:val="14"/>
        </w:numPr>
        <w:tabs>
          <w:tab w:val="left" w:pos="1145"/>
          <w:tab w:val="left" w:pos="1146"/>
        </w:tabs>
        <w:spacing w:before="240" w:line="230" w:lineRule="auto"/>
        <w:ind w:left="1145" w:right="134" w:hanging="426"/>
        <w:jc w:val="both"/>
      </w:pPr>
      <w:r w:rsidRPr="00127B4D">
        <w:rPr>
          <w:color w:val="231F20"/>
        </w:rPr>
        <w:t>“SCC”</w:t>
      </w:r>
      <w:r w:rsidR="00555C45" w:rsidRPr="00127B4D">
        <w:rPr>
          <w:color w:val="231F20"/>
        </w:rPr>
        <w:t xml:space="preserve"> </w:t>
      </w:r>
      <w:r w:rsidRPr="00127B4D">
        <w:rPr>
          <w:color w:val="231F20"/>
        </w:rPr>
        <w:t>means</w:t>
      </w:r>
      <w:r w:rsidR="00555C45" w:rsidRPr="00127B4D">
        <w:rPr>
          <w:color w:val="231F20"/>
        </w:rPr>
        <w:t xml:space="preserve"> </w:t>
      </w:r>
      <w:r w:rsidRPr="00127B4D">
        <w:rPr>
          <w:color w:val="231F20"/>
        </w:rPr>
        <w:t>the</w:t>
      </w:r>
      <w:r w:rsidR="00555C45" w:rsidRPr="00127B4D">
        <w:rPr>
          <w:color w:val="231F20"/>
        </w:rPr>
        <w:t xml:space="preserve"> </w:t>
      </w:r>
      <w:r w:rsidRPr="00127B4D">
        <w:rPr>
          <w:color w:val="231F20"/>
        </w:rPr>
        <w:t>Special</w:t>
      </w:r>
      <w:r w:rsidR="00555C45" w:rsidRPr="00127B4D">
        <w:rPr>
          <w:color w:val="231F20"/>
        </w:rPr>
        <w:t xml:space="preserve"> </w:t>
      </w:r>
      <w:r w:rsidRPr="00127B4D">
        <w:rPr>
          <w:color w:val="231F20"/>
        </w:rPr>
        <w:t>Conditions</w:t>
      </w:r>
      <w:r w:rsidR="00555C45" w:rsidRPr="00127B4D">
        <w:rPr>
          <w:color w:val="231F20"/>
        </w:rPr>
        <w:t xml:space="preserve"> </w:t>
      </w:r>
      <w:r w:rsidRPr="00127B4D">
        <w:rPr>
          <w:color w:val="231F20"/>
        </w:rPr>
        <w:t>of</w:t>
      </w:r>
      <w:r w:rsidR="00555C45" w:rsidRPr="00127B4D">
        <w:rPr>
          <w:color w:val="231F20"/>
        </w:rPr>
        <w:t xml:space="preserve"> </w:t>
      </w:r>
      <w:r w:rsidRPr="00127B4D">
        <w:rPr>
          <w:color w:val="231F20"/>
        </w:rPr>
        <w:t>Contract</w:t>
      </w:r>
      <w:r w:rsidR="00555C45" w:rsidRPr="00127B4D">
        <w:rPr>
          <w:color w:val="231F20"/>
        </w:rPr>
        <w:t xml:space="preserve"> </w:t>
      </w:r>
      <w:r w:rsidRPr="00127B4D">
        <w:rPr>
          <w:color w:val="231F20"/>
        </w:rPr>
        <w:t>by</w:t>
      </w:r>
      <w:r w:rsidR="00555C45" w:rsidRPr="00127B4D">
        <w:rPr>
          <w:color w:val="231F20"/>
        </w:rPr>
        <w:t xml:space="preserve"> </w:t>
      </w:r>
      <w:r w:rsidRPr="00127B4D">
        <w:rPr>
          <w:color w:val="231F20"/>
        </w:rPr>
        <w:t>which</w:t>
      </w:r>
      <w:r w:rsidR="00555C45" w:rsidRPr="00127B4D">
        <w:rPr>
          <w:color w:val="231F20"/>
        </w:rPr>
        <w:t xml:space="preserve"> </w:t>
      </w:r>
      <w:r w:rsidRPr="00127B4D">
        <w:rPr>
          <w:color w:val="231F20"/>
        </w:rPr>
        <w:t>the</w:t>
      </w:r>
      <w:r w:rsidR="00555C45" w:rsidRPr="00127B4D">
        <w:rPr>
          <w:color w:val="231F20"/>
        </w:rPr>
        <w:t xml:space="preserve"> </w:t>
      </w:r>
      <w:r w:rsidRPr="00127B4D">
        <w:rPr>
          <w:color w:val="231F20"/>
        </w:rPr>
        <w:t>GCC</w:t>
      </w:r>
      <w:r w:rsidR="00555C45" w:rsidRPr="00127B4D">
        <w:rPr>
          <w:color w:val="231F20"/>
        </w:rPr>
        <w:t xml:space="preserve"> </w:t>
      </w:r>
      <w:r w:rsidRPr="00127B4D">
        <w:rPr>
          <w:color w:val="231F20"/>
        </w:rPr>
        <w:t>may</w:t>
      </w:r>
      <w:r w:rsidR="00555C45" w:rsidRPr="00127B4D">
        <w:rPr>
          <w:color w:val="231F20"/>
        </w:rPr>
        <w:t xml:space="preserve"> </w:t>
      </w:r>
      <w:r w:rsidRPr="00127B4D">
        <w:rPr>
          <w:color w:val="231F20"/>
        </w:rPr>
        <w:t>be</w:t>
      </w:r>
      <w:r w:rsidR="00555C45" w:rsidRPr="00127B4D">
        <w:rPr>
          <w:color w:val="231F20"/>
        </w:rPr>
        <w:t xml:space="preserve"> </w:t>
      </w:r>
      <w:r w:rsidRPr="00127B4D">
        <w:rPr>
          <w:color w:val="231F20"/>
        </w:rPr>
        <w:t>amended</w:t>
      </w:r>
      <w:r w:rsidR="00555C45" w:rsidRPr="00127B4D">
        <w:rPr>
          <w:color w:val="231F20"/>
        </w:rPr>
        <w:t xml:space="preserve"> </w:t>
      </w:r>
      <w:r w:rsidRPr="00127B4D">
        <w:rPr>
          <w:color w:val="231F20"/>
        </w:rPr>
        <w:t>or</w:t>
      </w:r>
      <w:r w:rsidR="00555C45" w:rsidRPr="00127B4D">
        <w:rPr>
          <w:color w:val="231F20"/>
        </w:rPr>
        <w:t xml:space="preserve"> </w:t>
      </w:r>
      <w:r w:rsidRPr="00127B4D">
        <w:rPr>
          <w:color w:val="231F20"/>
        </w:rPr>
        <w:t>supplemented</w:t>
      </w:r>
      <w:r w:rsidR="00555C45" w:rsidRPr="00127B4D">
        <w:rPr>
          <w:color w:val="231F20"/>
        </w:rPr>
        <w:t xml:space="preserve"> </w:t>
      </w:r>
      <w:r w:rsidRPr="00127B4D">
        <w:rPr>
          <w:color w:val="231F20"/>
        </w:rPr>
        <w:t>but not</w:t>
      </w:r>
      <w:r w:rsidR="00B76D6A" w:rsidRPr="00127B4D">
        <w:rPr>
          <w:color w:val="231F20"/>
        </w:rPr>
        <w:t xml:space="preserve"> </w:t>
      </w:r>
      <w:r w:rsidRPr="00127B4D">
        <w:rPr>
          <w:color w:val="231F20"/>
        </w:rPr>
        <w:t>over-written.</w:t>
      </w:r>
    </w:p>
    <w:p w14:paraId="664B70A2" w14:textId="77777777" w:rsidR="00F20AEA" w:rsidRPr="00127B4D" w:rsidRDefault="0064449A" w:rsidP="009F0112">
      <w:pPr>
        <w:pStyle w:val="ListParagraph"/>
        <w:numPr>
          <w:ilvl w:val="3"/>
          <w:numId w:val="14"/>
        </w:numPr>
        <w:tabs>
          <w:tab w:val="left" w:pos="1145"/>
          <w:tab w:val="left" w:pos="1146"/>
        </w:tabs>
        <w:spacing w:before="240" w:line="230" w:lineRule="auto"/>
        <w:ind w:left="1145" w:right="134" w:hanging="426"/>
        <w:jc w:val="both"/>
      </w:pPr>
      <w:r w:rsidRPr="00127B4D">
        <w:rPr>
          <w:color w:val="231F20"/>
        </w:rPr>
        <w:t>“Services” means the work to be performed by the Consultant pursuant to this Contract, as described in Appendix</w:t>
      </w:r>
      <w:r w:rsidR="004C05D7" w:rsidRPr="00127B4D">
        <w:rPr>
          <w:color w:val="231F20"/>
        </w:rPr>
        <w:t xml:space="preserve"> </w:t>
      </w:r>
      <w:r w:rsidRPr="00127B4D">
        <w:rPr>
          <w:color w:val="231F20"/>
        </w:rPr>
        <w:t>A</w:t>
      </w:r>
      <w:r w:rsidR="004C05D7" w:rsidRPr="00127B4D">
        <w:rPr>
          <w:color w:val="231F20"/>
        </w:rPr>
        <w:t xml:space="preserve"> </w:t>
      </w:r>
      <w:r w:rsidRPr="00127B4D">
        <w:rPr>
          <w:color w:val="231F20"/>
        </w:rPr>
        <w:t>hereto.</w:t>
      </w:r>
    </w:p>
    <w:p w14:paraId="772CF3D4" w14:textId="77777777" w:rsidR="00F20AEA" w:rsidRPr="00127B4D" w:rsidRDefault="0064449A" w:rsidP="009F0112">
      <w:pPr>
        <w:pStyle w:val="ListParagraph"/>
        <w:numPr>
          <w:ilvl w:val="3"/>
          <w:numId w:val="14"/>
        </w:numPr>
        <w:tabs>
          <w:tab w:val="left" w:pos="1145"/>
          <w:tab w:val="left" w:pos="1146"/>
        </w:tabs>
        <w:spacing w:before="240" w:line="230" w:lineRule="auto"/>
        <w:ind w:left="1145" w:right="134" w:hanging="426"/>
        <w:jc w:val="both"/>
      </w:pPr>
      <w:r w:rsidRPr="00127B4D">
        <w:rPr>
          <w:color w:val="231F20"/>
        </w:rPr>
        <w:t>“Sub-consultants” means an entity to whom/which the Consultant subcontracts any part of the Services while</w:t>
      </w:r>
      <w:r w:rsidR="004C05D7" w:rsidRPr="00127B4D">
        <w:rPr>
          <w:color w:val="231F20"/>
        </w:rPr>
        <w:t xml:space="preserve"> </w:t>
      </w:r>
      <w:r w:rsidRPr="00127B4D">
        <w:rPr>
          <w:color w:val="231F20"/>
        </w:rPr>
        <w:t>remaining</w:t>
      </w:r>
      <w:r w:rsidR="004C05D7" w:rsidRPr="00127B4D">
        <w:rPr>
          <w:color w:val="231F20"/>
        </w:rPr>
        <w:t xml:space="preserve"> </w:t>
      </w:r>
      <w:r w:rsidRPr="00127B4D">
        <w:rPr>
          <w:color w:val="231F20"/>
        </w:rPr>
        <w:t>solely</w:t>
      </w:r>
      <w:r w:rsidR="004C05D7" w:rsidRPr="00127B4D">
        <w:rPr>
          <w:color w:val="231F20"/>
        </w:rPr>
        <w:t xml:space="preserve"> </w:t>
      </w:r>
      <w:r w:rsidRPr="00127B4D">
        <w:rPr>
          <w:color w:val="231F20"/>
        </w:rPr>
        <w:t>liable</w:t>
      </w:r>
      <w:r w:rsidR="004C05D7" w:rsidRPr="00127B4D">
        <w:rPr>
          <w:color w:val="231F20"/>
        </w:rPr>
        <w:t xml:space="preserve"> </w:t>
      </w:r>
      <w:r w:rsidRPr="00127B4D">
        <w:rPr>
          <w:color w:val="231F20"/>
        </w:rPr>
        <w:t>for</w:t>
      </w:r>
      <w:r w:rsidR="004C05D7" w:rsidRPr="00127B4D">
        <w:rPr>
          <w:color w:val="231F20"/>
        </w:rPr>
        <w:t xml:space="preserve"> </w:t>
      </w:r>
      <w:r w:rsidRPr="00127B4D">
        <w:rPr>
          <w:color w:val="231F20"/>
        </w:rPr>
        <w:t>the</w:t>
      </w:r>
      <w:r w:rsidR="004C05D7" w:rsidRPr="00127B4D">
        <w:rPr>
          <w:color w:val="231F20"/>
        </w:rPr>
        <w:t xml:space="preserve"> </w:t>
      </w:r>
      <w:r w:rsidRPr="00127B4D">
        <w:rPr>
          <w:color w:val="231F20"/>
        </w:rPr>
        <w:t>execution</w:t>
      </w:r>
      <w:r w:rsidR="004C05D7" w:rsidRPr="00127B4D">
        <w:rPr>
          <w:color w:val="231F20"/>
        </w:rPr>
        <w:t xml:space="preserve"> </w:t>
      </w:r>
      <w:r w:rsidRPr="00127B4D">
        <w:rPr>
          <w:color w:val="231F20"/>
        </w:rPr>
        <w:t>of</w:t>
      </w:r>
      <w:r w:rsidR="004C05D7" w:rsidRPr="00127B4D">
        <w:rPr>
          <w:color w:val="231F20"/>
        </w:rPr>
        <w:t xml:space="preserve"> </w:t>
      </w:r>
      <w:r w:rsidRPr="00127B4D">
        <w:rPr>
          <w:color w:val="231F20"/>
        </w:rPr>
        <w:t>the</w:t>
      </w:r>
      <w:r w:rsidR="004C05D7" w:rsidRPr="00127B4D">
        <w:rPr>
          <w:color w:val="231F20"/>
        </w:rPr>
        <w:t xml:space="preserve"> </w:t>
      </w:r>
      <w:r w:rsidRPr="00127B4D">
        <w:rPr>
          <w:color w:val="231F20"/>
        </w:rPr>
        <w:t>Contract.</w:t>
      </w:r>
    </w:p>
    <w:p w14:paraId="12930B52" w14:textId="77777777" w:rsidR="00F20AEA" w:rsidRPr="00127B4D" w:rsidRDefault="00F20AEA" w:rsidP="00F678A3">
      <w:pPr>
        <w:spacing w:line="230" w:lineRule="auto"/>
        <w:jc w:val="both"/>
        <w:sectPr w:rsidR="00F20AEA" w:rsidRPr="00127B4D">
          <w:pgSz w:w="11910" w:h="16840"/>
          <w:pgMar w:top="340" w:right="720" w:bottom="640" w:left="700" w:header="0" w:footer="441" w:gutter="0"/>
          <w:cols w:space="720"/>
        </w:sectPr>
      </w:pPr>
    </w:p>
    <w:p w14:paraId="2E2613A5" w14:textId="77777777" w:rsidR="00F20AEA" w:rsidRPr="00127B4D" w:rsidRDefault="00F20AEA" w:rsidP="00F678A3">
      <w:pPr>
        <w:pStyle w:val="BodyText"/>
        <w:jc w:val="both"/>
        <w:rPr>
          <w:sz w:val="20"/>
        </w:rPr>
      </w:pPr>
    </w:p>
    <w:p w14:paraId="05CC6607" w14:textId="77777777" w:rsidR="00F20AEA" w:rsidRPr="00127B4D" w:rsidRDefault="0064449A" w:rsidP="00F678A3">
      <w:pPr>
        <w:pStyle w:val="BodyText"/>
        <w:tabs>
          <w:tab w:val="left" w:pos="1151"/>
        </w:tabs>
        <w:spacing w:line="230" w:lineRule="auto"/>
        <w:ind w:left="1131" w:right="133" w:hanging="410"/>
        <w:jc w:val="both"/>
      </w:pPr>
      <w:r w:rsidRPr="00127B4D">
        <w:rPr>
          <w:color w:val="231F20"/>
        </w:rPr>
        <w:t>(t)</w:t>
      </w:r>
      <w:r w:rsidRPr="00127B4D">
        <w:rPr>
          <w:color w:val="231F20"/>
        </w:rPr>
        <w:tab/>
      </w:r>
      <w:r w:rsidRPr="00127B4D">
        <w:rPr>
          <w:color w:val="231F20"/>
        </w:rPr>
        <w:tab/>
        <w:t>“Third</w:t>
      </w:r>
      <w:r w:rsidR="00297203" w:rsidRPr="00127B4D">
        <w:rPr>
          <w:color w:val="231F20"/>
        </w:rPr>
        <w:t xml:space="preserve"> </w:t>
      </w:r>
      <w:r w:rsidR="00A46FD7" w:rsidRPr="00127B4D">
        <w:rPr>
          <w:color w:val="231F20"/>
        </w:rPr>
        <w:t>Party “means</w:t>
      </w:r>
      <w:r w:rsidR="00297203" w:rsidRPr="00127B4D">
        <w:rPr>
          <w:color w:val="231F20"/>
        </w:rPr>
        <w:t xml:space="preserve"> </w:t>
      </w:r>
      <w:r w:rsidRPr="00127B4D">
        <w:rPr>
          <w:color w:val="231F20"/>
        </w:rPr>
        <w:t>any</w:t>
      </w:r>
      <w:r w:rsidR="00297203" w:rsidRPr="00127B4D">
        <w:rPr>
          <w:color w:val="231F20"/>
        </w:rPr>
        <w:t xml:space="preserve"> </w:t>
      </w:r>
      <w:r w:rsidRPr="00127B4D">
        <w:rPr>
          <w:color w:val="231F20"/>
        </w:rPr>
        <w:t>person</w:t>
      </w:r>
      <w:r w:rsidR="00297203" w:rsidRPr="00127B4D">
        <w:rPr>
          <w:color w:val="231F20"/>
        </w:rPr>
        <w:t xml:space="preserve"> </w:t>
      </w:r>
      <w:r w:rsidRPr="00127B4D">
        <w:rPr>
          <w:color w:val="231F20"/>
        </w:rPr>
        <w:t>or</w:t>
      </w:r>
      <w:r w:rsidR="00FF0AC4" w:rsidRPr="00127B4D">
        <w:rPr>
          <w:color w:val="231F20"/>
        </w:rPr>
        <w:t xml:space="preserve"> </w:t>
      </w:r>
      <w:r w:rsidRPr="00127B4D">
        <w:rPr>
          <w:color w:val="231F20"/>
        </w:rPr>
        <w:t>entity</w:t>
      </w:r>
      <w:r w:rsidR="00FF0AC4" w:rsidRPr="00127B4D">
        <w:rPr>
          <w:color w:val="231F20"/>
        </w:rPr>
        <w:t xml:space="preserve"> </w:t>
      </w:r>
      <w:r w:rsidRPr="00127B4D">
        <w:rPr>
          <w:color w:val="231F20"/>
        </w:rPr>
        <w:t>other</w:t>
      </w:r>
      <w:r w:rsidR="00FF0AC4" w:rsidRPr="00127B4D">
        <w:rPr>
          <w:color w:val="231F20"/>
        </w:rPr>
        <w:t xml:space="preserve"> </w:t>
      </w:r>
      <w:r w:rsidRPr="00127B4D">
        <w:rPr>
          <w:color w:val="231F20"/>
        </w:rPr>
        <w:t>than</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Government,</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Procuring</w:t>
      </w:r>
      <w:r w:rsidR="00FF0AC4" w:rsidRPr="00127B4D">
        <w:rPr>
          <w:color w:val="231F20"/>
        </w:rPr>
        <w:t xml:space="preserve"> </w:t>
      </w:r>
      <w:r w:rsidRPr="00127B4D">
        <w:rPr>
          <w:color w:val="231F20"/>
          <w:spacing w:val="-3"/>
        </w:rPr>
        <w:t>Entity,</w:t>
      </w:r>
      <w:r w:rsidR="00FF0AC4" w:rsidRPr="00127B4D">
        <w:rPr>
          <w:color w:val="231F20"/>
          <w:spacing w:val="-3"/>
        </w:rPr>
        <w:t xml:space="preserve"> </w:t>
      </w:r>
      <w:r w:rsidRPr="00127B4D">
        <w:rPr>
          <w:color w:val="231F20"/>
        </w:rPr>
        <w:t>the</w:t>
      </w:r>
      <w:r w:rsidR="00FF0AC4" w:rsidRPr="00127B4D">
        <w:rPr>
          <w:color w:val="231F20"/>
        </w:rPr>
        <w:t xml:space="preserve"> </w:t>
      </w:r>
      <w:r w:rsidRPr="00127B4D">
        <w:rPr>
          <w:color w:val="231F20"/>
        </w:rPr>
        <w:t>Consultant or a</w:t>
      </w:r>
      <w:r w:rsidR="00297203" w:rsidRPr="00127B4D">
        <w:rPr>
          <w:color w:val="231F20"/>
        </w:rPr>
        <w:t xml:space="preserve"> </w:t>
      </w:r>
      <w:r w:rsidRPr="00127B4D">
        <w:rPr>
          <w:color w:val="231F20"/>
        </w:rPr>
        <w:t>Sub-consultant.</w:t>
      </w:r>
    </w:p>
    <w:p w14:paraId="0D72E028" w14:textId="77777777" w:rsidR="00F20AEA" w:rsidRPr="00127B4D" w:rsidRDefault="0064449A" w:rsidP="009F0112">
      <w:pPr>
        <w:pStyle w:val="Heading5"/>
        <w:numPr>
          <w:ilvl w:val="1"/>
          <w:numId w:val="14"/>
        </w:numPr>
        <w:tabs>
          <w:tab w:val="left" w:pos="721"/>
          <w:tab w:val="left" w:pos="722"/>
        </w:tabs>
        <w:ind w:hanging="576"/>
        <w:jc w:val="both"/>
      </w:pPr>
      <w:r w:rsidRPr="00127B4D">
        <w:rPr>
          <w:color w:val="231F20"/>
        </w:rPr>
        <w:t>Relationship</w:t>
      </w:r>
      <w:r w:rsidR="00297203" w:rsidRPr="00127B4D">
        <w:rPr>
          <w:color w:val="231F20"/>
        </w:rPr>
        <w:t xml:space="preserve"> </w:t>
      </w:r>
      <w:r w:rsidRPr="00127B4D">
        <w:rPr>
          <w:color w:val="231F20"/>
        </w:rPr>
        <w:t>between</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Parties</w:t>
      </w:r>
    </w:p>
    <w:p w14:paraId="0B0E0832" w14:textId="1FF237AB" w:rsidR="00F20AEA" w:rsidRPr="00127B4D" w:rsidRDefault="0064449A" w:rsidP="009F0112">
      <w:pPr>
        <w:pStyle w:val="ListParagraph"/>
        <w:numPr>
          <w:ilvl w:val="1"/>
          <w:numId w:val="87"/>
        </w:numPr>
        <w:tabs>
          <w:tab w:val="left" w:pos="721"/>
          <w:tab w:val="left" w:pos="722"/>
        </w:tabs>
        <w:spacing w:before="242" w:line="230" w:lineRule="auto"/>
        <w:ind w:right="134" w:hanging="270"/>
        <w:jc w:val="both"/>
      </w:pPr>
      <w:r w:rsidRPr="00127B4D">
        <w:rPr>
          <w:color w:val="231F20"/>
        </w:rPr>
        <w:t>Nothing contained herein shall be construed as establishing a relationship of master and servant or of principal and agent as between the Procuring Entity and the Consultant. The Consultant, subject to this Contract, has complete charge of the Experts and Sub-consultants, if any, performing the Services and shall be fully responsible for the Services performed by them or on their behalf hereunder.</w:t>
      </w:r>
    </w:p>
    <w:p w14:paraId="345D1957" w14:textId="77777777" w:rsidR="00F20AEA" w:rsidRPr="00127B4D" w:rsidRDefault="0064449A" w:rsidP="009F0112">
      <w:pPr>
        <w:pStyle w:val="Heading5"/>
        <w:numPr>
          <w:ilvl w:val="0"/>
          <w:numId w:val="13"/>
        </w:numPr>
        <w:tabs>
          <w:tab w:val="left" w:pos="721"/>
          <w:tab w:val="left" w:pos="722"/>
        </w:tabs>
        <w:spacing w:before="239"/>
        <w:ind w:left="720" w:hanging="576"/>
        <w:jc w:val="both"/>
        <w:rPr>
          <w:color w:val="231F20"/>
        </w:rPr>
      </w:pPr>
      <w:r w:rsidRPr="00127B4D">
        <w:rPr>
          <w:color w:val="231F20"/>
        </w:rPr>
        <w:t>Law Governing</w:t>
      </w:r>
      <w:r w:rsidR="00297203" w:rsidRPr="00127B4D">
        <w:rPr>
          <w:color w:val="231F20"/>
        </w:rPr>
        <w:t xml:space="preserve"> </w:t>
      </w:r>
      <w:r w:rsidRPr="00127B4D">
        <w:rPr>
          <w:color w:val="231F20"/>
        </w:rPr>
        <w:t>Contract</w:t>
      </w:r>
    </w:p>
    <w:p w14:paraId="72A1FAC4" w14:textId="48D70500" w:rsidR="00F20AEA" w:rsidRPr="00127B4D" w:rsidRDefault="0064449A" w:rsidP="009F0112">
      <w:pPr>
        <w:pStyle w:val="ListParagraph"/>
        <w:numPr>
          <w:ilvl w:val="1"/>
          <w:numId w:val="87"/>
        </w:numPr>
        <w:tabs>
          <w:tab w:val="left" w:pos="721"/>
          <w:tab w:val="left" w:pos="722"/>
        </w:tabs>
        <w:spacing w:before="242" w:line="230" w:lineRule="auto"/>
        <w:ind w:left="720" w:right="134" w:hanging="576"/>
        <w:jc w:val="both"/>
        <w:rPr>
          <w:color w:val="231F20"/>
        </w:rPr>
      </w:pPr>
      <w:r w:rsidRPr="00127B4D">
        <w:rPr>
          <w:color w:val="231F20"/>
        </w:rPr>
        <w:t>This</w:t>
      </w:r>
      <w:r w:rsidR="00297203" w:rsidRPr="00127B4D">
        <w:rPr>
          <w:color w:val="231F20"/>
        </w:rPr>
        <w:t xml:space="preserve"> </w:t>
      </w:r>
      <w:r w:rsidRPr="00127B4D">
        <w:rPr>
          <w:color w:val="231F20"/>
        </w:rPr>
        <w:t>Contract,</w:t>
      </w:r>
      <w:r w:rsidR="00297203" w:rsidRPr="00127B4D">
        <w:rPr>
          <w:color w:val="231F20"/>
        </w:rPr>
        <w:t xml:space="preserve"> </w:t>
      </w:r>
      <w:r w:rsidRPr="00127B4D">
        <w:rPr>
          <w:color w:val="231F20"/>
        </w:rPr>
        <w:t>its</w:t>
      </w:r>
      <w:r w:rsidR="00297203" w:rsidRPr="00127B4D">
        <w:rPr>
          <w:color w:val="231F20"/>
        </w:rPr>
        <w:t xml:space="preserve"> </w:t>
      </w:r>
      <w:r w:rsidRPr="00127B4D">
        <w:rPr>
          <w:color w:val="231F20"/>
        </w:rPr>
        <w:t>meaning</w:t>
      </w:r>
      <w:r w:rsidR="00297203" w:rsidRPr="00127B4D">
        <w:rPr>
          <w:color w:val="231F20"/>
        </w:rPr>
        <w:t xml:space="preserve"> </w:t>
      </w:r>
      <w:r w:rsidRPr="00127B4D">
        <w:rPr>
          <w:color w:val="231F20"/>
        </w:rPr>
        <w:t>and</w:t>
      </w:r>
      <w:r w:rsidR="00297203" w:rsidRPr="00127B4D">
        <w:rPr>
          <w:color w:val="231F20"/>
        </w:rPr>
        <w:t xml:space="preserve"> </w:t>
      </w:r>
      <w:r w:rsidRPr="00127B4D">
        <w:rPr>
          <w:color w:val="231F20"/>
        </w:rPr>
        <w:t>interpretation,</w:t>
      </w:r>
      <w:r w:rsidR="00297203" w:rsidRPr="00127B4D">
        <w:rPr>
          <w:color w:val="231F20"/>
        </w:rPr>
        <w:t xml:space="preserve"> and the </w:t>
      </w:r>
      <w:r w:rsidRPr="00127B4D">
        <w:rPr>
          <w:color w:val="231F20"/>
        </w:rPr>
        <w:t>relation</w:t>
      </w:r>
      <w:r w:rsidR="00297203" w:rsidRPr="00127B4D">
        <w:rPr>
          <w:color w:val="231F20"/>
        </w:rPr>
        <w:t xml:space="preserve"> </w:t>
      </w:r>
      <w:r w:rsidRPr="00127B4D">
        <w:rPr>
          <w:color w:val="231F20"/>
        </w:rPr>
        <w:t>between</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Parties</w:t>
      </w:r>
      <w:r w:rsidR="00297203" w:rsidRPr="00127B4D">
        <w:rPr>
          <w:color w:val="231F20"/>
        </w:rPr>
        <w:t xml:space="preserve"> </w:t>
      </w:r>
      <w:r w:rsidRPr="00127B4D">
        <w:rPr>
          <w:color w:val="231F20"/>
        </w:rPr>
        <w:t>shall</w:t>
      </w:r>
      <w:r w:rsidR="00297203" w:rsidRPr="00127B4D">
        <w:rPr>
          <w:color w:val="231F20"/>
        </w:rPr>
        <w:t xml:space="preserve"> </w:t>
      </w:r>
      <w:r w:rsidRPr="00127B4D">
        <w:rPr>
          <w:color w:val="231F20"/>
        </w:rPr>
        <w:t>be</w:t>
      </w:r>
      <w:r w:rsidR="00297203" w:rsidRPr="00127B4D">
        <w:rPr>
          <w:color w:val="231F20"/>
        </w:rPr>
        <w:t xml:space="preserve"> </w:t>
      </w:r>
      <w:r w:rsidRPr="00127B4D">
        <w:rPr>
          <w:color w:val="231F20"/>
        </w:rPr>
        <w:t>governed</w:t>
      </w:r>
      <w:r w:rsidR="00297203" w:rsidRPr="00127B4D">
        <w:rPr>
          <w:color w:val="231F20"/>
        </w:rPr>
        <w:t xml:space="preserve"> </w:t>
      </w:r>
      <w:r w:rsidRPr="00127B4D">
        <w:rPr>
          <w:color w:val="231F20"/>
        </w:rPr>
        <w:t>by</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Laws of</w:t>
      </w:r>
      <w:r w:rsidR="00297203" w:rsidRPr="00127B4D">
        <w:rPr>
          <w:color w:val="231F20"/>
        </w:rPr>
        <w:t xml:space="preserve"> </w:t>
      </w:r>
      <w:r w:rsidRPr="00127B4D">
        <w:rPr>
          <w:color w:val="231F20"/>
        </w:rPr>
        <w:t>Kenya.</w:t>
      </w:r>
    </w:p>
    <w:p w14:paraId="4B1E1B14" w14:textId="77777777" w:rsidR="00F20AEA" w:rsidRPr="00127B4D" w:rsidRDefault="0064449A" w:rsidP="009F0112">
      <w:pPr>
        <w:pStyle w:val="Heading5"/>
        <w:numPr>
          <w:ilvl w:val="0"/>
          <w:numId w:val="13"/>
        </w:numPr>
        <w:tabs>
          <w:tab w:val="left" w:pos="721"/>
          <w:tab w:val="left" w:pos="722"/>
        </w:tabs>
        <w:ind w:left="720" w:hanging="576"/>
        <w:jc w:val="both"/>
        <w:rPr>
          <w:color w:val="231F20"/>
        </w:rPr>
      </w:pPr>
      <w:r w:rsidRPr="00127B4D">
        <w:rPr>
          <w:color w:val="231F20"/>
        </w:rPr>
        <w:t>Language</w:t>
      </w:r>
    </w:p>
    <w:p w14:paraId="5D019B11" w14:textId="2D9120E5" w:rsidR="00F20AEA" w:rsidRPr="00127B4D" w:rsidRDefault="0064449A" w:rsidP="009F0112">
      <w:pPr>
        <w:pStyle w:val="ListParagraph"/>
        <w:numPr>
          <w:ilvl w:val="1"/>
          <w:numId w:val="88"/>
        </w:numPr>
        <w:tabs>
          <w:tab w:val="left" w:pos="721"/>
          <w:tab w:val="left" w:pos="722"/>
        </w:tabs>
        <w:spacing w:line="230" w:lineRule="auto"/>
        <w:ind w:left="720" w:right="134" w:hanging="576"/>
        <w:jc w:val="both"/>
        <w:rPr>
          <w:color w:val="231F20"/>
        </w:rPr>
      </w:pPr>
      <w:r w:rsidRPr="00127B4D">
        <w:rPr>
          <w:color w:val="231F20"/>
        </w:rPr>
        <w:t>This</w:t>
      </w:r>
      <w:r w:rsidR="007323A7" w:rsidRPr="00127B4D">
        <w:rPr>
          <w:color w:val="231F20"/>
        </w:rPr>
        <w:t xml:space="preserve"> </w:t>
      </w:r>
      <w:r w:rsidRPr="00127B4D">
        <w:rPr>
          <w:color w:val="231F20"/>
        </w:rPr>
        <w:t>Contract</w:t>
      </w:r>
      <w:r w:rsidR="007323A7" w:rsidRPr="00127B4D">
        <w:rPr>
          <w:color w:val="231F20"/>
        </w:rPr>
        <w:t xml:space="preserve"> </w:t>
      </w:r>
      <w:r w:rsidRPr="00127B4D">
        <w:rPr>
          <w:color w:val="231F20"/>
        </w:rPr>
        <w:t>has</w:t>
      </w:r>
      <w:r w:rsidR="007323A7" w:rsidRPr="00127B4D">
        <w:rPr>
          <w:color w:val="231F20"/>
        </w:rPr>
        <w:t xml:space="preserve"> </w:t>
      </w:r>
      <w:r w:rsidRPr="00127B4D">
        <w:rPr>
          <w:color w:val="231F20"/>
        </w:rPr>
        <w:t>been</w:t>
      </w:r>
      <w:r w:rsidR="007323A7" w:rsidRPr="00127B4D">
        <w:rPr>
          <w:color w:val="231F20"/>
        </w:rPr>
        <w:t xml:space="preserve"> </w:t>
      </w:r>
      <w:r w:rsidRPr="00127B4D">
        <w:rPr>
          <w:color w:val="231F20"/>
        </w:rPr>
        <w:t>executed</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English</w:t>
      </w:r>
      <w:r w:rsidR="007323A7" w:rsidRPr="00127B4D">
        <w:rPr>
          <w:color w:val="231F20"/>
        </w:rPr>
        <w:t xml:space="preserve"> </w:t>
      </w:r>
      <w:r w:rsidRPr="00127B4D">
        <w:rPr>
          <w:color w:val="231F20"/>
        </w:rPr>
        <w:t>language,</w:t>
      </w:r>
      <w:r w:rsidR="007323A7" w:rsidRPr="00127B4D">
        <w:rPr>
          <w:color w:val="231F20"/>
        </w:rPr>
        <w:t xml:space="preserve"> </w:t>
      </w:r>
      <w:r w:rsidRPr="00127B4D">
        <w:rPr>
          <w:color w:val="231F20"/>
        </w:rPr>
        <w:t>which</w:t>
      </w:r>
      <w:r w:rsidR="007323A7" w:rsidRPr="00127B4D">
        <w:rPr>
          <w:color w:val="231F20"/>
        </w:rPr>
        <w:t xml:space="preserve"> </w:t>
      </w:r>
      <w:r w:rsidRPr="00127B4D">
        <w:rPr>
          <w:color w:val="231F20"/>
        </w:rPr>
        <w:t>shall</w:t>
      </w:r>
      <w:r w:rsidR="007323A7" w:rsidRPr="00127B4D">
        <w:rPr>
          <w:color w:val="231F20"/>
        </w:rPr>
        <w:t xml:space="preserve"> </w:t>
      </w:r>
      <w:r w:rsidRPr="00127B4D">
        <w:rPr>
          <w:color w:val="231F20"/>
        </w:rPr>
        <w:t>be</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binding</w:t>
      </w:r>
      <w:r w:rsidR="007323A7" w:rsidRPr="00127B4D">
        <w:rPr>
          <w:color w:val="231F20"/>
        </w:rPr>
        <w:t xml:space="preserve"> </w:t>
      </w:r>
      <w:r w:rsidRPr="00127B4D">
        <w:rPr>
          <w:color w:val="231F20"/>
        </w:rPr>
        <w:t>and</w:t>
      </w:r>
      <w:r w:rsidR="007323A7" w:rsidRPr="00127B4D">
        <w:rPr>
          <w:color w:val="231F20"/>
        </w:rPr>
        <w:t xml:space="preserve"> </w:t>
      </w:r>
      <w:r w:rsidRPr="00127B4D">
        <w:rPr>
          <w:color w:val="231F20"/>
        </w:rPr>
        <w:t>controlling</w:t>
      </w:r>
      <w:r w:rsidR="007323A7" w:rsidRPr="00127B4D">
        <w:rPr>
          <w:color w:val="231F20"/>
        </w:rPr>
        <w:t xml:space="preserve"> </w:t>
      </w:r>
      <w:r w:rsidRPr="00127B4D">
        <w:rPr>
          <w:color w:val="231F20"/>
        </w:rPr>
        <w:t>language</w:t>
      </w:r>
      <w:r w:rsidR="007323A7" w:rsidRPr="00127B4D">
        <w:rPr>
          <w:color w:val="231F20"/>
        </w:rPr>
        <w:t xml:space="preserve"> </w:t>
      </w:r>
      <w:r w:rsidRPr="00127B4D">
        <w:rPr>
          <w:color w:val="231F20"/>
        </w:rPr>
        <w:t>for all</w:t>
      </w:r>
      <w:r w:rsidR="007323A7" w:rsidRPr="00127B4D">
        <w:rPr>
          <w:color w:val="231F20"/>
        </w:rPr>
        <w:t xml:space="preserve"> </w:t>
      </w:r>
      <w:r w:rsidRPr="00127B4D">
        <w:rPr>
          <w:color w:val="231F20"/>
        </w:rPr>
        <w:t>matters</w:t>
      </w:r>
      <w:r w:rsidR="007323A7" w:rsidRPr="00127B4D">
        <w:rPr>
          <w:color w:val="231F20"/>
        </w:rPr>
        <w:t xml:space="preserve"> </w:t>
      </w:r>
      <w:r w:rsidRPr="00127B4D">
        <w:rPr>
          <w:color w:val="231F20"/>
        </w:rPr>
        <w:t>relating</w:t>
      </w:r>
      <w:r w:rsidR="007323A7" w:rsidRPr="00127B4D">
        <w:rPr>
          <w:color w:val="231F20"/>
        </w:rPr>
        <w:t xml:space="preserve"> </w:t>
      </w:r>
      <w:r w:rsidRPr="00127B4D">
        <w:rPr>
          <w:color w:val="231F20"/>
        </w:rPr>
        <w:t>to</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meaning</w:t>
      </w:r>
      <w:r w:rsidR="007323A7" w:rsidRPr="00127B4D">
        <w:rPr>
          <w:color w:val="231F20"/>
        </w:rPr>
        <w:t xml:space="preserve"> </w:t>
      </w:r>
      <w:r w:rsidRPr="00127B4D">
        <w:rPr>
          <w:color w:val="231F20"/>
        </w:rPr>
        <w:t>or</w:t>
      </w:r>
      <w:r w:rsidR="007323A7" w:rsidRPr="00127B4D">
        <w:rPr>
          <w:color w:val="231F20"/>
        </w:rPr>
        <w:t xml:space="preserve"> </w:t>
      </w:r>
      <w:r w:rsidRPr="00127B4D">
        <w:rPr>
          <w:color w:val="231F20"/>
        </w:rPr>
        <w:t>interpretation</w:t>
      </w:r>
      <w:r w:rsidR="007323A7" w:rsidRPr="00127B4D">
        <w:rPr>
          <w:color w:val="231F20"/>
        </w:rPr>
        <w:t xml:space="preserve"> </w:t>
      </w:r>
      <w:r w:rsidRPr="00127B4D">
        <w:rPr>
          <w:color w:val="231F20"/>
        </w:rPr>
        <w:t>of</w:t>
      </w:r>
      <w:r w:rsidR="007323A7" w:rsidRPr="00127B4D">
        <w:rPr>
          <w:color w:val="231F20"/>
        </w:rPr>
        <w:t xml:space="preserve"> </w:t>
      </w:r>
      <w:r w:rsidRPr="00127B4D">
        <w:rPr>
          <w:color w:val="231F20"/>
        </w:rPr>
        <w:t>this</w:t>
      </w:r>
      <w:r w:rsidR="007323A7" w:rsidRPr="00127B4D">
        <w:rPr>
          <w:color w:val="231F20"/>
        </w:rPr>
        <w:t xml:space="preserve"> </w:t>
      </w:r>
      <w:r w:rsidRPr="00127B4D">
        <w:rPr>
          <w:color w:val="231F20"/>
        </w:rPr>
        <w:t>Contract.</w:t>
      </w:r>
    </w:p>
    <w:p w14:paraId="21A6BBFC" w14:textId="77777777" w:rsidR="00F20AEA" w:rsidRPr="00127B4D" w:rsidRDefault="0064449A" w:rsidP="009F0112">
      <w:pPr>
        <w:pStyle w:val="Heading5"/>
        <w:numPr>
          <w:ilvl w:val="0"/>
          <w:numId w:val="13"/>
        </w:numPr>
        <w:tabs>
          <w:tab w:val="left" w:pos="721"/>
          <w:tab w:val="left" w:pos="722"/>
        </w:tabs>
        <w:ind w:left="720" w:hanging="576"/>
        <w:jc w:val="both"/>
        <w:rPr>
          <w:color w:val="231F20"/>
        </w:rPr>
      </w:pPr>
      <w:r w:rsidRPr="00127B4D">
        <w:rPr>
          <w:color w:val="231F20"/>
        </w:rPr>
        <w:t>Headings</w:t>
      </w:r>
    </w:p>
    <w:p w14:paraId="1486801A" w14:textId="47D682C1" w:rsidR="00F20AEA" w:rsidRPr="00127B4D" w:rsidRDefault="0064449A" w:rsidP="009F0112">
      <w:pPr>
        <w:pStyle w:val="ListParagraph"/>
        <w:numPr>
          <w:ilvl w:val="1"/>
          <w:numId w:val="89"/>
        </w:numPr>
        <w:tabs>
          <w:tab w:val="left" w:pos="721"/>
          <w:tab w:val="left" w:pos="722"/>
        </w:tabs>
        <w:spacing w:before="234"/>
        <w:ind w:left="720" w:hanging="576"/>
        <w:jc w:val="both"/>
        <w:rPr>
          <w:color w:val="231F20"/>
        </w:rPr>
      </w:pPr>
      <w:r w:rsidRPr="00127B4D">
        <w:rPr>
          <w:color w:val="231F20"/>
        </w:rPr>
        <w:t>The</w:t>
      </w:r>
      <w:r w:rsidR="007323A7" w:rsidRPr="00127B4D">
        <w:rPr>
          <w:color w:val="231F20"/>
        </w:rPr>
        <w:t xml:space="preserve"> </w:t>
      </w:r>
      <w:r w:rsidRPr="00127B4D">
        <w:rPr>
          <w:color w:val="231F20"/>
        </w:rPr>
        <w:t>headings</w:t>
      </w:r>
      <w:r w:rsidR="007323A7" w:rsidRPr="00127B4D">
        <w:rPr>
          <w:color w:val="231F20"/>
        </w:rPr>
        <w:t xml:space="preserve"> </w:t>
      </w:r>
      <w:r w:rsidRPr="00127B4D">
        <w:rPr>
          <w:color w:val="231F20"/>
        </w:rPr>
        <w:t>shall</w:t>
      </w:r>
      <w:r w:rsidR="007323A7" w:rsidRPr="00127B4D">
        <w:rPr>
          <w:color w:val="231F20"/>
        </w:rPr>
        <w:t xml:space="preserve"> </w:t>
      </w:r>
      <w:r w:rsidRPr="00127B4D">
        <w:rPr>
          <w:color w:val="231F20"/>
        </w:rPr>
        <w:t>not</w:t>
      </w:r>
      <w:r w:rsidR="007323A7" w:rsidRPr="00127B4D">
        <w:rPr>
          <w:color w:val="231F20"/>
        </w:rPr>
        <w:t xml:space="preserve"> </w:t>
      </w:r>
      <w:r w:rsidRPr="00127B4D">
        <w:rPr>
          <w:color w:val="231F20"/>
        </w:rPr>
        <w:t>limit,</w:t>
      </w:r>
      <w:r w:rsidR="007323A7" w:rsidRPr="00127B4D">
        <w:rPr>
          <w:color w:val="231F20"/>
        </w:rPr>
        <w:t xml:space="preserve"> </w:t>
      </w:r>
      <w:r w:rsidRPr="00127B4D">
        <w:rPr>
          <w:color w:val="231F20"/>
        </w:rPr>
        <w:t>alter</w:t>
      </w:r>
      <w:r w:rsidR="007323A7" w:rsidRPr="00127B4D">
        <w:rPr>
          <w:color w:val="231F20"/>
        </w:rPr>
        <w:t xml:space="preserve"> </w:t>
      </w:r>
      <w:r w:rsidRPr="00127B4D">
        <w:rPr>
          <w:color w:val="231F20"/>
        </w:rPr>
        <w:t>or</w:t>
      </w:r>
      <w:r w:rsidR="007323A7" w:rsidRPr="00127B4D">
        <w:rPr>
          <w:color w:val="231F20"/>
        </w:rPr>
        <w:t xml:space="preserve"> </w:t>
      </w:r>
      <w:r w:rsidRPr="00127B4D">
        <w:rPr>
          <w:color w:val="231F20"/>
        </w:rPr>
        <w:t>affect</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meaning</w:t>
      </w:r>
      <w:r w:rsidR="007323A7" w:rsidRPr="00127B4D">
        <w:rPr>
          <w:color w:val="231F20"/>
        </w:rPr>
        <w:t xml:space="preserve"> </w:t>
      </w:r>
      <w:r w:rsidRPr="00127B4D">
        <w:rPr>
          <w:color w:val="231F20"/>
        </w:rPr>
        <w:t>of</w:t>
      </w:r>
      <w:r w:rsidR="007323A7" w:rsidRPr="00127B4D">
        <w:rPr>
          <w:color w:val="231F20"/>
        </w:rPr>
        <w:t xml:space="preserve"> </w:t>
      </w:r>
      <w:r w:rsidRPr="00127B4D">
        <w:rPr>
          <w:color w:val="231F20"/>
        </w:rPr>
        <w:t>this</w:t>
      </w:r>
      <w:r w:rsidR="007323A7" w:rsidRPr="00127B4D">
        <w:rPr>
          <w:color w:val="231F20"/>
        </w:rPr>
        <w:t xml:space="preserve"> </w:t>
      </w:r>
      <w:r w:rsidRPr="00127B4D">
        <w:rPr>
          <w:color w:val="231F20"/>
        </w:rPr>
        <w:t>Contract.</w:t>
      </w:r>
    </w:p>
    <w:p w14:paraId="06ED18DA" w14:textId="77777777" w:rsidR="00F20AEA" w:rsidRPr="00127B4D" w:rsidRDefault="0064449A" w:rsidP="009F0112">
      <w:pPr>
        <w:pStyle w:val="Heading5"/>
        <w:numPr>
          <w:ilvl w:val="0"/>
          <w:numId w:val="13"/>
        </w:numPr>
        <w:tabs>
          <w:tab w:val="left" w:pos="721"/>
          <w:tab w:val="left" w:pos="722"/>
        </w:tabs>
        <w:spacing w:before="235"/>
        <w:ind w:left="720" w:hanging="576"/>
        <w:jc w:val="both"/>
        <w:rPr>
          <w:color w:val="231F20"/>
        </w:rPr>
      </w:pPr>
      <w:r w:rsidRPr="00127B4D">
        <w:rPr>
          <w:color w:val="231F20"/>
        </w:rPr>
        <w:t>Communications</w:t>
      </w:r>
    </w:p>
    <w:p w14:paraId="50DF0789" w14:textId="3E002202" w:rsidR="00F20AEA" w:rsidRPr="00127B4D" w:rsidRDefault="0064449A" w:rsidP="009F0112">
      <w:pPr>
        <w:pStyle w:val="ListParagraph"/>
        <w:numPr>
          <w:ilvl w:val="1"/>
          <w:numId w:val="90"/>
        </w:numPr>
        <w:tabs>
          <w:tab w:val="left" w:pos="722"/>
        </w:tabs>
        <w:spacing w:before="242" w:line="230" w:lineRule="auto"/>
        <w:ind w:left="720" w:right="134" w:hanging="576"/>
        <w:jc w:val="both"/>
        <w:rPr>
          <w:color w:val="231F20"/>
        </w:rPr>
      </w:pPr>
      <w:r w:rsidRPr="00127B4D">
        <w:rPr>
          <w:color w:val="231F20"/>
        </w:rPr>
        <w:t>Any</w:t>
      </w:r>
      <w:r w:rsidR="007323A7" w:rsidRPr="00127B4D">
        <w:rPr>
          <w:color w:val="231F20"/>
        </w:rPr>
        <w:t xml:space="preserve"> </w:t>
      </w:r>
      <w:r w:rsidRPr="00127B4D">
        <w:rPr>
          <w:color w:val="231F20"/>
        </w:rPr>
        <w:t>communication</w:t>
      </w:r>
      <w:r w:rsidR="007323A7" w:rsidRPr="00127B4D">
        <w:rPr>
          <w:color w:val="231F20"/>
        </w:rPr>
        <w:t xml:space="preserve"> </w:t>
      </w:r>
      <w:r w:rsidRPr="00127B4D">
        <w:rPr>
          <w:color w:val="231F20"/>
        </w:rPr>
        <w:t>required</w:t>
      </w:r>
      <w:r w:rsidR="007323A7" w:rsidRPr="00127B4D">
        <w:rPr>
          <w:color w:val="231F20"/>
        </w:rPr>
        <w:t xml:space="preserve"> </w:t>
      </w:r>
      <w:r w:rsidRPr="00127B4D">
        <w:rPr>
          <w:color w:val="231F20"/>
        </w:rPr>
        <w:t>or</w:t>
      </w:r>
      <w:r w:rsidR="007323A7" w:rsidRPr="00127B4D">
        <w:rPr>
          <w:color w:val="231F20"/>
        </w:rPr>
        <w:t xml:space="preserve"> </w:t>
      </w:r>
      <w:r w:rsidRPr="00127B4D">
        <w:rPr>
          <w:color w:val="231F20"/>
        </w:rPr>
        <w:t>permitted</w:t>
      </w:r>
      <w:r w:rsidR="007323A7" w:rsidRPr="00127B4D">
        <w:rPr>
          <w:color w:val="231F20"/>
        </w:rPr>
        <w:t xml:space="preserve"> </w:t>
      </w:r>
      <w:r w:rsidRPr="00127B4D">
        <w:rPr>
          <w:color w:val="231F20"/>
        </w:rPr>
        <w:t>to</w:t>
      </w:r>
      <w:r w:rsidR="007323A7" w:rsidRPr="00127B4D">
        <w:rPr>
          <w:color w:val="231F20"/>
        </w:rPr>
        <w:t xml:space="preserve"> </w:t>
      </w:r>
      <w:r w:rsidRPr="00127B4D">
        <w:rPr>
          <w:color w:val="231F20"/>
        </w:rPr>
        <w:t>be</w:t>
      </w:r>
      <w:r w:rsidR="007323A7" w:rsidRPr="00127B4D">
        <w:rPr>
          <w:color w:val="231F20"/>
        </w:rPr>
        <w:t xml:space="preserve"> </w:t>
      </w:r>
      <w:r w:rsidRPr="00127B4D">
        <w:rPr>
          <w:color w:val="231F20"/>
        </w:rPr>
        <w:t>given</w:t>
      </w:r>
      <w:r w:rsidR="007323A7" w:rsidRPr="00127B4D">
        <w:rPr>
          <w:color w:val="231F20"/>
        </w:rPr>
        <w:t xml:space="preserve"> </w:t>
      </w:r>
      <w:r w:rsidRPr="00127B4D">
        <w:rPr>
          <w:color w:val="231F20"/>
        </w:rPr>
        <w:t>or</w:t>
      </w:r>
      <w:r w:rsidR="007323A7" w:rsidRPr="00127B4D">
        <w:rPr>
          <w:color w:val="231F20"/>
        </w:rPr>
        <w:t xml:space="preserve"> </w:t>
      </w:r>
      <w:r w:rsidRPr="00127B4D">
        <w:rPr>
          <w:color w:val="231F20"/>
        </w:rPr>
        <w:t>made</w:t>
      </w:r>
      <w:r w:rsidR="007323A7" w:rsidRPr="00127B4D">
        <w:rPr>
          <w:color w:val="231F20"/>
        </w:rPr>
        <w:t xml:space="preserve"> </w:t>
      </w:r>
      <w:r w:rsidRPr="00127B4D">
        <w:rPr>
          <w:color w:val="231F20"/>
        </w:rPr>
        <w:t>pursuant</w:t>
      </w:r>
      <w:r w:rsidR="007323A7" w:rsidRPr="00127B4D">
        <w:rPr>
          <w:color w:val="231F20"/>
        </w:rPr>
        <w:t xml:space="preserve"> </w:t>
      </w:r>
      <w:r w:rsidRPr="00127B4D">
        <w:rPr>
          <w:color w:val="231F20"/>
        </w:rPr>
        <w:t>to</w:t>
      </w:r>
      <w:r w:rsidR="007323A7" w:rsidRPr="00127B4D">
        <w:rPr>
          <w:color w:val="231F20"/>
        </w:rPr>
        <w:t xml:space="preserve"> </w:t>
      </w:r>
      <w:r w:rsidRPr="00127B4D">
        <w:rPr>
          <w:color w:val="231F20"/>
        </w:rPr>
        <w:t>this</w:t>
      </w:r>
      <w:r w:rsidR="007323A7" w:rsidRPr="00127B4D">
        <w:rPr>
          <w:color w:val="231F20"/>
        </w:rPr>
        <w:t xml:space="preserve"> </w:t>
      </w:r>
      <w:r w:rsidRPr="00127B4D">
        <w:rPr>
          <w:color w:val="231F20"/>
        </w:rPr>
        <w:t>Contract</w:t>
      </w:r>
      <w:r w:rsidR="007323A7" w:rsidRPr="00127B4D">
        <w:rPr>
          <w:color w:val="231F20"/>
        </w:rPr>
        <w:t xml:space="preserve"> </w:t>
      </w:r>
      <w:r w:rsidRPr="00127B4D">
        <w:rPr>
          <w:color w:val="231F20"/>
        </w:rPr>
        <w:t>shall</w:t>
      </w:r>
      <w:r w:rsidR="007323A7" w:rsidRPr="00127B4D">
        <w:rPr>
          <w:color w:val="231F20"/>
        </w:rPr>
        <w:t xml:space="preserve"> </w:t>
      </w:r>
      <w:r w:rsidRPr="00127B4D">
        <w:rPr>
          <w:color w:val="231F20"/>
        </w:rPr>
        <w:t>be</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writing</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the English Language. Any such notice, request or consent shall be deemed to have been given or made when delivered in person to an authorized representative of the Party to whom the communication is addressed, or when</w:t>
      </w:r>
      <w:r w:rsidR="007323A7" w:rsidRPr="00127B4D">
        <w:rPr>
          <w:color w:val="231F20"/>
        </w:rPr>
        <w:t xml:space="preserve"> </w:t>
      </w:r>
      <w:r w:rsidRPr="00127B4D">
        <w:rPr>
          <w:color w:val="231F20"/>
        </w:rPr>
        <w:t>sent</w:t>
      </w:r>
      <w:r w:rsidR="007323A7" w:rsidRPr="00127B4D">
        <w:rPr>
          <w:color w:val="231F20"/>
        </w:rPr>
        <w:t xml:space="preserve"> </w:t>
      </w:r>
      <w:r w:rsidRPr="00127B4D">
        <w:rPr>
          <w:color w:val="231F20"/>
        </w:rPr>
        <w:t>to</w:t>
      </w:r>
      <w:r w:rsidR="007323A7" w:rsidRPr="00127B4D">
        <w:rPr>
          <w:color w:val="231F20"/>
        </w:rPr>
        <w:t xml:space="preserve"> </w:t>
      </w:r>
      <w:r w:rsidRPr="00127B4D">
        <w:rPr>
          <w:color w:val="231F20"/>
        </w:rPr>
        <w:t>such</w:t>
      </w:r>
      <w:r w:rsidR="007323A7" w:rsidRPr="00127B4D">
        <w:rPr>
          <w:color w:val="231F20"/>
        </w:rPr>
        <w:t xml:space="preserve"> </w:t>
      </w:r>
      <w:r w:rsidRPr="00127B4D">
        <w:rPr>
          <w:color w:val="231F20"/>
        </w:rPr>
        <w:t>Party</w:t>
      </w:r>
      <w:r w:rsidR="007323A7" w:rsidRPr="00127B4D">
        <w:rPr>
          <w:color w:val="231F20"/>
        </w:rPr>
        <w:t xml:space="preserve"> </w:t>
      </w:r>
      <w:r w:rsidRPr="00127B4D">
        <w:rPr>
          <w:color w:val="231F20"/>
        </w:rPr>
        <w:t>at</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address</w:t>
      </w:r>
      <w:r w:rsidR="007323A7" w:rsidRPr="00127B4D">
        <w:rPr>
          <w:color w:val="231F20"/>
        </w:rPr>
        <w:t xml:space="preserve"> </w:t>
      </w:r>
      <w:r w:rsidRPr="00127B4D">
        <w:rPr>
          <w:color w:val="231F20"/>
        </w:rPr>
        <w:t>speciﬁed</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SCC.</w:t>
      </w:r>
    </w:p>
    <w:p w14:paraId="1730F048" w14:textId="7BA287FC" w:rsidR="00F20AEA" w:rsidRPr="00127B4D" w:rsidRDefault="0064449A" w:rsidP="009F0112">
      <w:pPr>
        <w:pStyle w:val="ListParagraph"/>
        <w:numPr>
          <w:ilvl w:val="1"/>
          <w:numId w:val="90"/>
        </w:numPr>
        <w:tabs>
          <w:tab w:val="left" w:pos="721"/>
          <w:tab w:val="left" w:pos="722"/>
        </w:tabs>
        <w:spacing w:before="247" w:line="230" w:lineRule="auto"/>
        <w:ind w:left="720" w:right="134" w:hanging="576"/>
        <w:jc w:val="both"/>
        <w:rPr>
          <w:color w:val="231F20"/>
        </w:rPr>
      </w:pPr>
      <w:r w:rsidRPr="00127B4D">
        <w:rPr>
          <w:color w:val="231F20"/>
        </w:rPr>
        <w:t>A</w:t>
      </w:r>
      <w:r w:rsidR="007323A7" w:rsidRPr="00127B4D">
        <w:rPr>
          <w:color w:val="231F20"/>
        </w:rPr>
        <w:t xml:space="preserve"> </w:t>
      </w:r>
      <w:r w:rsidRPr="00127B4D">
        <w:rPr>
          <w:color w:val="231F20"/>
        </w:rPr>
        <w:t>Party</w:t>
      </w:r>
      <w:r w:rsidR="007323A7" w:rsidRPr="00127B4D">
        <w:rPr>
          <w:color w:val="231F20"/>
        </w:rPr>
        <w:t xml:space="preserve"> </w:t>
      </w:r>
      <w:r w:rsidRPr="00127B4D">
        <w:rPr>
          <w:color w:val="231F20"/>
        </w:rPr>
        <w:t>may</w:t>
      </w:r>
      <w:r w:rsidR="007323A7" w:rsidRPr="00127B4D">
        <w:rPr>
          <w:color w:val="231F20"/>
        </w:rPr>
        <w:t xml:space="preserve"> </w:t>
      </w:r>
      <w:r w:rsidRPr="00127B4D">
        <w:rPr>
          <w:color w:val="231F20"/>
        </w:rPr>
        <w:t>change</w:t>
      </w:r>
      <w:r w:rsidR="007323A7" w:rsidRPr="00127B4D">
        <w:rPr>
          <w:color w:val="231F20"/>
        </w:rPr>
        <w:t xml:space="preserve"> </w:t>
      </w:r>
      <w:r w:rsidRPr="00127B4D">
        <w:rPr>
          <w:color w:val="231F20"/>
        </w:rPr>
        <w:t>its</w:t>
      </w:r>
      <w:r w:rsidR="007323A7" w:rsidRPr="00127B4D">
        <w:rPr>
          <w:color w:val="231F20"/>
        </w:rPr>
        <w:t xml:space="preserve"> </w:t>
      </w:r>
      <w:r w:rsidRPr="00127B4D">
        <w:rPr>
          <w:color w:val="231F20"/>
        </w:rPr>
        <w:t>address</w:t>
      </w:r>
      <w:r w:rsidR="007323A7" w:rsidRPr="00127B4D">
        <w:rPr>
          <w:color w:val="231F20"/>
        </w:rPr>
        <w:t xml:space="preserve"> </w:t>
      </w:r>
      <w:r w:rsidRPr="00127B4D">
        <w:rPr>
          <w:color w:val="231F20"/>
        </w:rPr>
        <w:t>for</w:t>
      </w:r>
      <w:r w:rsidR="007323A7" w:rsidRPr="00127B4D">
        <w:rPr>
          <w:color w:val="231F20"/>
        </w:rPr>
        <w:t xml:space="preserve"> </w:t>
      </w:r>
      <w:r w:rsidRPr="00127B4D">
        <w:rPr>
          <w:color w:val="231F20"/>
        </w:rPr>
        <w:t>notice</w:t>
      </w:r>
      <w:r w:rsidR="007323A7" w:rsidRPr="00127B4D">
        <w:rPr>
          <w:color w:val="231F20"/>
        </w:rPr>
        <w:t xml:space="preserve"> </w:t>
      </w:r>
      <w:r w:rsidRPr="00127B4D">
        <w:rPr>
          <w:color w:val="231F20"/>
        </w:rPr>
        <w:t>here</w:t>
      </w:r>
      <w:r w:rsidR="007323A7" w:rsidRPr="00127B4D">
        <w:rPr>
          <w:color w:val="231F20"/>
        </w:rPr>
        <w:t xml:space="preserve"> </w:t>
      </w:r>
      <w:r w:rsidRPr="00127B4D">
        <w:rPr>
          <w:color w:val="231F20"/>
        </w:rPr>
        <w:t>under</w:t>
      </w:r>
      <w:r w:rsidR="007323A7" w:rsidRPr="00127B4D">
        <w:rPr>
          <w:color w:val="231F20"/>
        </w:rPr>
        <w:t xml:space="preserve"> </w:t>
      </w:r>
      <w:r w:rsidRPr="00127B4D">
        <w:rPr>
          <w:color w:val="231F20"/>
        </w:rPr>
        <w:t>by</w:t>
      </w:r>
      <w:r w:rsidR="007323A7" w:rsidRPr="00127B4D">
        <w:rPr>
          <w:color w:val="231F20"/>
        </w:rPr>
        <w:t xml:space="preserve"> </w:t>
      </w:r>
      <w:r w:rsidRPr="00127B4D">
        <w:rPr>
          <w:color w:val="231F20"/>
        </w:rPr>
        <w:t>giving</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other</w:t>
      </w:r>
      <w:r w:rsidR="007323A7" w:rsidRPr="00127B4D">
        <w:rPr>
          <w:color w:val="231F20"/>
        </w:rPr>
        <w:t xml:space="preserve"> </w:t>
      </w:r>
      <w:r w:rsidRPr="00127B4D">
        <w:rPr>
          <w:color w:val="231F20"/>
        </w:rPr>
        <w:t>Party</w:t>
      </w:r>
      <w:r w:rsidR="007323A7" w:rsidRPr="00127B4D">
        <w:rPr>
          <w:color w:val="231F20"/>
        </w:rPr>
        <w:t xml:space="preserve"> </w:t>
      </w:r>
      <w:r w:rsidRPr="00127B4D">
        <w:rPr>
          <w:color w:val="231F20"/>
        </w:rPr>
        <w:t>any</w:t>
      </w:r>
      <w:r w:rsidR="007323A7" w:rsidRPr="00127B4D">
        <w:rPr>
          <w:color w:val="231F20"/>
        </w:rPr>
        <w:t xml:space="preserve"> </w:t>
      </w:r>
      <w:r w:rsidRPr="00127B4D">
        <w:rPr>
          <w:color w:val="231F20"/>
        </w:rPr>
        <w:t>communication</w:t>
      </w:r>
      <w:r w:rsidR="007323A7" w:rsidRPr="00127B4D">
        <w:rPr>
          <w:color w:val="231F20"/>
        </w:rPr>
        <w:t xml:space="preserve"> </w:t>
      </w:r>
      <w:r w:rsidRPr="00127B4D">
        <w:rPr>
          <w:color w:val="231F20"/>
        </w:rPr>
        <w:t>of</w:t>
      </w:r>
      <w:r w:rsidR="007323A7" w:rsidRPr="00127B4D">
        <w:rPr>
          <w:color w:val="231F20"/>
        </w:rPr>
        <w:t xml:space="preserve"> </w:t>
      </w:r>
      <w:r w:rsidRPr="00127B4D">
        <w:rPr>
          <w:color w:val="231F20"/>
        </w:rPr>
        <w:t>such</w:t>
      </w:r>
      <w:r w:rsidR="007323A7" w:rsidRPr="00127B4D">
        <w:rPr>
          <w:color w:val="231F20"/>
        </w:rPr>
        <w:t xml:space="preserve"> </w:t>
      </w:r>
      <w:r w:rsidRPr="00127B4D">
        <w:rPr>
          <w:color w:val="231F20"/>
        </w:rPr>
        <w:t xml:space="preserve">change </w:t>
      </w:r>
      <w:r w:rsidR="007323A7" w:rsidRPr="00127B4D">
        <w:rPr>
          <w:color w:val="231F20"/>
        </w:rPr>
        <w:t xml:space="preserve">to the </w:t>
      </w:r>
      <w:r w:rsidRPr="00127B4D">
        <w:rPr>
          <w:color w:val="231F20"/>
        </w:rPr>
        <w:t>address</w:t>
      </w:r>
      <w:r w:rsidR="007323A7" w:rsidRPr="00127B4D">
        <w:rPr>
          <w:color w:val="231F20"/>
        </w:rPr>
        <w:t xml:space="preserve"> </w:t>
      </w:r>
      <w:r w:rsidRPr="00127B4D">
        <w:rPr>
          <w:color w:val="231F20"/>
        </w:rPr>
        <w:t>speciﬁed</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SCC.</w:t>
      </w:r>
    </w:p>
    <w:p w14:paraId="4B7EC802" w14:textId="77777777" w:rsidR="00F20AEA" w:rsidRPr="00127B4D" w:rsidRDefault="0064449A" w:rsidP="009F0112">
      <w:pPr>
        <w:pStyle w:val="Heading5"/>
        <w:numPr>
          <w:ilvl w:val="0"/>
          <w:numId w:val="90"/>
        </w:numPr>
        <w:tabs>
          <w:tab w:val="left" w:pos="722"/>
        </w:tabs>
        <w:ind w:left="720" w:hanging="576"/>
        <w:jc w:val="both"/>
        <w:rPr>
          <w:color w:val="231F20"/>
        </w:rPr>
      </w:pPr>
      <w:r w:rsidRPr="00127B4D">
        <w:rPr>
          <w:color w:val="231F20"/>
        </w:rPr>
        <w:t>Location</w:t>
      </w:r>
    </w:p>
    <w:p w14:paraId="59CBC400" w14:textId="77777777" w:rsidR="00F20AEA" w:rsidRPr="00127B4D" w:rsidRDefault="0064449A" w:rsidP="009F0112">
      <w:pPr>
        <w:pStyle w:val="ListParagraph"/>
        <w:numPr>
          <w:ilvl w:val="1"/>
          <w:numId w:val="90"/>
        </w:numPr>
        <w:tabs>
          <w:tab w:val="left" w:pos="722"/>
        </w:tabs>
        <w:spacing w:line="230" w:lineRule="auto"/>
        <w:ind w:left="720" w:right="134" w:hanging="576"/>
        <w:jc w:val="both"/>
        <w:rPr>
          <w:color w:val="231F20"/>
        </w:rPr>
      </w:pPr>
      <w:r w:rsidRPr="00127B4D">
        <w:rPr>
          <w:color w:val="231F20"/>
        </w:rPr>
        <w:t>The</w:t>
      </w:r>
      <w:r w:rsidR="007323A7" w:rsidRPr="00127B4D">
        <w:rPr>
          <w:color w:val="231F20"/>
        </w:rPr>
        <w:t xml:space="preserve"> </w:t>
      </w:r>
      <w:r w:rsidRPr="00127B4D">
        <w:rPr>
          <w:color w:val="231F20"/>
        </w:rPr>
        <w:t>Services</w:t>
      </w:r>
      <w:r w:rsidR="007323A7" w:rsidRPr="00127B4D">
        <w:rPr>
          <w:color w:val="231F20"/>
        </w:rPr>
        <w:t xml:space="preserve"> </w:t>
      </w:r>
      <w:r w:rsidRPr="00127B4D">
        <w:rPr>
          <w:color w:val="231F20"/>
        </w:rPr>
        <w:t>shall</w:t>
      </w:r>
      <w:r w:rsidR="007323A7" w:rsidRPr="00127B4D">
        <w:rPr>
          <w:color w:val="231F20"/>
        </w:rPr>
        <w:t xml:space="preserve"> </w:t>
      </w:r>
      <w:r w:rsidRPr="00127B4D">
        <w:rPr>
          <w:color w:val="231F20"/>
        </w:rPr>
        <w:t>be</w:t>
      </w:r>
      <w:r w:rsidR="007323A7" w:rsidRPr="00127B4D">
        <w:rPr>
          <w:color w:val="231F20"/>
        </w:rPr>
        <w:t xml:space="preserve"> </w:t>
      </w:r>
      <w:r w:rsidRPr="00127B4D">
        <w:rPr>
          <w:color w:val="231F20"/>
        </w:rPr>
        <w:t>performed</w:t>
      </w:r>
      <w:r w:rsidR="007323A7" w:rsidRPr="00127B4D">
        <w:rPr>
          <w:color w:val="231F20"/>
        </w:rPr>
        <w:t xml:space="preserve"> </w:t>
      </w:r>
      <w:r w:rsidRPr="00127B4D">
        <w:rPr>
          <w:color w:val="231F20"/>
        </w:rPr>
        <w:t>at</w:t>
      </w:r>
      <w:r w:rsidR="007323A7" w:rsidRPr="00127B4D">
        <w:rPr>
          <w:color w:val="231F20"/>
        </w:rPr>
        <w:t xml:space="preserve"> </w:t>
      </w:r>
      <w:r w:rsidRPr="00127B4D">
        <w:rPr>
          <w:color w:val="231F20"/>
        </w:rPr>
        <w:t>such</w:t>
      </w:r>
      <w:r w:rsidR="007323A7" w:rsidRPr="00127B4D">
        <w:rPr>
          <w:color w:val="231F20"/>
        </w:rPr>
        <w:t xml:space="preserve"> </w:t>
      </w:r>
      <w:r w:rsidRPr="00127B4D">
        <w:rPr>
          <w:color w:val="231F20"/>
        </w:rPr>
        <w:t>locations</w:t>
      </w:r>
      <w:r w:rsidR="007323A7" w:rsidRPr="00127B4D">
        <w:rPr>
          <w:color w:val="231F20"/>
        </w:rPr>
        <w:t xml:space="preserve"> </w:t>
      </w:r>
      <w:r w:rsidRPr="00127B4D">
        <w:rPr>
          <w:color w:val="231F20"/>
        </w:rPr>
        <w:t>as</w:t>
      </w:r>
      <w:r w:rsidR="007323A7" w:rsidRPr="00127B4D">
        <w:rPr>
          <w:color w:val="231F20"/>
        </w:rPr>
        <w:t xml:space="preserve"> </w:t>
      </w:r>
      <w:r w:rsidRPr="00127B4D">
        <w:rPr>
          <w:color w:val="231F20"/>
        </w:rPr>
        <w:t>are</w:t>
      </w:r>
      <w:r w:rsidR="00DC0C30" w:rsidRPr="00127B4D">
        <w:rPr>
          <w:color w:val="231F20"/>
        </w:rPr>
        <w:t xml:space="preserve"> </w:t>
      </w:r>
      <w:r w:rsidRPr="00127B4D">
        <w:rPr>
          <w:color w:val="231F20"/>
        </w:rPr>
        <w:t>speciﬁed</w:t>
      </w:r>
      <w:r w:rsidR="007323A7" w:rsidRPr="00127B4D">
        <w:rPr>
          <w:color w:val="231F20"/>
        </w:rPr>
        <w:t xml:space="preserve"> </w:t>
      </w:r>
      <w:r w:rsidRPr="00127B4D">
        <w:rPr>
          <w:color w:val="231F20"/>
        </w:rPr>
        <w:t>in</w:t>
      </w:r>
      <w:r w:rsidR="007323A7" w:rsidRPr="00127B4D">
        <w:rPr>
          <w:color w:val="231F20"/>
        </w:rPr>
        <w:t xml:space="preserve"> </w:t>
      </w:r>
      <w:r w:rsidR="00DC0C30" w:rsidRPr="00127B4D">
        <w:rPr>
          <w:color w:val="231F20"/>
        </w:rPr>
        <w:t>Appendix A</w:t>
      </w:r>
      <w:r w:rsidR="007323A7" w:rsidRPr="00127B4D">
        <w:rPr>
          <w:color w:val="231F20"/>
        </w:rPr>
        <w:t xml:space="preserve"> </w:t>
      </w:r>
      <w:r w:rsidRPr="00127B4D">
        <w:rPr>
          <w:color w:val="231F20"/>
        </w:rPr>
        <w:t>hereto</w:t>
      </w:r>
      <w:r w:rsidR="007323A7" w:rsidRPr="00127B4D">
        <w:rPr>
          <w:color w:val="231F20"/>
        </w:rPr>
        <w:t xml:space="preserve"> </w:t>
      </w:r>
      <w:r w:rsidRPr="00127B4D">
        <w:rPr>
          <w:color w:val="231F20"/>
        </w:rPr>
        <w:t>and,</w:t>
      </w:r>
      <w:r w:rsidR="007323A7" w:rsidRPr="00127B4D">
        <w:rPr>
          <w:color w:val="231F20"/>
        </w:rPr>
        <w:t xml:space="preserve"> </w:t>
      </w:r>
      <w:r w:rsidRPr="00127B4D">
        <w:rPr>
          <w:color w:val="231F20"/>
        </w:rPr>
        <w:t>where</w:t>
      </w:r>
      <w:r w:rsidR="007323A7" w:rsidRPr="00127B4D">
        <w:rPr>
          <w:color w:val="231F20"/>
        </w:rPr>
        <w:t xml:space="preserve"> </w:t>
      </w:r>
      <w:r w:rsidRPr="00127B4D">
        <w:rPr>
          <w:color w:val="231F20"/>
        </w:rPr>
        <w:t>the</w:t>
      </w:r>
      <w:r w:rsidR="007323A7" w:rsidRPr="00127B4D">
        <w:rPr>
          <w:color w:val="231F20"/>
        </w:rPr>
        <w:t xml:space="preserve"> </w:t>
      </w:r>
      <w:r w:rsidRPr="00127B4D">
        <w:rPr>
          <w:color w:val="231F20"/>
        </w:rPr>
        <w:t>location</w:t>
      </w:r>
      <w:r w:rsidR="007323A7" w:rsidRPr="00127B4D">
        <w:rPr>
          <w:color w:val="231F20"/>
        </w:rPr>
        <w:t xml:space="preserve"> </w:t>
      </w:r>
      <w:r w:rsidRPr="00127B4D">
        <w:rPr>
          <w:color w:val="231F20"/>
        </w:rPr>
        <w:t>of a</w:t>
      </w:r>
      <w:r w:rsidR="007323A7" w:rsidRPr="00127B4D">
        <w:rPr>
          <w:color w:val="231F20"/>
        </w:rPr>
        <w:t xml:space="preserve"> </w:t>
      </w:r>
      <w:r w:rsidRPr="00127B4D">
        <w:rPr>
          <w:color w:val="231F20"/>
        </w:rPr>
        <w:t>particular</w:t>
      </w:r>
      <w:r w:rsidR="007323A7" w:rsidRPr="00127B4D">
        <w:rPr>
          <w:color w:val="231F20"/>
        </w:rPr>
        <w:t xml:space="preserve"> </w:t>
      </w:r>
      <w:r w:rsidRPr="00127B4D">
        <w:rPr>
          <w:color w:val="231F20"/>
        </w:rPr>
        <w:t>task</w:t>
      </w:r>
      <w:r w:rsidR="007323A7" w:rsidRPr="00127B4D">
        <w:rPr>
          <w:color w:val="231F20"/>
        </w:rPr>
        <w:t xml:space="preserve"> </w:t>
      </w:r>
      <w:r w:rsidRPr="00127B4D">
        <w:rPr>
          <w:color w:val="231F20"/>
        </w:rPr>
        <w:t>is</w:t>
      </w:r>
      <w:r w:rsidR="007323A7" w:rsidRPr="00127B4D">
        <w:rPr>
          <w:color w:val="231F20"/>
        </w:rPr>
        <w:t xml:space="preserve"> </w:t>
      </w:r>
      <w:r w:rsidRPr="00127B4D">
        <w:rPr>
          <w:color w:val="231F20"/>
        </w:rPr>
        <w:t>not</w:t>
      </w:r>
      <w:r w:rsidR="007323A7" w:rsidRPr="00127B4D">
        <w:rPr>
          <w:color w:val="231F20"/>
        </w:rPr>
        <w:t xml:space="preserve"> </w:t>
      </w:r>
      <w:r w:rsidRPr="00127B4D">
        <w:rPr>
          <w:color w:val="231F20"/>
        </w:rPr>
        <w:t>so</w:t>
      </w:r>
      <w:r w:rsidR="007323A7" w:rsidRPr="00127B4D">
        <w:rPr>
          <w:color w:val="231F20"/>
        </w:rPr>
        <w:t xml:space="preserve"> </w:t>
      </w:r>
      <w:r w:rsidRPr="00127B4D">
        <w:rPr>
          <w:color w:val="231F20"/>
        </w:rPr>
        <w:t>speciﬁed,</w:t>
      </w:r>
      <w:r w:rsidR="007323A7" w:rsidRPr="00127B4D">
        <w:rPr>
          <w:color w:val="231F20"/>
        </w:rPr>
        <w:t xml:space="preserve"> </w:t>
      </w:r>
      <w:r w:rsidRPr="00127B4D">
        <w:rPr>
          <w:color w:val="231F20"/>
        </w:rPr>
        <w:t>at</w:t>
      </w:r>
      <w:r w:rsidR="007323A7" w:rsidRPr="00127B4D">
        <w:rPr>
          <w:color w:val="231F20"/>
        </w:rPr>
        <w:t xml:space="preserve"> </w:t>
      </w:r>
      <w:r w:rsidRPr="00127B4D">
        <w:rPr>
          <w:color w:val="231F20"/>
        </w:rPr>
        <w:t>such</w:t>
      </w:r>
      <w:r w:rsidR="007323A7" w:rsidRPr="00127B4D">
        <w:rPr>
          <w:color w:val="231F20"/>
        </w:rPr>
        <w:t xml:space="preserve"> </w:t>
      </w:r>
      <w:r w:rsidRPr="00127B4D">
        <w:rPr>
          <w:color w:val="231F20"/>
        </w:rPr>
        <w:t>locations,</w:t>
      </w:r>
      <w:r w:rsidR="007323A7" w:rsidRPr="00127B4D">
        <w:rPr>
          <w:color w:val="231F20"/>
        </w:rPr>
        <w:t xml:space="preserve"> </w:t>
      </w:r>
      <w:r w:rsidRPr="00127B4D">
        <w:rPr>
          <w:color w:val="231F20"/>
        </w:rPr>
        <w:t>whether</w:t>
      </w:r>
      <w:r w:rsidR="007323A7" w:rsidRPr="00127B4D">
        <w:rPr>
          <w:color w:val="231F20"/>
        </w:rPr>
        <w:t xml:space="preserve"> </w:t>
      </w:r>
      <w:r w:rsidRPr="00127B4D">
        <w:rPr>
          <w:color w:val="231F20"/>
        </w:rPr>
        <w:t>in</w:t>
      </w:r>
      <w:r w:rsidR="007323A7" w:rsidRPr="00127B4D">
        <w:rPr>
          <w:color w:val="231F20"/>
        </w:rPr>
        <w:t xml:space="preserve"> </w:t>
      </w:r>
      <w:r w:rsidRPr="00127B4D">
        <w:rPr>
          <w:color w:val="231F20"/>
        </w:rPr>
        <w:t>Kenya</w:t>
      </w:r>
      <w:r w:rsidR="008C0043" w:rsidRPr="00127B4D">
        <w:rPr>
          <w:color w:val="231F20"/>
        </w:rPr>
        <w:t xml:space="preserve"> </w:t>
      </w:r>
      <w:r w:rsidRPr="00127B4D">
        <w:rPr>
          <w:color w:val="231F20"/>
        </w:rPr>
        <w:t>or</w:t>
      </w:r>
      <w:r w:rsidR="008C0043" w:rsidRPr="00127B4D">
        <w:rPr>
          <w:color w:val="231F20"/>
        </w:rPr>
        <w:t xml:space="preserve"> </w:t>
      </w:r>
      <w:r w:rsidRPr="00127B4D">
        <w:rPr>
          <w:color w:val="231F20"/>
        </w:rPr>
        <w:t>elsewhere,</w:t>
      </w:r>
      <w:r w:rsidR="008C0043" w:rsidRPr="00127B4D">
        <w:rPr>
          <w:color w:val="231F20"/>
        </w:rPr>
        <w:t xml:space="preserve"> </w:t>
      </w:r>
      <w:r w:rsidR="007323A7" w:rsidRPr="00127B4D">
        <w:rPr>
          <w:color w:val="231F20"/>
        </w:rPr>
        <w:t xml:space="preserve">as the </w:t>
      </w:r>
      <w:r w:rsidRPr="00127B4D">
        <w:rPr>
          <w:color w:val="231F20"/>
        </w:rPr>
        <w:t>Procuring</w:t>
      </w:r>
      <w:r w:rsidR="007323A7" w:rsidRPr="00127B4D">
        <w:rPr>
          <w:color w:val="231F20"/>
        </w:rPr>
        <w:t xml:space="preserve"> </w:t>
      </w:r>
      <w:r w:rsidRPr="00127B4D">
        <w:rPr>
          <w:color w:val="231F20"/>
        </w:rPr>
        <w:t>Entity</w:t>
      </w:r>
      <w:r w:rsidR="007323A7" w:rsidRPr="00127B4D">
        <w:rPr>
          <w:color w:val="231F20"/>
        </w:rPr>
        <w:t xml:space="preserve"> </w:t>
      </w:r>
      <w:r w:rsidRPr="00127B4D">
        <w:rPr>
          <w:color w:val="231F20"/>
        </w:rPr>
        <w:t>may approve.</w:t>
      </w:r>
    </w:p>
    <w:p w14:paraId="792B1494" w14:textId="77777777" w:rsidR="00F20AEA" w:rsidRPr="00127B4D" w:rsidRDefault="0064449A" w:rsidP="009F0112">
      <w:pPr>
        <w:pStyle w:val="Heading5"/>
        <w:numPr>
          <w:ilvl w:val="0"/>
          <w:numId w:val="90"/>
        </w:numPr>
        <w:tabs>
          <w:tab w:val="left" w:pos="722"/>
        </w:tabs>
        <w:ind w:left="720" w:hanging="576"/>
        <w:jc w:val="both"/>
        <w:rPr>
          <w:color w:val="231F20"/>
        </w:rPr>
      </w:pPr>
      <w:r w:rsidRPr="00127B4D">
        <w:rPr>
          <w:color w:val="231F20"/>
        </w:rPr>
        <w:t>Authority</w:t>
      </w:r>
      <w:r w:rsidR="008C0043" w:rsidRPr="00127B4D">
        <w:rPr>
          <w:color w:val="231F20"/>
        </w:rPr>
        <w:t xml:space="preserve"> </w:t>
      </w:r>
      <w:r w:rsidRPr="00127B4D">
        <w:rPr>
          <w:color w:val="231F20"/>
        </w:rPr>
        <w:t>of</w:t>
      </w:r>
      <w:r w:rsidR="008C0043" w:rsidRPr="00127B4D">
        <w:rPr>
          <w:color w:val="231F20"/>
        </w:rPr>
        <w:t xml:space="preserve"> </w:t>
      </w:r>
      <w:r w:rsidRPr="00127B4D">
        <w:rPr>
          <w:color w:val="231F20"/>
        </w:rPr>
        <w:t>Member</w:t>
      </w:r>
      <w:r w:rsidR="008C0043" w:rsidRPr="00127B4D">
        <w:rPr>
          <w:color w:val="231F20"/>
        </w:rPr>
        <w:t xml:space="preserve"> </w:t>
      </w:r>
      <w:r w:rsidRPr="00127B4D">
        <w:rPr>
          <w:color w:val="231F20"/>
        </w:rPr>
        <w:t>in</w:t>
      </w:r>
      <w:r w:rsidR="008C0043" w:rsidRPr="00127B4D">
        <w:rPr>
          <w:color w:val="231F20"/>
        </w:rPr>
        <w:t xml:space="preserve"> </w:t>
      </w:r>
      <w:r w:rsidRPr="00127B4D">
        <w:rPr>
          <w:color w:val="231F20"/>
        </w:rPr>
        <w:t>Charge</w:t>
      </w:r>
    </w:p>
    <w:p w14:paraId="04C17724" w14:textId="77777777" w:rsidR="00F20AEA" w:rsidRPr="00127B4D" w:rsidRDefault="0064449A" w:rsidP="009F0112">
      <w:pPr>
        <w:pStyle w:val="ListParagraph"/>
        <w:numPr>
          <w:ilvl w:val="1"/>
          <w:numId w:val="90"/>
        </w:numPr>
        <w:tabs>
          <w:tab w:val="left" w:pos="722"/>
        </w:tabs>
        <w:spacing w:line="230" w:lineRule="auto"/>
        <w:ind w:left="720" w:right="134" w:hanging="576"/>
        <w:jc w:val="both"/>
        <w:rPr>
          <w:color w:val="231F20"/>
        </w:rPr>
      </w:pPr>
      <w:r w:rsidRPr="00127B4D">
        <w:rPr>
          <w:color w:val="231F20"/>
        </w:rPr>
        <w:t>In</w:t>
      </w:r>
      <w:r w:rsidR="008C0043" w:rsidRPr="00127B4D">
        <w:rPr>
          <w:color w:val="231F20"/>
        </w:rPr>
        <w:t xml:space="preserve"> </w:t>
      </w:r>
      <w:r w:rsidRPr="00127B4D">
        <w:rPr>
          <w:color w:val="231F20"/>
        </w:rPr>
        <w:t>case</w:t>
      </w:r>
      <w:r w:rsidR="008C0043" w:rsidRPr="00127B4D">
        <w:rPr>
          <w:color w:val="231F20"/>
        </w:rPr>
        <w:t xml:space="preserve"> </w:t>
      </w:r>
      <w:r w:rsidRPr="00127B4D">
        <w:rPr>
          <w:color w:val="231F20"/>
        </w:rPr>
        <w:t>the</w:t>
      </w:r>
      <w:r w:rsidR="008C0043" w:rsidRPr="00127B4D">
        <w:rPr>
          <w:color w:val="231F20"/>
        </w:rPr>
        <w:t xml:space="preserve"> </w:t>
      </w:r>
      <w:r w:rsidRPr="00127B4D">
        <w:rPr>
          <w:color w:val="231F20"/>
        </w:rPr>
        <w:t>Consultant</w:t>
      </w:r>
      <w:r w:rsidR="008C0043" w:rsidRPr="00127B4D">
        <w:rPr>
          <w:color w:val="231F20"/>
        </w:rPr>
        <w:t xml:space="preserve"> </w:t>
      </w:r>
      <w:r w:rsidRPr="00127B4D">
        <w:rPr>
          <w:color w:val="231F20"/>
        </w:rPr>
        <w:t>is</w:t>
      </w:r>
      <w:r w:rsidR="008C0043" w:rsidRPr="00127B4D">
        <w:rPr>
          <w:color w:val="231F20"/>
        </w:rPr>
        <w:t xml:space="preserve"> </w:t>
      </w:r>
      <w:r w:rsidRPr="00127B4D">
        <w:rPr>
          <w:color w:val="231F20"/>
        </w:rPr>
        <w:t>a</w:t>
      </w:r>
      <w:r w:rsidR="008C0043" w:rsidRPr="00127B4D">
        <w:rPr>
          <w:color w:val="231F20"/>
        </w:rPr>
        <w:t xml:space="preserve"> </w:t>
      </w:r>
      <w:r w:rsidRPr="00127B4D">
        <w:rPr>
          <w:color w:val="231F20"/>
        </w:rPr>
        <w:t>Joint</w:t>
      </w:r>
      <w:r w:rsidR="008C0043" w:rsidRPr="00127B4D">
        <w:rPr>
          <w:color w:val="231F20"/>
        </w:rPr>
        <w:t xml:space="preserve"> </w:t>
      </w:r>
      <w:r w:rsidRPr="00127B4D">
        <w:rPr>
          <w:color w:val="231F20"/>
          <w:spacing w:val="-4"/>
        </w:rPr>
        <w:t>Venture,</w:t>
      </w:r>
      <w:r w:rsidR="008C0043" w:rsidRPr="00127B4D">
        <w:rPr>
          <w:color w:val="231F20"/>
          <w:spacing w:val="-4"/>
        </w:rPr>
        <w:t xml:space="preserve"> </w:t>
      </w:r>
      <w:r w:rsidRPr="00127B4D">
        <w:rPr>
          <w:color w:val="231F20"/>
        </w:rPr>
        <w:t>the</w:t>
      </w:r>
      <w:r w:rsidR="008C0043" w:rsidRPr="00127B4D">
        <w:rPr>
          <w:color w:val="231F20"/>
        </w:rPr>
        <w:t xml:space="preserve"> </w:t>
      </w:r>
      <w:r w:rsidRPr="00127B4D">
        <w:rPr>
          <w:color w:val="231F20"/>
        </w:rPr>
        <w:t>members</w:t>
      </w:r>
      <w:r w:rsidR="008C0043" w:rsidRPr="00127B4D">
        <w:rPr>
          <w:color w:val="231F20"/>
        </w:rPr>
        <w:t xml:space="preserve"> </w:t>
      </w:r>
      <w:r w:rsidRPr="00127B4D">
        <w:rPr>
          <w:color w:val="231F20"/>
        </w:rPr>
        <w:t>hereby</w:t>
      </w:r>
      <w:r w:rsidR="008C0043" w:rsidRPr="00127B4D">
        <w:rPr>
          <w:color w:val="231F20"/>
        </w:rPr>
        <w:t xml:space="preserve"> </w:t>
      </w:r>
      <w:r w:rsidRPr="00127B4D">
        <w:rPr>
          <w:color w:val="231F20"/>
        </w:rPr>
        <w:t>authorize</w:t>
      </w:r>
      <w:r w:rsidR="008C0043" w:rsidRPr="00127B4D">
        <w:rPr>
          <w:color w:val="231F20"/>
        </w:rPr>
        <w:t xml:space="preserve"> </w:t>
      </w:r>
      <w:r w:rsidRPr="00127B4D">
        <w:rPr>
          <w:color w:val="231F20"/>
        </w:rPr>
        <w:t>them</w:t>
      </w:r>
      <w:r w:rsidR="008C0043" w:rsidRPr="00127B4D">
        <w:rPr>
          <w:color w:val="231F20"/>
        </w:rPr>
        <w:t xml:space="preserve"> </w:t>
      </w:r>
      <w:r w:rsidRPr="00127B4D">
        <w:rPr>
          <w:color w:val="231F20"/>
        </w:rPr>
        <w:t>ember</w:t>
      </w:r>
      <w:r w:rsidR="008C0043" w:rsidRPr="00127B4D">
        <w:rPr>
          <w:color w:val="231F20"/>
        </w:rPr>
        <w:t xml:space="preserve"> </w:t>
      </w:r>
      <w:r w:rsidRPr="00127B4D">
        <w:rPr>
          <w:color w:val="231F20"/>
        </w:rPr>
        <w:t>speciﬁed</w:t>
      </w:r>
      <w:r w:rsidR="008C0043" w:rsidRPr="00127B4D">
        <w:rPr>
          <w:color w:val="231F20"/>
        </w:rPr>
        <w:t xml:space="preserve"> </w:t>
      </w:r>
      <w:r w:rsidRPr="00127B4D">
        <w:rPr>
          <w:color w:val="231F20"/>
        </w:rPr>
        <w:t>in</w:t>
      </w:r>
      <w:r w:rsidR="008C0043" w:rsidRPr="00127B4D">
        <w:rPr>
          <w:color w:val="231F20"/>
        </w:rPr>
        <w:t xml:space="preserve"> </w:t>
      </w:r>
      <w:r w:rsidRPr="00127B4D">
        <w:rPr>
          <w:color w:val="231F20"/>
        </w:rPr>
        <w:t>the</w:t>
      </w:r>
      <w:r w:rsidR="008C0043" w:rsidRPr="00127B4D">
        <w:rPr>
          <w:color w:val="231F20"/>
        </w:rPr>
        <w:t xml:space="preserve"> </w:t>
      </w:r>
      <w:r w:rsidRPr="00127B4D">
        <w:rPr>
          <w:color w:val="231F20"/>
        </w:rPr>
        <w:t>SCC</w:t>
      </w:r>
      <w:r w:rsidR="008C0043" w:rsidRPr="00127B4D">
        <w:rPr>
          <w:color w:val="231F20"/>
        </w:rPr>
        <w:t xml:space="preserve"> </w:t>
      </w:r>
      <w:r w:rsidRPr="00127B4D">
        <w:rPr>
          <w:color w:val="231F20"/>
        </w:rPr>
        <w:t>to</w:t>
      </w:r>
      <w:r w:rsidR="008C0043" w:rsidRPr="00127B4D">
        <w:rPr>
          <w:color w:val="231F20"/>
        </w:rPr>
        <w:t xml:space="preserve"> </w:t>
      </w:r>
      <w:r w:rsidRPr="00127B4D">
        <w:rPr>
          <w:color w:val="231F20"/>
        </w:rPr>
        <w:t>act</w:t>
      </w:r>
      <w:r w:rsidR="008C0043" w:rsidRPr="00127B4D">
        <w:rPr>
          <w:color w:val="231F20"/>
        </w:rPr>
        <w:t xml:space="preserve"> </w:t>
      </w:r>
      <w:r w:rsidRPr="00127B4D">
        <w:rPr>
          <w:color w:val="231F20"/>
        </w:rPr>
        <w:t>on their behalf in exercising all the Consultant's rights and obligations towards the Procuring Entity under this Contract,</w:t>
      </w:r>
      <w:r w:rsidR="008C0043" w:rsidRPr="00127B4D">
        <w:rPr>
          <w:color w:val="231F20"/>
        </w:rPr>
        <w:t xml:space="preserve"> </w:t>
      </w:r>
      <w:r w:rsidRPr="00127B4D">
        <w:rPr>
          <w:color w:val="231F20"/>
        </w:rPr>
        <w:t>including</w:t>
      </w:r>
      <w:r w:rsidR="008C0043" w:rsidRPr="00127B4D">
        <w:rPr>
          <w:color w:val="231F20"/>
        </w:rPr>
        <w:t xml:space="preserve"> </w:t>
      </w:r>
      <w:r w:rsidRPr="00127B4D">
        <w:rPr>
          <w:color w:val="231F20"/>
        </w:rPr>
        <w:t>without</w:t>
      </w:r>
      <w:r w:rsidR="008C0043" w:rsidRPr="00127B4D">
        <w:rPr>
          <w:color w:val="231F20"/>
        </w:rPr>
        <w:t xml:space="preserve"> </w:t>
      </w:r>
      <w:r w:rsidRPr="00127B4D">
        <w:rPr>
          <w:color w:val="231F20"/>
        </w:rPr>
        <w:t>limitation</w:t>
      </w:r>
      <w:r w:rsidR="008C0043" w:rsidRPr="00127B4D">
        <w:rPr>
          <w:color w:val="231F20"/>
        </w:rPr>
        <w:t xml:space="preserve"> </w:t>
      </w:r>
      <w:r w:rsidRPr="00127B4D">
        <w:rPr>
          <w:color w:val="231F20"/>
        </w:rPr>
        <w:t>the</w:t>
      </w:r>
      <w:r w:rsidR="008C0043" w:rsidRPr="00127B4D">
        <w:rPr>
          <w:color w:val="231F20"/>
        </w:rPr>
        <w:t xml:space="preserve"> </w:t>
      </w:r>
      <w:r w:rsidRPr="00127B4D">
        <w:rPr>
          <w:color w:val="231F20"/>
        </w:rPr>
        <w:t>receiving</w:t>
      </w:r>
      <w:r w:rsidR="008C0043" w:rsidRPr="00127B4D">
        <w:rPr>
          <w:color w:val="231F20"/>
        </w:rPr>
        <w:t xml:space="preserve"> </w:t>
      </w:r>
      <w:r w:rsidRPr="00127B4D">
        <w:rPr>
          <w:color w:val="231F20"/>
        </w:rPr>
        <w:t>of</w:t>
      </w:r>
      <w:r w:rsidR="008C0043" w:rsidRPr="00127B4D">
        <w:rPr>
          <w:color w:val="231F20"/>
        </w:rPr>
        <w:t xml:space="preserve"> </w:t>
      </w:r>
      <w:r w:rsidRPr="00127B4D">
        <w:rPr>
          <w:color w:val="231F20"/>
        </w:rPr>
        <w:t>instructions</w:t>
      </w:r>
      <w:r w:rsidR="008C0043" w:rsidRPr="00127B4D">
        <w:rPr>
          <w:color w:val="231F20"/>
        </w:rPr>
        <w:t xml:space="preserve"> </w:t>
      </w:r>
      <w:r w:rsidRPr="00127B4D">
        <w:rPr>
          <w:color w:val="231F20"/>
        </w:rPr>
        <w:t>and</w:t>
      </w:r>
      <w:r w:rsidR="008C0043" w:rsidRPr="00127B4D">
        <w:rPr>
          <w:color w:val="231F20"/>
        </w:rPr>
        <w:t xml:space="preserve"> </w:t>
      </w:r>
      <w:r w:rsidRPr="00127B4D">
        <w:rPr>
          <w:color w:val="231F20"/>
        </w:rPr>
        <w:t>payments</w:t>
      </w:r>
      <w:r w:rsidR="008C0043" w:rsidRPr="00127B4D">
        <w:rPr>
          <w:color w:val="231F20"/>
        </w:rPr>
        <w:t xml:space="preserve"> from the </w:t>
      </w:r>
      <w:r w:rsidRPr="00127B4D">
        <w:rPr>
          <w:color w:val="231F20"/>
        </w:rPr>
        <w:t>Procuring</w:t>
      </w:r>
      <w:r w:rsidR="008C0043" w:rsidRPr="00127B4D">
        <w:rPr>
          <w:color w:val="231F20"/>
        </w:rPr>
        <w:t xml:space="preserve"> </w:t>
      </w:r>
      <w:r w:rsidRPr="00127B4D">
        <w:rPr>
          <w:color w:val="231F20"/>
          <w:spacing w:val="-3"/>
        </w:rPr>
        <w:t>Entity.</w:t>
      </w:r>
    </w:p>
    <w:p w14:paraId="0D045FD8" w14:textId="77777777" w:rsidR="00F20AEA" w:rsidRPr="00127B4D" w:rsidRDefault="0064449A" w:rsidP="009F0112">
      <w:pPr>
        <w:pStyle w:val="Heading5"/>
        <w:numPr>
          <w:ilvl w:val="0"/>
          <w:numId w:val="90"/>
        </w:numPr>
        <w:tabs>
          <w:tab w:val="left" w:pos="722"/>
        </w:tabs>
        <w:spacing w:before="238"/>
        <w:ind w:left="720" w:hanging="576"/>
        <w:jc w:val="both"/>
        <w:rPr>
          <w:color w:val="231F20"/>
        </w:rPr>
      </w:pPr>
      <w:r w:rsidRPr="00127B4D">
        <w:rPr>
          <w:color w:val="231F20"/>
        </w:rPr>
        <w:t>Authorized</w:t>
      </w:r>
      <w:r w:rsidR="00FF0AC4" w:rsidRPr="00127B4D">
        <w:rPr>
          <w:color w:val="231F20"/>
        </w:rPr>
        <w:t xml:space="preserve"> </w:t>
      </w:r>
      <w:r w:rsidRPr="00127B4D">
        <w:rPr>
          <w:color w:val="231F20"/>
        </w:rPr>
        <w:t>Representatives</w:t>
      </w:r>
    </w:p>
    <w:p w14:paraId="7BDDAB0C" w14:textId="77777777" w:rsidR="00F20AEA" w:rsidRPr="00127B4D" w:rsidRDefault="0064449A" w:rsidP="009F0112">
      <w:pPr>
        <w:pStyle w:val="ListParagraph"/>
        <w:numPr>
          <w:ilvl w:val="1"/>
          <w:numId w:val="90"/>
        </w:numPr>
        <w:tabs>
          <w:tab w:val="left" w:pos="720"/>
          <w:tab w:val="left" w:pos="721"/>
        </w:tabs>
        <w:spacing w:before="242" w:line="230" w:lineRule="auto"/>
        <w:ind w:left="720" w:right="134" w:hanging="576"/>
        <w:jc w:val="both"/>
        <w:rPr>
          <w:color w:val="231F20"/>
        </w:rPr>
      </w:pPr>
      <w:r w:rsidRPr="00127B4D">
        <w:rPr>
          <w:color w:val="231F20"/>
        </w:rPr>
        <w:t>Any</w:t>
      </w:r>
      <w:r w:rsidR="008F7A01" w:rsidRPr="00127B4D">
        <w:rPr>
          <w:color w:val="231F20"/>
        </w:rPr>
        <w:t xml:space="preserve"> </w:t>
      </w:r>
      <w:r w:rsidRPr="00127B4D">
        <w:rPr>
          <w:color w:val="231F20"/>
        </w:rPr>
        <w:t>action</w:t>
      </w:r>
      <w:r w:rsidR="008F7A01" w:rsidRPr="00127B4D">
        <w:rPr>
          <w:color w:val="231F20"/>
        </w:rPr>
        <w:t xml:space="preserve"> </w:t>
      </w:r>
      <w:r w:rsidRPr="00127B4D">
        <w:rPr>
          <w:color w:val="231F20"/>
        </w:rPr>
        <w:t>required</w:t>
      </w:r>
      <w:r w:rsidR="008F7A01" w:rsidRPr="00127B4D">
        <w:rPr>
          <w:color w:val="231F20"/>
        </w:rPr>
        <w:t xml:space="preserve"> </w:t>
      </w:r>
      <w:r w:rsidRPr="00127B4D">
        <w:rPr>
          <w:color w:val="231F20"/>
        </w:rPr>
        <w:t>or</w:t>
      </w:r>
      <w:r w:rsidR="008F7A01" w:rsidRPr="00127B4D">
        <w:rPr>
          <w:color w:val="231F20"/>
        </w:rPr>
        <w:t xml:space="preserve"> </w:t>
      </w:r>
      <w:r w:rsidRPr="00127B4D">
        <w:rPr>
          <w:color w:val="231F20"/>
        </w:rPr>
        <w:t>permitted</w:t>
      </w:r>
      <w:r w:rsidR="008F7A01" w:rsidRPr="00127B4D">
        <w:rPr>
          <w:color w:val="231F20"/>
        </w:rPr>
        <w:t xml:space="preserve"> </w:t>
      </w:r>
      <w:r w:rsidRPr="00127B4D">
        <w:rPr>
          <w:color w:val="231F20"/>
        </w:rPr>
        <w:t>to</w:t>
      </w:r>
      <w:r w:rsidR="008F7A01" w:rsidRPr="00127B4D">
        <w:rPr>
          <w:color w:val="231F20"/>
        </w:rPr>
        <w:t xml:space="preserve"> </w:t>
      </w:r>
      <w:r w:rsidRPr="00127B4D">
        <w:rPr>
          <w:color w:val="231F20"/>
        </w:rPr>
        <w:t>be</w:t>
      </w:r>
      <w:r w:rsidR="008F7A01" w:rsidRPr="00127B4D">
        <w:rPr>
          <w:color w:val="231F20"/>
        </w:rPr>
        <w:t xml:space="preserve"> </w:t>
      </w:r>
      <w:r w:rsidRPr="00127B4D">
        <w:rPr>
          <w:color w:val="231F20"/>
        </w:rPr>
        <w:t>taken,</w:t>
      </w:r>
      <w:r w:rsidR="008F7A01" w:rsidRPr="00127B4D">
        <w:rPr>
          <w:color w:val="231F20"/>
        </w:rPr>
        <w:t xml:space="preserve"> </w:t>
      </w:r>
      <w:r w:rsidRPr="00127B4D">
        <w:rPr>
          <w:color w:val="231F20"/>
        </w:rPr>
        <w:t>and</w:t>
      </w:r>
      <w:r w:rsidR="008F7A01" w:rsidRPr="00127B4D">
        <w:rPr>
          <w:color w:val="231F20"/>
        </w:rPr>
        <w:t xml:space="preserve"> </w:t>
      </w:r>
      <w:r w:rsidRPr="00127B4D">
        <w:rPr>
          <w:color w:val="231F20"/>
        </w:rPr>
        <w:t>any</w:t>
      </w:r>
      <w:r w:rsidR="008F7A01" w:rsidRPr="00127B4D">
        <w:rPr>
          <w:color w:val="231F20"/>
        </w:rPr>
        <w:t xml:space="preserve"> </w:t>
      </w:r>
      <w:r w:rsidRPr="00127B4D">
        <w:rPr>
          <w:color w:val="231F20"/>
        </w:rPr>
        <w:t>document</w:t>
      </w:r>
      <w:r w:rsidR="008F7A01" w:rsidRPr="00127B4D">
        <w:rPr>
          <w:color w:val="231F20"/>
        </w:rPr>
        <w:t xml:space="preserve"> </w:t>
      </w:r>
      <w:r w:rsidRPr="00127B4D">
        <w:rPr>
          <w:color w:val="231F20"/>
        </w:rPr>
        <w:t>required</w:t>
      </w:r>
      <w:r w:rsidR="008F7A01" w:rsidRPr="00127B4D">
        <w:rPr>
          <w:color w:val="231F20"/>
        </w:rPr>
        <w:t xml:space="preserve"> </w:t>
      </w:r>
      <w:r w:rsidRPr="00127B4D">
        <w:rPr>
          <w:color w:val="231F20"/>
        </w:rPr>
        <w:t>or</w:t>
      </w:r>
      <w:r w:rsidR="008F7A01" w:rsidRPr="00127B4D">
        <w:rPr>
          <w:color w:val="231F20"/>
        </w:rPr>
        <w:t xml:space="preserve"> </w:t>
      </w:r>
      <w:r w:rsidRPr="00127B4D">
        <w:rPr>
          <w:color w:val="231F20"/>
        </w:rPr>
        <w:t>permitted</w:t>
      </w:r>
      <w:r w:rsidR="008F7A01" w:rsidRPr="00127B4D">
        <w:rPr>
          <w:color w:val="231F20"/>
        </w:rPr>
        <w:t xml:space="preserve"> </w:t>
      </w:r>
      <w:r w:rsidRPr="00127B4D">
        <w:rPr>
          <w:color w:val="231F20"/>
        </w:rPr>
        <w:t>to</w:t>
      </w:r>
      <w:r w:rsidR="008F7A01" w:rsidRPr="00127B4D">
        <w:rPr>
          <w:color w:val="231F20"/>
        </w:rPr>
        <w:t xml:space="preserve"> </w:t>
      </w:r>
      <w:r w:rsidRPr="00127B4D">
        <w:rPr>
          <w:color w:val="231F20"/>
        </w:rPr>
        <w:t>be</w:t>
      </w:r>
      <w:r w:rsidR="008F7A01" w:rsidRPr="00127B4D">
        <w:rPr>
          <w:color w:val="231F20"/>
        </w:rPr>
        <w:t xml:space="preserve"> </w:t>
      </w:r>
      <w:r w:rsidRPr="00127B4D">
        <w:rPr>
          <w:color w:val="231F20"/>
        </w:rPr>
        <w:t>executed</w:t>
      </w:r>
      <w:r w:rsidR="008F7A01" w:rsidRPr="00127B4D">
        <w:rPr>
          <w:color w:val="231F20"/>
        </w:rPr>
        <w:t xml:space="preserve"> </w:t>
      </w:r>
      <w:r w:rsidRPr="00127B4D">
        <w:rPr>
          <w:color w:val="231F20"/>
        </w:rPr>
        <w:t>under</w:t>
      </w:r>
      <w:r w:rsidR="008F7A01" w:rsidRPr="00127B4D">
        <w:rPr>
          <w:color w:val="231F20"/>
        </w:rPr>
        <w:t xml:space="preserve"> </w:t>
      </w:r>
      <w:r w:rsidRPr="00127B4D">
        <w:rPr>
          <w:color w:val="231F20"/>
        </w:rPr>
        <w:t>this Contract</w:t>
      </w:r>
      <w:r w:rsidR="008F7A01" w:rsidRPr="00127B4D">
        <w:rPr>
          <w:color w:val="231F20"/>
        </w:rPr>
        <w:t xml:space="preserve"> </w:t>
      </w:r>
      <w:r w:rsidRPr="00127B4D">
        <w:rPr>
          <w:color w:val="231F20"/>
        </w:rPr>
        <w:t>by</w:t>
      </w:r>
      <w:r w:rsidR="008F7A01" w:rsidRPr="00127B4D">
        <w:rPr>
          <w:color w:val="231F20"/>
        </w:rPr>
        <w:t xml:space="preserve"> </w:t>
      </w:r>
      <w:r w:rsidRPr="00127B4D">
        <w:rPr>
          <w:color w:val="231F20"/>
        </w:rPr>
        <w:t>the</w:t>
      </w:r>
      <w:r w:rsidR="008F7A01" w:rsidRPr="00127B4D">
        <w:rPr>
          <w:color w:val="231F20"/>
        </w:rPr>
        <w:t xml:space="preserve"> </w:t>
      </w:r>
      <w:r w:rsidRPr="00127B4D">
        <w:rPr>
          <w:color w:val="231F20"/>
        </w:rPr>
        <w:t>Procuring</w:t>
      </w:r>
      <w:r w:rsidR="008F7A01" w:rsidRPr="00127B4D">
        <w:rPr>
          <w:color w:val="231F20"/>
        </w:rPr>
        <w:t xml:space="preserve"> </w:t>
      </w:r>
      <w:r w:rsidRPr="00127B4D">
        <w:rPr>
          <w:color w:val="231F20"/>
        </w:rPr>
        <w:t>Entity</w:t>
      </w:r>
      <w:r w:rsidR="008F7A01" w:rsidRPr="00127B4D">
        <w:rPr>
          <w:color w:val="231F20"/>
        </w:rPr>
        <w:t xml:space="preserve"> </w:t>
      </w:r>
      <w:r w:rsidRPr="00127B4D">
        <w:rPr>
          <w:color w:val="231F20"/>
        </w:rPr>
        <w:t>or</w:t>
      </w:r>
      <w:r w:rsidR="008F7A01" w:rsidRPr="00127B4D">
        <w:rPr>
          <w:color w:val="231F20"/>
        </w:rPr>
        <w:t xml:space="preserve"> </w:t>
      </w:r>
      <w:r w:rsidRPr="00127B4D">
        <w:rPr>
          <w:color w:val="231F20"/>
        </w:rPr>
        <w:t>the</w:t>
      </w:r>
      <w:r w:rsidR="008F7A01" w:rsidRPr="00127B4D">
        <w:rPr>
          <w:color w:val="231F20"/>
        </w:rPr>
        <w:t xml:space="preserve"> </w:t>
      </w:r>
      <w:r w:rsidRPr="00127B4D">
        <w:rPr>
          <w:color w:val="231F20"/>
        </w:rPr>
        <w:t>Consultant</w:t>
      </w:r>
      <w:r w:rsidR="008F7A01" w:rsidRPr="00127B4D">
        <w:rPr>
          <w:color w:val="231F20"/>
        </w:rPr>
        <w:t xml:space="preserve"> </w:t>
      </w:r>
      <w:r w:rsidRPr="00127B4D">
        <w:rPr>
          <w:color w:val="231F20"/>
        </w:rPr>
        <w:t>may</w:t>
      </w:r>
      <w:r w:rsidR="008F7A01" w:rsidRPr="00127B4D">
        <w:rPr>
          <w:color w:val="231F20"/>
        </w:rPr>
        <w:t xml:space="preserve"> </w:t>
      </w:r>
      <w:r w:rsidRPr="00127B4D">
        <w:rPr>
          <w:color w:val="231F20"/>
        </w:rPr>
        <w:t>be</w:t>
      </w:r>
      <w:r w:rsidR="008F7A01" w:rsidRPr="00127B4D">
        <w:rPr>
          <w:color w:val="231F20"/>
        </w:rPr>
        <w:t xml:space="preserve"> </w:t>
      </w:r>
      <w:r w:rsidRPr="00127B4D">
        <w:rPr>
          <w:color w:val="231F20"/>
        </w:rPr>
        <w:t>taken</w:t>
      </w:r>
      <w:r w:rsidR="008F7A01" w:rsidRPr="00127B4D">
        <w:rPr>
          <w:color w:val="231F20"/>
        </w:rPr>
        <w:t xml:space="preserve"> </w:t>
      </w:r>
      <w:r w:rsidRPr="00127B4D">
        <w:rPr>
          <w:color w:val="231F20"/>
        </w:rPr>
        <w:t>or</w:t>
      </w:r>
      <w:r w:rsidR="008F7A01" w:rsidRPr="00127B4D">
        <w:rPr>
          <w:color w:val="231F20"/>
        </w:rPr>
        <w:t xml:space="preserve"> </w:t>
      </w:r>
      <w:r w:rsidRPr="00127B4D">
        <w:rPr>
          <w:color w:val="231F20"/>
        </w:rPr>
        <w:t>executed</w:t>
      </w:r>
      <w:r w:rsidR="008F7A01" w:rsidRPr="00127B4D">
        <w:rPr>
          <w:color w:val="231F20"/>
        </w:rPr>
        <w:t xml:space="preserve"> </w:t>
      </w:r>
      <w:r w:rsidRPr="00127B4D">
        <w:rPr>
          <w:color w:val="231F20"/>
        </w:rPr>
        <w:t>by</w:t>
      </w:r>
      <w:r w:rsidR="008F7A01" w:rsidRPr="00127B4D">
        <w:rPr>
          <w:color w:val="231F20"/>
        </w:rPr>
        <w:t xml:space="preserve"> </w:t>
      </w:r>
      <w:r w:rsidRPr="00127B4D">
        <w:rPr>
          <w:color w:val="231F20"/>
        </w:rPr>
        <w:t>the</w:t>
      </w:r>
      <w:r w:rsidR="008F7A01" w:rsidRPr="00127B4D">
        <w:rPr>
          <w:color w:val="231F20"/>
        </w:rPr>
        <w:t xml:space="preserve"> </w:t>
      </w:r>
      <w:r w:rsidRPr="00127B4D">
        <w:rPr>
          <w:color w:val="231F20"/>
        </w:rPr>
        <w:t>ofﬁcials</w:t>
      </w:r>
      <w:r w:rsidR="008F7A01" w:rsidRPr="00127B4D">
        <w:rPr>
          <w:color w:val="231F20"/>
        </w:rPr>
        <w:t xml:space="preserve"> </w:t>
      </w:r>
      <w:r w:rsidRPr="00127B4D">
        <w:rPr>
          <w:color w:val="231F20"/>
        </w:rPr>
        <w:t>speciﬁed</w:t>
      </w:r>
      <w:r w:rsidR="008F7A01" w:rsidRPr="00127B4D">
        <w:rPr>
          <w:color w:val="231F20"/>
        </w:rPr>
        <w:t xml:space="preserve"> </w:t>
      </w:r>
      <w:r w:rsidRPr="00127B4D">
        <w:rPr>
          <w:color w:val="231F20"/>
        </w:rPr>
        <w:t>in</w:t>
      </w:r>
      <w:r w:rsidR="008F7A01" w:rsidRPr="00127B4D">
        <w:rPr>
          <w:color w:val="231F20"/>
        </w:rPr>
        <w:t xml:space="preserve"> </w:t>
      </w:r>
      <w:r w:rsidRPr="00127B4D">
        <w:rPr>
          <w:color w:val="231F20"/>
        </w:rPr>
        <w:t>the</w:t>
      </w:r>
      <w:r w:rsidR="008F7A01" w:rsidRPr="00127B4D">
        <w:rPr>
          <w:color w:val="231F20"/>
        </w:rPr>
        <w:t xml:space="preserve"> </w:t>
      </w:r>
      <w:r w:rsidRPr="00127B4D">
        <w:rPr>
          <w:color w:val="231F20"/>
        </w:rPr>
        <w:t>SCC.</w:t>
      </w:r>
    </w:p>
    <w:p w14:paraId="01F7D370" w14:textId="77777777" w:rsidR="00F20AEA" w:rsidRPr="00127B4D" w:rsidRDefault="0064449A" w:rsidP="009F0112">
      <w:pPr>
        <w:pStyle w:val="Heading5"/>
        <w:numPr>
          <w:ilvl w:val="0"/>
          <w:numId w:val="90"/>
        </w:numPr>
        <w:tabs>
          <w:tab w:val="left" w:pos="721"/>
        </w:tabs>
        <w:ind w:left="720" w:hanging="576"/>
        <w:jc w:val="both"/>
        <w:rPr>
          <w:color w:val="231F20"/>
        </w:rPr>
      </w:pPr>
      <w:r w:rsidRPr="00127B4D">
        <w:rPr>
          <w:color w:val="231F20"/>
        </w:rPr>
        <w:t>Corrupt</w:t>
      </w:r>
      <w:r w:rsidR="008F7A01" w:rsidRPr="00127B4D">
        <w:rPr>
          <w:color w:val="231F20"/>
        </w:rPr>
        <w:t xml:space="preserve"> </w:t>
      </w:r>
      <w:r w:rsidRPr="00127B4D">
        <w:rPr>
          <w:color w:val="231F20"/>
        </w:rPr>
        <w:t>and</w:t>
      </w:r>
      <w:r w:rsidR="008F7A01" w:rsidRPr="00127B4D">
        <w:rPr>
          <w:color w:val="231F20"/>
        </w:rPr>
        <w:t xml:space="preserve"> </w:t>
      </w:r>
      <w:r w:rsidRPr="00127B4D">
        <w:rPr>
          <w:color w:val="231F20"/>
        </w:rPr>
        <w:t>Fraudulent</w:t>
      </w:r>
      <w:r w:rsidR="008F7A01" w:rsidRPr="00127B4D">
        <w:rPr>
          <w:color w:val="231F20"/>
        </w:rPr>
        <w:t xml:space="preserve"> </w:t>
      </w:r>
      <w:r w:rsidRPr="00127B4D">
        <w:rPr>
          <w:color w:val="231F20"/>
        </w:rPr>
        <w:t>Practices</w:t>
      </w:r>
    </w:p>
    <w:p w14:paraId="1B772EB4" w14:textId="1282D07D" w:rsidR="00F20AEA" w:rsidRPr="00127B4D" w:rsidRDefault="005B7E02" w:rsidP="00F678A3">
      <w:pPr>
        <w:pStyle w:val="ListParagraph"/>
        <w:tabs>
          <w:tab w:val="left" w:pos="721"/>
        </w:tabs>
        <w:spacing w:line="230" w:lineRule="auto"/>
        <w:ind w:left="720" w:right="134" w:hanging="576"/>
        <w:jc w:val="both"/>
        <w:rPr>
          <w:color w:val="231F20"/>
        </w:rPr>
      </w:pPr>
      <w:r w:rsidRPr="00127B4D">
        <w:rPr>
          <w:color w:val="231F20"/>
        </w:rPr>
        <w:t>10.1</w:t>
      </w:r>
      <w:r w:rsidRPr="00127B4D">
        <w:rPr>
          <w:color w:val="231F20"/>
        </w:rPr>
        <w:tab/>
      </w:r>
      <w:r w:rsidR="0058209A" w:rsidRPr="00127B4D">
        <w:rPr>
          <w:color w:val="231F20"/>
        </w:rPr>
        <w:t>T</w:t>
      </w:r>
      <w:r w:rsidR="008F7A01" w:rsidRPr="00127B4D">
        <w:rPr>
          <w:color w:val="231F20"/>
        </w:rPr>
        <w:t>he</w:t>
      </w:r>
      <w:r w:rsidR="0058209A" w:rsidRPr="00127B4D">
        <w:rPr>
          <w:color w:val="231F20"/>
        </w:rPr>
        <w:t xml:space="preserve"> </w:t>
      </w:r>
      <w:r w:rsidR="008F7A01" w:rsidRPr="00127B4D">
        <w:rPr>
          <w:color w:val="231F20"/>
        </w:rPr>
        <w:t xml:space="preserve">government </w:t>
      </w:r>
      <w:r w:rsidR="0064449A" w:rsidRPr="00127B4D">
        <w:rPr>
          <w:color w:val="231F20"/>
        </w:rPr>
        <w:t>requires</w:t>
      </w:r>
      <w:r w:rsidR="008F7A01" w:rsidRPr="00127B4D">
        <w:rPr>
          <w:color w:val="231F20"/>
        </w:rPr>
        <w:t xml:space="preserve"> </w:t>
      </w:r>
      <w:r w:rsidR="0064449A" w:rsidRPr="00127B4D">
        <w:rPr>
          <w:color w:val="231F20"/>
        </w:rPr>
        <w:t>compliance</w:t>
      </w:r>
      <w:r w:rsidR="008F7A01" w:rsidRPr="00127B4D">
        <w:rPr>
          <w:color w:val="231F20"/>
        </w:rPr>
        <w:t xml:space="preserve"> </w:t>
      </w:r>
      <w:r w:rsidR="0064449A" w:rsidRPr="00127B4D">
        <w:rPr>
          <w:color w:val="231F20"/>
        </w:rPr>
        <w:t>with</w:t>
      </w:r>
      <w:r w:rsidR="008F7A01" w:rsidRPr="00127B4D">
        <w:rPr>
          <w:color w:val="231F20"/>
        </w:rPr>
        <w:t xml:space="preserve"> </w:t>
      </w:r>
      <w:r w:rsidR="0064449A" w:rsidRPr="00127B4D">
        <w:rPr>
          <w:color w:val="231F20"/>
        </w:rPr>
        <w:t>its</w:t>
      </w:r>
      <w:r w:rsidR="008F7A01" w:rsidRPr="00127B4D">
        <w:rPr>
          <w:color w:val="231F20"/>
        </w:rPr>
        <w:t xml:space="preserve"> </w:t>
      </w:r>
      <w:r w:rsidR="0064449A" w:rsidRPr="00127B4D">
        <w:rPr>
          <w:color w:val="231F20"/>
        </w:rPr>
        <w:t>policy</w:t>
      </w:r>
      <w:r w:rsidR="008F7A01" w:rsidRPr="00127B4D">
        <w:rPr>
          <w:color w:val="231F20"/>
        </w:rPr>
        <w:t xml:space="preserve"> </w:t>
      </w:r>
      <w:r w:rsidR="0064449A" w:rsidRPr="00127B4D">
        <w:rPr>
          <w:color w:val="231F20"/>
        </w:rPr>
        <w:t>regarding</w:t>
      </w:r>
      <w:r w:rsidR="008F7A01" w:rsidRPr="00127B4D">
        <w:rPr>
          <w:color w:val="231F20"/>
        </w:rPr>
        <w:t xml:space="preserve"> </w:t>
      </w:r>
      <w:r w:rsidR="0064449A" w:rsidRPr="00127B4D">
        <w:rPr>
          <w:color w:val="231F20"/>
        </w:rPr>
        <w:t>corrupt</w:t>
      </w:r>
      <w:r w:rsidR="008F7A01" w:rsidRPr="00127B4D">
        <w:rPr>
          <w:color w:val="231F20"/>
        </w:rPr>
        <w:t xml:space="preserve"> </w:t>
      </w:r>
      <w:r w:rsidR="0064449A" w:rsidRPr="00127B4D">
        <w:rPr>
          <w:color w:val="231F20"/>
        </w:rPr>
        <w:t>and</w:t>
      </w:r>
      <w:r w:rsidR="008F7A01" w:rsidRPr="00127B4D">
        <w:rPr>
          <w:color w:val="231F20"/>
        </w:rPr>
        <w:t xml:space="preserve"> </w:t>
      </w:r>
      <w:r w:rsidR="0064449A" w:rsidRPr="00127B4D">
        <w:rPr>
          <w:color w:val="231F20"/>
        </w:rPr>
        <w:t>fraudulent/prohibited</w:t>
      </w:r>
      <w:r w:rsidR="008F7A01" w:rsidRPr="00127B4D">
        <w:rPr>
          <w:color w:val="231F20"/>
        </w:rPr>
        <w:t xml:space="preserve"> </w:t>
      </w:r>
      <w:r w:rsidR="0064449A" w:rsidRPr="00127B4D">
        <w:rPr>
          <w:color w:val="231F20"/>
        </w:rPr>
        <w:t>practices</w:t>
      </w:r>
      <w:r w:rsidR="008F7A01" w:rsidRPr="00127B4D">
        <w:rPr>
          <w:color w:val="231F20"/>
        </w:rPr>
        <w:t xml:space="preserve"> </w:t>
      </w:r>
      <w:r w:rsidR="0064449A" w:rsidRPr="00127B4D">
        <w:rPr>
          <w:color w:val="231F20"/>
        </w:rPr>
        <w:t>as</w:t>
      </w:r>
      <w:r w:rsidR="008F7A01" w:rsidRPr="00127B4D">
        <w:rPr>
          <w:color w:val="231F20"/>
        </w:rPr>
        <w:t xml:space="preserve"> </w:t>
      </w:r>
      <w:r w:rsidR="0064449A" w:rsidRPr="00127B4D">
        <w:rPr>
          <w:color w:val="231F20"/>
        </w:rPr>
        <w:t>set forth</w:t>
      </w:r>
      <w:r w:rsidR="008F7A01" w:rsidRPr="00127B4D">
        <w:rPr>
          <w:color w:val="231F20"/>
        </w:rPr>
        <w:t xml:space="preserve"> </w:t>
      </w:r>
      <w:r w:rsidR="0064449A" w:rsidRPr="00127B4D">
        <w:rPr>
          <w:color w:val="231F20"/>
        </w:rPr>
        <w:t>in</w:t>
      </w:r>
      <w:r w:rsidR="008F7A01" w:rsidRPr="00127B4D">
        <w:rPr>
          <w:color w:val="231F20"/>
        </w:rPr>
        <w:t xml:space="preserve"> </w:t>
      </w:r>
      <w:r w:rsidR="0064449A" w:rsidRPr="00127B4D">
        <w:rPr>
          <w:color w:val="231F20"/>
        </w:rPr>
        <w:t>its</w:t>
      </w:r>
      <w:r w:rsidR="008F7A01" w:rsidRPr="00127B4D">
        <w:rPr>
          <w:color w:val="231F20"/>
        </w:rPr>
        <w:t xml:space="preserve"> </w:t>
      </w:r>
      <w:r w:rsidR="0064449A" w:rsidRPr="00127B4D">
        <w:rPr>
          <w:color w:val="231F20"/>
        </w:rPr>
        <w:t>laws</w:t>
      </w:r>
      <w:r w:rsidR="008F7A01" w:rsidRPr="00127B4D">
        <w:rPr>
          <w:color w:val="231F20"/>
        </w:rPr>
        <w:t xml:space="preserve"> </w:t>
      </w:r>
      <w:r w:rsidR="0064449A" w:rsidRPr="00127B4D">
        <w:rPr>
          <w:color w:val="231F20"/>
        </w:rPr>
        <w:t>and</w:t>
      </w:r>
      <w:r w:rsidR="008F7A01" w:rsidRPr="00127B4D">
        <w:rPr>
          <w:color w:val="231F20"/>
        </w:rPr>
        <w:t xml:space="preserve"> </w:t>
      </w:r>
      <w:r w:rsidR="0064449A" w:rsidRPr="00127B4D">
        <w:rPr>
          <w:color w:val="231F20"/>
        </w:rPr>
        <w:t>policies.</w:t>
      </w:r>
    </w:p>
    <w:p w14:paraId="46478004" w14:textId="7390791B" w:rsidR="00F20AEA" w:rsidRPr="00127B4D" w:rsidRDefault="0064449A" w:rsidP="009F0112">
      <w:pPr>
        <w:pStyle w:val="ListParagraph"/>
        <w:numPr>
          <w:ilvl w:val="1"/>
          <w:numId w:val="91"/>
        </w:numPr>
        <w:tabs>
          <w:tab w:val="left" w:pos="721"/>
        </w:tabs>
        <w:spacing w:before="245" w:line="230" w:lineRule="auto"/>
        <w:ind w:left="720" w:right="134" w:hanging="576"/>
        <w:jc w:val="both"/>
        <w:rPr>
          <w:color w:val="231F20"/>
        </w:rPr>
      </w:pPr>
      <w:r w:rsidRPr="00127B4D">
        <w:rPr>
          <w:b/>
          <w:color w:val="231F20"/>
        </w:rPr>
        <w:t>Commissions</w:t>
      </w:r>
      <w:r w:rsidR="0058209A" w:rsidRPr="00127B4D">
        <w:rPr>
          <w:b/>
          <w:color w:val="231F20"/>
        </w:rPr>
        <w:t xml:space="preserve"> </w:t>
      </w:r>
      <w:r w:rsidRPr="00127B4D">
        <w:rPr>
          <w:b/>
          <w:color w:val="231F20"/>
        </w:rPr>
        <w:t>and</w:t>
      </w:r>
      <w:r w:rsidR="008F7A01" w:rsidRPr="00127B4D">
        <w:rPr>
          <w:b/>
          <w:color w:val="231F20"/>
        </w:rPr>
        <w:t xml:space="preserve"> </w:t>
      </w:r>
      <w:r w:rsidRPr="00127B4D">
        <w:rPr>
          <w:b/>
          <w:color w:val="231F20"/>
        </w:rPr>
        <w:t>Fees-</w:t>
      </w:r>
      <w:r w:rsidRPr="00127B4D">
        <w:rPr>
          <w:color w:val="231F20"/>
        </w:rPr>
        <w:t>The</w:t>
      </w:r>
      <w:r w:rsidR="0058209A" w:rsidRPr="00127B4D">
        <w:rPr>
          <w:color w:val="231F20"/>
        </w:rPr>
        <w:t xml:space="preserve"> </w:t>
      </w:r>
      <w:r w:rsidRPr="00127B4D">
        <w:rPr>
          <w:color w:val="231F20"/>
        </w:rPr>
        <w:t>Procuring</w:t>
      </w:r>
      <w:r w:rsidR="0058209A" w:rsidRPr="00127B4D">
        <w:rPr>
          <w:color w:val="231F20"/>
        </w:rPr>
        <w:t xml:space="preserve"> </w:t>
      </w:r>
      <w:r w:rsidRPr="00127B4D">
        <w:rPr>
          <w:color w:val="231F20"/>
        </w:rPr>
        <w:t>Entity</w:t>
      </w:r>
      <w:r w:rsidR="0058209A" w:rsidRPr="00127B4D">
        <w:rPr>
          <w:color w:val="231F20"/>
        </w:rPr>
        <w:t xml:space="preserve"> </w:t>
      </w:r>
      <w:r w:rsidRPr="00127B4D">
        <w:rPr>
          <w:color w:val="231F20"/>
        </w:rPr>
        <w:t>requires</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Consultant</w:t>
      </w:r>
      <w:r w:rsidR="0058209A" w:rsidRPr="00127B4D">
        <w:rPr>
          <w:color w:val="231F20"/>
        </w:rPr>
        <w:t xml:space="preserve"> </w:t>
      </w:r>
      <w:r w:rsidRPr="00127B4D">
        <w:rPr>
          <w:color w:val="231F20"/>
        </w:rPr>
        <w:t>to</w:t>
      </w:r>
      <w:r w:rsidR="0058209A" w:rsidRPr="00127B4D">
        <w:rPr>
          <w:color w:val="231F20"/>
        </w:rPr>
        <w:t xml:space="preserve"> </w:t>
      </w:r>
      <w:r w:rsidRPr="00127B4D">
        <w:rPr>
          <w:color w:val="231F20"/>
        </w:rPr>
        <w:t>disclose</w:t>
      </w:r>
      <w:r w:rsidR="0058209A" w:rsidRPr="00127B4D">
        <w:rPr>
          <w:color w:val="231F20"/>
        </w:rPr>
        <w:t xml:space="preserve"> </w:t>
      </w:r>
      <w:r w:rsidRPr="00127B4D">
        <w:rPr>
          <w:color w:val="231F20"/>
        </w:rPr>
        <w:t>any</w:t>
      </w:r>
      <w:r w:rsidR="0058209A" w:rsidRPr="00127B4D">
        <w:rPr>
          <w:color w:val="231F20"/>
        </w:rPr>
        <w:t xml:space="preserve"> </w:t>
      </w:r>
      <w:r w:rsidRPr="00127B4D">
        <w:rPr>
          <w:color w:val="231F20"/>
        </w:rPr>
        <w:t>commissions,</w:t>
      </w:r>
      <w:r w:rsidR="0058209A" w:rsidRPr="00127B4D">
        <w:rPr>
          <w:color w:val="231F20"/>
        </w:rPr>
        <w:t xml:space="preserve"> </w:t>
      </w:r>
      <w:r w:rsidRPr="00127B4D">
        <w:rPr>
          <w:color w:val="231F20"/>
        </w:rPr>
        <w:t>gratuities or</w:t>
      </w:r>
      <w:r w:rsidR="0058209A" w:rsidRPr="00127B4D">
        <w:rPr>
          <w:color w:val="231F20"/>
        </w:rPr>
        <w:t xml:space="preserve"> </w:t>
      </w:r>
      <w:r w:rsidRPr="00127B4D">
        <w:rPr>
          <w:color w:val="231F20"/>
        </w:rPr>
        <w:t>fees</w:t>
      </w:r>
      <w:r w:rsidR="0058209A" w:rsidRPr="00127B4D">
        <w:rPr>
          <w:color w:val="231F20"/>
        </w:rPr>
        <w:t xml:space="preserve"> </w:t>
      </w:r>
      <w:r w:rsidRPr="00127B4D">
        <w:rPr>
          <w:color w:val="231F20"/>
        </w:rPr>
        <w:t>that</w:t>
      </w:r>
      <w:r w:rsidR="0058209A" w:rsidRPr="00127B4D">
        <w:rPr>
          <w:color w:val="231F20"/>
        </w:rPr>
        <w:t xml:space="preserve"> </w:t>
      </w:r>
      <w:r w:rsidRPr="00127B4D">
        <w:rPr>
          <w:color w:val="231F20"/>
        </w:rPr>
        <w:t>may</w:t>
      </w:r>
      <w:r w:rsidR="0058209A" w:rsidRPr="00127B4D">
        <w:rPr>
          <w:color w:val="231F20"/>
        </w:rPr>
        <w:t xml:space="preserve"> </w:t>
      </w:r>
      <w:r w:rsidRPr="00127B4D">
        <w:rPr>
          <w:color w:val="231F20"/>
        </w:rPr>
        <w:t>have</w:t>
      </w:r>
      <w:r w:rsidR="0058209A" w:rsidRPr="00127B4D">
        <w:rPr>
          <w:color w:val="231F20"/>
        </w:rPr>
        <w:t xml:space="preserve"> </w:t>
      </w:r>
      <w:r w:rsidRPr="00127B4D">
        <w:rPr>
          <w:color w:val="231F20"/>
        </w:rPr>
        <w:t>been</w:t>
      </w:r>
      <w:r w:rsidR="0058209A" w:rsidRPr="00127B4D">
        <w:rPr>
          <w:color w:val="231F20"/>
        </w:rPr>
        <w:t xml:space="preserve"> </w:t>
      </w:r>
      <w:r w:rsidRPr="00127B4D">
        <w:rPr>
          <w:color w:val="231F20"/>
        </w:rPr>
        <w:t>paid</w:t>
      </w:r>
      <w:r w:rsidR="0058209A" w:rsidRPr="00127B4D">
        <w:rPr>
          <w:color w:val="231F20"/>
        </w:rPr>
        <w:t xml:space="preserve"> </w:t>
      </w:r>
      <w:r w:rsidRPr="00127B4D">
        <w:rPr>
          <w:color w:val="231F20"/>
        </w:rPr>
        <w:t>or</w:t>
      </w:r>
      <w:r w:rsidR="0058209A" w:rsidRPr="00127B4D">
        <w:rPr>
          <w:color w:val="231F20"/>
        </w:rPr>
        <w:t xml:space="preserve"> </w:t>
      </w:r>
      <w:r w:rsidRPr="00127B4D">
        <w:rPr>
          <w:color w:val="231F20"/>
        </w:rPr>
        <w:t>are</w:t>
      </w:r>
      <w:r w:rsidR="0058209A" w:rsidRPr="00127B4D">
        <w:rPr>
          <w:color w:val="231F20"/>
        </w:rPr>
        <w:t xml:space="preserve"> </w:t>
      </w:r>
      <w:r w:rsidRPr="00127B4D">
        <w:rPr>
          <w:color w:val="231F20"/>
        </w:rPr>
        <w:t>to</w:t>
      </w:r>
      <w:r w:rsidR="0058209A" w:rsidRPr="00127B4D">
        <w:rPr>
          <w:color w:val="231F20"/>
        </w:rPr>
        <w:t xml:space="preserve"> </w:t>
      </w:r>
      <w:r w:rsidRPr="00127B4D">
        <w:rPr>
          <w:color w:val="231F20"/>
        </w:rPr>
        <w:t>be</w:t>
      </w:r>
      <w:r w:rsidR="0058209A" w:rsidRPr="00127B4D">
        <w:rPr>
          <w:color w:val="231F20"/>
        </w:rPr>
        <w:t xml:space="preserve"> </w:t>
      </w:r>
      <w:r w:rsidRPr="00127B4D">
        <w:rPr>
          <w:color w:val="231F20"/>
        </w:rPr>
        <w:t>paid</w:t>
      </w:r>
      <w:r w:rsidR="0058209A" w:rsidRPr="00127B4D">
        <w:rPr>
          <w:color w:val="231F20"/>
        </w:rPr>
        <w:t xml:space="preserve"> </w:t>
      </w:r>
      <w:r w:rsidRPr="00127B4D">
        <w:rPr>
          <w:color w:val="231F20"/>
        </w:rPr>
        <w:t>to</w:t>
      </w:r>
      <w:r w:rsidR="0058209A" w:rsidRPr="00127B4D">
        <w:rPr>
          <w:color w:val="231F20"/>
        </w:rPr>
        <w:t xml:space="preserve"> </w:t>
      </w:r>
      <w:r w:rsidRPr="00127B4D">
        <w:rPr>
          <w:color w:val="231F20"/>
        </w:rPr>
        <w:t>a</w:t>
      </w:r>
      <w:r w:rsidR="0058209A" w:rsidRPr="00127B4D">
        <w:rPr>
          <w:color w:val="231F20"/>
        </w:rPr>
        <w:t xml:space="preserve"> </w:t>
      </w:r>
      <w:r w:rsidRPr="00127B4D">
        <w:rPr>
          <w:color w:val="231F20"/>
        </w:rPr>
        <w:t>gents</w:t>
      </w:r>
      <w:r w:rsidR="0058209A" w:rsidRPr="00127B4D">
        <w:rPr>
          <w:color w:val="231F20"/>
        </w:rPr>
        <w:t xml:space="preserve"> </w:t>
      </w:r>
      <w:r w:rsidRPr="00127B4D">
        <w:rPr>
          <w:color w:val="231F20"/>
        </w:rPr>
        <w:t>or</w:t>
      </w:r>
      <w:r w:rsidR="0058209A" w:rsidRPr="00127B4D">
        <w:rPr>
          <w:color w:val="231F20"/>
        </w:rPr>
        <w:t xml:space="preserve"> </w:t>
      </w:r>
      <w:r w:rsidRPr="00127B4D">
        <w:rPr>
          <w:color w:val="231F20"/>
        </w:rPr>
        <w:t>any</w:t>
      </w:r>
      <w:r w:rsidR="0058209A" w:rsidRPr="00127B4D">
        <w:rPr>
          <w:color w:val="231F20"/>
        </w:rPr>
        <w:t xml:space="preserve"> </w:t>
      </w:r>
      <w:r w:rsidRPr="00127B4D">
        <w:rPr>
          <w:color w:val="231F20"/>
        </w:rPr>
        <w:t>other</w:t>
      </w:r>
      <w:r w:rsidR="0058209A" w:rsidRPr="00127B4D">
        <w:rPr>
          <w:color w:val="231F20"/>
        </w:rPr>
        <w:t xml:space="preserve"> </w:t>
      </w:r>
      <w:r w:rsidRPr="00127B4D">
        <w:rPr>
          <w:color w:val="231F20"/>
        </w:rPr>
        <w:t>party</w:t>
      </w:r>
      <w:r w:rsidR="0058209A" w:rsidRPr="00127B4D">
        <w:rPr>
          <w:color w:val="231F20"/>
        </w:rPr>
        <w:t xml:space="preserve"> </w:t>
      </w:r>
      <w:r w:rsidRPr="00127B4D">
        <w:rPr>
          <w:color w:val="231F20"/>
        </w:rPr>
        <w:t>with</w:t>
      </w:r>
      <w:r w:rsidR="0058209A" w:rsidRPr="00127B4D">
        <w:rPr>
          <w:color w:val="231F20"/>
        </w:rPr>
        <w:t xml:space="preserve"> </w:t>
      </w:r>
      <w:r w:rsidRPr="00127B4D">
        <w:rPr>
          <w:color w:val="231F20"/>
        </w:rPr>
        <w:t>respect</w:t>
      </w:r>
      <w:r w:rsidR="0058209A" w:rsidRPr="00127B4D">
        <w:rPr>
          <w:color w:val="231F20"/>
        </w:rPr>
        <w:t xml:space="preserve"> </w:t>
      </w:r>
      <w:r w:rsidRPr="00127B4D">
        <w:rPr>
          <w:color w:val="231F20"/>
        </w:rPr>
        <w:t>to</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selection</w:t>
      </w:r>
      <w:r w:rsidR="0058209A" w:rsidRPr="00127B4D">
        <w:rPr>
          <w:color w:val="231F20"/>
        </w:rPr>
        <w:t xml:space="preserve"> </w:t>
      </w:r>
      <w:r w:rsidRPr="00127B4D">
        <w:rPr>
          <w:color w:val="231F20"/>
        </w:rPr>
        <w:t>process or</w:t>
      </w:r>
      <w:r w:rsidR="0058209A" w:rsidRPr="00127B4D">
        <w:rPr>
          <w:color w:val="231F20"/>
        </w:rPr>
        <w:t xml:space="preserve"> </w:t>
      </w:r>
      <w:r w:rsidRPr="00127B4D">
        <w:rPr>
          <w:color w:val="231F20"/>
        </w:rPr>
        <w:t>execution</w:t>
      </w:r>
      <w:r w:rsidR="0058209A" w:rsidRPr="00127B4D">
        <w:rPr>
          <w:color w:val="231F20"/>
        </w:rPr>
        <w:t xml:space="preserve"> </w:t>
      </w:r>
      <w:r w:rsidRPr="00127B4D">
        <w:rPr>
          <w:color w:val="231F20"/>
        </w:rPr>
        <w:t>of</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Contract.</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information</w:t>
      </w:r>
      <w:r w:rsidR="0058209A" w:rsidRPr="00127B4D">
        <w:rPr>
          <w:color w:val="231F20"/>
        </w:rPr>
        <w:t xml:space="preserve"> </w:t>
      </w:r>
      <w:r w:rsidRPr="00127B4D">
        <w:rPr>
          <w:color w:val="231F20"/>
        </w:rPr>
        <w:t>disclosed</w:t>
      </w:r>
      <w:r w:rsidR="0058209A" w:rsidRPr="00127B4D">
        <w:rPr>
          <w:color w:val="231F20"/>
        </w:rPr>
        <w:t xml:space="preserve"> </w:t>
      </w:r>
      <w:r w:rsidRPr="00127B4D">
        <w:rPr>
          <w:color w:val="231F20"/>
        </w:rPr>
        <w:t>must</w:t>
      </w:r>
      <w:r w:rsidR="0058209A" w:rsidRPr="00127B4D">
        <w:rPr>
          <w:color w:val="231F20"/>
        </w:rPr>
        <w:t xml:space="preserve"> </w:t>
      </w:r>
      <w:r w:rsidRPr="00127B4D">
        <w:rPr>
          <w:color w:val="231F20"/>
        </w:rPr>
        <w:t>include</w:t>
      </w:r>
      <w:r w:rsidR="0058209A" w:rsidRPr="00127B4D">
        <w:rPr>
          <w:color w:val="231F20"/>
        </w:rPr>
        <w:t xml:space="preserve"> at least </w:t>
      </w:r>
      <w:r w:rsidRPr="00127B4D">
        <w:rPr>
          <w:color w:val="231F20"/>
        </w:rPr>
        <w:t>the</w:t>
      </w:r>
      <w:r w:rsidR="0058209A" w:rsidRPr="00127B4D">
        <w:rPr>
          <w:color w:val="231F20"/>
        </w:rPr>
        <w:t xml:space="preserve"> </w:t>
      </w:r>
      <w:r w:rsidRPr="00127B4D">
        <w:rPr>
          <w:color w:val="231F20"/>
        </w:rPr>
        <w:t>name</w:t>
      </w:r>
      <w:r w:rsidR="0058209A" w:rsidRPr="00127B4D">
        <w:rPr>
          <w:color w:val="231F20"/>
        </w:rPr>
        <w:t xml:space="preserve"> </w:t>
      </w:r>
      <w:r w:rsidRPr="00127B4D">
        <w:rPr>
          <w:color w:val="231F20"/>
        </w:rPr>
        <w:t>and</w:t>
      </w:r>
      <w:r w:rsidR="0058209A" w:rsidRPr="00127B4D">
        <w:rPr>
          <w:color w:val="231F20"/>
        </w:rPr>
        <w:t xml:space="preserve"> </w:t>
      </w:r>
      <w:r w:rsidRPr="00127B4D">
        <w:rPr>
          <w:color w:val="231F20"/>
        </w:rPr>
        <w:t>address</w:t>
      </w:r>
      <w:r w:rsidR="0058209A" w:rsidRPr="00127B4D">
        <w:rPr>
          <w:color w:val="231F20"/>
        </w:rPr>
        <w:t xml:space="preserve"> </w:t>
      </w:r>
      <w:r w:rsidRPr="00127B4D">
        <w:rPr>
          <w:color w:val="231F20"/>
        </w:rPr>
        <w:t>of</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agent or</w:t>
      </w:r>
      <w:r w:rsidR="0058209A" w:rsidRPr="00127B4D">
        <w:rPr>
          <w:color w:val="231F20"/>
        </w:rPr>
        <w:t xml:space="preserve"> </w:t>
      </w:r>
      <w:r w:rsidRPr="00127B4D">
        <w:rPr>
          <w:color w:val="231F20"/>
        </w:rPr>
        <w:t>other</w:t>
      </w:r>
      <w:r w:rsidR="0058209A" w:rsidRPr="00127B4D">
        <w:rPr>
          <w:color w:val="231F20"/>
        </w:rPr>
        <w:t xml:space="preserve"> </w:t>
      </w:r>
      <w:r w:rsidRPr="00127B4D">
        <w:rPr>
          <w:color w:val="231F20"/>
          <w:spacing w:val="-3"/>
        </w:rPr>
        <w:t>party,</w:t>
      </w:r>
      <w:r w:rsidR="0058209A" w:rsidRPr="00127B4D">
        <w:rPr>
          <w:color w:val="231F20"/>
          <w:spacing w:val="-3"/>
        </w:rPr>
        <w:t xml:space="preserve"> </w:t>
      </w:r>
      <w:r w:rsidRPr="00127B4D">
        <w:rPr>
          <w:color w:val="231F20"/>
        </w:rPr>
        <w:t>the</w:t>
      </w:r>
      <w:r w:rsidR="0058209A" w:rsidRPr="00127B4D">
        <w:rPr>
          <w:color w:val="231F20"/>
        </w:rPr>
        <w:t xml:space="preserve"> amount </w:t>
      </w:r>
      <w:r w:rsidRPr="00127B4D">
        <w:rPr>
          <w:color w:val="231F20"/>
        </w:rPr>
        <w:t>and</w:t>
      </w:r>
      <w:r w:rsidR="0058209A" w:rsidRPr="00127B4D">
        <w:rPr>
          <w:color w:val="231F20"/>
        </w:rPr>
        <w:t xml:space="preserve"> </w:t>
      </w:r>
      <w:r w:rsidRPr="00127B4D">
        <w:rPr>
          <w:color w:val="231F20"/>
        </w:rPr>
        <w:t>currency,</w:t>
      </w:r>
      <w:r w:rsidR="0058209A" w:rsidRPr="00127B4D">
        <w:rPr>
          <w:color w:val="231F20"/>
        </w:rPr>
        <w:t xml:space="preserve"> and the </w:t>
      </w:r>
      <w:r w:rsidRPr="00127B4D">
        <w:rPr>
          <w:color w:val="231F20"/>
        </w:rPr>
        <w:t>purpose</w:t>
      </w:r>
      <w:r w:rsidR="0058209A" w:rsidRPr="00127B4D">
        <w:rPr>
          <w:color w:val="231F20"/>
        </w:rPr>
        <w:t xml:space="preserve"> </w:t>
      </w:r>
      <w:r w:rsidRPr="00127B4D">
        <w:rPr>
          <w:color w:val="231F20"/>
        </w:rPr>
        <w:t>of</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commission,</w:t>
      </w:r>
      <w:r w:rsidR="0058209A" w:rsidRPr="00127B4D">
        <w:rPr>
          <w:color w:val="231F20"/>
        </w:rPr>
        <w:t xml:space="preserve"> </w:t>
      </w:r>
      <w:r w:rsidRPr="00127B4D">
        <w:rPr>
          <w:color w:val="231F20"/>
        </w:rPr>
        <w:t>gratuity</w:t>
      </w:r>
      <w:r w:rsidR="0058209A" w:rsidRPr="00127B4D">
        <w:rPr>
          <w:color w:val="231F20"/>
        </w:rPr>
        <w:t xml:space="preserve"> </w:t>
      </w:r>
      <w:r w:rsidRPr="00127B4D">
        <w:rPr>
          <w:color w:val="231F20"/>
        </w:rPr>
        <w:t>or</w:t>
      </w:r>
      <w:r w:rsidR="0058209A" w:rsidRPr="00127B4D">
        <w:rPr>
          <w:color w:val="231F20"/>
        </w:rPr>
        <w:t xml:space="preserve"> </w:t>
      </w:r>
      <w:r w:rsidRPr="00127B4D">
        <w:rPr>
          <w:color w:val="231F20"/>
        </w:rPr>
        <w:t>fee.</w:t>
      </w:r>
      <w:r w:rsidR="0058209A" w:rsidRPr="00127B4D">
        <w:rPr>
          <w:color w:val="231F20"/>
        </w:rPr>
        <w:t xml:space="preserve"> </w:t>
      </w:r>
      <w:r w:rsidRPr="00127B4D">
        <w:rPr>
          <w:color w:val="231F20"/>
        </w:rPr>
        <w:t>Failure</w:t>
      </w:r>
      <w:r w:rsidR="0058209A" w:rsidRPr="00127B4D">
        <w:rPr>
          <w:color w:val="231F20"/>
        </w:rPr>
        <w:t xml:space="preserve"> </w:t>
      </w:r>
      <w:r w:rsidRPr="00127B4D">
        <w:rPr>
          <w:color w:val="231F20"/>
        </w:rPr>
        <w:t>to</w:t>
      </w:r>
      <w:r w:rsidR="0058209A" w:rsidRPr="00127B4D">
        <w:rPr>
          <w:color w:val="231F20"/>
        </w:rPr>
        <w:t xml:space="preserve"> </w:t>
      </w:r>
      <w:r w:rsidRPr="00127B4D">
        <w:rPr>
          <w:color w:val="231F20"/>
        </w:rPr>
        <w:t xml:space="preserve">disclose such commissions, gratuities or fees may result in termination of the Contract by the Procuring </w:t>
      </w:r>
      <w:r w:rsidRPr="00127B4D">
        <w:rPr>
          <w:color w:val="231F20"/>
        </w:rPr>
        <w:lastRenderedPageBreak/>
        <w:t>Entity and/or sanctions</w:t>
      </w:r>
      <w:r w:rsidR="0058209A" w:rsidRPr="00127B4D">
        <w:rPr>
          <w:color w:val="231F20"/>
        </w:rPr>
        <w:t xml:space="preserve"> </w:t>
      </w:r>
      <w:r w:rsidRPr="00127B4D">
        <w:rPr>
          <w:color w:val="231F20"/>
        </w:rPr>
        <w:t>by</w:t>
      </w:r>
      <w:r w:rsidR="0058209A" w:rsidRPr="00127B4D">
        <w:rPr>
          <w:color w:val="231F20"/>
        </w:rPr>
        <w:t xml:space="preserve"> </w:t>
      </w:r>
      <w:r w:rsidRPr="00127B4D">
        <w:rPr>
          <w:color w:val="231F20"/>
        </w:rPr>
        <w:t>the</w:t>
      </w:r>
      <w:r w:rsidR="0058209A" w:rsidRPr="00127B4D">
        <w:rPr>
          <w:color w:val="231F20"/>
        </w:rPr>
        <w:t xml:space="preserve"> </w:t>
      </w:r>
      <w:r w:rsidRPr="00127B4D">
        <w:rPr>
          <w:color w:val="231F20"/>
        </w:rPr>
        <w:t>PPRA.</w:t>
      </w:r>
    </w:p>
    <w:p w14:paraId="4006F504" w14:textId="77777777" w:rsidR="00F20AEA" w:rsidRPr="00127B4D" w:rsidRDefault="00F20AEA" w:rsidP="00F678A3">
      <w:pPr>
        <w:spacing w:line="230" w:lineRule="auto"/>
        <w:ind w:left="720" w:hanging="576"/>
        <w:jc w:val="both"/>
        <w:sectPr w:rsidR="00F20AEA" w:rsidRPr="00127B4D">
          <w:pgSz w:w="11910" w:h="16840"/>
          <w:pgMar w:top="360" w:right="720" w:bottom="640" w:left="700" w:header="0" w:footer="441" w:gutter="0"/>
          <w:cols w:space="720"/>
        </w:sectPr>
      </w:pPr>
    </w:p>
    <w:p w14:paraId="65F272F1" w14:textId="77777777" w:rsidR="00F20AEA" w:rsidRPr="00127B4D" w:rsidRDefault="00F20AEA" w:rsidP="00F678A3">
      <w:pPr>
        <w:pStyle w:val="BodyText"/>
        <w:ind w:left="720" w:hanging="576"/>
        <w:jc w:val="both"/>
        <w:rPr>
          <w:sz w:val="20"/>
        </w:rPr>
      </w:pPr>
    </w:p>
    <w:p w14:paraId="2130753F" w14:textId="77777777" w:rsidR="00F20AEA" w:rsidRPr="00127B4D" w:rsidRDefault="0064449A" w:rsidP="00F678A3">
      <w:pPr>
        <w:pStyle w:val="Heading5"/>
        <w:tabs>
          <w:tab w:val="left" w:pos="718"/>
        </w:tabs>
        <w:spacing w:before="257"/>
        <w:ind w:left="720" w:hanging="576"/>
        <w:jc w:val="both"/>
      </w:pPr>
      <w:r w:rsidRPr="00127B4D">
        <w:rPr>
          <w:color w:val="231F20"/>
        </w:rPr>
        <w:t>B.</w:t>
      </w:r>
      <w:r w:rsidRPr="00127B4D">
        <w:rPr>
          <w:color w:val="231F20"/>
        </w:rPr>
        <w:tab/>
        <w:t>Commencement,</w:t>
      </w:r>
      <w:r w:rsidR="00D957F3" w:rsidRPr="00127B4D">
        <w:rPr>
          <w:color w:val="231F20"/>
        </w:rPr>
        <w:t xml:space="preserve"> </w:t>
      </w:r>
      <w:r w:rsidRPr="00127B4D">
        <w:rPr>
          <w:color w:val="231F20"/>
        </w:rPr>
        <w:t>Completion,</w:t>
      </w:r>
      <w:r w:rsidR="00D957F3" w:rsidRPr="00127B4D">
        <w:rPr>
          <w:color w:val="231F20"/>
        </w:rPr>
        <w:t xml:space="preserve"> </w:t>
      </w:r>
      <w:r w:rsidRPr="00127B4D">
        <w:rPr>
          <w:color w:val="231F20"/>
        </w:rPr>
        <w:t>Modiﬁcation</w:t>
      </w:r>
      <w:r w:rsidR="00D957F3" w:rsidRPr="00127B4D">
        <w:rPr>
          <w:color w:val="231F20"/>
        </w:rPr>
        <w:t xml:space="preserve"> </w:t>
      </w:r>
      <w:r w:rsidRPr="00127B4D">
        <w:rPr>
          <w:color w:val="231F20"/>
        </w:rPr>
        <w:t>and</w:t>
      </w:r>
      <w:r w:rsidR="00D957F3" w:rsidRPr="00127B4D">
        <w:rPr>
          <w:color w:val="231F20"/>
        </w:rPr>
        <w:t xml:space="preserve"> </w:t>
      </w:r>
      <w:r w:rsidRPr="00127B4D">
        <w:rPr>
          <w:color w:val="231F20"/>
        </w:rPr>
        <w:t>Termination</w:t>
      </w:r>
      <w:r w:rsidR="00D957F3" w:rsidRPr="00127B4D">
        <w:rPr>
          <w:color w:val="231F20"/>
        </w:rPr>
        <w:t xml:space="preserve"> </w:t>
      </w:r>
      <w:r w:rsidRPr="00127B4D">
        <w:rPr>
          <w:color w:val="231F20"/>
        </w:rPr>
        <w:t>of</w:t>
      </w:r>
      <w:r w:rsidR="00D957F3" w:rsidRPr="00127B4D">
        <w:rPr>
          <w:color w:val="231F20"/>
        </w:rPr>
        <w:t xml:space="preserve"> </w:t>
      </w:r>
      <w:r w:rsidRPr="00127B4D">
        <w:rPr>
          <w:color w:val="231F20"/>
        </w:rPr>
        <w:t>Contract</w:t>
      </w:r>
    </w:p>
    <w:p w14:paraId="5B0EC8BA" w14:textId="77777777" w:rsidR="00F20AEA" w:rsidRPr="00127B4D" w:rsidRDefault="0064449A" w:rsidP="009F0112">
      <w:pPr>
        <w:pStyle w:val="ListParagraph"/>
        <w:numPr>
          <w:ilvl w:val="0"/>
          <w:numId w:val="91"/>
        </w:numPr>
        <w:tabs>
          <w:tab w:val="left" w:pos="718"/>
          <w:tab w:val="left" w:pos="719"/>
        </w:tabs>
        <w:spacing w:before="234"/>
        <w:ind w:left="720" w:hanging="576"/>
        <w:jc w:val="both"/>
        <w:rPr>
          <w:b/>
          <w:color w:val="231F20"/>
        </w:rPr>
      </w:pPr>
      <w:r w:rsidRPr="00127B4D">
        <w:rPr>
          <w:b/>
          <w:color w:val="231F20"/>
        </w:rPr>
        <w:t>Effectiveness of</w:t>
      </w:r>
      <w:r w:rsidR="00D957F3" w:rsidRPr="00127B4D">
        <w:rPr>
          <w:b/>
          <w:color w:val="231F20"/>
        </w:rPr>
        <w:t xml:space="preserve"> </w:t>
      </w:r>
      <w:r w:rsidRPr="00127B4D">
        <w:rPr>
          <w:b/>
          <w:color w:val="231F20"/>
        </w:rPr>
        <w:t>Contract</w:t>
      </w:r>
    </w:p>
    <w:p w14:paraId="6137756A" w14:textId="592F3D02" w:rsidR="00F20AEA" w:rsidRPr="00127B4D" w:rsidRDefault="0064449A" w:rsidP="009F0112">
      <w:pPr>
        <w:pStyle w:val="ListParagraph"/>
        <w:numPr>
          <w:ilvl w:val="1"/>
          <w:numId w:val="92"/>
        </w:numPr>
        <w:tabs>
          <w:tab w:val="left" w:pos="719"/>
        </w:tabs>
        <w:spacing w:before="242" w:line="230" w:lineRule="auto"/>
        <w:ind w:left="720" w:right="132" w:hanging="576"/>
        <w:jc w:val="both"/>
        <w:rPr>
          <w:color w:val="231F20"/>
        </w:rPr>
      </w:pPr>
      <w:r w:rsidRPr="00127B4D">
        <w:rPr>
          <w:color w:val="231F20"/>
        </w:rPr>
        <w:t>This</w:t>
      </w:r>
      <w:r w:rsidR="00D957F3" w:rsidRPr="00127B4D">
        <w:rPr>
          <w:color w:val="231F20"/>
        </w:rPr>
        <w:t xml:space="preserve"> </w:t>
      </w:r>
      <w:r w:rsidRPr="00127B4D">
        <w:rPr>
          <w:color w:val="231F20"/>
        </w:rPr>
        <w:t>Contract</w:t>
      </w:r>
      <w:r w:rsidR="00D957F3" w:rsidRPr="00127B4D">
        <w:rPr>
          <w:color w:val="231F20"/>
        </w:rPr>
        <w:t xml:space="preserve"> </w:t>
      </w:r>
      <w:r w:rsidRPr="00127B4D">
        <w:rPr>
          <w:color w:val="231F20"/>
        </w:rPr>
        <w:t>shall</w:t>
      </w:r>
      <w:r w:rsidR="00D957F3" w:rsidRPr="00127B4D">
        <w:rPr>
          <w:color w:val="231F20"/>
        </w:rPr>
        <w:t xml:space="preserve"> </w:t>
      </w:r>
      <w:r w:rsidRPr="00127B4D">
        <w:rPr>
          <w:color w:val="231F20"/>
        </w:rPr>
        <w:t>come</w:t>
      </w:r>
      <w:r w:rsidR="00D957F3" w:rsidRPr="00127B4D">
        <w:rPr>
          <w:color w:val="231F20"/>
        </w:rPr>
        <w:t xml:space="preserve"> </w:t>
      </w:r>
      <w:r w:rsidRPr="00127B4D">
        <w:rPr>
          <w:color w:val="231F20"/>
        </w:rPr>
        <w:t>into</w:t>
      </w:r>
      <w:r w:rsidR="00D957F3" w:rsidRPr="00127B4D">
        <w:rPr>
          <w:color w:val="231F20"/>
        </w:rPr>
        <w:t xml:space="preserve"> </w:t>
      </w:r>
      <w:r w:rsidRPr="00127B4D">
        <w:rPr>
          <w:color w:val="231F20"/>
        </w:rPr>
        <w:t>force</w:t>
      </w:r>
      <w:r w:rsidR="00D957F3" w:rsidRPr="00127B4D">
        <w:rPr>
          <w:color w:val="231F20"/>
        </w:rPr>
        <w:t xml:space="preserve"> </w:t>
      </w:r>
      <w:r w:rsidRPr="00127B4D">
        <w:rPr>
          <w:color w:val="231F20"/>
        </w:rPr>
        <w:t>and</w:t>
      </w:r>
      <w:r w:rsidR="00D957F3" w:rsidRPr="00127B4D">
        <w:rPr>
          <w:color w:val="231F20"/>
        </w:rPr>
        <w:t xml:space="preserve"> </w:t>
      </w:r>
      <w:r w:rsidRPr="00127B4D">
        <w:rPr>
          <w:color w:val="231F20"/>
        </w:rPr>
        <w:t>effect</w:t>
      </w:r>
      <w:r w:rsidR="00D957F3" w:rsidRPr="00127B4D">
        <w:rPr>
          <w:color w:val="231F20"/>
        </w:rPr>
        <w:t xml:space="preserve"> </w:t>
      </w:r>
      <w:r w:rsidRPr="00127B4D">
        <w:rPr>
          <w:color w:val="231F20"/>
        </w:rPr>
        <w:t>on</w:t>
      </w:r>
      <w:r w:rsidR="00D957F3" w:rsidRPr="00127B4D">
        <w:rPr>
          <w:color w:val="231F20"/>
        </w:rPr>
        <w:t xml:space="preserve"> </w:t>
      </w:r>
      <w:r w:rsidRPr="00127B4D">
        <w:rPr>
          <w:color w:val="231F20"/>
        </w:rPr>
        <w:t>the</w:t>
      </w:r>
      <w:r w:rsidR="00D957F3" w:rsidRPr="00127B4D">
        <w:rPr>
          <w:color w:val="231F20"/>
        </w:rPr>
        <w:t xml:space="preserve"> </w:t>
      </w:r>
      <w:r w:rsidRPr="00127B4D">
        <w:rPr>
          <w:color w:val="231F20"/>
        </w:rPr>
        <w:t>date</w:t>
      </w:r>
      <w:r w:rsidR="00297203" w:rsidRPr="00127B4D">
        <w:rPr>
          <w:color w:val="231F20"/>
        </w:rPr>
        <w:t xml:space="preserve"> </w:t>
      </w:r>
      <w:r w:rsidRPr="00127B4D">
        <w:rPr>
          <w:color w:val="231F20"/>
        </w:rPr>
        <w:t>(</w:t>
      </w:r>
      <w:r w:rsidR="00297203" w:rsidRPr="00127B4D">
        <w:rPr>
          <w:color w:val="231F20"/>
        </w:rPr>
        <w:t>the “Effective</w:t>
      </w:r>
      <w:r w:rsidR="00D957F3" w:rsidRPr="00127B4D">
        <w:rPr>
          <w:color w:val="231F20"/>
        </w:rPr>
        <w:t xml:space="preserve"> </w:t>
      </w:r>
      <w:r w:rsidRPr="00127B4D">
        <w:rPr>
          <w:color w:val="231F20"/>
        </w:rPr>
        <w:t>Date”</w:t>
      </w:r>
      <w:r w:rsidR="00297203" w:rsidRPr="00127B4D">
        <w:rPr>
          <w:color w:val="231F20"/>
        </w:rPr>
        <w:t>) of</w:t>
      </w:r>
      <w:r w:rsidR="00D957F3" w:rsidRPr="00127B4D">
        <w:rPr>
          <w:color w:val="231F20"/>
        </w:rPr>
        <w:t xml:space="preserve"> </w:t>
      </w:r>
      <w:r w:rsidRPr="00127B4D">
        <w:rPr>
          <w:color w:val="231F20"/>
        </w:rPr>
        <w:t>the</w:t>
      </w:r>
      <w:r w:rsidR="00D957F3" w:rsidRPr="00127B4D">
        <w:rPr>
          <w:color w:val="231F20"/>
        </w:rPr>
        <w:t xml:space="preserve"> </w:t>
      </w:r>
      <w:r w:rsidRPr="00127B4D">
        <w:rPr>
          <w:color w:val="231F20"/>
        </w:rPr>
        <w:t>Procuring</w:t>
      </w:r>
      <w:r w:rsidR="00D957F3" w:rsidRPr="00127B4D">
        <w:rPr>
          <w:color w:val="231F20"/>
        </w:rPr>
        <w:t xml:space="preserve"> </w:t>
      </w:r>
      <w:r w:rsidRPr="00127B4D">
        <w:rPr>
          <w:color w:val="231F20"/>
        </w:rPr>
        <w:t>Entity's</w:t>
      </w:r>
      <w:r w:rsidR="00D957F3" w:rsidRPr="00127B4D">
        <w:rPr>
          <w:color w:val="231F20"/>
        </w:rPr>
        <w:t xml:space="preserve"> </w:t>
      </w:r>
      <w:r w:rsidRPr="00127B4D">
        <w:rPr>
          <w:color w:val="231F20"/>
        </w:rPr>
        <w:t xml:space="preserve">notice </w:t>
      </w:r>
      <w:r w:rsidR="00D957F3" w:rsidRPr="00127B4D">
        <w:rPr>
          <w:color w:val="231F20"/>
        </w:rPr>
        <w:t xml:space="preserve">to the </w:t>
      </w:r>
      <w:r w:rsidRPr="00127B4D">
        <w:rPr>
          <w:color w:val="231F20"/>
        </w:rPr>
        <w:t>Consultant</w:t>
      </w:r>
      <w:r w:rsidR="00D957F3" w:rsidRPr="00127B4D">
        <w:rPr>
          <w:color w:val="231F20"/>
        </w:rPr>
        <w:t xml:space="preserve"> </w:t>
      </w:r>
      <w:r w:rsidRPr="00127B4D">
        <w:rPr>
          <w:color w:val="231F20"/>
        </w:rPr>
        <w:t>instructing</w:t>
      </w:r>
      <w:r w:rsidR="00D957F3" w:rsidRPr="00127B4D">
        <w:rPr>
          <w:color w:val="231F20"/>
        </w:rPr>
        <w:t xml:space="preserve"> </w:t>
      </w:r>
      <w:r w:rsidRPr="00127B4D">
        <w:rPr>
          <w:color w:val="231F20"/>
        </w:rPr>
        <w:t>the</w:t>
      </w:r>
      <w:r w:rsidR="00D957F3" w:rsidRPr="00127B4D">
        <w:rPr>
          <w:color w:val="231F20"/>
        </w:rPr>
        <w:t xml:space="preserve"> </w:t>
      </w:r>
      <w:r w:rsidRPr="00127B4D">
        <w:rPr>
          <w:color w:val="231F20"/>
        </w:rPr>
        <w:t>Consultant</w:t>
      </w:r>
      <w:r w:rsidR="00D957F3" w:rsidRPr="00127B4D">
        <w:rPr>
          <w:color w:val="231F20"/>
        </w:rPr>
        <w:t xml:space="preserve"> </w:t>
      </w:r>
      <w:r w:rsidRPr="00127B4D">
        <w:rPr>
          <w:color w:val="231F20"/>
        </w:rPr>
        <w:t>to</w:t>
      </w:r>
      <w:r w:rsidR="00D957F3" w:rsidRPr="00127B4D">
        <w:rPr>
          <w:color w:val="231F20"/>
        </w:rPr>
        <w:t xml:space="preserve"> </w:t>
      </w:r>
      <w:r w:rsidRPr="00127B4D">
        <w:rPr>
          <w:color w:val="231F20"/>
        </w:rPr>
        <w:t>begin</w:t>
      </w:r>
      <w:r w:rsidR="00297203" w:rsidRPr="00127B4D">
        <w:rPr>
          <w:color w:val="231F20"/>
        </w:rPr>
        <w:t xml:space="preserve"> </w:t>
      </w:r>
      <w:r w:rsidRPr="00127B4D">
        <w:rPr>
          <w:color w:val="231F20"/>
        </w:rPr>
        <w:t>carrying</w:t>
      </w:r>
      <w:r w:rsidR="00297203" w:rsidRPr="00127B4D">
        <w:rPr>
          <w:color w:val="231F20"/>
        </w:rPr>
        <w:t xml:space="preserve"> </w:t>
      </w:r>
      <w:r w:rsidRPr="00127B4D">
        <w:rPr>
          <w:color w:val="231F20"/>
        </w:rPr>
        <w:t>out</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Services.</w:t>
      </w:r>
      <w:r w:rsidR="00297203" w:rsidRPr="00127B4D">
        <w:rPr>
          <w:color w:val="231F20"/>
        </w:rPr>
        <w:t xml:space="preserve"> </w:t>
      </w:r>
      <w:r w:rsidRPr="00127B4D">
        <w:rPr>
          <w:color w:val="231F20"/>
        </w:rPr>
        <w:t>This</w:t>
      </w:r>
      <w:r w:rsidR="00297203" w:rsidRPr="00127B4D">
        <w:rPr>
          <w:color w:val="231F20"/>
        </w:rPr>
        <w:t xml:space="preserve"> </w:t>
      </w:r>
      <w:r w:rsidRPr="00127B4D">
        <w:rPr>
          <w:color w:val="231F20"/>
        </w:rPr>
        <w:t>notice</w:t>
      </w:r>
      <w:r w:rsidR="00297203" w:rsidRPr="00127B4D">
        <w:rPr>
          <w:color w:val="231F20"/>
        </w:rPr>
        <w:t xml:space="preserve"> </w:t>
      </w:r>
      <w:r w:rsidRPr="00127B4D">
        <w:rPr>
          <w:color w:val="231F20"/>
        </w:rPr>
        <w:t>shall</w:t>
      </w:r>
      <w:r w:rsidR="00297203" w:rsidRPr="00127B4D">
        <w:rPr>
          <w:color w:val="231F20"/>
        </w:rPr>
        <w:t xml:space="preserve"> </w:t>
      </w:r>
      <w:r w:rsidRPr="00127B4D">
        <w:rPr>
          <w:color w:val="231F20"/>
        </w:rPr>
        <w:t>conﬁrm</w:t>
      </w:r>
      <w:r w:rsidR="00297203" w:rsidRPr="00127B4D">
        <w:rPr>
          <w:color w:val="231F20"/>
        </w:rPr>
        <w:t xml:space="preserve"> </w:t>
      </w:r>
      <w:r w:rsidRPr="00127B4D">
        <w:rPr>
          <w:color w:val="231F20"/>
        </w:rPr>
        <w:t>that</w:t>
      </w:r>
      <w:r w:rsidR="00297203" w:rsidRPr="00127B4D">
        <w:rPr>
          <w:color w:val="231F20"/>
        </w:rPr>
        <w:t xml:space="preserve"> </w:t>
      </w:r>
      <w:r w:rsidRPr="00127B4D">
        <w:rPr>
          <w:color w:val="231F20"/>
        </w:rPr>
        <w:t>the effectiveness</w:t>
      </w:r>
      <w:r w:rsidR="00D957F3" w:rsidRPr="00127B4D">
        <w:rPr>
          <w:color w:val="231F20"/>
        </w:rPr>
        <w:t xml:space="preserve"> </w:t>
      </w:r>
      <w:r w:rsidRPr="00127B4D">
        <w:rPr>
          <w:color w:val="231F20"/>
        </w:rPr>
        <w:t>conditions,</w:t>
      </w:r>
      <w:r w:rsidR="00D957F3" w:rsidRPr="00127B4D">
        <w:rPr>
          <w:color w:val="231F20"/>
        </w:rPr>
        <w:t xml:space="preserve"> </w:t>
      </w:r>
      <w:r w:rsidRPr="00127B4D">
        <w:rPr>
          <w:color w:val="231F20"/>
        </w:rPr>
        <w:t>if</w:t>
      </w:r>
      <w:r w:rsidR="00D957F3" w:rsidRPr="00127B4D">
        <w:rPr>
          <w:color w:val="231F20"/>
        </w:rPr>
        <w:t xml:space="preserve"> </w:t>
      </w:r>
      <w:r w:rsidRPr="00127B4D">
        <w:rPr>
          <w:color w:val="231F20"/>
          <w:spacing w:val="-4"/>
        </w:rPr>
        <w:t>any,</w:t>
      </w:r>
      <w:r w:rsidR="00D957F3" w:rsidRPr="00127B4D">
        <w:rPr>
          <w:color w:val="231F20"/>
          <w:spacing w:val="-4"/>
        </w:rPr>
        <w:t xml:space="preserve"> </w:t>
      </w:r>
      <w:r w:rsidRPr="00127B4D">
        <w:rPr>
          <w:color w:val="231F20"/>
        </w:rPr>
        <w:t>listed</w:t>
      </w:r>
      <w:r w:rsidR="00D957F3" w:rsidRPr="00127B4D">
        <w:rPr>
          <w:color w:val="231F20"/>
        </w:rPr>
        <w:t xml:space="preserve"> </w:t>
      </w:r>
      <w:r w:rsidRPr="00127B4D">
        <w:rPr>
          <w:color w:val="231F20"/>
        </w:rPr>
        <w:t>in</w:t>
      </w:r>
      <w:r w:rsidR="00D957F3" w:rsidRPr="00127B4D">
        <w:rPr>
          <w:color w:val="231F20"/>
        </w:rPr>
        <w:t xml:space="preserve"> </w:t>
      </w:r>
      <w:r w:rsidRPr="00127B4D">
        <w:rPr>
          <w:color w:val="231F20"/>
        </w:rPr>
        <w:t>the</w:t>
      </w:r>
      <w:r w:rsidR="00D957F3" w:rsidRPr="00127B4D">
        <w:rPr>
          <w:color w:val="231F20"/>
        </w:rPr>
        <w:t xml:space="preserve"> </w:t>
      </w:r>
      <w:r w:rsidRPr="00127B4D">
        <w:rPr>
          <w:color w:val="231F20"/>
        </w:rPr>
        <w:t>SCC</w:t>
      </w:r>
      <w:r w:rsidR="00D957F3" w:rsidRPr="00127B4D">
        <w:rPr>
          <w:color w:val="231F20"/>
        </w:rPr>
        <w:t xml:space="preserve"> </w:t>
      </w:r>
      <w:r w:rsidRPr="00127B4D">
        <w:rPr>
          <w:color w:val="231F20"/>
        </w:rPr>
        <w:t>have</w:t>
      </w:r>
      <w:r w:rsidR="00D957F3" w:rsidRPr="00127B4D">
        <w:rPr>
          <w:color w:val="231F20"/>
        </w:rPr>
        <w:t xml:space="preserve"> </w:t>
      </w:r>
      <w:r w:rsidRPr="00127B4D">
        <w:rPr>
          <w:color w:val="231F20"/>
        </w:rPr>
        <w:t>been</w:t>
      </w:r>
      <w:r w:rsidR="00D957F3" w:rsidRPr="00127B4D">
        <w:rPr>
          <w:color w:val="231F20"/>
        </w:rPr>
        <w:t xml:space="preserve"> </w:t>
      </w:r>
      <w:r w:rsidRPr="00127B4D">
        <w:rPr>
          <w:color w:val="231F20"/>
        </w:rPr>
        <w:t>met.</w:t>
      </w:r>
    </w:p>
    <w:p w14:paraId="27A0484A" w14:textId="77777777" w:rsidR="00F20AEA" w:rsidRPr="00127B4D" w:rsidRDefault="0064449A" w:rsidP="009F0112">
      <w:pPr>
        <w:pStyle w:val="ListParagraph"/>
        <w:numPr>
          <w:ilvl w:val="0"/>
          <w:numId w:val="92"/>
        </w:numPr>
        <w:tabs>
          <w:tab w:val="left" w:pos="718"/>
          <w:tab w:val="left" w:pos="719"/>
        </w:tabs>
        <w:spacing w:before="238"/>
        <w:ind w:left="720" w:hanging="576"/>
        <w:jc w:val="both"/>
        <w:rPr>
          <w:b/>
          <w:color w:val="231F20"/>
        </w:rPr>
      </w:pPr>
      <w:r w:rsidRPr="00127B4D">
        <w:rPr>
          <w:b/>
          <w:color w:val="231F20"/>
        </w:rPr>
        <w:t>Termination</w:t>
      </w:r>
      <w:r w:rsidR="00297203" w:rsidRPr="00127B4D">
        <w:rPr>
          <w:b/>
          <w:color w:val="231F20"/>
        </w:rPr>
        <w:t xml:space="preserve"> </w:t>
      </w:r>
      <w:r w:rsidRPr="00127B4D">
        <w:rPr>
          <w:b/>
          <w:color w:val="231F20"/>
        </w:rPr>
        <w:t>of</w:t>
      </w:r>
      <w:r w:rsidR="00297203" w:rsidRPr="00127B4D">
        <w:rPr>
          <w:b/>
          <w:color w:val="231F20"/>
        </w:rPr>
        <w:t xml:space="preserve"> </w:t>
      </w:r>
      <w:r w:rsidRPr="00127B4D">
        <w:rPr>
          <w:b/>
          <w:color w:val="231F20"/>
        </w:rPr>
        <w:t>Contract</w:t>
      </w:r>
      <w:r w:rsidR="00297203" w:rsidRPr="00127B4D">
        <w:rPr>
          <w:b/>
          <w:color w:val="231F20"/>
        </w:rPr>
        <w:t xml:space="preserve"> </w:t>
      </w:r>
      <w:r w:rsidRPr="00127B4D">
        <w:rPr>
          <w:b/>
          <w:color w:val="231F20"/>
        </w:rPr>
        <w:t>for</w:t>
      </w:r>
      <w:r w:rsidR="00297203" w:rsidRPr="00127B4D">
        <w:rPr>
          <w:b/>
          <w:color w:val="231F20"/>
        </w:rPr>
        <w:t xml:space="preserve"> </w:t>
      </w:r>
      <w:r w:rsidRPr="00127B4D">
        <w:rPr>
          <w:b/>
          <w:color w:val="231F20"/>
        </w:rPr>
        <w:t>Failure</w:t>
      </w:r>
      <w:r w:rsidR="00297203" w:rsidRPr="00127B4D">
        <w:rPr>
          <w:b/>
          <w:color w:val="231F20"/>
        </w:rPr>
        <w:t xml:space="preserve"> </w:t>
      </w:r>
      <w:r w:rsidRPr="00127B4D">
        <w:rPr>
          <w:b/>
          <w:color w:val="231F20"/>
        </w:rPr>
        <w:t>to</w:t>
      </w:r>
      <w:r w:rsidR="00297203" w:rsidRPr="00127B4D">
        <w:rPr>
          <w:b/>
          <w:color w:val="231F20"/>
        </w:rPr>
        <w:t xml:space="preserve"> </w:t>
      </w:r>
      <w:r w:rsidRPr="00127B4D">
        <w:rPr>
          <w:b/>
          <w:color w:val="231F20"/>
        </w:rPr>
        <w:t>Become</w:t>
      </w:r>
      <w:r w:rsidR="00297203" w:rsidRPr="00127B4D">
        <w:rPr>
          <w:b/>
          <w:color w:val="231F20"/>
        </w:rPr>
        <w:t xml:space="preserve"> </w:t>
      </w:r>
      <w:r w:rsidRPr="00127B4D">
        <w:rPr>
          <w:b/>
          <w:color w:val="231F20"/>
        </w:rPr>
        <w:t>Effective</w:t>
      </w:r>
    </w:p>
    <w:p w14:paraId="4B01FE1F" w14:textId="391EAA95" w:rsidR="00F20AEA" w:rsidRPr="00127B4D" w:rsidRDefault="0064449A" w:rsidP="009F0112">
      <w:pPr>
        <w:pStyle w:val="ListParagraph"/>
        <w:numPr>
          <w:ilvl w:val="1"/>
          <w:numId w:val="92"/>
        </w:numPr>
        <w:tabs>
          <w:tab w:val="left" w:pos="719"/>
        </w:tabs>
        <w:spacing w:line="230" w:lineRule="auto"/>
        <w:ind w:left="720" w:right="132" w:hanging="576"/>
        <w:jc w:val="both"/>
        <w:rPr>
          <w:color w:val="231F20"/>
        </w:rPr>
      </w:pPr>
      <w:r w:rsidRPr="00127B4D">
        <w:rPr>
          <w:color w:val="231F20"/>
        </w:rPr>
        <w:t>If</w:t>
      </w:r>
      <w:r w:rsidR="00FF0AC4" w:rsidRPr="00127B4D">
        <w:rPr>
          <w:color w:val="231F20"/>
        </w:rPr>
        <w:t xml:space="preserve"> </w:t>
      </w:r>
      <w:r w:rsidRPr="00127B4D">
        <w:rPr>
          <w:color w:val="231F20"/>
        </w:rPr>
        <w:t>this</w:t>
      </w:r>
      <w:r w:rsidR="00FF0AC4" w:rsidRPr="00127B4D">
        <w:rPr>
          <w:color w:val="231F20"/>
        </w:rPr>
        <w:t xml:space="preserve"> </w:t>
      </w:r>
      <w:r w:rsidRPr="00127B4D">
        <w:rPr>
          <w:color w:val="231F20"/>
        </w:rPr>
        <w:t>Contract</w:t>
      </w:r>
      <w:r w:rsidR="00FF0AC4" w:rsidRPr="00127B4D">
        <w:rPr>
          <w:color w:val="231F20"/>
        </w:rPr>
        <w:t xml:space="preserve"> </w:t>
      </w:r>
      <w:r w:rsidRPr="00127B4D">
        <w:rPr>
          <w:color w:val="231F20"/>
        </w:rPr>
        <w:t>has</w:t>
      </w:r>
      <w:r w:rsidR="00FF0AC4" w:rsidRPr="00127B4D">
        <w:rPr>
          <w:color w:val="231F20"/>
        </w:rPr>
        <w:t xml:space="preserve"> </w:t>
      </w:r>
      <w:r w:rsidRPr="00127B4D">
        <w:rPr>
          <w:color w:val="231F20"/>
        </w:rPr>
        <w:t>not</w:t>
      </w:r>
      <w:r w:rsidR="00FF0AC4" w:rsidRPr="00127B4D">
        <w:rPr>
          <w:color w:val="231F20"/>
        </w:rPr>
        <w:t xml:space="preserve"> </w:t>
      </w:r>
      <w:r w:rsidRPr="00127B4D">
        <w:rPr>
          <w:color w:val="231F20"/>
        </w:rPr>
        <w:t>become</w:t>
      </w:r>
      <w:r w:rsidR="00FF0AC4" w:rsidRPr="00127B4D">
        <w:rPr>
          <w:color w:val="231F20"/>
        </w:rPr>
        <w:t xml:space="preserve"> </w:t>
      </w:r>
      <w:r w:rsidRPr="00127B4D">
        <w:rPr>
          <w:color w:val="231F20"/>
        </w:rPr>
        <w:t>effective</w:t>
      </w:r>
      <w:r w:rsidR="00FF0AC4" w:rsidRPr="00127B4D">
        <w:rPr>
          <w:color w:val="231F20"/>
        </w:rPr>
        <w:t xml:space="preserve"> </w:t>
      </w:r>
      <w:r w:rsidRPr="00127B4D">
        <w:rPr>
          <w:color w:val="231F20"/>
        </w:rPr>
        <w:t>within</w:t>
      </w:r>
      <w:r w:rsidR="00FF0AC4" w:rsidRPr="00127B4D">
        <w:rPr>
          <w:color w:val="231F20"/>
        </w:rPr>
        <w:t xml:space="preserve"> </w:t>
      </w:r>
      <w:r w:rsidRPr="00127B4D">
        <w:rPr>
          <w:color w:val="231F20"/>
        </w:rPr>
        <w:t>such</w:t>
      </w:r>
      <w:r w:rsidR="00FF0AC4" w:rsidRPr="00127B4D">
        <w:rPr>
          <w:color w:val="231F20"/>
        </w:rPr>
        <w:t xml:space="preserve"> </w:t>
      </w:r>
      <w:r w:rsidRPr="00127B4D">
        <w:rPr>
          <w:color w:val="231F20"/>
        </w:rPr>
        <w:t>time</w:t>
      </w:r>
      <w:r w:rsidR="00FF0AC4" w:rsidRPr="00127B4D">
        <w:rPr>
          <w:color w:val="231F20"/>
        </w:rPr>
        <w:t xml:space="preserve"> </w:t>
      </w:r>
      <w:r w:rsidRPr="00127B4D">
        <w:rPr>
          <w:color w:val="231F20"/>
        </w:rPr>
        <w:t>period</w:t>
      </w:r>
      <w:r w:rsidR="00FF0AC4" w:rsidRPr="00127B4D">
        <w:rPr>
          <w:color w:val="231F20"/>
        </w:rPr>
        <w:t xml:space="preserve"> </w:t>
      </w:r>
      <w:r w:rsidRPr="00127B4D">
        <w:rPr>
          <w:color w:val="231F20"/>
        </w:rPr>
        <w:t>after</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date</w:t>
      </w:r>
      <w:r w:rsidR="00FF0AC4" w:rsidRPr="00127B4D">
        <w:rPr>
          <w:color w:val="231F20"/>
        </w:rPr>
        <w:t xml:space="preserve"> </w:t>
      </w:r>
      <w:r w:rsidRPr="00127B4D">
        <w:rPr>
          <w:color w:val="231F20"/>
        </w:rPr>
        <w:t>of</w:t>
      </w:r>
      <w:r w:rsidR="00FF0AC4" w:rsidRPr="00127B4D">
        <w:rPr>
          <w:color w:val="231F20"/>
        </w:rPr>
        <w:t xml:space="preserve"> </w:t>
      </w:r>
      <w:r w:rsidRPr="00127B4D">
        <w:rPr>
          <w:color w:val="231F20"/>
        </w:rPr>
        <w:t>Contract</w:t>
      </w:r>
      <w:r w:rsidR="00FF0AC4" w:rsidRPr="00127B4D">
        <w:rPr>
          <w:color w:val="231F20"/>
        </w:rPr>
        <w:t xml:space="preserve"> </w:t>
      </w:r>
      <w:r w:rsidRPr="00127B4D">
        <w:rPr>
          <w:color w:val="231F20"/>
        </w:rPr>
        <w:t>signature</w:t>
      </w:r>
      <w:r w:rsidR="00FF0AC4" w:rsidRPr="00127B4D">
        <w:rPr>
          <w:color w:val="231F20"/>
        </w:rPr>
        <w:t xml:space="preserve"> </w:t>
      </w:r>
      <w:r w:rsidRPr="00127B4D">
        <w:rPr>
          <w:color w:val="231F20"/>
        </w:rPr>
        <w:t>as</w:t>
      </w:r>
      <w:r w:rsidR="00FF0AC4" w:rsidRPr="00127B4D">
        <w:rPr>
          <w:color w:val="231F20"/>
        </w:rPr>
        <w:t xml:space="preserve"> </w:t>
      </w:r>
      <w:r w:rsidRPr="00127B4D">
        <w:rPr>
          <w:color w:val="231F20"/>
        </w:rPr>
        <w:t>speciﬁed in</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SCC,</w:t>
      </w:r>
      <w:r w:rsidR="00297203" w:rsidRPr="00127B4D">
        <w:rPr>
          <w:color w:val="231F20"/>
        </w:rPr>
        <w:t xml:space="preserve"> </w:t>
      </w:r>
      <w:r w:rsidRPr="00127B4D">
        <w:rPr>
          <w:color w:val="231F20"/>
        </w:rPr>
        <w:t>either</w:t>
      </w:r>
      <w:r w:rsidR="00297203" w:rsidRPr="00127B4D">
        <w:rPr>
          <w:color w:val="231F20"/>
        </w:rPr>
        <w:t xml:space="preserve"> </w:t>
      </w:r>
      <w:r w:rsidRPr="00127B4D">
        <w:rPr>
          <w:color w:val="231F20"/>
        </w:rPr>
        <w:t>Party</w:t>
      </w:r>
      <w:r w:rsidR="00297203" w:rsidRPr="00127B4D">
        <w:rPr>
          <w:color w:val="231F20"/>
        </w:rPr>
        <w:t xml:space="preserve"> </w:t>
      </w:r>
      <w:r w:rsidRPr="00127B4D">
        <w:rPr>
          <w:color w:val="231F20"/>
          <w:spacing w:val="-4"/>
        </w:rPr>
        <w:t>may,</w:t>
      </w:r>
      <w:r w:rsidR="00297203" w:rsidRPr="00127B4D">
        <w:rPr>
          <w:color w:val="231F20"/>
          <w:spacing w:val="-4"/>
        </w:rPr>
        <w:t xml:space="preserve"> </w:t>
      </w:r>
      <w:r w:rsidRPr="00127B4D">
        <w:rPr>
          <w:color w:val="231F20"/>
        </w:rPr>
        <w:t>by</w:t>
      </w:r>
      <w:r w:rsidR="00297203" w:rsidRPr="00127B4D">
        <w:rPr>
          <w:color w:val="231F20"/>
        </w:rPr>
        <w:t xml:space="preserve"> </w:t>
      </w:r>
      <w:r w:rsidRPr="00127B4D">
        <w:rPr>
          <w:color w:val="231F20"/>
        </w:rPr>
        <w:t>not</w:t>
      </w:r>
      <w:r w:rsidR="00297203" w:rsidRPr="00127B4D">
        <w:rPr>
          <w:color w:val="231F20"/>
        </w:rPr>
        <w:t xml:space="preserve"> </w:t>
      </w:r>
      <w:r w:rsidRPr="00127B4D">
        <w:rPr>
          <w:color w:val="231F20"/>
        </w:rPr>
        <w:t>less</w:t>
      </w:r>
      <w:r w:rsidR="00297203" w:rsidRPr="00127B4D">
        <w:rPr>
          <w:color w:val="231F20"/>
        </w:rPr>
        <w:t xml:space="preserve"> </w:t>
      </w:r>
      <w:r w:rsidRPr="00127B4D">
        <w:rPr>
          <w:color w:val="231F20"/>
        </w:rPr>
        <w:t>than</w:t>
      </w:r>
      <w:r w:rsidR="00297203" w:rsidRPr="00127B4D">
        <w:rPr>
          <w:color w:val="231F20"/>
        </w:rPr>
        <w:t xml:space="preserve"> </w:t>
      </w:r>
      <w:r w:rsidRPr="00127B4D">
        <w:rPr>
          <w:color w:val="231F20"/>
        </w:rPr>
        <w:t>twenty-two</w:t>
      </w:r>
      <w:r w:rsidR="00FF0AC4" w:rsidRPr="00127B4D">
        <w:rPr>
          <w:color w:val="231F20"/>
        </w:rPr>
        <w:t xml:space="preserve"> </w:t>
      </w:r>
      <w:r w:rsidRPr="00127B4D">
        <w:rPr>
          <w:color w:val="231F20"/>
        </w:rPr>
        <w:t>(22)</w:t>
      </w:r>
      <w:r w:rsidR="00297203" w:rsidRPr="00127B4D">
        <w:rPr>
          <w:color w:val="231F20"/>
        </w:rPr>
        <w:t xml:space="preserve"> </w:t>
      </w:r>
      <w:r w:rsidRPr="00127B4D">
        <w:rPr>
          <w:color w:val="231F20"/>
        </w:rPr>
        <w:t>days</w:t>
      </w:r>
      <w:r w:rsidR="00297203" w:rsidRPr="00127B4D">
        <w:rPr>
          <w:color w:val="231F20"/>
        </w:rPr>
        <w:t xml:space="preserve"> </w:t>
      </w:r>
      <w:r w:rsidRPr="00127B4D">
        <w:rPr>
          <w:color w:val="231F20"/>
        </w:rPr>
        <w:t>written</w:t>
      </w:r>
      <w:r w:rsidR="00297203" w:rsidRPr="00127B4D">
        <w:rPr>
          <w:color w:val="231F20"/>
        </w:rPr>
        <w:t xml:space="preserve"> </w:t>
      </w:r>
      <w:r w:rsidRPr="00127B4D">
        <w:rPr>
          <w:color w:val="231F20"/>
        </w:rPr>
        <w:t>notice</w:t>
      </w:r>
      <w:r w:rsidR="00297203" w:rsidRPr="00127B4D">
        <w:rPr>
          <w:color w:val="231F20"/>
        </w:rPr>
        <w:t xml:space="preserve"> to the </w:t>
      </w:r>
      <w:r w:rsidRPr="00127B4D">
        <w:rPr>
          <w:color w:val="231F20"/>
        </w:rPr>
        <w:t>other</w:t>
      </w:r>
      <w:r w:rsidR="00297203" w:rsidRPr="00127B4D">
        <w:rPr>
          <w:color w:val="231F20"/>
        </w:rPr>
        <w:t xml:space="preserve"> </w:t>
      </w:r>
      <w:r w:rsidRPr="00127B4D">
        <w:rPr>
          <w:color w:val="231F20"/>
          <w:spacing w:val="-3"/>
        </w:rPr>
        <w:t>Party,</w:t>
      </w:r>
      <w:r w:rsidR="00297203" w:rsidRPr="00127B4D">
        <w:rPr>
          <w:color w:val="231F20"/>
          <w:spacing w:val="-3"/>
        </w:rPr>
        <w:t xml:space="preserve"> </w:t>
      </w:r>
      <w:r w:rsidRPr="00127B4D">
        <w:rPr>
          <w:color w:val="231F20"/>
        </w:rPr>
        <w:t>declare</w:t>
      </w:r>
      <w:r w:rsidR="00297203" w:rsidRPr="00127B4D">
        <w:rPr>
          <w:color w:val="231F20"/>
        </w:rPr>
        <w:t xml:space="preserve"> </w:t>
      </w:r>
      <w:r w:rsidRPr="00127B4D">
        <w:rPr>
          <w:color w:val="231F20"/>
        </w:rPr>
        <w:t>this Contract</w:t>
      </w:r>
      <w:r w:rsidR="00FF0AC4" w:rsidRPr="00127B4D">
        <w:rPr>
          <w:color w:val="231F20"/>
        </w:rPr>
        <w:t xml:space="preserve"> </w:t>
      </w:r>
      <w:r w:rsidRPr="00127B4D">
        <w:rPr>
          <w:color w:val="231F20"/>
        </w:rPr>
        <w:t>to</w:t>
      </w:r>
      <w:r w:rsidR="00FF0AC4" w:rsidRPr="00127B4D">
        <w:rPr>
          <w:color w:val="231F20"/>
        </w:rPr>
        <w:t xml:space="preserve"> </w:t>
      </w:r>
      <w:r w:rsidRPr="00127B4D">
        <w:rPr>
          <w:color w:val="231F20"/>
        </w:rPr>
        <w:t>be</w:t>
      </w:r>
      <w:r w:rsidR="00FF0AC4" w:rsidRPr="00127B4D">
        <w:rPr>
          <w:color w:val="231F20"/>
        </w:rPr>
        <w:t xml:space="preserve"> </w:t>
      </w:r>
      <w:r w:rsidRPr="00127B4D">
        <w:rPr>
          <w:color w:val="231F20"/>
        </w:rPr>
        <w:t>null</w:t>
      </w:r>
      <w:r w:rsidR="00FF0AC4" w:rsidRPr="00127B4D">
        <w:rPr>
          <w:color w:val="231F20"/>
        </w:rPr>
        <w:t xml:space="preserve"> </w:t>
      </w:r>
      <w:r w:rsidRPr="00127B4D">
        <w:rPr>
          <w:color w:val="231F20"/>
        </w:rPr>
        <w:t>and</w:t>
      </w:r>
      <w:r w:rsidR="00FF0AC4" w:rsidRPr="00127B4D">
        <w:rPr>
          <w:color w:val="231F20"/>
        </w:rPr>
        <w:t xml:space="preserve"> </w:t>
      </w:r>
      <w:r w:rsidRPr="00127B4D">
        <w:rPr>
          <w:color w:val="231F20"/>
        </w:rPr>
        <w:t>void,</w:t>
      </w:r>
      <w:r w:rsidR="00FF0AC4" w:rsidRPr="00127B4D">
        <w:rPr>
          <w:color w:val="231F20"/>
        </w:rPr>
        <w:t xml:space="preserve"> </w:t>
      </w:r>
      <w:r w:rsidRPr="00127B4D">
        <w:rPr>
          <w:color w:val="231F20"/>
        </w:rPr>
        <w:t>and</w:t>
      </w:r>
      <w:r w:rsidR="00FF0AC4" w:rsidRPr="00127B4D">
        <w:rPr>
          <w:color w:val="231F20"/>
        </w:rPr>
        <w:t xml:space="preserve"> </w:t>
      </w:r>
      <w:r w:rsidRPr="00127B4D">
        <w:rPr>
          <w:color w:val="231F20"/>
        </w:rPr>
        <w:t>in</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event</w:t>
      </w:r>
      <w:r w:rsidR="00FF0AC4" w:rsidRPr="00127B4D">
        <w:rPr>
          <w:color w:val="231F20"/>
        </w:rPr>
        <w:t xml:space="preserve"> </w:t>
      </w:r>
      <w:r w:rsidRPr="00127B4D">
        <w:rPr>
          <w:color w:val="231F20"/>
        </w:rPr>
        <w:t>of</w:t>
      </w:r>
      <w:r w:rsidR="00FF0AC4" w:rsidRPr="00127B4D">
        <w:rPr>
          <w:color w:val="231F20"/>
        </w:rPr>
        <w:t xml:space="preserve"> </w:t>
      </w:r>
      <w:r w:rsidRPr="00127B4D">
        <w:rPr>
          <w:color w:val="231F20"/>
        </w:rPr>
        <w:t>such</w:t>
      </w:r>
      <w:r w:rsidR="00FF0AC4" w:rsidRPr="00127B4D">
        <w:rPr>
          <w:color w:val="231F20"/>
        </w:rPr>
        <w:t xml:space="preserve"> </w:t>
      </w:r>
      <w:r w:rsidRPr="00127B4D">
        <w:rPr>
          <w:color w:val="231F20"/>
        </w:rPr>
        <w:t>a</w:t>
      </w:r>
      <w:r w:rsidR="00FF0AC4" w:rsidRPr="00127B4D">
        <w:rPr>
          <w:color w:val="231F20"/>
        </w:rPr>
        <w:t xml:space="preserve"> </w:t>
      </w:r>
      <w:r w:rsidRPr="00127B4D">
        <w:rPr>
          <w:color w:val="231F20"/>
        </w:rPr>
        <w:t>declaration</w:t>
      </w:r>
      <w:r w:rsidR="00FF0AC4" w:rsidRPr="00127B4D">
        <w:rPr>
          <w:color w:val="231F20"/>
        </w:rPr>
        <w:t xml:space="preserve"> </w:t>
      </w:r>
      <w:r w:rsidRPr="00127B4D">
        <w:rPr>
          <w:color w:val="231F20"/>
        </w:rPr>
        <w:t>by</w:t>
      </w:r>
      <w:r w:rsidR="00FF0AC4" w:rsidRPr="00127B4D">
        <w:rPr>
          <w:color w:val="231F20"/>
        </w:rPr>
        <w:t xml:space="preserve"> </w:t>
      </w:r>
      <w:r w:rsidRPr="00127B4D">
        <w:rPr>
          <w:color w:val="231F20"/>
        </w:rPr>
        <w:t>either</w:t>
      </w:r>
      <w:r w:rsidR="00FF0AC4" w:rsidRPr="00127B4D">
        <w:rPr>
          <w:color w:val="231F20"/>
        </w:rPr>
        <w:t xml:space="preserve"> </w:t>
      </w:r>
      <w:r w:rsidRPr="00127B4D">
        <w:rPr>
          <w:color w:val="231F20"/>
          <w:spacing w:val="-3"/>
        </w:rPr>
        <w:t>Party,</w:t>
      </w:r>
      <w:r w:rsidR="00FF0AC4" w:rsidRPr="00127B4D">
        <w:rPr>
          <w:color w:val="231F20"/>
          <w:spacing w:val="-3"/>
        </w:rPr>
        <w:t xml:space="preserve"> </w:t>
      </w:r>
      <w:r w:rsidRPr="00127B4D">
        <w:rPr>
          <w:color w:val="231F20"/>
        </w:rPr>
        <w:t>neither</w:t>
      </w:r>
      <w:r w:rsidR="00FF0AC4" w:rsidRPr="00127B4D">
        <w:rPr>
          <w:color w:val="231F20"/>
        </w:rPr>
        <w:t xml:space="preserve"> </w:t>
      </w:r>
      <w:r w:rsidRPr="00127B4D">
        <w:rPr>
          <w:color w:val="231F20"/>
        </w:rPr>
        <w:t>Party</w:t>
      </w:r>
      <w:r w:rsidR="00FF0AC4" w:rsidRPr="00127B4D">
        <w:rPr>
          <w:color w:val="231F20"/>
        </w:rPr>
        <w:t xml:space="preserve"> </w:t>
      </w:r>
      <w:r w:rsidRPr="00127B4D">
        <w:rPr>
          <w:color w:val="231F20"/>
        </w:rPr>
        <w:t>shall</w:t>
      </w:r>
      <w:r w:rsidR="00FF0AC4" w:rsidRPr="00127B4D">
        <w:rPr>
          <w:color w:val="231F20"/>
        </w:rPr>
        <w:t xml:space="preserve"> </w:t>
      </w:r>
      <w:r w:rsidRPr="00127B4D">
        <w:rPr>
          <w:color w:val="231F20"/>
        </w:rPr>
        <w:t>have</w:t>
      </w:r>
      <w:r w:rsidR="00FF0AC4" w:rsidRPr="00127B4D">
        <w:rPr>
          <w:color w:val="231F20"/>
        </w:rPr>
        <w:t xml:space="preserve"> </w:t>
      </w:r>
      <w:r w:rsidRPr="00127B4D">
        <w:rPr>
          <w:color w:val="231F20"/>
        </w:rPr>
        <w:t>any claim</w:t>
      </w:r>
      <w:r w:rsidR="00297203" w:rsidRPr="00127B4D">
        <w:rPr>
          <w:color w:val="231F20"/>
        </w:rPr>
        <w:t xml:space="preserve"> </w:t>
      </w:r>
      <w:r w:rsidRPr="00127B4D">
        <w:rPr>
          <w:color w:val="231F20"/>
        </w:rPr>
        <w:t>against</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other</w:t>
      </w:r>
      <w:r w:rsidR="00297203" w:rsidRPr="00127B4D">
        <w:rPr>
          <w:color w:val="231F20"/>
        </w:rPr>
        <w:t xml:space="preserve"> </w:t>
      </w:r>
      <w:r w:rsidRPr="00127B4D">
        <w:rPr>
          <w:color w:val="231F20"/>
        </w:rPr>
        <w:t>Party</w:t>
      </w:r>
      <w:r w:rsidR="00297203" w:rsidRPr="00127B4D">
        <w:rPr>
          <w:color w:val="231F20"/>
        </w:rPr>
        <w:t xml:space="preserve"> </w:t>
      </w:r>
      <w:r w:rsidRPr="00127B4D">
        <w:rPr>
          <w:color w:val="231F20"/>
        </w:rPr>
        <w:t>with</w:t>
      </w:r>
      <w:r w:rsidR="00297203" w:rsidRPr="00127B4D">
        <w:rPr>
          <w:color w:val="231F20"/>
        </w:rPr>
        <w:t xml:space="preserve"> respect </w:t>
      </w:r>
      <w:r w:rsidRPr="00127B4D">
        <w:rPr>
          <w:color w:val="231F20"/>
        </w:rPr>
        <w:t>there</w:t>
      </w:r>
      <w:r w:rsidR="00297203" w:rsidRPr="00127B4D">
        <w:rPr>
          <w:color w:val="231F20"/>
        </w:rPr>
        <w:t xml:space="preserve"> </w:t>
      </w:r>
      <w:r w:rsidRPr="00127B4D">
        <w:rPr>
          <w:color w:val="231F20"/>
        </w:rPr>
        <w:t>to.</w:t>
      </w:r>
    </w:p>
    <w:p w14:paraId="267ED0CB" w14:textId="77777777" w:rsidR="00F20AEA" w:rsidRPr="00127B4D" w:rsidRDefault="0064449A" w:rsidP="009F0112">
      <w:pPr>
        <w:pStyle w:val="Heading5"/>
        <w:numPr>
          <w:ilvl w:val="0"/>
          <w:numId w:val="92"/>
        </w:numPr>
        <w:tabs>
          <w:tab w:val="left" w:pos="718"/>
          <w:tab w:val="left" w:pos="719"/>
        </w:tabs>
        <w:spacing w:before="238"/>
        <w:ind w:left="720" w:hanging="576"/>
        <w:jc w:val="both"/>
        <w:rPr>
          <w:color w:val="231F20"/>
        </w:rPr>
      </w:pPr>
      <w:r w:rsidRPr="00127B4D">
        <w:rPr>
          <w:color w:val="231F20"/>
        </w:rPr>
        <w:t>Commencement</w:t>
      </w:r>
      <w:r w:rsidR="00297203" w:rsidRPr="00127B4D">
        <w:rPr>
          <w:color w:val="231F20"/>
        </w:rPr>
        <w:t xml:space="preserve"> </w:t>
      </w:r>
      <w:r w:rsidRPr="00127B4D">
        <w:rPr>
          <w:color w:val="231F20"/>
        </w:rPr>
        <w:t>of</w:t>
      </w:r>
      <w:r w:rsidR="00297203" w:rsidRPr="00127B4D">
        <w:rPr>
          <w:color w:val="231F20"/>
        </w:rPr>
        <w:t xml:space="preserve"> </w:t>
      </w:r>
      <w:r w:rsidRPr="00127B4D">
        <w:rPr>
          <w:color w:val="231F20"/>
        </w:rPr>
        <w:t>Services</w:t>
      </w:r>
    </w:p>
    <w:p w14:paraId="6A1CB3F1" w14:textId="649623CF" w:rsidR="00F20AEA" w:rsidRPr="00127B4D" w:rsidRDefault="0064449A" w:rsidP="009F0112">
      <w:pPr>
        <w:pStyle w:val="ListParagraph"/>
        <w:numPr>
          <w:ilvl w:val="1"/>
          <w:numId w:val="92"/>
        </w:numPr>
        <w:tabs>
          <w:tab w:val="left" w:pos="719"/>
        </w:tabs>
        <w:spacing w:line="230" w:lineRule="auto"/>
        <w:ind w:left="720" w:right="132" w:hanging="576"/>
        <w:jc w:val="both"/>
        <w:rPr>
          <w:color w:val="231F20"/>
        </w:rPr>
      </w:pPr>
      <w:r w:rsidRPr="00127B4D">
        <w:rPr>
          <w:color w:val="231F20"/>
        </w:rPr>
        <w:t>The</w:t>
      </w:r>
      <w:r w:rsidR="00297203" w:rsidRPr="00127B4D">
        <w:rPr>
          <w:color w:val="231F20"/>
        </w:rPr>
        <w:t xml:space="preserve"> </w:t>
      </w:r>
      <w:r w:rsidRPr="00127B4D">
        <w:rPr>
          <w:color w:val="231F20"/>
        </w:rPr>
        <w:t>Consultant</w:t>
      </w:r>
      <w:r w:rsidR="00297203" w:rsidRPr="00127B4D">
        <w:rPr>
          <w:color w:val="231F20"/>
        </w:rPr>
        <w:t xml:space="preserve"> </w:t>
      </w:r>
      <w:r w:rsidRPr="00127B4D">
        <w:rPr>
          <w:color w:val="231F20"/>
        </w:rPr>
        <w:t>shall</w:t>
      </w:r>
      <w:r w:rsidR="00297203" w:rsidRPr="00127B4D">
        <w:rPr>
          <w:color w:val="231F20"/>
        </w:rPr>
        <w:t xml:space="preserve"> </w:t>
      </w:r>
      <w:r w:rsidRPr="00127B4D">
        <w:rPr>
          <w:color w:val="231F20"/>
        </w:rPr>
        <w:t>conﬁrm</w:t>
      </w:r>
      <w:r w:rsidR="00297203" w:rsidRPr="00127B4D">
        <w:rPr>
          <w:color w:val="231F20"/>
        </w:rPr>
        <w:t xml:space="preserve"> </w:t>
      </w:r>
      <w:r w:rsidRPr="00127B4D">
        <w:rPr>
          <w:color w:val="231F20"/>
        </w:rPr>
        <w:t>availability</w:t>
      </w:r>
      <w:r w:rsidR="00297203" w:rsidRPr="00127B4D">
        <w:rPr>
          <w:color w:val="231F20"/>
        </w:rPr>
        <w:t xml:space="preserve"> </w:t>
      </w:r>
      <w:r w:rsidRPr="00127B4D">
        <w:rPr>
          <w:color w:val="231F20"/>
        </w:rPr>
        <w:t>of</w:t>
      </w:r>
      <w:r w:rsidR="00297203" w:rsidRPr="00127B4D">
        <w:rPr>
          <w:color w:val="231F20"/>
        </w:rPr>
        <w:t xml:space="preserve"> </w:t>
      </w:r>
      <w:r w:rsidRPr="00127B4D">
        <w:rPr>
          <w:color w:val="231F20"/>
        </w:rPr>
        <w:t>Key</w:t>
      </w:r>
      <w:r w:rsidR="00297203" w:rsidRPr="00127B4D">
        <w:rPr>
          <w:color w:val="231F20"/>
        </w:rPr>
        <w:t xml:space="preserve"> </w:t>
      </w:r>
      <w:r w:rsidRPr="00127B4D">
        <w:rPr>
          <w:color w:val="231F20"/>
        </w:rPr>
        <w:t>Experts</w:t>
      </w:r>
      <w:r w:rsidR="00297203" w:rsidRPr="00127B4D">
        <w:rPr>
          <w:color w:val="231F20"/>
        </w:rPr>
        <w:t xml:space="preserve"> </w:t>
      </w:r>
      <w:r w:rsidRPr="00127B4D">
        <w:rPr>
          <w:color w:val="231F20"/>
        </w:rPr>
        <w:t>and</w:t>
      </w:r>
      <w:r w:rsidR="00297203" w:rsidRPr="00127B4D">
        <w:rPr>
          <w:color w:val="231F20"/>
        </w:rPr>
        <w:t xml:space="preserve"> begins </w:t>
      </w:r>
      <w:r w:rsidRPr="00127B4D">
        <w:rPr>
          <w:color w:val="231F20"/>
        </w:rPr>
        <w:t>carrying</w:t>
      </w:r>
      <w:r w:rsidR="00297203" w:rsidRPr="00127B4D">
        <w:rPr>
          <w:color w:val="231F20"/>
        </w:rPr>
        <w:t xml:space="preserve"> </w:t>
      </w:r>
      <w:r w:rsidRPr="00127B4D">
        <w:rPr>
          <w:color w:val="231F20"/>
        </w:rPr>
        <w:t>out</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Services</w:t>
      </w:r>
      <w:r w:rsidR="00297203" w:rsidRPr="00127B4D">
        <w:rPr>
          <w:color w:val="231F20"/>
        </w:rPr>
        <w:t xml:space="preserve"> </w:t>
      </w:r>
      <w:r w:rsidRPr="00127B4D">
        <w:rPr>
          <w:color w:val="231F20"/>
        </w:rPr>
        <w:t>not</w:t>
      </w:r>
      <w:r w:rsidR="00297203" w:rsidRPr="00127B4D">
        <w:rPr>
          <w:color w:val="231F20"/>
        </w:rPr>
        <w:t xml:space="preserve"> </w:t>
      </w:r>
      <w:r w:rsidRPr="00127B4D">
        <w:rPr>
          <w:color w:val="231F20"/>
        </w:rPr>
        <w:t>later</w:t>
      </w:r>
      <w:r w:rsidR="00297203" w:rsidRPr="00127B4D">
        <w:rPr>
          <w:color w:val="231F20"/>
        </w:rPr>
        <w:t xml:space="preserve"> </w:t>
      </w:r>
      <w:r w:rsidRPr="00127B4D">
        <w:rPr>
          <w:color w:val="231F20"/>
        </w:rPr>
        <w:t>than</w:t>
      </w:r>
      <w:r w:rsidR="00297203" w:rsidRPr="00127B4D">
        <w:rPr>
          <w:color w:val="231F20"/>
        </w:rPr>
        <w:t xml:space="preserve"> </w:t>
      </w:r>
      <w:r w:rsidRPr="00127B4D">
        <w:rPr>
          <w:color w:val="231F20"/>
        </w:rPr>
        <w:t>the number</w:t>
      </w:r>
      <w:r w:rsidR="00297203" w:rsidRPr="00127B4D">
        <w:rPr>
          <w:color w:val="231F20"/>
        </w:rPr>
        <w:t xml:space="preserve"> </w:t>
      </w:r>
      <w:r w:rsidRPr="00127B4D">
        <w:rPr>
          <w:color w:val="231F20"/>
        </w:rPr>
        <w:t>of</w:t>
      </w:r>
      <w:r w:rsidR="00297203" w:rsidRPr="00127B4D">
        <w:rPr>
          <w:color w:val="231F20"/>
        </w:rPr>
        <w:t xml:space="preserve"> </w:t>
      </w:r>
      <w:r w:rsidRPr="00127B4D">
        <w:rPr>
          <w:color w:val="231F20"/>
        </w:rPr>
        <w:t>days</w:t>
      </w:r>
      <w:r w:rsidR="00297203" w:rsidRPr="00127B4D">
        <w:rPr>
          <w:color w:val="231F20"/>
        </w:rPr>
        <w:t xml:space="preserve"> </w:t>
      </w:r>
      <w:r w:rsidRPr="00127B4D">
        <w:rPr>
          <w:color w:val="231F20"/>
        </w:rPr>
        <w:t>after</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Effective</w:t>
      </w:r>
      <w:r w:rsidR="00297203" w:rsidRPr="00127B4D">
        <w:rPr>
          <w:color w:val="231F20"/>
        </w:rPr>
        <w:t xml:space="preserve"> </w:t>
      </w:r>
      <w:r w:rsidRPr="00127B4D">
        <w:rPr>
          <w:color w:val="231F20"/>
        </w:rPr>
        <w:t>Date</w:t>
      </w:r>
      <w:r w:rsidR="00297203" w:rsidRPr="00127B4D">
        <w:rPr>
          <w:color w:val="231F20"/>
        </w:rPr>
        <w:t xml:space="preserve"> </w:t>
      </w:r>
      <w:r w:rsidRPr="00127B4D">
        <w:rPr>
          <w:color w:val="231F20"/>
        </w:rPr>
        <w:t>speciﬁed</w:t>
      </w:r>
      <w:r w:rsidR="00297203" w:rsidRPr="00127B4D">
        <w:rPr>
          <w:color w:val="231F20"/>
        </w:rPr>
        <w:t xml:space="preserve"> </w:t>
      </w:r>
      <w:r w:rsidRPr="00127B4D">
        <w:rPr>
          <w:color w:val="231F20"/>
        </w:rPr>
        <w:t>in</w:t>
      </w:r>
      <w:r w:rsidR="00297203" w:rsidRPr="00127B4D">
        <w:rPr>
          <w:color w:val="231F20"/>
        </w:rPr>
        <w:t xml:space="preserve"> </w:t>
      </w:r>
      <w:r w:rsidRPr="00127B4D">
        <w:rPr>
          <w:color w:val="231F20"/>
        </w:rPr>
        <w:t>the</w:t>
      </w:r>
      <w:r w:rsidR="00297203" w:rsidRPr="00127B4D">
        <w:rPr>
          <w:color w:val="231F20"/>
        </w:rPr>
        <w:t xml:space="preserve"> </w:t>
      </w:r>
      <w:r w:rsidRPr="00127B4D">
        <w:rPr>
          <w:color w:val="231F20"/>
        </w:rPr>
        <w:t>SCC.</w:t>
      </w:r>
    </w:p>
    <w:p w14:paraId="6A30073B" w14:textId="77777777" w:rsidR="00F20AEA" w:rsidRPr="00127B4D" w:rsidRDefault="0064449A" w:rsidP="009F0112">
      <w:pPr>
        <w:pStyle w:val="Heading5"/>
        <w:numPr>
          <w:ilvl w:val="0"/>
          <w:numId w:val="92"/>
        </w:numPr>
        <w:tabs>
          <w:tab w:val="left" w:pos="718"/>
          <w:tab w:val="left" w:pos="719"/>
        </w:tabs>
        <w:ind w:left="720" w:hanging="576"/>
        <w:jc w:val="both"/>
        <w:rPr>
          <w:color w:val="231F20"/>
        </w:rPr>
      </w:pPr>
      <w:r w:rsidRPr="00127B4D">
        <w:rPr>
          <w:color w:val="231F20"/>
        </w:rPr>
        <w:t>Expiration of</w:t>
      </w:r>
      <w:r w:rsidR="00297203" w:rsidRPr="00127B4D">
        <w:rPr>
          <w:color w:val="231F20"/>
        </w:rPr>
        <w:t xml:space="preserve"> </w:t>
      </w:r>
      <w:r w:rsidRPr="00127B4D">
        <w:rPr>
          <w:color w:val="231F20"/>
        </w:rPr>
        <w:t>Contract</w:t>
      </w:r>
    </w:p>
    <w:p w14:paraId="4F9244BD" w14:textId="10EAA7DD" w:rsidR="00F20AEA" w:rsidRPr="00127B4D" w:rsidRDefault="0064449A" w:rsidP="009F0112">
      <w:pPr>
        <w:pStyle w:val="ListParagraph"/>
        <w:numPr>
          <w:ilvl w:val="1"/>
          <w:numId w:val="92"/>
        </w:numPr>
        <w:tabs>
          <w:tab w:val="left" w:pos="719"/>
        </w:tabs>
        <w:spacing w:line="230" w:lineRule="auto"/>
        <w:ind w:left="720" w:right="132" w:hanging="576"/>
        <w:jc w:val="both"/>
        <w:rPr>
          <w:color w:val="231F20"/>
        </w:rPr>
      </w:pPr>
      <w:r w:rsidRPr="00127B4D">
        <w:rPr>
          <w:color w:val="231F20"/>
        </w:rPr>
        <w:t>Unless</w:t>
      </w:r>
      <w:r w:rsidR="00FF0AC4" w:rsidRPr="00127B4D">
        <w:rPr>
          <w:color w:val="231F20"/>
        </w:rPr>
        <w:t xml:space="preserve"> </w:t>
      </w:r>
      <w:r w:rsidRPr="00127B4D">
        <w:rPr>
          <w:color w:val="231F20"/>
        </w:rPr>
        <w:t>terminated</w:t>
      </w:r>
      <w:r w:rsidR="00FF0AC4" w:rsidRPr="00127B4D">
        <w:rPr>
          <w:color w:val="231F20"/>
        </w:rPr>
        <w:t xml:space="preserve"> </w:t>
      </w:r>
      <w:r w:rsidRPr="00127B4D">
        <w:rPr>
          <w:color w:val="231F20"/>
        </w:rPr>
        <w:t>earlier</w:t>
      </w:r>
      <w:r w:rsidR="00FF0AC4" w:rsidRPr="00127B4D">
        <w:rPr>
          <w:color w:val="231F20"/>
        </w:rPr>
        <w:t xml:space="preserve"> </w:t>
      </w:r>
      <w:r w:rsidRPr="00127B4D">
        <w:rPr>
          <w:color w:val="231F20"/>
        </w:rPr>
        <w:t>pursuant</w:t>
      </w:r>
      <w:r w:rsidR="00FF0AC4" w:rsidRPr="00127B4D">
        <w:rPr>
          <w:color w:val="231F20"/>
        </w:rPr>
        <w:t xml:space="preserve"> </w:t>
      </w:r>
      <w:r w:rsidRPr="00127B4D">
        <w:rPr>
          <w:color w:val="231F20"/>
        </w:rPr>
        <w:t>to</w:t>
      </w:r>
      <w:r w:rsidR="00FF0AC4" w:rsidRPr="00127B4D">
        <w:rPr>
          <w:color w:val="231F20"/>
        </w:rPr>
        <w:t xml:space="preserve"> </w:t>
      </w:r>
      <w:r w:rsidRPr="00127B4D">
        <w:rPr>
          <w:color w:val="231F20"/>
        </w:rPr>
        <w:t>Clause</w:t>
      </w:r>
      <w:r w:rsidR="00FF0AC4" w:rsidRPr="00127B4D">
        <w:rPr>
          <w:color w:val="231F20"/>
        </w:rPr>
        <w:t xml:space="preserve"> </w:t>
      </w:r>
      <w:r w:rsidRPr="00127B4D">
        <w:rPr>
          <w:color w:val="231F20"/>
        </w:rPr>
        <w:t>GCC19hereof,</w:t>
      </w:r>
      <w:r w:rsidR="00FF0AC4" w:rsidRPr="00127B4D">
        <w:rPr>
          <w:color w:val="231F20"/>
        </w:rPr>
        <w:t xml:space="preserve"> </w:t>
      </w:r>
      <w:r w:rsidRPr="00127B4D">
        <w:rPr>
          <w:color w:val="231F20"/>
        </w:rPr>
        <w:t>this</w:t>
      </w:r>
      <w:r w:rsidR="00FF0AC4" w:rsidRPr="00127B4D">
        <w:rPr>
          <w:color w:val="231F20"/>
        </w:rPr>
        <w:t xml:space="preserve"> </w:t>
      </w:r>
      <w:r w:rsidRPr="00127B4D">
        <w:rPr>
          <w:color w:val="231F20"/>
        </w:rPr>
        <w:t>Contract</w:t>
      </w:r>
      <w:r w:rsidR="00FF0AC4" w:rsidRPr="00127B4D">
        <w:rPr>
          <w:color w:val="231F20"/>
        </w:rPr>
        <w:t xml:space="preserve"> </w:t>
      </w:r>
      <w:r w:rsidRPr="00127B4D">
        <w:rPr>
          <w:color w:val="231F20"/>
        </w:rPr>
        <w:t>shall</w:t>
      </w:r>
      <w:r w:rsidR="00FF0AC4" w:rsidRPr="00127B4D">
        <w:rPr>
          <w:color w:val="231F20"/>
        </w:rPr>
        <w:t xml:space="preserve"> </w:t>
      </w:r>
      <w:r w:rsidRPr="00127B4D">
        <w:rPr>
          <w:color w:val="231F20"/>
        </w:rPr>
        <w:t>expire</w:t>
      </w:r>
      <w:r w:rsidR="00FF0AC4" w:rsidRPr="00127B4D">
        <w:rPr>
          <w:color w:val="231F20"/>
        </w:rPr>
        <w:t xml:space="preserve"> </w:t>
      </w:r>
      <w:r w:rsidRPr="00127B4D">
        <w:rPr>
          <w:color w:val="231F20"/>
        </w:rPr>
        <w:t>at</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end</w:t>
      </w:r>
      <w:r w:rsidR="00FF0AC4" w:rsidRPr="00127B4D">
        <w:rPr>
          <w:color w:val="231F20"/>
        </w:rPr>
        <w:t xml:space="preserve"> </w:t>
      </w:r>
      <w:r w:rsidRPr="00127B4D">
        <w:rPr>
          <w:color w:val="231F20"/>
        </w:rPr>
        <w:t>of</w:t>
      </w:r>
      <w:r w:rsidR="00FF0AC4" w:rsidRPr="00127B4D">
        <w:rPr>
          <w:color w:val="231F20"/>
        </w:rPr>
        <w:t xml:space="preserve"> </w:t>
      </w:r>
      <w:r w:rsidRPr="00127B4D">
        <w:rPr>
          <w:color w:val="231F20"/>
        </w:rPr>
        <w:t>such</w:t>
      </w:r>
      <w:r w:rsidR="00FF0AC4" w:rsidRPr="00127B4D">
        <w:rPr>
          <w:color w:val="231F20"/>
        </w:rPr>
        <w:t xml:space="preserve"> </w:t>
      </w:r>
      <w:r w:rsidRPr="00127B4D">
        <w:rPr>
          <w:color w:val="231F20"/>
        </w:rPr>
        <w:t>time period</w:t>
      </w:r>
      <w:r w:rsidR="00FF0AC4" w:rsidRPr="00127B4D">
        <w:rPr>
          <w:color w:val="231F20"/>
        </w:rPr>
        <w:t xml:space="preserve"> </w:t>
      </w:r>
      <w:r w:rsidRPr="00127B4D">
        <w:rPr>
          <w:color w:val="231F20"/>
        </w:rPr>
        <w:t>after</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Effective</w:t>
      </w:r>
      <w:r w:rsidR="00FF0AC4" w:rsidRPr="00127B4D">
        <w:rPr>
          <w:color w:val="231F20"/>
        </w:rPr>
        <w:t xml:space="preserve"> </w:t>
      </w:r>
      <w:r w:rsidRPr="00127B4D">
        <w:rPr>
          <w:color w:val="231F20"/>
        </w:rPr>
        <w:t>Date</w:t>
      </w:r>
      <w:r w:rsidR="00FF0AC4" w:rsidRPr="00127B4D">
        <w:rPr>
          <w:color w:val="231F20"/>
        </w:rPr>
        <w:t xml:space="preserve"> </w:t>
      </w:r>
      <w:r w:rsidRPr="00127B4D">
        <w:rPr>
          <w:color w:val="231F20"/>
        </w:rPr>
        <w:t>as</w:t>
      </w:r>
      <w:r w:rsidR="00FF0AC4" w:rsidRPr="00127B4D">
        <w:rPr>
          <w:color w:val="231F20"/>
        </w:rPr>
        <w:t xml:space="preserve"> </w:t>
      </w:r>
      <w:r w:rsidRPr="00127B4D">
        <w:rPr>
          <w:color w:val="231F20"/>
        </w:rPr>
        <w:t>speciﬁed</w:t>
      </w:r>
      <w:r w:rsidR="00FF0AC4" w:rsidRPr="00127B4D">
        <w:rPr>
          <w:color w:val="231F20"/>
        </w:rPr>
        <w:t xml:space="preserve"> </w:t>
      </w:r>
      <w:r w:rsidRPr="00127B4D">
        <w:rPr>
          <w:color w:val="231F20"/>
        </w:rPr>
        <w:t>in</w:t>
      </w:r>
      <w:r w:rsidR="00FF0AC4" w:rsidRPr="00127B4D">
        <w:rPr>
          <w:color w:val="231F20"/>
        </w:rPr>
        <w:t xml:space="preserve"> </w:t>
      </w:r>
      <w:r w:rsidRPr="00127B4D">
        <w:rPr>
          <w:color w:val="231F20"/>
        </w:rPr>
        <w:t>the</w:t>
      </w:r>
      <w:r w:rsidR="00FF0AC4" w:rsidRPr="00127B4D">
        <w:rPr>
          <w:color w:val="231F20"/>
        </w:rPr>
        <w:t xml:space="preserve"> </w:t>
      </w:r>
      <w:r w:rsidRPr="00127B4D">
        <w:rPr>
          <w:color w:val="231F20"/>
        </w:rPr>
        <w:t>SCC.</w:t>
      </w:r>
    </w:p>
    <w:p w14:paraId="3963EC7D" w14:textId="77777777" w:rsidR="00F20AEA" w:rsidRPr="00127B4D" w:rsidRDefault="0064449A" w:rsidP="009F0112">
      <w:pPr>
        <w:pStyle w:val="Heading5"/>
        <w:numPr>
          <w:ilvl w:val="0"/>
          <w:numId w:val="92"/>
        </w:numPr>
        <w:tabs>
          <w:tab w:val="left" w:pos="718"/>
          <w:tab w:val="left" w:pos="719"/>
        </w:tabs>
        <w:ind w:left="720" w:hanging="576"/>
        <w:jc w:val="both"/>
        <w:rPr>
          <w:color w:val="231F20"/>
        </w:rPr>
      </w:pPr>
      <w:r w:rsidRPr="00127B4D">
        <w:rPr>
          <w:color w:val="231F20"/>
        </w:rPr>
        <w:t>Entire</w:t>
      </w:r>
      <w:r w:rsidR="00FF0AC4" w:rsidRPr="00127B4D">
        <w:rPr>
          <w:color w:val="231F20"/>
        </w:rPr>
        <w:t xml:space="preserve"> </w:t>
      </w:r>
      <w:r w:rsidRPr="00127B4D">
        <w:rPr>
          <w:color w:val="231F20"/>
        </w:rPr>
        <w:t>Agreement</w:t>
      </w:r>
    </w:p>
    <w:p w14:paraId="49744B7B" w14:textId="5F547C24" w:rsidR="00F20AEA" w:rsidRPr="00127B4D" w:rsidRDefault="0064449A" w:rsidP="009F0112">
      <w:pPr>
        <w:pStyle w:val="ListParagraph"/>
        <w:numPr>
          <w:ilvl w:val="1"/>
          <w:numId w:val="92"/>
        </w:numPr>
        <w:tabs>
          <w:tab w:val="left" w:pos="719"/>
        </w:tabs>
        <w:spacing w:before="242" w:line="230" w:lineRule="auto"/>
        <w:ind w:left="720" w:right="133" w:hanging="576"/>
        <w:jc w:val="both"/>
        <w:rPr>
          <w:color w:val="231F20"/>
        </w:rPr>
      </w:pPr>
      <w:r w:rsidRPr="00127B4D">
        <w:rPr>
          <w:color w:val="231F20"/>
        </w:rPr>
        <w:t xml:space="preserve">This Contract contains all covenants, stipulations and provisions agreed by the Parties. No agent or representative of either Party has authority to make, and the Parties shall not be bound by or be liable </w:t>
      </w:r>
      <w:r w:rsidRPr="00127B4D">
        <w:rPr>
          <w:color w:val="231F20"/>
          <w:spacing w:val="-3"/>
        </w:rPr>
        <w:t xml:space="preserve">for, </w:t>
      </w:r>
      <w:r w:rsidRPr="00127B4D">
        <w:rPr>
          <w:color w:val="231F20"/>
        </w:rPr>
        <w:t>any statement,</w:t>
      </w:r>
      <w:r w:rsidR="00FF0AC4" w:rsidRPr="00127B4D">
        <w:rPr>
          <w:color w:val="231F20"/>
        </w:rPr>
        <w:t xml:space="preserve"> </w:t>
      </w:r>
      <w:r w:rsidRPr="00127B4D">
        <w:rPr>
          <w:color w:val="231F20"/>
        </w:rPr>
        <w:t>representation,</w:t>
      </w:r>
      <w:r w:rsidR="00FF0AC4" w:rsidRPr="00127B4D">
        <w:rPr>
          <w:color w:val="231F20"/>
        </w:rPr>
        <w:t xml:space="preserve"> </w:t>
      </w:r>
      <w:r w:rsidRPr="00127B4D">
        <w:rPr>
          <w:color w:val="231F20"/>
        </w:rPr>
        <w:t>promise</w:t>
      </w:r>
      <w:r w:rsidR="00FF0AC4" w:rsidRPr="00127B4D">
        <w:rPr>
          <w:color w:val="231F20"/>
        </w:rPr>
        <w:t xml:space="preserve"> </w:t>
      </w:r>
      <w:r w:rsidRPr="00127B4D">
        <w:rPr>
          <w:color w:val="231F20"/>
        </w:rPr>
        <w:t>or</w:t>
      </w:r>
      <w:r w:rsidR="00FF0AC4" w:rsidRPr="00127B4D">
        <w:rPr>
          <w:color w:val="231F20"/>
        </w:rPr>
        <w:t xml:space="preserve"> </w:t>
      </w:r>
      <w:r w:rsidRPr="00127B4D">
        <w:rPr>
          <w:color w:val="231F20"/>
        </w:rPr>
        <w:t>agreement</w:t>
      </w:r>
      <w:r w:rsidR="00FF0AC4" w:rsidRPr="00127B4D">
        <w:rPr>
          <w:color w:val="231F20"/>
        </w:rPr>
        <w:t xml:space="preserve"> </w:t>
      </w:r>
      <w:r w:rsidRPr="00127B4D">
        <w:rPr>
          <w:color w:val="231F20"/>
        </w:rPr>
        <w:t>not</w:t>
      </w:r>
      <w:r w:rsidR="00FF0AC4" w:rsidRPr="00127B4D">
        <w:rPr>
          <w:color w:val="231F20"/>
        </w:rPr>
        <w:t xml:space="preserve"> </w:t>
      </w:r>
      <w:r w:rsidRPr="00127B4D">
        <w:rPr>
          <w:color w:val="231F20"/>
        </w:rPr>
        <w:t>set</w:t>
      </w:r>
      <w:r w:rsidR="00FF0AC4" w:rsidRPr="00127B4D">
        <w:rPr>
          <w:color w:val="231F20"/>
        </w:rPr>
        <w:t xml:space="preserve"> </w:t>
      </w:r>
      <w:r w:rsidRPr="00127B4D">
        <w:rPr>
          <w:color w:val="231F20"/>
        </w:rPr>
        <w:t>forth</w:t>
      </w:r>
      <w:r w:rsidR="00FF0AC4" w:rsidRPr="00127B4D">
        <w:rPr>
          <w:color w:val="231F20"/>
        </w:rPr>
        <w:t xml:space="preserve"> </w:t>
      </w:r>
      <w:r w:rsidRPr="00127B4D">
        <w:rPr>
          <w:color w:val="231F20"/>
        </w:rPr>
        <w:t>herein.</w:t>
      </w:r>
    </w:p>
    <w:p w14:paraId="0D807FE2" w14:textId="77777777" w:rsidR="00F20AEA" w:rsidRPr="00127B4D" w:rsidRDefault="0064449A" w:rsidP="009F0112">
      <w:pPr>
        <w:pStyle w:val="Heading5"/>
        <w:numPr>
          <w:ilvl w:val="0"/>
          <w:numId w:val="92"/>
        </w:numPr>
        <w:tabs>
          <w:tab w:val="left" w:pos="717"/>
          <w:tab w:val="left" w:pos="719"/>
        </w:tabs>
        <w:spacing w:before="238"/>
        <w:ind w:left="720" w:hanging="576"/>
        <w:jc w:val="both"/>
        <w:rPr>
          <w:color w:val="231F20"/>
        </w:rPr>
      </w:pPr>
      <w:r w:rsidRPr="00127B4D">
        <w:rPr>
          <w:color w:val="231F20"/>
        </w:rPr>
        <w:t>Modiﬁcations</w:t>
      </w:r>
      <w:r w:rsidR="00FF0AC4" w:rsidRPr="00127B4D">
        <w:rPr>
          <w:color w:val="231F20"/>
        </w:rPr>
        <w:t xml:space="preserve"> </w:t>
      </w:r>
      <w:r w:rsidRPr="00127B4D">
        <w:rPr>
          <w:color w:val="231F20"/>
        </w:rPr>
        <w:t>or</w:t>
      </w:r>
      <w:r w:rsidR="00857D99" w:rsidRPr="00127B4D">
        <w:rPr>
          <w:color w:val="231F20"/>
        </w:rPr>
        <w:t xml:space="preserve"> </w:t>
      </w:r>
      <w:r w:rsidRPr="00127B4D">
        <w:rPr>
          <w:color w:val="231F20"/>
          <w:spacing w:val="-3"/>
        </w:rPr>
        <w:t>Variations</w:t>
      </w:r>
    </w:p>
    <w:p w14:paraId="15B6BE8C" w14:textId="69A17715" w:rsidR="00F20AEA" w:rsidRPr="00127B4D" w:rsidRDefault="0064449A" w:rsidP="009F0112">
      <w:pPr>
        <w:pStyle w:val="ListParagraph"/>
        <w:numPr>
          <w:ilvl w:val="1"/>
          <w:numId w:val="92"/>
        </w:numPr>
        <w:tabs>
          <w:tab w:val="left" w:pos="719"/>
        </w:tabs>
        <w:spacing w:line="230" w:lineRule="auto"/>
        <w:ind w:left="720" w:right="133" w:hanging="576"/>
        <w:jc w:val="both"/>
        <w:rPr>
          <w:color w:val="231F20"/>
        </w:rPr>
      </w:pPr>
      <w:r w:rsidRPr="00127B4D">
        <w:rPr>
          <w:color w:val="231F20"/>
        </w:rPr>
        <w:t xml:space="preserve">Any modiﬁcation or variation of the terms and conditions of this Contract, including any modiﬁcation or variation of the scope of the Services, may only be made by written agreement between the Parties. </w:t>
      </w:r>
      <w:r w:rsidRPr="00127B4D">
        <w:rPr>
          <w:color w:val="231F20"/>
          <w:spacing w:val="-3"/>
        </w:rPr>
        <w:t xml:space="preserve">However, </w:t>
      </w:r>
      <w:r w:rsidRPr="00127B4D">
        <w:rPr>
          <w:color w:val="231F20"/>
        </w:rPr>
        <w:t>each</w:t>
      </w:r>
      <w:r w:rsidR="00857D99" w:rsidRPr="00127B4D">
        <w:rPr>
          <w:color w:val="231F20"/>
        </w:rPr>
        <w:t xml:space="preserve"> </w:t>
      </w:r>
      <w:r w:rsidRPr="00127B4D">
        <w:rPr>
          <w:color w:val="231F20"/>
        </w:rPr>
        <w:t>Party</w:t>
      </w:r>
      <w:r w:rsidR="00857D99" w:rsidRPr="00127B4D">
        <w:rPr>
          <w:color w:val="231F20"/>
        </w:rPr>
        <w:t xml:space="preserve"> </w:t>
      </w:r>
      <w:r w:rsidRPr="00127B4D">
        <w:rPr>
          <w:color w:val="231F20"/>
        </w:rPr>
        <w:t>shall</w:t>
      </w:r>
      <w:r w:rsidR="00857D99" w:rsidRPr="00127B4D">
        <w:rPr>
          <w:color w:val="231F20"/>
        </w:rPr>
        <w:t xml:space="preserve"> </w:t>
      </w:r>
      <w:r w:rsidRPr="00127B4D">
        <w:rPr>
          <w:color w:val="231F20"/>
        </w:rPr>
        <w:t>give</w:t>
      </w:r>
      <w:r w:rsidR="00857D99" w:rsidRPr="00127B4D">
        <w:rPr>
          <w:color w:val="231F20"/>
        </w:rPr>
        <w:t xml:space="preserve"> </w:t>
      </w:r>
      <w:r w:rsidRPr="00127B4D">
        <w:rPr>
          <w:color w:val="231F20"/>
        </w:rPr>
        <w:t>due</w:t>
      </w:r>
      <w:r w:rsidR="00857D99" w:rsidRPr="00127B4D">
        <w:rPr>
          <w:color w:val="231F20"/>
        </w:rPr>
        <w:t xml:space="preserve"> </w:t>
      </w:r>
      <w:r w:rsidRPr="00127B4D">
        <w:rPr>
          <w:color w:val="231F20"/>
        </w:rPr>
        <w:t>consideration</w:t>
      </w:r>
      <w:r w:rsidR="00857D99" w:rsidRPr="00127B4D">
        <w:rPr>
          <w:color w:val="231F20"/>
        </w:rPr>
        <w:t xml:space="preserve"> </w:t>
      </w:r>
      <w:r w:rsidRPr="00127B4D">
        <w:rPr>
          <w:color w:val="231F20"/>
        </w:rPr>
        <w:t>to</w:t>
      </w:r>
      <w:r w:rsidR="00857D99" w:rsidRPr="00127B4D">
        <w:rPr>
          <w:color w:val="231F20"/>
        </w:rPr>
        <w:t xml:space="preserve"> </w:t>
      </w:r>
      <w:r w:rsidRPr="00127B4D">
        <w:rPr>
          <w:color w:val="231F20"/>
        </w:rPr>
        <w:t>any</w:t>
      </w:r>
      <w:r w:rsidR="00857D99" w:rsidRPr="00127B4D">
        <w:rPr>
          <w:color w:val="231F20"/>
        </w:rPr>
        <w:t xml:space="preserve"> </w:t>
      </w:r>
      <w:r w:rsidRPr="00127B4D">
        <w:rPr>
          <w:color w:val="231F20"/>
        </w:rPr>
        <w:t>proposals</w:t>
      </w:r>
      <w:r w:rsidR="00857D99" w:rsidRPr="00127B4D">
        <w:rPr>
          <w:color w:val="231F20"/>
        </w:rPr>
        <w:t xml:space="preserve"> </w:t>
      </w:r>
      <w:r w:rsidRPr="00127B4D">
        <w:rPr>
          <w:color w:val="231F20"/>
        </w:rPr>
        <w:t>for</w:t>
      </w:r>
      <w:r w:rsidR="00857D99" w:rsidRPr="00127B4D">
        <w:rPr>
          <w:color w:val="231F20"/>
        </w:rPr>
        <w:t xml:space="preserve"> </w:t>
      </w:r>
      <w:r w:rsidRPr="00127B4D">
        <w:rPr>
          <w:color w:val="231F20"/>
        </w:rPr>
        <w:t>modiﬁcation</w:t>
      </w:r>
      <w:r w:rsidR="00857D99" w:rsidRPr="00127B4D">
        <w:rPr>
          <w:color w:val="231F20"/>
        </w:rPr>
        <w:t xml:space="preserve"> </w:t>
      </w:r>
      <w:r w:rsidRPr="00127B4D">
        <w:rPr>
          <w:color w:val="231F20"/>
        </w:rPr>
        <w:t>or</w:t>
      </w:r>
      <w:r w:rsidR="00857D99" w:rsidRPr="00127B4D">
        <w:rPr>
          <w:color w:val="231F20"/>
        </w:rPr>
        <w:t xml:space="preserve"> </w:t>
      </w:r>
      <w:r w:rsidRPr="00127B4D">
        <w:rPr>
          <w:color w:val="231F20"/>
        </w:rPr>
        <w:t>variation</w:t>
      </w:r>
      <w:r w:rsidR="00857D99" w:rsidRPr="00127B4D">
        <w:rPr>
          <w:color w:val="231F20"/>
        </w:rPr>
        <w:t xml:space="preserve"> </w:t>
      </w:r>
      <w:r w:rsidRPr="00127B4D">
        <w:rPr>
          <w:color w:val="231F20"/>
        </w:rPr>
        <w:t>made</w:t>
      </w:r>
      <w:r w:rsidR="00857D99" w:rsidRPr="00127B4D">
        <w:rPr>
          <w:color w:val="231F20"/>
        </w:rPr>
        <w:t xml:space="preserve"> </w:t>
      </w:r>
      <w:r w:rsidRPr="00127B4D">
        <w:rPr>
          <w:color w:val="231F20"/>
        </w:rPr>
        <w:t>by</w:t>
      </w:r>
      <w:r w:rsidR="00857D99" w:rsidRPr="00127B4D">
        <w:rPr>
          <w:color w:val="231F20"/>
        </w:rPr>
        <w:t xml:space="preserve"> </w:t>
      </w:r>
      <w:r w:rsidRPr="00127B4D">
        <w:rPr>
          <w:color w:val="231F20"/>
        </w:rPr>
        <w:t>the</w:t>
      </w:r>
      <w:r w:rsidR="00857D99" w:rsidRPr="00127B4D">
        <w:rPr>
          <w:color w:val="231F20"/>
        </w:rPr>
        <w:t xml:space="preserve"> </w:t>
      </w:r>
      <w:r w:rsidRPr="00127B4D">
        <w:rPr>
          <w:color w:val="231F20"/>
        </w:rPr>
        <w:t>other</w:t>
      </w:r>
      <w:r w:rsidR="00857D99" w:rsidRPr="00127B4D">
        <w:rPr>
          <w:color w:val="231F20"/>
        </w:rPr>
        <w:t xml:space="preserve"> </w:t>
      </w:r>
      <w:r w:rsidRPr="00127B4D">
        <w:rPr>
          <w:color w:val="231F20"/>
          <w:spacing w:val="-3"/>
        </w:rPr>
        <w:t>Party.</w:t>
      </w:r>
    </w:p>
    <w:p w14:paraId="1EB8B23D" w14:textId="77777777" w:rsidR="00F20AEA" w:rsidRPr="00127B4D" w:rsidRDefault="0064449A" w:rsidP="009F0112">
      <w:pPr>
        <w:pStyle w:val="Heading5"/>
        <w:numPr>
          <w:ilvl w:val="0"/>
          <w:numId w:val="92"/>
        </w:numPr>
        <w:tabs>
          <w:tab w:val="left" w:pos="717"/>
          <w:tab w:val="left" w:pos="718"/>
        </w:tabs>
        <w:ind w:left="720" w:hanging="576"/>
        <w:jc w:val="both"/>
        <w:rPr>
          <w:color w:val="231F20"/>
        </w:rPr>
      </w:pPr>
      <w:r w:rsidRPr="00127B4D">
        <w:rPr>
          <w:color w:val="231F20"/>
        </w:rPr>
        <w:t>Force</w:t>
      </w:r>
      <w:r w:rsidR="00555C45" w:rsidRPr="00127B4D">
        <w:rPr>
          <w:color w:val="231F20"/>
        </w:rPr>
        <w:t xml:space="preserve"> </w:t>
      </w:r>
      <w:r w:rsidRPr="00127B4D">
        <w:rPr>
          <w:color w:val="231F20"/>
        </w:rPr>
        <w:t>Majeure</w:t>
      </w:r>
    </w:p>
    <w:p w14:paraId="2E9A9C89" w14:textId="25470732" w:rsidR="00F20AEA" w:rsidRPr="00127B4D" w:rsidRDefault="005B7E02" w:rsidP="009F0112">
      <w:pPr>
        <w:pStyle w:val="ListParagraph"/>
        <w:numPr>
          <w:ilvl w:val="0"/>
          <w:numId w:val="12"/>
        </w:numPr>
        <w:tabs>
          <w:tab w:val="left" w:pos="717"/>
          <w:tab w:val="left" w:pos="718"/>
        </w:tabs>
        <w:spacing w:before="235"/>
        <w:jc w:val="both"/>
      </w:pPr>
      <w:r w:rsidRPr="00127B4D">
        <w:rPr>
          <w:color w:val="231F20"/>
        </w:rPr>
        <w:t>De</w:t>
      </w:r>
      <w:r w:rsidR="0064449A" w:rsidRPr="00127B4D">
        <w:rPr>
          <w:color w:val="231F20"/>
        </w:rPr>
        <w:t>ﬁnition</w:t>
      </w:r>
    </w:p>
    <w:p w14:paraId="7C740D75" w14:textId="6A3BFE35" w:rsidR="00F20AEA" w:rsidRPr="00127B4D" w:rsidRDefault="0064449A" w:rsidP="009F0112">
      <w:pPr>
        <w:pStyle w:val="ListParagraph"/>
        <w:numPr>
          <w:ilvl w:val="1"/>
          <w:numId w:val="92"/>
        </w:numPr>
        <w:tabs>
          <w:tab w:val="left" w:pos="718"/>
        </w:tabs>
        <w:spacing w:before="242" w:line="230" w:lineRule="auto"/>
        <w:ind w:left="720" w:right="117" w:hanging="576"/>
        <w:jc w:val="both"/>
      </w:pPr>
      <w:r w:rsidRPr="00127B4D">
        <w:rPr>
          <w:color w:val="231F20"/>
        </w:rPr>
        <w:t>For</w:t>
      </w:r>
      <w:r w:rsidR="00857D99" w:rsidRPr="00127B4D">
        <w:rPr>
          <w:color w:val="231F20"/>
        </w:rPr>
        <w:t xml:space="preserve"> </w:t>
      </w:r>
      <w:r w:rsidRPr="00127B4D">
        <w:rPr>
          <w:color w:val="231F20"/>
        </w:rPr>
        <w:t>the</w:t>
      </w:r>
      <w:r w:rsidR="00857D99" w:rsidRPr="00127B4D">
        <w:rPr>
          <w:color w:val="231F20"/>
        </w:rPr>
        <w:t xml:space="preserve"> </w:t>
      </w:r>
      <w:r w:rsidRPr="00127B4D">
        <w:rPr>
          <w:color w:val="231F20"/>
        </w:rPr>
        <w:t>purposes</w:t>
      </w:r>
      <w:r w:rsidR="00857D99" w:rsidRPr="00127B4D">
        <w:rPr>
          <w:color w:val="231F20"/>
        </w:rPr>
        <w:t xml:space="preserve"> </w:t>
      </w:r>
      <w:r w:rsidRPr="00127B4D">
        <w:rPr>
          <w:color w:val="231F20"/>
        </w:rPr>
        <w:t>of</w:t>
      </w:r>
      <w:r w:rsidR="00857D99" w:rsidRPr="00127B4D">
        <w:rPr>
          <w:color w:val="231F20"/>
        </w:rPr>
        <w:t xml:space="preserve"> </w:t>
      </w:r>
      <w:r w:rsidRPr="00127B4D">
        <w:rPr>
          <w:color w:val="231F20"/>
        </w:rPr>
        <w:t>this</w:t>
      </w:r>
      <w:r w:rsidR="00857D99" w:rsidRPr="00127B4D">
        <w:rPr>
          <w:color w:val="231F20"/>
        </w:rPr>
        <w:t xml:space="preserve"> </w:t>
      </w:r>
      <w:r w:rsidRPr="00127B4D">
        <w:rPr>
          <w:color w:val="231F20"/>
        </w:rPr>
        <w:t>Contract,“</w:t>
      </w:r>
      <w:r w:rsidR="00CA236A" w:rsidRPr="00127B4D">
        <w:rPr>
          <w:color w:val="231F20"/>
        </w:rPr>
        <w:t xml:space="preserve"> </w:t>
      </w:r>
      <w:r w:rsidRPr="00127B4D">
        <w:rPr>
          <w:color w:val="231F20"/>
        </w:rPr>
        <w:t>Force</w:t>
      </w:r>
      <w:r w:rsidR="00CA236A" w:rsidRPr="00127B4D">
        <w:rPr>
          <w:color w:val="231F20"/>
        </w:rPr>
        <w:t xml:space="preserve"> </w:t>
      </w:r>
      <w:r w:rsidRPr="00127B4D">
        <w:rPr>
          <w:color w:val="231F20"/>
        </w:rPr>
        <w:t>Majeure”</w:t>
      </w:r>
      <w:r w:rsidR="00CA236A" w:rsidRPr="00127B4D">
        <w:rPr>
          <w:color w:val="231F20"/>
        </w:rPr>
        <w:t xml:space="preserve"> </w:t>
      </w:r>
      <w:r w:rsidRPr="00127B4D">
        <w:rPr>
          <w:color w:val="231F20"/>
        </w:rPr>
        <w:t>means</w:t>
      </w:r>
      <w:r w:rsidR="00CA236A" w:rsidRPr="00127B4D">
        <w:rPr>
          <w:color w:val="231F20"/>
        </w:rPr>
        <w:t xml:space="preserve"> event </w:t>
      </w:r>
      <w:r w:rsidRPr="00127B4D">
        <w:rPr>
          <w:color w:val="231F20"/>
        </w:rPr>
        <w:t>which</w:t>
      </w:r>
      <w:r w:rsidR="00CA236A" w:rsidRPr="00127B4D">
        <w:rPr>
          <w:color w:val="231F20"/>
        </w:rPr>
        <w:t xml:space="preserve"> </w:t>
      </w:r>
      <w:r w:rsidRPr="00127B4D">
        <w:rPr>
          <w:color w:val="231F20"/>
        </w:rPr>
        <w:t>is</w:t>
      </w:r>
      <w:r w:rsidR="00CA236A" w:rsidRPr="00127B4D">
        <w:rPr>
          <w:color w:val="231F20"/>
        </w:rPr>
        <w:t xml:space="preserve"> </w:t>
      </w:r>
      <w:r w:rsidRPr="00127B4D">
        <w:rPr>
          <w:color w:val="231F20"/>
        </w:rPr>
        <w:t>beyond</w:t>
      </w:r>
      <w:r w:rsidR="00CA236A" w:rsidRPr="00127B4D">
        <w:rPr>
          <w:color w:val="231F20"/>
        </w:rPr>
        <w:t xml:space="preserve"> </w:t>
      </w:r>
      <w:r w:rsidRPr="00127B4D">
        <w:rPr>
          <w:color w:val="231F20"/>
        </w:rPr>
        <w:t>the</w:t>
      </w:r>
      <w:r w:rsidR="00CA236A" w:rsidRPr="00127B4D">
        <w:rPr>
          <w:color w:val="231F20"/>
        </w:rPr>
        <w:t xml:space="preserve"> </w:t>
      </w:r>
      <w:r w:rsidRPr="00127B4D">
        <w:rPr>
          <w:color w:val="231F20"/>
        </w:rPr>
        <w:t>reasonable</w:t>
      </w:r>
      <w:r w:rsidR="00CA236A" w:rsidRPr="00127B4D">
        <w:rPr>
          <w:color w:val="231F20"/>
        </w:rPr>
        <w:t xml:space="preserve"> </w:t>
      </w:r>
      <w:r w:rsidRPr="00127B4D">
        <w:rPr>
          <w:color w:val="231F20"/>
        </w:rPr>
        <w:t>control</w:t>
      </w:r>
      <w:r w:rsidR="00CA236A" w:rsidRPr="00127B4D">
        <w:rPr>
          <w:color w:val="231F20"/>
        </w:rPr>
        <w:t xml:space="preserve"> </w:t>
      </w:r>
      <w:r w:rsidRPr="00127B4D">
        <w:rPr>
          <w:color w:val="231F20"/>
        </w:rPr>
        <w:t>of</w:t>
      </w:r>
      <w:r w:rsidR="00CA236A" w:rsidRPr="00127B4D">
        <w:rPr>
          <w:color w:val="231F20"/>
        </w:rPr>
        <w:t xml:space="preserve"> </w:t>
      </w:r>
      <w:r w:rsidRPr="00127B4D">
        <w:rPr>
          <w:color w:val="231F20"/>
        </w:rPr>
        <w:t xml:space="preserve">a </w:t>
      </w:r>
      <w:r w:rsidRPr="00127B4D">
        <w:rPr>
          <w:color w:val="231F20"/>
          <w:spacing w:val="-3"/>
        </w:rPr>
        <w:t xml:space="preserve">Party, </w:t>
      </w:r>
      <w:r w:rsidRPr="00127B4D">
        <w:rPr>
          <w:color w:val="231F20"/>
        </w:rPr>
        <w:t>is not foreseeable, is unavoidable, and makes a Party's performance of its obligations hereunder impossible</w:t>
      </w:r>
      <w:r w:rsidR="00CA236A" w:rsidRPr="00127B4D">
        <w:rPr>
          <w:color w:val="231F20"/>
        </w:rPr>
        <w:t xml:space="preserve"> </w:t>
      </w:r>
      <w:r w:rsidRPr="00127B4D">
        <w:rPr>
          <w:color w:val="231F20"/>
        </w:rPr>
        <w:t>or</w:t>
      </w:r>
      <w:r w:rsidR="00CA236A" w:rsidRPr="00127B4D">
        <w:rPr>
          <w:color w:val="231F20"/>
        </w:rPr>
        <w:t xml:space="preserve"> </w:t>
      </w:r>
      <w:r w:rsidRPr="00127B4D">
        <w:rPr>
          <w:color w:val="231F20"/>
        </w:rPr>
        <w:t>so</w:t>
      </w:r>
      <w:r w:rsidR="00CA236A" w:rsidRPr="00127B4D">
        <w:rPr>
          <w:color w:val="231F20"/>
        </w:rPr>
        <w:t xml:space="preserve"> </w:t>
      </w:r>
      <w:r w:rsidRPr="00127B4D">
        <w:rPr>
          <w:color w:val="231F20"/>
        </w:rPr>
        <w:t>impractical</w:t>
      </w:r>
      <w:r w:rsidR="00CA236A" w:rsidRPr="00127B4D">
        <w:rPr>
          <w:color w:val="231F20"/>
        </w:rPr>
        <w:t xml:space="preserve"> </w:t>
      </w:r>
      <w:r w:rsidRPr="00127B4D">
        <w:rPr>
          <w:color w:val="231F20"/>
        </w:rPr>
        <w:t>as</w:t>
      </w:r>
      <w:r w:rsidR="00CA236A" w:rsidRPr="00127B4D">
        <w:rPr>
          <w:color w:val="231F20"/>
        </w:rPr>
        <w:t xml:space="preserve"> </w:t>
      </w:r>
      <w:r w:rsidRPr="00127B4D">
        <w:rPr>
          <w:color w:val="231F20"/>
        </w:rPr>
        <w:t>reasonably</w:t>
      </w:r>
      <w:r w:rsidR="00CA236A" w:rsidRPr="00127B4D">
        <w:rPr>
          <w:color w:val="231F20"/>
        </w:rPr>
        <w:t xml:space="preserve"> </w:t>
      </w:r>
      <w:r w:rsidRPr="00127B4D">
        <w:rPr>
          <w:color w:val="231F20"/>
        </w:rPr>
        <w:t>to</w:t>
      </w:r>
      <w:r w:rsidR="00CA236A" w:rsidRPr="00127B4D">
        <w:rPr>
          <w:color w:val="231F20"/>
        </w:rPr>
        <w:t xml:space="preserve"> </w:t>
      </w:r>
      <w:r w:rsidRPr="00127B4D">
        <w:rPr>
          <w:color w:val="231F20"/>
        </w:rPr>
        <w:t>be</w:t>
      </w:r>
      <w:r w:rsidR="00CA236A" w:rsidRPr="00127B4D">
        <w:rPr>
          <w:color w:val="231F20"/>
        </w:rPr>
        <w:t xml:space="preserve"> </w:t>
      </w:r>
      <w:r w:rsidRPr="00127B4D">
        <w:rPr>
          <w:color w:val="231F20"/>
        </w:rPr>
        <w:t>considered</w:t>
      </w:r>
      <w:r w:rsidR="00CA236A" w:rsidRPr="00127B4D">
        <w:rPr>
          <w:color w:val="231F20"/>
        </w:rPr>
        <w:t xml:space="preserve"> </w:t>
      </w:r>
      <w:r w:rsidRPr="00127B4D">
        <w:rPr>
          <w:color w:val="231F20"/>
        </w:rPr>
        <w:t>impossible</w:t>
      </w:r>
      <w:r w:rsidR="00CA236A" w:rsidRPr="00127B4D">
        <w:rPr>
          <w:color w:val="231F20"/>
        </w:rPr>
        <w:t xml:space="preserve"> </w:t>
      </w:r>
      <w:r w:rsidRPr="00127B4D">
        <w:rPr>
          <w:color w:val="231F20"/>
        </w:rPr>
        <w:t>under</w:t>
      </w:r>
      <w:r w:rsidR="00CA236A" w:rsidRPr="00127B4D">
        <w:rPr>
          <w:color w:val="231F20"/>
        </w:rPr>
        <w:t xml:space="preserve"> </w:t>
      </w:r>
      <w:r w:rsidRPr="00127B4D">
        <w:rPr>
          <w:color w:val="231F20"/>
        </w:rPr>
        <w:t>the</w:t>
      </w:r>
      <w:r w:rsidR="00CA236A" w:rsidRPr="00127B4D">
        <w:rPr>
          <w:color w:val="231F20"/>
        </w:rPr>
        <w:t xml:space="preserve"> </w:t>
      </w:r>
      <w:r w:rsidRPr="00127B4D">
        <w:rPr>
          <w:color w:val="231F20"/>
        </w:rPr>
        <w:t>circumstances,</w:t>
      </w:r>
      <w:r w:rsidR="00CA236A" w:rsidRPr="00127B4D">
        <w:rPr>
          <w:color w:val="231F20"/>
        </w:rPr>
        <w:t xml:space="preserve"> </w:t>
      </w:r>
      <w:r w:rsidRPr="00127B4D">
        <w:rPr>
          <w:color w:val="231F20"/>
        </w:rPr>
        <w:t>and</w:t>
      </w:r>
      <w:r w:rsidR="00CA236A" w:rsidRPr="00127B4D">
        <w:rPr>
          <w:color w:val="231F20"/>
        </w:rPr>
        <w:t xml:space="preserve"> </w:t>
      </w:r>
      <w:r w:rsidRPr="00127B4D">
        <w:rPr>
          <w:color w:val="231F20"/>
        </w:rPr>
        <w:t>subject</w:t>
      </w:r>
      <w:r w:rsidR="00CA236A" w:rsidRPr="00127B4D">
        <w:rPr>
          <w:color w:val="231F20"/>
        </w:rPr>
        <w:t xml:space="preserve"> </w:t>
      </w:r>
      <w:r w:rsidRPr="00127B4D">
        <w:rPr>
          <w:color w:val="231F20"/>
        </w:rPr>
        <w:t xml:space="preserve">to those requirements, includes, but is not limited to, </w:t>
      </w:r>
      <w:r w:rsidRPr="00127B4D">
        <w:rPr>
          <w:color w:val="231F20"/>
          <w:spacing w:val="-3"/>
        </w:rPr>
        <w:t xml:space="preserve">war, </w:t>
      </w:r>
      <w:r w:rsidRPr="00127B4D">
        <w:rPr>
          <w:color w:val="231F20"/>
        </w:rPr>
        <w:t>riots, civil disorder, earthquake, ﬁre, explosion,</w:t>
      </w:r>
      <w:r w:rsidR="00CA236A" w:rsidRPr="00127B4D">
        <w:rPr>
          <w:color w:val="231F20"/>
        </w:rPr>
        <w:t xml:space="preserve"> </w:t>
      </w:r>
      <w:r w:rsidRPr="00127B4D">
        <w:rPr>
          <w:color w:val="231F20"/>
        </w:rPr>
        <w:t>storm, ﬂood or other adverse weather conditions, strikes, lockouts or other industrial action conﬁscation or any other action</w:t>
      </w:r>
      <w:r w:rsidR="00CA236A" w:rsidRPr="00127B4D">
        <w:rPr>
          <w:color w:val="231F20"/>
        </w:rPr>
        <w:t xml:space="preserve"> </w:t>
      </w:r>
      <w:r w:rsidRPr="00127B4D">
        <w:rPr>
          <w:color w:val="231F20"/>
        </w:rPr>
        <w:t>by</w:t>
      </w:r>
      <w:r w:rsidR="00CA236A" w:rsidRPr="00127B4D">
        <w:rPr>
          <w:color w:val="231F20"/>
        </w:rPr>
        <w:t xml:space="preserve"> </w:t>
      </w:r>
      <w:r w:rsidRPr="00127B4D">
        <w:rPr>
          <w:color w:val="231F20"/>
        </w:rPr>
        <w:t>Government</w:t>
      </w:r>
      <w:r w:rsidR="00CA236A" w:rsidRPr="00127B4D">
        <w:rPr>
          <w:color w:val="231F20"/>
        </w:rPr>
        <w:t xml:space="preserve"> </w:t>
      </w:r>
      <w:r w:rsidRPr="00127B4D">
        <w:rPr>
          <w:color w:val="231F20"/>
        </w:rPr>
        <w:t>agencies.</w:t>
      </w:r>
    </w:p>
    <w:p w14:paraId="0B352B9B" w14:textId="77777777" w:rsidR="00F20AEA" w:rsidRPr="00127B4D" w:rsidRDefault="0064449A" w:rsidP="009F0112">
      <w:pPr>
        <w:pStyle w:val="ListParagraph"/>
        <w:numPr>
          <w:ilvl w:val="1"/>
          <w:numId w:val="92"/>
        </w:numPr>
        <w:tabs>
          <w:tab w:val="left" w:pos="718"/>
        </w:tabs>
        <w:spacing w:before="249" w:line="230" w:lineRule="auto"/>
        <w:ind w:left="720" w:right="133" w:hanging="576"/>
        <w:jc w:val="both"/>
      </w:pPr>
      <w:r w:rsidRPr="00127B4D">
        <w:rPr>
          <w:color w:val="231F20"/>
        </w:rPr>
        <w:t>Force</w:t>
      </w:r>
      <w:r w:rsidR="00A31AEB" w:rsidRPr="00127B4D">
        <w:rPr>
          <w:color w:val="231F20"/>
        </w:rPr>
        <w:t xml:space="preserve"> </w:t>
      </w:r>
      <w:r w:rsidRPr="00127B4D">
        <w:rPr>
          <w:color w:val="231F20"/>
        </w:rPr>
        <w:t>Majeure</w:t>
      </w:r>
      <w:r w:rsidR="00A31AEB" w:rsidRPr="00127B4D">
        <w:rPr>
          <w:color w:val="231F20"/>
        </w:rPr>
        <w:t xml:space="preserve"> </w:t>
      </w:r>
      <w:r w:rsidRPr="00127B4D">
        <w:rPr>
          <w:color w:val="231F20"/>
        </w:rPr>
        <w:t>shall</w:t>
      </w:r>
      <w:r w:rsidR="00A31AEB" w:rsidRPr="00127B4D">
        <w:rPr>
          <w:color w:val="231F20"/>
        </w:rPr>
        <w:t xml:space="preserve"> </w:t>
      </w:r>
      <w:r w:rsidRPr="00127B4D">
        <w:rPr>
          <w:color w:val="231F20"/>
        </w:rPr>
        <w:t>not</w:t>
      </w:r>
      <w:r w:rsidR="00A31AEB" w:rsidRPr="00127B4D">
        <w:rPr>
          <w:color w:val="231F20"/>
        </w:rPr>
        <w:t xml:space="preserve"> </w:t>
      </w:r>
      <w:r w:rsidRPr="00127B4D">
        <w:rPr>
          <w:color w:val="231F20"/>
        </w:rPr>
        <w:t>include</w:t>
      </w:r>
      <w:r w:rsidR="00A31AEB" w:rsidRPr="00127B4D">
        <w:rPr>
          <w:color w:val="231F20"/>
        </w:rPr>
        <w:t xml:space="preserve"> </w:t>
      </w:r>
      <w:r w:rsidRPr="00127B4D">
        <w:rPr>
          <w:color w:val="231F20"/>
        </w:rPr>
        <w:t>(i)</w:t>
      </w:r>
      <w:r w:rsidR="00A31AEB" w:rsidRPr="00127B4D">
        <w:rPr>
          <w:color w:val="231F20"/>
        </w:rPr>
        <w:t xml:space="preserve"> </w:t>
      </w:r>
      <w:r w:rsidRPr="00127B4D">
        <w:rPr>
          <w:color w:val="231F20"/>
        </w:rPr>
        <w:t>any</w:t>
      </w:r>
      <w:r w:rsidR="00A31AEB" w:rsidRPr="00127B4D">
        <w:rPr>
          <w:color w:val="231F20"/>
        </w:rPr>
        <w:t xml:space="preserve"> </w:t>
      </w:r>
      <w:r w:rsidRPr="00127B4D">
        <w:rPr>
          <w:color w:val="231F20"/>
        </w:rPr>
        <w:t>event</w:t>
      </w:r>
      <w:r w:rsidR="00A31AEB" w:rsidRPr="00127B4D">
        <w:rPr>
          <w:color w:val="231F20"/>
        </w:rPr>
        <w:t xml:space="preserve"> which </w:t>
      </w:r>
      <w:r w:rsidRPr="00127B4D">
        <w:rPr>
          <w:color w:val="231F20"/>
        </w:rPr>
        <w:t>his</w:t>
      </w:r>
      <w:r w:rsidR="00A31AEB" w:rsidRPr="00127B4D">
        <w:rPr>
          <w:color w:val="231F20"/>
        </w:rPr>
        <w:t xml:space="preserve"> </w:t>
      </w:r>
      <w:r w:rsidRPr="00127B4D">
        <w:rPr>
          <w:color w:val="231F20"/>
        </w:rPr>
        <w:t>caused</w:t>
      </w:r>
      <w:r w:rsidR="00A31AEB" w:rsidRPr="00127B4D">
        <w:rPr>
          <w:color w:val="231F20"/>
        </w:rPr>
        <w:t xml:space="preserve"> </w:t>
      </w:r>
      <w:r w:rsidRPr="00127B4D">
        <w:rPr>
          <w:color w:val="231F20"/>
        </w:rPr>
        <w:t>by</w:t>
      </w:r>
      <w:r w:rsidR="006212DD" w:rsidRPr="00127B4D">
        <w:rPr>
          <w:color w:val="231F20"/>
        </w:rPr>
        <w:t xml:space="preserve"> </w:t>
      </w:r>
      <w:r w:rsidRPr="00127B4D">
        <w:rPr>
          <w:color w:val="231F20"/>
        </w:rPr>
        <w:t>the</w:t>
      </w:r>
      <w:r w:rsidR="006212DD" w:rsidRPr="00127B4D">
        <w:rPr>
          <w:color w:val="231F20"/>
        </w:rPr>
        <w:t xml:space="preserve"> </w:t>
      </w:r>
      <w:r w:rsidRPr="00127B4D">
        <w:rPr>
          <w:color w:val="231F20"/>
        </w:rPr>
        <w:t>negligence</w:t>
      </w:r>
      <w:r w:rsidR="006212DD" w:rsidRPr="00127B4D">
        <w:rPr>
          <w:color w:val="231F20"/>
        </w:rPr>
        <w:t xml:space="preserve"> </w:t>
      </w:r>
      <w:r w:rsidRPr="00127B4D">
        <w:rPr>
          <w:color w:val="231F20"/>
        </w:rPr>
        <w:t>or</w:t>
      </w:r>
      <w:r w:rsidR="006212DD" w:rsidRPr="00127B4D">
        <w:rPr>
          <w:color w:val="231F20"/>
        </w:rPr>
        <w:t xml:space="preserve"> </w:t>
      </w:r>
      <w:r w:rsidRPr="00127B4D">
        <w:rPr>
          <w:color w:val="231F20"/>
        </w:rPr>
        <w:t>intentional</w:t>
      </w:r>
      <w:r w:rsidR="00A31AEB" w:rsidRPr="00127B4D">
        <w:rPr>
          <w:color w:val="231F20"/>
        </w:rPr>
        <w:t xml:space="preserve"> </w:t>
      </w:r>
      <w:r w:rsidRPr="00127B4D">
        <w:rPr>
          <w:color w:val="231F20"/>
        </w:rPr>
        <w:t>action</w:t>
      </w:r>
      <w:r w:rsidR="00A31AEB" w:rsidRPr="00127B4D">
        <w:rPr>
          <w:color w:val="231F20"/>
        </w:rPr>
        <w:t xml:space="preserve"> </w:t>
      </w:r>
      <w:r w:rsidRPr="00127B4D">
        <w:rPr>
          <w:color w:val="231F20"/>
        </w:rPr>
        <w:t>of</w:t>
      </w:r>
      <w:r w:rsidR="00A31AEB" w:rsidRPr="00127B4D">
        <w:rPr>
          <w:color w:val="231F20"/>
        </w:rPr>
        <w:t xml:space="preserve"> </w:t>
      </w:r>
      <w:r w:rsidRPr="00127B4D">
        <w:rPr>
          <w:color w:val="231F20"/>
        </w:rPr>
        <w:t>a</w:t>
      </w:r>
      <w:r w:rsidR="00A31AEB" w:rsidRPr="00127B4D">
        <w:rPr>
          <w:color w:val="231F20"/>
        </w:rPr>
        <w:t xml:space="preserve"> </w:t>
      </w:r>
      <w:r w:rsidRPr="00127B4D">
        <w:rPr>
          <w:color w:val="231F20"/>
        </w:rPr>
        <w:t>Party</w:t>
      </w:r>
      <w:r w:rsidR="00A31AEB" w:rsidRPr="00127B4D">
        <w:rPr>
          <w:color w:val="231F20"/>
        </w:rPr>
        <w:t xml:space="preserve"> </w:t>
      </w:r>
      <w:r w:rsidRPr="00127B4D">
        <w:rPr>
          <w:color w:val="231F20"/>
        </w:rPr>
        <w:t>or such Party's Experts, Sub-consultants or agents or employees, nor (ii) any event which a diligent Party could reasonably</w:t>
      </w:r>
      <w:r w:rsidR="00A31AEB" w:rsidRPr="00127B4D">
        <w:rPr>
          <w:color w:val="231F20"/>
        </w:rPr>
        <w:t xml:space="preserve"> </w:t>
      </w:r>
      <w:r w:rsidRPr="00127B4D">
        <w:rPr>
          <w:color w:val="231F20"/>
        </w:rPr>
        <w:t>have</w:t>
      </w:r>
      <w:r w:rsidR="00A31AEB" w:rsidRPr="00127B4D">
        <w:rPr>
          <w:color w:val="231F20"/>
        </w:rPr>
        <w:t xml:space="preserve"> </w:t>
      </w:r>
      <w:r w:rsidRPr="00127B4D">
        <w:rPr>
          <w:color w:val="231F20"/>
        </w:rPr>
        <w:t>been</w:t>
      </w:r>
      <w:r w:rsidR="00A31AEB" w:rsidRPr="00127B4D">
        <w:rPr>
          <w:color w:val="231F20"/>
        </w:rPr>
        <w:t xml:space="preserve"> </w:t>
      </w:r>
      <w:r w:rsidRPr="00127B4D">
        <w:rPr>
          <w:color w:val="231F20"/>
        </w:rPr>
        <w:t>expected</w:t>
      </w:r>
      <w:r w:rsidR="00A31AEB" w:rsidRPr="00127B4D">
        <w:rPr>
          <w:color w:val="231F20"/>
        </w:rPr>
        <w:t xml:space="preserve"> </w:t>
      </w:r>
      <w:r w:rsidRPr="00127B4D">
        <w:rPr>
          <w:color w:val="231F20"/>
        </w:rPr>
        <w:t>to</w:t>
      </w:r>
      <w:r w:rsidR="00A31AEB" w:rsidRPr="00127B4D">
        <w:rPr>
          <w:color w:val="231F20"/>
        </w:rPr>
        <w:t xml:space="preserve"> </w:t>
      </w:r>
      <w:r w:rsidRPr="00127B4D">
        <w:rPr>
          <w:color w:val="231F20"/>
        </w:rPr>
        <w:t>both</w:t>
      </w:r>
      <w:r w:rsidR="00A31AEB" w:rsidRPr="00127B4D">
        <w:rPr>
          <w:color w:val="231F20"/>
        </w:rPr>
        <w:t xml:space="preserve"> </w:t>
      </w:r>
      <w:r w:rsidRPr="00127B4D">
        <w:rPr>
          <w:color w:val="231F20"/>
        </w:rPr>
        <w:t>take</w:t>
      </w:r>
      <w:r w:rsidR="00A31AEB" w:rsidRPr="00127B4D">
        <w:rPr>
          <w:color w:val="231F20"/>
        </w:rPr>
        <w:t xml:space="preserve"> </w:t>
      </w:r>
      <w:r w:rsidRPr="00127B4D">
        <w:rPr>
          <w:color w:val="231F20"/>
        </w:rPr>
        <w:t>into</w:t>
      </w:r>
      <w:r w:rsidR="00A31AEB" w:rsidRPr="00127B4D">
        <w:rPr>
          <w:color w:val="231F20"/>
        </w:rPr>
        <w:t xml:space="preserve"> </w:t>
      </w:r>
      <w:r w:rsidRPr="00127B4D">
        <w:rPr>
          <w:color w:val="231F20"/>
        </w:rPr>
        <w:t>account</w:t>
      </w:r>
      <w:r w:rsidR="00A31AEB" w:rsidRPr="00127B4D">
        <w:rPr>
          <w:color w:val="231F20"/>
        </w:rPr>
        <w:t xml:space="preserve"> </w:t>
      </w:r>
      <w:r w:rsidRPr="00127B4D">
        <w:rPr>
          <w:color w:val="231F20"/>
        </w:rPr>
        <w:t>at</w:t>
      </w:r>
      <w:r w:rsidR="00A31AEB" w:rsidRPr="00127B4D">
        <w:rPr>
          <w:color w:val="231F20"/>
        </w:rPr>
        <w:t xml:space="preserve"> </w:t>
      </w:r>
      <w:r w:rsidRPr="00127B4D">
        <w:rPr>
          <w:color w:val="231F20"/>
        </w:rPr>
        <w:t>the</w:t>
      </w:r>
      <w:r w:rsidR="00A31AEB" w:rsidRPr="00127B4D">
        <w:rPr>
          <w:color w:val="231F20"/>
        </w:rPr>
        <w:t xml:space="preserve"> </w:t>
      </w:r>
      <w:r w:rsidRPr="00127B4D">
        <w:rPr>
          <w:color w:val="231F20"/>
        </w:rPr>
        <w:t>time</w:t>
      </w:r>
      <w:r w:rsidR="00A31AEB" w:rsidRPr="00127B4D">
        <w:rPr>
          <w:color w:val="231F20"/>
        </w:rPr>
        <w:t xml:space="preserve"> </w:t>
      </w:r>
      <w:r w:rsidRPr="00127B4D">
        <w:rPr>
          <w:color w:val="231F20"/>
        </w:rPr>
        <w:t>of</w:t>
      </w:r>
      <w:r w:rsidR="00A31AEB" w:rsidRPr="00127B4D">
        <w:rPr>
          <w:color w:val="231F20"/>
        </w:rPr>
        <w:t xml:space="preserve"> </w:t>
      </w:r>
      <w:r w:rsidRPr="00127B4D">
        <w:rPr>
          <w:color w:val="231F20"/>
        </w:rPr>
        <w:t>the</w:t>
      </w:r>
      <w:r w:rsidR="00A31AEB" w:rsidRPr="00127B4D">
        <w:rPr>
          <w:color w:val="231F20"/>
        </w:rPr>
        <w:t xml:space="preserve"> </w:t>
      </w:r>
      <w:r w:rsidRPr="00127B4D">
        <w:rPr>
          <w:color w:val="231F20"/>
        </w:rPr>
        <w:t>conclusion</w:t>
      </w:r>
      <w:r w:rsidR="00A31AEB" w:rsidRPr="00127B4D">
        <w:rPr>
          <w:color w:val="231F20"/>
        </w:rPr>
        <w:t xml:space="preserve"> </w:t>
      </w:r>
      <w:r w:rsidRPr="00127B4D">
        <w:rPr>
          <w:color w:val="231F20"/>
        </w:rPr>
        <w:t>of</w:t>
      </w:r>
      <w:r w:rsidR="00A31AEB" w:rsidRPr="00127B4D">
        <w:rPr>
          <w:color w:val="231F20"/>
        </w:rPr>
        <w:t xml:space="preserve"> </w:t>
      </w:r>
      <w:r w:rsidRPr="00127B4D">
        <w:rPr>
          <w:color w:val="231F20"/>
        </w:rPr>
        <w:t>this</w:t>
      </w:r>
      <w:r w:rsidR="00A31AEB" w:rsidRPr="00127B4D">
        <w:rPr>
          <w:color w:val="231F20"/>
        </w:rPr>
        <w:t xml:space="preserve"> </w:t>
      </w:r>
      <w:r w:rsidRPr="00127B4D">
        <w:rPr>
          <w:color w:val="231F20"/>
        </w:rPr>
        <w:t>Contract</w:t>
      </w:r>
      <w:r w:rsidR="00A31AEB" w:rsidRPr="00127B4D">
        <w:rPr>
          <w:color w:val="231F20"/>
        </w:rPr>
        <w:t xml:space="preserve"> </w:t>
      </w:r>
      <w:r w:rsidRPr="00127B4D">
        <w:rPr>
          <w:color w:val="231F20"/>
        </w:rPr>
        <w:t>and</w:t>
      </w:r>
      <w:r w:rsidR="00A31AEB" w:rsidRPr="00127B4D">
        <w:rPr>
          <w:color w:val="231F20"/>
        </w:rPr>
        <w:t xml:space="preserve"> </w:t>
      </w:r>
      <w:r w:rsidRPr="00127B4D">
        <w:rPr>
          <w:color w:val="231F20"/>
        </w:rPr>
        <w:t>avoid or</w:t>
      </w:r>
      <w:r w:rsidR="00A31AEB" w:rsidRPr="00127B4D">
        <w:rPr>
          <w:color w:val="231F20"/>
        </w:rPr>
        <w:t xml:space="preserve"> </w:t>
      </w:r>
      <w:r w:rsidRPr="00127B4D">
        <w:rPr>
          <w:color w:val="231F20"/>
        </w:rPr>
        <w:t>over</w:t>
      </w:r>
      <w:r w:rsidR="00A31AEB" w:rsidRPr="00127B4D">
        <w:rPr>
          <w:color w:val="231F20"/>
        </w:rPr>
        <w:t xml:space="preserve"> </w:t>
      </w:r>
      <w:r w:rsidRPr="00127B4D">
        <w:rPr>
          <w:color w:val="231F20"/>
        </w:rPr>
        <w:t>come</w:t>
      </w:r>
      <w:r w:rsidR="00A31AEB" w:rsidRPr="00127B4D">
        <w:rPr>
          <w:color w:val="231F20"/>
        </w:rPr>
        <w:t xml:space="preserve"> </w:t>
      </w:r>
      <w:r w:rsidRPr="00127B4D">
        <w:rPr>
          <w:color w:val="231F20"/>
        </w:rPr>
        <w:t>in</w:t>
      </w:r>
      <w:r w:rsidR="00A31AEB" w:rsidRPr="00127B4D">
        <w:rPr>
          <w:color w:val="231F20"/>
        </w:rPr>
        <w:t xml:space="preserve"> </w:t>
      </w:r>
      <w:r w:rsidRPr="00127B4D">
        <w:rPr>
          <w:color w:val="231F20"/>
        </w:rPr>
        <w:t>the</w:t>
      </w:r>
      <w:r w:rsidR="00A31AEB" w:rsidRPr="00127B4D">
        <w:rPr>
          <w:color w:val="231F20"/>
        </w:rPr>
        <w:t xml:space="preserve"> </w:t>
      </w:r>
      <w:r w:rsidRPr="00127B4D">
        <w:rPr>
          <w:color w:val="231F20"/>
        </w:rPr>
        <w:t>carrying</w:t>
      </w:r>
      <w:r w:rsidR="00A31AEB" w:rsidRPr="00127B4D">
        <w:rPr>
          <w:color w:val="231F20"/>
        </w:rPr>
        <w:t xml:space="preserve"> </w:t>
      </w:r>
      <w:r w:rsidRPr="00127B4D">
        <w:rPr>
          <w:color w:val="231F20"/>
        </w:rPr>
        <w:t>out</w:t>
      </w:r>
      <w:r w:rsidR="00A31AEB" w:rsidRPr="00127B4D">
        <w:rPr>
          <w:color w:val="231F20"/>
        </w:rPr>
        <w:t xml:space="preserve"> </w:t>
      </w:r>
      <w:r w:rsidRPr="00127B4D">
        <w:rPr>
          <w:color w:val="231F20"/>
        </w:rPr>
        <w:t>of</w:t>
      </w:r>
      <w:r w:rsidR="00A31AEB" w:rsidRPr="00127B4D">
        <w:rPr>
          <w:color w:val="231F20"/>
        </w:rPr>
        <w:t xml:space="preserve"> </w:t>
      </w:r>
      <w:r w:rsidRPr="00127B4D">
        <w:rPr>
          <w:color w:val="231F20"/>
        </w:rPr>
        <w:t>its</w:t>
      </w:r>
      <w:r w:rsidR="00A31AEB" w:rsidRPr="00127B4D">
        <w:rPr>
          <w:color w:val="231F20"/>
        </w:rPr>
        <w:t xml:space="preserve"> </w:t>
      </w:r>
      <w:r w:rsidRPr="00127B4D">
        <w:rPr>
          <w:color w:val="231F20"/>
        </w:rPr>
        <w:t>obligations</w:t>
      </w:r>
      <w:r w:rsidR="00A31AEB" w:rsidRPr="00127B4D">
        <w:rPr>
          <w:color w:val="231F20"/>
        </w:rPr>
        <w:t xml:space="preserve"> </w:t>
      </w:r>
      <w:r w:rsidRPr="00127B4D">
        <w:rPr>
          <w:color w:val="231F20"/>
        </w:rPr>
        <w:t>here</w:t>
      </w:r>
      <w:r w:rsidR="00A31AEB" w:rsidRPr="00127B4D">
        <w:rPr>
          <w:color w:val="231F20"/>
        </w:rPr>
        <w:t xml:space="preserve"> </w:t>
      </w:r>
      <w:r w:rsidRPr="00127B4D">
        <w:rPr>
          <w:color w:val="231F20"/>
        </w:rPr>
        <w:t>under.</w:t>
      </w:r>
    </w:p>
    <w:p w14:paraId="11D69494" w14:textId="77777777" w:rsidR="00F20AEA" w:rsidRPr="00127B4D" w:rsidRDefault="0064449A" w:rsidP="009F0112">
      <w:pPr>
        <w:pStyle w:val="ListParagraph"/>
        <w:numPr>
          <w:ilvl w:val="1"/>
          <w:numId w:val="92"/>
        </w:numPr>
        <w:tabs>
          <w:tab w:val="left" w:pos="718"/>
        </w:tabs>
        <w:spacing w:before="238"/>
        <w:ind w:left="720" w:hanging="576"/>
        <w:jc w:val="both"/>
      </w:pPr>
      <w:r w:rsidRPr="00127B4D">
        <w:rPr>
          <w:color w:val="231F20"/>
        </w:rPr>
        <w:t>Force</w:t>
      </w:r>
      <w:r w:rsidR="00CA236A" w:rsidRPr="00127B4D">
        <w:rPr>
          <w:color w:val="231F20"/>
        </w:rPr>
        <w:t xml:space="preserve"> </w:t>
      </w:r>
      <w:r w:rsidRPr="00127B4D">
        <w:rPr>
          <w:color w:val="231F20"/>
        </w:rPr>
        <w:t>Majeure</w:t>
      </w:r>
      <w:r w:rsidR="00CA236A" w:rsidRPr="00127B4D">
        <w:rPr>
          <w:color w:val="231F20"/>
        </w:rPr>
        <w:t xml:space="preserve"> </w:t>
      </w:r>
      <w:r w:rsidRPr="00127B4D">
        <w:rPr>
          <w:color w:val="231F20"/>
        </w:rPr>
        <w:t>shall</w:t>
      </w:r>
      <w:r w:rsidR="00CA236A" w:rsidRPr="00127B4D">
        <w:rPr>
          <w:color w:val="231F20"/>
        </w:rPr>
        <w:t xml:space="preserve"> </w:t>
      </w:r>
      <w:r w:rsidRPr="00127B4D">
        <w:rPr>
          <w:color w:val="231F20"/>
        </w:rPr>
        <w:t>not</w:t>
      </w:r>
      <w:r w:rsidR="00CA236A" w:rsidRPr="00127B4D">
        <w:rPr>
          <w:color w:val="231F20"/>
        </w:rPr>
        <w:t xml:space="preserve"> </w:t>
      </w:r>
      <w:r w:rsidRPr="00127B4D">
        <w:rPr>
          <w:color w:val="231F20"/>
        </w:rPr>
        <w:t>include</w:t>
      </w:r>
      <w:r w:rsidR="00CA236A" w:rsidRPr="00127B4D">
        <w:rPr>
          <w:color w:val="231F20"/>
        </w:rPr>
        <w:t xml:space="preserve"> </w:t>
      </w:r>
      <w:r w:rsidRPr="00127B4D">
        <w:rPr>
          <w:color w:val="231F20"/>
        </w:rPr>
        <w:t>insufﬁciency</w:t>
      </w:r>
      <w:r w:rsidR="00CA236A" w:rsidRPr="00127B4D">
        <w:rPr>
          <w:color w:val="231F20"/>
        </w:rPr>
        <w:t xml:space="preserve"> </w:t>
      </w:r>
      <w:r w:rsidRPr="00127B4D">
        <w:rPr>
          <w:color w:val="231F20"/>
        </w:rPr>
        <w:t>of</w:t>
      </w:r>
      <w:r w:rsidR="00CA236A" w:rsidRPr="00127B4D">
        <w:rPr>
          <w:color w:val="231F20"/>
        </w:rPr>
        <w:t xml:space="preserve"> </w:t>
      </w:r>
      <w:r w:rsidRPr="00127B4D">
        <w:rPr>
          <w:color w:val="231F20"/>
        </w:rPr>
        <w:t>funds</w:t>
      </w:r>
      <w:r w:rsidR="00CA236A" w:rsidRPr="00127B4D">
        <w:rPr>
          <w:color w:val="231F20"/>
        </w:rPr>
        <w:t xml:space="preserve"> </w:t>
      </w:r>
      <w:r w:rsidRPr="00127B4D">
        <w:rPr>
          <w:color w:val="231F20"/>
        </w:rPr>
        <w:t>or</w:t>
      </w:r>
      <w:r w:rsidR="00CA236A" w:rsidRPr="00127B4D">
        <w:rPr>
          <w:color w:val="231F20"/>
        </w:rPr>
        <w:t xml:space="preserve"> </w:t>
      </w:r>
      <w:r w:rsidRPr="00127B4D">
        <w:rPr>
          <w:color w:val="231F20"/>
        </w:rPr>
        <w:t>failure</w:t>
      </w:r>
      <w:r w:rsidR="00CA236A" w:rsidRPr="00127B4D">
        <w:rPr>
          <w:color w:val="231F20"/>
        </w:rPr>
        <w:t xml:space="preserve"> </w:t>
      </w:r>
      <w:r w:rsidRPr="00127B4D">
        <w:rPr>
          <w:color w:val="231F20"/>
        </w:rPr>
        <w:t>to</w:t>
      </w:r>
      <w:r w:rsidR="00CA236A" w:rsidRPr="00127B4D">
        <w:rPr>
          <w:color w:val="231F20"/>
        </w:rPr>
        <w:t xml:space="preserve"> </w:t>
      </w:r>
      <w:r w:rsidRPr="00127B4D">
        <w:rPr>
          <w:color w:val="231F20"/>
        </w:rPr>
        <w:t>make</w:t>
      </w:r>
      <w:r w:rsidR="00CA236A" w:rsidRPr="00127B4D">
        <w:rPr>
          <w:color w:val="231F20"/>
        </w:rPr>
        <w:t xml:space="preserve"> </w:t>
      </w:r>
      <w:r w:rsidRPr="00127B4D">
        <w:rPr>
          <w:color w:val="231F20"/>
        </w:rPr>
        <w:t>any</w:t>
      </w:r>
      <w:r w:rsidR="00CA236A" w:rsidRPr="00127B4D">
        <w:rPr>
          <w:color w:val="231F20"/>
        </w:rPr>
        <w:t xml:space="preserve"> </w:t>
      </w:r>
      <w:r w:rsidRPr="00127B4D">
        <w:rPr>
          <w:color w:val="231F20"/>
        </w:rPr>
        <w:t>payment</w:t>
      </w:r>
      <w:r w:rsidR="00CA236A" w:rsidRPr="00127B4D">
        <w:rPr>
          <w:color w:val="231F20"/>
        </w:rPr>
        <w:t xml:space="preserve"> </w:t>
      </w:r>
      <w:r w:rsidRPr="00127B4D">
        <w:rPr>
          <w:color w:val="231F20"/>
        </w:rPr>
        <w:t>required</w:t>
      </w:r>
      <w:r w:rsidR="00CA236A" w:rsidRPr="00127B4D">
        <w:rPr>
          <w:color w:val="231F20"/>
        </w:rPr>
        <w:t xml:space="preserve"> </w:t>
      </w:r>
      <w:r w:rsidRPr="00127B4D">
        <w:rPr>
          <w:color w:val="231F20"/>
        </w:rPr>
        <w:t>here</w:t>
      </w:r>
      <w:r w:rsidR="00CA236A" w:rsidRPr="00127B4D">
        <w:rPr>
          <w:color w:val="231F20"/>
        </w:rPr>
        <w:t xml:space="preserve"> </w:t>
      </w:r>
      <w:r w:rsidRPr="00127B4D">
        <w:rPr>
          <w:color w:val="231F20"/>
        </w:rPr>
        <w:t>under.</w:t>
      </w:r>
    </w:p>
    <w:p w14:paraId="700EBF3D" w14:textId="77777777" w:rsidR="00F20AEA" w:rsidRPr="00127B4D" w:rsidRDefault="0064449A" w:rsidP="009F0112">
      <w:pPr>
        <w:pStyle w:val="Heading5"/>
        <w:numPr>
          <w:ilvl w:val="0"/>
          <w:numId w:val="12"/>
        </w:numPr>
        <w:tabs>
          <w:tab w:val="left" w:pos="717"/>
          <w:tab w:val="left" w:pos="718"/>
        </w:tabs>
        <w:spacing w:before="235"/>
        <w:ind w:left="720" w:hanging="576"/>
        <w:jc w:val="both"/>
        <w:rPr>
          <w:b w:val="0"/>
        </w:rPr>
      </w:pPr>
      <w:r w:rsidRPr="00127B4D">
        <w:rPr>
          <w:b w:val="0"/>
          <w:color w:val="231F20"/>
        </w:rPr>
        <w:t>No</w:t>
      </w:r>
      <w:r w:rsidR="00CA236A" w:rsidRPr="00127B4D">
        <w:rPr>
          <w:b w:val="0"/>
          <w:color w:val="231F20"/>
        </w:rPr>
        <w:t xml:space="preserve"> </w:t>
      </w:r>
      <w:r w:rsidRPr="00127B4D">
        <w:rPr>
          <w:b w:val="0"/>
          <w:color w:val="231F20"/>
        </w:rPr>
        <w:t>Breach</w:t>
      </w:r>
      <w:r w:rsidR="00CA236A" w:rsidRPr="00127B4D">
        <w:rPr>
          <w:b w:val="0"/>
          <w:color w:val="231F20"/>
        </w:rPr>
        <w:t xml:space="preserve"> </w:t>
      </w:r>
      <w:r w:rsidRPr="00127B4D">
        <w:rPr>
          <w:b w:val="0"/>
          <w:color w:val="231F20"/>
        </w:rPr>
        <w:t>of</w:t>
      </w:r>
      <w:r w:rsidR="00CA236A" w:rsidRPr="00127B4D">
        <w:rPr>
          <w:b w:val="0"/>
          <w:color w:val="231F20"/>
        </w:rPr>
        <w:t xml:space="preserve"> </w:t>
      </w:r>
      <w:r w:rsidRPr="00127B4D">
        <w:rPr>
          <w:b w:val="0"/>
          <w:color w:val="231F20"/>
        </w:rPr>
        <w:t>Contract</w:t>
      </w:r>
    </w:p>
    <w:p w14:paraId="00CB8053" w14:textId="5831C21D" w:rsidR="00F20AEA" w:rsidRPr="00127B4D" w:rsidRDefault="0064449A" w:rsidP="009F0112">
      <w:pPr>
        <w:pStyle w:val="ListParagraph"/>
        <w:numPr>
          <w:ilvl w:val="1"/>
          <w:numId w:val="92"/>
        </w:numPr>
        <w:tabs>
          <w:tab w:val="left" w:pos="718"/>
        </w:tabs>
        <w:spacing w:before="242" w:line="230" w:lineRule="auto"/>
        <w:ind w:left="720" w:right="133" w:hanging="576"/>
        <w:jc w:val="both"/>
      </w:pPr>
      <w:r w:rsidRPr="00127B4D">
        <w:rPr>
          <w:color w:val="231F20"/>
        </w:rPr>
        <w:t>The</w:t>
      </w:r>
      <w:r w:rsidR="006212DD" w:rsidRPr="00127B4D">
        <w:rPr>
          <w:color w:val="231F20"/>
        </w:rPr>
        <w:t xml:space="preserve"> </w:t>
      </w:r>
      <w:r w:rsidRPr="00127B4D">
        <w:rPr>
          <w:color w:val="231F20"/>
        </w:rPr>
        <w:t>failure</w:t>
      </w:r>
      <w:r w:rsidR="00E9598B" w:rsidRPr="00127B4D">
        <w:rPr>
          <w:color w:val="231F20"/>
        </w:rPr>
        <w:t xml:space="preserve"> </w:t>
      </w:r>
      <w:r w:rsidRPr="00127B4D">
        <w:rPr>
          <w:color w:val="231F20"/>
        </w:rPr>
        <w:t>of</w:t>
      </w:r>
      <w:r w:rsidR="00E9598B" w:rsidRPr="00127B4D">
        <w:rPr>
          <w:color w:val="231F20"/>
        </w:rPr>
        <w:t xml:space="preserve"> </w:t>
      </w:r>
      <w:r w:rsidRPr="00127B4D">
        <w:rPr>
          <w:color w:val="231F20"/>
        </w:rPr>
        <w:t>a</w:t>
      </w:r>
      <w:r w:rsidR="00E9598B" w:rsidRPr="00127B4D">
        <w:rPr>
          <w:color w:val="231F20"/>
        </w:rPr>
        <w:t xml:space="preserve"> </w:t>
      </w:r>
      <w:r w:rsidRPr="00127B4D">
        <w:rPr>
          <w:color w:val="231F20"/>
        </w:rPr>
        <w:t>Party</w:t>
      </w:r>
      <w:r w:rsidR="00E9598B" w:rsidRPr="00127B4D">
        <w:rPr>
          <w:color w:val="231F20"/>
        </w:rPr>
        <w:t xml:space="preserve"> </w:t>
      </w:r>
      <w:r w:rsidRPr="00127B4D">
        <w:rPr>
          <w:color w:val="231F20"/>
        </w:rPr>
        <w:t>to</w:t>
      </w:r>
      <w:r w:rsidR="00E9598B" w:rsidRPr="00127B4D">
        <w:rPr>
          <w:color w:val="231F20"/>
        </w:rPr>
        <w:t xml:space="preserve"> </w:t>
      </w:r>
      <w:r w:rsidRPr="00127B4D">
        <w:rPr>
          <w:color w:val="231F20"/>
        </w:rPr>
        <w:t>fulﬁll</w:t>
      </w:r>
      <w:r w:rsidR="00E9598B" w:rsidRPr="00127B4D">
        <w:rPr>
          <w:color w:val="231F20"/>
        </w:rPr>
        <w:t xml:space="preserve"> </w:t>
      </w:r>
      <w:r w:rsidRPr="00127B4D">
        <w:rPr>
          <w:color w:val="231F20"/>
        </w:rPr>
        <w:t>any</w:t>
      </w:r>
      <w:r w:rsidR="00E9598B" w:rsidRPr="00127B4D">
        <w:rPr>
          <w:color w:val="231F20"/>
        </w:rPr>
        <w:t xml:space="preserve"> </w:t>
      </w:r>
      <w:r w:rsidRPr="00127B4D">
        <w:rPr>
          <w:color w:val="231F20"/>
        </w:rPr>
        <w:t>of</w:t>
      </w:r>
      <w:r w:rsidR="00E9598B" w:rsidRPr="00127B4D">
        <w:rPr>
          <w:color w:val="231F20"/>
        </w:rPr>
        <w:t xml:space="preserve"> </w:t>
      </w:r>
      <w:r w:rsidRPr="00127B4D">
        <w:rPr>
          <w:color w:val="231F20"/>
        </w:rPr>
        <w:t>its</w:t>
      </w:r>
      <w:r w:rsidR="00E9598B" w:rsidRPr="00127B4D">
        <w:rPr>
          <w:color w:val="231F20"/>
        </w:rPr>
        <w:t xml:space="preserve"> </w:t>
      </w:r>
      <w:r w:rsidRPr="00127B4D">
        <w:rPr>
          <w:color w:val="231F20"/>
        </w:rPr>
        <w:t>obligations</w:t>
      </w:r>
      <w:r w:rsidR="00E9598B" w:rsidRPr="00127B4D">
        <w:rPr>
          <w:color w:val="231F20"/>
        </w:rPr>
        <w:t xml:space="preserve"> </w:t>
      </w:r>
      <w:r w:rsidRPr="00127B4D">
        <w:rPr>
          <w:color w:val="231F20"/>
        </w:rPr>
        <w:t>here</w:t>
      </w:r>
      <w:r w:rsidR="00E9598B" w:rsidRPr="00127B4D">
        <w:rPr>
          <w:color w:val="231F20"/>
        </w:rPr>
        <w:t xml:space="preserve"> </w:t>
      </w:r>
      <w:r w:rsidRPr="00127B4D">
        <w:rPr>
          <w:color w:val="231F20"/>
        </w:rPr>
        <w:t>under</w:t>
      </w:r>
      <w:r w:rsidR="00E9598B" w:rsidRPr="00127B4D">
        <w:rPr>
          <w:color w:val="231F20"/>
        </w:rPr>
        <w:t xml:space="preserve"> </w:t>
      </w:r>
      <w:r w:rsidRPr="00127B4D">
        <w:rPr>
          <w:color w:val="231F20"/>
        </w:rPr>
        <w:t>shall</w:t>
      </w:r>
      <w:r w:rsidR="00E9598B" w:rsidRPr="00127B4D">
        <w:rPr>
          <w:color w:val="231F20"/>
        </w:rPr>
        <w:t xml:space="preserve"> </w:t>
      </w:r>
      <w:r w:rsidRPr="00127B4D">
        <w:rPr>
          <w:color w:val="231F20"/>
        </w:rPr>
        <w:t>not</w:t>
      </w:r>
      <w:r w:rsidR="00E9598B" w:rsidRPr="00127B4D">
        <w:rPr>
          <w:color w:val="231F20"/>
        </w:rPr>
        <w:t xml:space="preserve"> </w:t>
      </w:r>
      <w:r w:rsidRPr="00127B4D">
        <w:rPr>
          <w:color w:val="231F20"/>
        </w:rPr>
        <w:t>be</w:t>
      </w:r>
      <w:r w:rsidR="00E9598B" w:rsidRPr="00127B4D">
        <w:rPr>
          <w:color w:val="231F20"/>
        </w:rPr>
        <w:t xml:space="preserve"> </w:t>
      </w:r>
      <w:r w:rsidRPr="00127B4D">
        <w:rPr>
          <w:color w:val="231F20"/>
        </w:rPr>
        <w:t>considered</w:t>
      </w:r>
      <w:r w:rsidR="00E9598B" w:rsidRPr="00127B4D">
        <w:rPr>
          <w:color w:val="231F20"/>
        </w:rPr>
        <w:t xml:space="preserve"> </w:t>
      </w:r>
      <w:r w:rsidRPr="00127B4D">
        <w:rPr>
          <w:color w:val="231F20"/>
        </w:rPr>
        <w:t>to</w:t>
      </w:r>
      <w:r w:rsidR="00E9598B" w:rsidRPr="00127B4D">
        <w:rPr>
          <w:color w:val="231F20"/>
        </w:rPr>
        <w:t xml:space="preserve"> </w:t>
      </w:r>
      <w:r w:rsidRPr="00127B4D">
        <w:rPr>
          <w:color w:val="231F20"/>
        </w:rPr>
        <w:t>be</w:t>
      </w:r>
      <w:r w:rsidR="00E9598B" w:rsidRPr="00127B4D">
        <w:rPr>
          <w:color w:val="231F20"/>
        </w:rPr>
        <w:t xml:space="preserve"> </w:t>
      </w:r>
      <w:r w:rsidRPr="00127B4D">
        <w:rPr>
          <w:color w:val="231F20"/>
        </w:rPr>
        <w:t>a</w:t>
      </w:r>
      <w:r w:rsidR="00E9598B" w:rsidRPr="00127B4D">
        <w:rPr>
          <w:color w:val="231F20"/>
        </w:rPr>
        <w:t xml:space="preserve"> </w:t>
      </w:r>
      <w:r w:rsidRPr="00127B4D">
        <w:rPr>
          <w:color w:val="231F20"/>
        </w:rPr>
        <w:t>breach</w:t>
      </w:r>
      <w:r w:rsidR="00E9598B" w:rsidRPr="00127B4D">
        <w:rPr>
          <w:color w:val="231F20"/>
        </w:rPr>
        <w:t xml:space="preserve"> </w:t>
      </w:r>
      <w:r w:rsidRPr="00127B4D">
        <w:rPr>
          <w:color w:val="231F20"/>
        </w:rPr>
        <w:t>of,</w:t>
      </w:r>
      <w:r w:rsidR="006212DD" w:rsidRPr="00127B4D">
        <w:rPr>
          <w:color w:val="231F20"/>
        </w:rPr>
        <w:t xml:space="preserve"> </w:t>
      </w:r>
      <w:r w:rsidRPr="00127B4D">
        <w:rPr>
          <w:color w:val="231F20"/>
        </w:rPr>
        <w:t>or</w:t>
      </w:r>
      <w:r w:rsidR="006212DD" w:rsidRPr="00127B4D">
        <w:rPr>
          <w:color w:val="231F20"/>
        </w:rPr>
        <w:t xml:space="preserve"> default under, this </w:t>
      </w:r>
      <w:r w:rsidRPr="00127B4D">
        <w:rPr>
          <w:color w:val="231F20"/>
        </w:rPr>
        <w:t>Contract in</w:t>
      </w:r>
      <w:r w:rsidR="006535A4" w:rsidRPr="00127B4D">
        <w:rPr>
          <w:color w:val="231F20"/>
        </w:rPr>
        <w:t xml:space="preserve"> </w:t>
      </w:r>
      <w:r w:rsidRPr="00127B4D">
        <w:rPr>
          <w:color w:val="231F20"/>
        </w:rPr>
        <w:t>so</w:t>
      </w:r>
      <w:r w:rsidR="006535A4" w:rsidRPr="00127B4D">
        <w:rPr>
          <w:color w:val="231F20"/>
        </w:rPr>
        <w:t xml:space="preserve"> </w:t>
      </w:r>
      <w:r w:rsidRPr="00127B4D">
        <w:rPr>
          <w:color w:val="231F20"/>
        </w:rPr>
        <w:t>far as such inability arises from an event of Force Majeure, provided that the Party affected</w:t>
      </w:r>
      <w:r w:rsidR="006212DD" w:rsidRPr="00127B4D">
        <w:rPr>
          <w:color w:val="231F20"/>
        </w:rPr>
        <w:t xml:space="preserve"> </w:t>
      </w:r>
      <w:r w:rsidRPr="00127B4D">
        <w:rPr>
          <w:color w:val="231F20"/>
        </w:rPr>
        <w:t>by</w:t>
      </w:r>
      <w:r w:rsidR="006212DD" w:rsidRPr="00127B4D">
        <w:rPr>
          <w:color w:val="231F20"/>
        </w:rPr>
        <w:t xml:space="preserve"> </w:t>
      </w:r>
      <w:r w:rsidRPr="00127B4D">
        <w:rPr>
          <w:color w:val="231F20"/>
        </w:rPr>
        <w:t>such</w:t>
      </w:r>
      <w:r w:rsidR="006212DD" w:rsidRPr="00127B4D">
        <w:rPr>
          <w:color w:val="231F20"/>
        </w:rPr>
        <w:t xml:space="preserve"> </w:t>
      </w:r>
      <w:r w:rsidRPr="00127B4D">
        <w:rPr>
          <w:color w:val="231F20"/>
        </w:rPr>
        <w:t>an</w:t>
      </w:r>
      <w:r w:rsidR="006212DD" w:rsidRPr="00127B4D">
        <w:rPr>
          <w:color w:val="231F20"/>
        </w:rPr>
        <w:t xml:space="preserve"> event </w:t>
      </w:r>
      <w:r w:rsidRPr="00127B4D">
        <w:rPr>
          <w:color w:val="231F20"/>
        </w:rPr>
        <w:t>has</w:t>
      </w:r>
      <w:r w:rsidR="006212DD" w:rsidRPr="00127B4D">
        <w:rPr>
          <w:color w:val="231F20"/>
        </w:rPr>
        <w:t xml:space="preserve"> </w:t>
      </w:r>
      <w:r w:rsidRPr="00127B4D">
        <w:rPr>
          <w:color w:val="231F20"/>
        </w:rPr>
        <w:t>taken</w:t>
      </w:r>
      <w:r w:rsidR="006212DD" w:rsidRPr="00127B4D">
        <w:rPr>
          <w:color w:val="231F20"/>
        </w:rPr>
        <w:t xml:space="preserve"> </w:t>
      </w:r>
      <w:r w:rsidRPr="00127B4D">
        <w:rPr>
          <w:color w:val="231F20"/>
        </w:rPr>
        <w:t>all</w:t>
      </w:r>
      <w:r w:rsidR="006212DD" w:rsidRPr="00127B4D">
        <w:rPr>
          <w:color w:val="231F20"/>
        </w:rPr>
        <w:t xml:space="preserve"> </w:t>
      </w:r>
      <w:r w:rsidRPr="00127B4D">
        <w:rPr>
          <w:color w:val="231F20"/>
        </w:rPr>
        <w:t>reasonable</w:t>
      </w:r>
      <w:r w:rsidR="006212DD" w:rsidRPr="00127B4D">
        <w:rPr>
          <w:color w:val="231F20"/>
        </w:rPr>
        <w:t xml:space="preserve"> </w:t>
      </w:r>
      <w:r w:rsidRPr="00127B4D">
        <w:rPr>
          <w:color w:val="231F20"/>
        </w:rPr>
        <w:t>precautions,</w:t>
      </w:r>
      <w:r w:rsidR="006212DD" w:rsidRPr="00127B4D">
        <w:rPr>
          <w:color w:val="231F20"/>
        </w:rPr>
        <w:t xml:space="preserve"> </w:t>
      </w:r>
      <w:r w:rsidRPr="00127B4D">
        <w:rPr>
          <w:color w:val="231F20"/>
        </w:rPr>
        <w:t>due</w:t>
      </w:r>
      <w:r w:rsidR="006212DD" w:rsidRPr="00127B4D">
        <w:rPr>
          <w:color w:val="231F20"/>
        </w:rPr>
        <w:t xml:space="preserve"> </w:t>
      </w:r>
      <w:r w:rsidRPr="00127B4D">
        <w:rPr>
          <w:color w:val="231F20"/>
        </w:rPr>
        <w:t>care</w:t>
      </w:r>
      <w:r w:rsidR="006212DD" w:rsidRPr="00127B4D">
        <w:rPr>
          <w:color w:val="231F20"/>
        </w:rPr>
        <w:t xml:space="preserve"> </w:t>
      </w:r>
      <w:r w:rsidRPr="00127B4D">
        <w:rPr>
          <w:color w:val="231F20"/>
        </w:rPr>
        <w:t>and</w:t>
      </w:r>
      <w:r w:rsidR="006212DD" w:rsidRPr="00127B4D">
        <w:rPr>
          <w:color w:val="231F20"/>
        </w:rPr>
        <w:t xml:space="preserve"> </w:t>
      </w:r>
      <w:r w:rsidRPr="00127B4D">
        <w:rPr>
          <w:color w:val="231F20"/>
        </w:rPr>
        <w:t>reasonable</w:t>
      </w:r>
      <w:r w:rsidR="006212DD" w:rsidRPr="00127B4D">
        <w:rPr>
          <w:color w:val="231F20"/>
        </w:rPr>
        <w:t xml:space="preserve"> </w:t>
      </w:r>
      <w:r w:rsidRPr="00127B4D">
        <w:rPr>
          <w:color w:val="231F20"/>
        </w:rPr>
        <w:t>alternative</w:t>
      </w:r>
      <w:r w:rsidR="006212DD" w:rsidRPr="00127B4D">
        <w:rPr>
          <w:color w:val="231F20"/>
        </w:rPr>
        <w:t xml:space="preserve"> </w:t>
      </w:r>
      <w:r w:rsidRPr="00127B4D">
        <w:rPr>
          <w:color w:val="231F20"/>
        </w:rPr>
        <w:t>measures,</w:t>
      </w:r>
      <w:r w:rsidR="006212DD" w:rsidRPr="00127B4D">
        <w:rPr>
          <w:color w:val="231F20"/>
        </w:rPr>
        <w:t xml:space="preserve"> </w:t>
      </w:r>
      <w:r w:rsidRPr="00127B4D">
        <w:rPr>
          <w:color w:val="231F20"/>
        </w:rPr>
        <w:t xml:space="preserve">all </w:t>
      </w:r>
      <w:r w:rsidR="006212DD" w:rsidRPr="00127B4D">
        <w:rPr>
          <w:color w:val="231F20"/>
        </w:rPr>
        <w:t xml:space="preserve">with the </w:t>
      </w:r>
      <w:r w:rsidRPr="00127B4D">
        <w:rPr>
          <w:color w:val="231F20"/>
        </w:rPr>
        <w:t>objective</w:t>
      </w:r>
      <w:r w:rsidR="006212DD" w:rsidRPr="00127B4D">
        <w:rPr>
          <w:color w:val="231F20"/>
        </w:rPr>
        <w:t xml:space="preserve"> </w:t>
      </w:r>
      <w:r w:rsidRPr="00127B4D">
        <w:rPr>
          <w:color w:val="231F20"/>
        </w:rPr>
        <w:t>of</w:t>
      </w:r>
      <w:r w:rsidR="006212DD" w:rsidRPr="00127B4D">
        <w:rPr>
          <w:color w:val="231F20"/>
        </w:rPr>
        <w:t xml:space="preserve"> </w:t>
      </w:r>
      <w:r w:rsidRPr="00127B4D">
        <w:rPr>
          <w:color w:val="231F20"/>
        </w:rPr>
        <w:t>carrying</w:t>
      </w:r>
      <w:r w:rsidR="006212DD" w:rsidRPr="00127B4D">
        <w:rPr>
          <w:color w:val="231F20"/>
        </w:rPr>
        <w:t xml:space="preserve"> </w:t>
      </w:r>
      <w:r w:rsidRPr="00127B4D">
        <w:rPr>
          <w:color w:val="231F20"/>
        </w:rPr>
        <w:t>out</w:t>
      </w:r>
      <w:r w:rsidR="006212DD" w:rsidRPr="00127B4D">
        <w:rPr>
          <w:color w:val="231F20"/>
        </w:rPr>
        <w:t xml:space="preserve"> </w:t>
      </w:r>
      <w:r w:rsidRPr="00127B4D">
        <w:rPr>
          <w:color w:val="231F20"/>
        </w:rPr>
        <w:t>the</w:t>
      </w:r>
      <w:r w:rsidR="006212DD" w:rsidRPr="00127B4D">
        <w:rPr>
          <w:color w:val="231F20"/>
        </w:rPr>
        <w:t xml:space="preserve"> </w:t>
      </w:r>
      <w:r w:rsidRPr="00127B4D">
        <w:rPr>
          <w:color w:val="231F20"/>
        </w:rPr>
        <w:t>terms</w:t>
      </w:r>
      <w:r w:rsidR="006212DD" w:rsidRPr="00127B4D">
        <w:rPr>
          <w:color w:val="231F20"/>
        </w:rPr>
        <w:t xml:space="preserve"> </w:t>
      </w:r>
      <w:r w:rsidRPr="00127B4D">
        <w:rPr>
          <w:color w:val="231F20"/>
        </w:rPr>
        <w:t>and</w:t>
      </w:r>
      <w:r w:rsidR="006212DD" w:rsidRPr="00127B4D">
        <w:rPr>
          <w:color w:val="231F20"/>
        </w:rPr>
        <w:t xml:space="preserve"> </w:t>
      </w:r>
      <w:r w:rsidRPr="00127B4D">
        <w:rPr>
          <w:color w:val="231F20"/>
        </w:rPr>
        <w:t>conditions</w:t>
      </w:r>
      <w:r w:rsidR="006212DD" w:rsidRPr="00127B4D">
        <w:rPr>
          <w:color w:val="231F20"/>
        </w:rPr>
        <w:t xml:space="preserve"> </w:t>
      </w:r>
      <w:r w:rsidRPr="00127B4D">
        <w:rPr>
          <w:color w:val="231F20"/>
        </w:rPr>
        <w:t>of</w:t>
      </w:r>
      <w:r w:rsidR="006212DD" w:rsidRPr="00127B4D">
        <w:rPr>
          <w:color w:val="231F20"/>
        </w:rPr>
        <w:t xml:space="preserve"> </w:t>
      </w:r>
      <w:r w:rsidRPr="00127B4D">
        <w:rPr>
          <w:color w:val="231F20"/>
        </w:rPr>
        <w:t>this</w:t>
      </w:r>
      <w:r w:rsidR="006212DD" w:rsidRPr="00127B4D">
        <w:rPr>
          <w:color w:val="231F20"/>
        </w:rPr>
        <w:t xml:space="preserve"> </w:t>
      </w:r>
      <w:r w:rsidRPr="00127B4D">
        <w:rPr>
          <w:color w:val="231F20"/>
        </w:rPr>
        <w:t>Contract.</w:t>
      </w:r>
    </w:p>
    <w:p w14:paraId="1A0698B1" w14:textId="77777777" w:rsidR="00F20AEA" w:rsidRPr="00127B4D" w:rsidRDefault="00F20AEA" w:rsidP="00F678A3">
      <w:pPr>
        <w:spacing w:line="230" w:lineRule="auto"/>
        <w:ind w:left="720" w:hanging="576"/>
        <w:jc w:val="both"/>
        <w:sectPr w:rsidR="00F20AEA" w:rsidRPr="00127B4D">
          <w:pgSz w:w="11910" w:h="16840"/>
          <w:pgMar w:top="340" w:right="720" w:bottom="640" w:left="700" w:header="0" w:footer="441" w:gutter="0"/>
          <w:cols w:space="720"/>
        </w:sectPr>
      </w:pPr>
    </w:p>
    <w:p w14:paraId="0A1C7C0C" w14:textId="77777777" w:rsidR="00F20AEA" w:rsidRPr="00127B4D" w:rsidRDefault="00F20AEA" w:rsidP="00F678A3">
      <w:pPr>
        <w:pStyle w:val="BodyText"/>
        <w:ind w:left="720" w:hanging="576"/>
        <w:jc w:val="both"/>
        <w:rPr>
          <w:sz w:val="20"/>
        </w:rPr>
      </w:pPr>
    </w:p>
    <w:p w14:paraId="01CF8AC1" w14:textId="77777777" w:rsidR="00F20AEA" w:rsidRPr="00127B4D" w:rsidRDefault="0064449A" w:rsidP="009F0112">
      <w:pPr>
        <w:pStyle w:val="Heading5"/>
        <w:numPr>
          <w:ilvl w:val="0"/>
          <w:numId w:val="12"/>
        </w:numPr>
        <w:tabs>
          <w:tab w:val="left" w:pos="721"/>
          <w:tab w:val="left" w:pos="722"/>
        </w:tabs>
        <w:spacing w:before="245"/>
        <w:ind w:left="720" w:hanging="576"/>
        <w:jc w:val="both"/>
        <w:rPr>
          <w:b w:val="0"/>
        </w:rPr>
      </w:pPr>
      <w:r w:rsidRPr="00127B4D">
        <w:rPr>
          <w:b w:val="0"/>
          <w:color w:val="231F20"/>
        </w:rPr>
        <w:t>Measures</w:t>
      </w:r>
      <w:r w:rsidR="006535A4" w:rsidRPr="00127B4D">
        <w:rPr>
          <w:b w:val="0"/>
          <w:color w:val="231F20"/>
        </w:rPr>
        <w:t xml:space="preserve"> </w:t>
      </w:r>
      <w:r w:rsidRPr="00127B4D">
        <w:rPr>
          <w:b w:val="0"/>
          <w:color w:val="231F20"/>
        </w:rPr>
        <w:t>to</w:t>
      </w:r>
      <w:r w:rsidR="006535A4" w:rsidRPr="00127B4D">
        <w:rPr>
          <w:b w:val="0"/>
          <w:color w:val="231F20"/>
        </w:rPr>
        <w:t xml:space="preserve"> </w:t>
      </w:r>
      <w:r w:rsidRPr="00127B4D">
        <w:rPr>
          <w:b w:val="0"/>
          <w:color w:val="231F20"/>
        </w:rPr>
        <w:t>be</w:t>
      </w:r>
      <w:r w:rsidR="006535A4" w:rsidRPr="00127B4D">
        <w:rPr>
          <w:b w:val="0"/>
          <w:color w:val="231F20"/>
        </w:rPr>
        <w:t xml:space="preserve"> </w:t>
      </w:r>
      <w:r w:rsidR="006535A4" w:rsidRPr="00127B4D">
        <w:rPr>
          <w:b w:val="0"/>
          <w:color w:val="231F20"/>
          <w:spacing w:val="-5"/>
        </w:rPr>
        <w:t>taken</w:t>
      </w:r>
    </w:p>
    <w:p w14:paraId="120AB44B" w14:textId="77777777" w:rsidR="00F20AEA" w:rsidRPr="00127B4D" w:rsidRDefault="0064449A" w:rsidP="009F0112">
      <w:pPr>
        <w:pStyle w:val="ListParagraph"/>
        <w:numPr>
          <w:ilvl w:val="1"/>
          <w:numId w:val="92"/>
        </w:numPr>
        <w:tabs>
          <w:tab w:val="left" w:pos="722"/>
          <w:tab w:val="left" w:pos="10350"/>
        </w:tabs>
        <w:spacing w:line="230" w:lineRule="auto"/>
        <w:ind w:left="720" w:right="132" w:hanging="576"/>
        <w:jc w:val="both"/>
      </w:pPr>
      <w:r w:rsidRPr="00127B4D">
        <w:rPr>
          <w:color w:val="231F20"/>
        </w:rPr>
        <w:t>A</w:t>
      </w:r>
      <w:r w:rsidR="006535A4" w:rsidRPr="00127B4D">
        <w:rPr>
          <w:color w:val="231F20"/>
        </w:rPr>
        <w:t xml:space="preserve"> p</w:t>
      </w:r>
      <w:r w:rsidRPr="00127B4D">
        <w:rPr>
          <w:color w:val="231F20"/>
        </w:rPr>
        <w:t>arty</w:t>
      </w:r>
      <w:r w:rsidR="006535A4" w:rsidRPr="00127B4D">
        <w:rPr>
          <w:color w:val="231F20"/>
        </w:rPr>
        <w:t xml:space="preserve"> </w:t>
      </w:r>
      <w:r w:rsidRPr="00127B4D">
        <w:rPr>
          <w:color w:val="231F20"/>
        </w:rPr>
        <w:t>affected</w:t>
      </w:r>
      <w:r w:rsidR="006535A4" w:rsidRPr="00127B4D">
        <w:rPr>
          <w:color w:val="231F20"/>
        </w:rPr>
        <w:t xml:space="preserve"> </w:t>
      </w:r>
      <w:r w:rsidRPr="00127B4D">
        <w:rPr>
          <w:color w:val="231F20"/>
        </w:rPr>
        <w:t>by</w:t>
      </w:r>
      <w:r w:rsidR="006535A4" w:rsidRPr="00127B4D">
        <w:rPr>
          <w:color w:val="231F20"/>
        </w:rPr>
        <w:t xml:space="preserve"> </w:t>
      </w:r>
      <w:r w:rsidRPr="00127B4D">
        <w:rPr>
          <w:color w:val="231F20"/>
        </w:rPr>
        <w:t>an</w:t>
      </w:r>
      <w:r w:rsidR="006535A4" w:rsidRPr="00127B4D">
        <w:rPr>
          <w:color w:val="231F20"/>
        </w:rPr>
        <w:t xml:space="preserve"> </w:t>
      </w:r>
      <w:r w:rsidRPr="00127B4D">
        <w:rPr>
          <w:color w:val="231F20"/>
        </w:rPr>
        <w:t>event</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Force</w:t>
      </w:r>
      <w:r w:rsidR="006535A4" w:rsidRPr="00127B4D">
        <w:rPr>
          <w:color w:val="231F20"/>
        </w:rPr>
        <w:t xml:space="preserve"> </w:t>
      </w:r>
      <w:r w:rsidRPr="00127B4D">
        <w:rPr>
          <w:color w:val="231F20"/>
        </w:rPr>
        <w:t>Majeure</w:t>
      </w:r>
      <w:r w:rsidR="006535A4" w:rsidRPr="00127B4D">
        <w:rPr>
          <w:color w:val="231F20"/>
        </w:rPr>
        <w:t xml:space="preserve"> </w:t>
      </w:r>
      <w:r w:rsidRPr="00127B4D">
        <w:rPr>
          <w:color w:val="231F20"/>
        </w:rPr>
        <w:t>shall</w:t>
      </w:r>
      <w:r w:rsidR="006535A4" w:rsidRPr="00127B4D">
        <w:rPr>
          <w:color w:val="231F20"/>
        </w:rPr>
        <w:t xml:space="preserve"> </w:t>
      </w:r>
      <w:r w:rsidRPr="00127B4D">
        <w:rPr>
          <w:color w:val="231F20"/>
        </w:rPr>
        <w:t>continue</w:t>
      </w:r>
      <w:r w:rsidR="006535A4" w:rsidRPr="00127B4D">
        <w:rPr>
          <w:color w:val="231F20"/>
        </w:rPr>
        <w:t xml:space="preserve"> </w:t>
      </w:r>
      <w:r w:rsidRPr="00127B4D">
        <w:rPr>
          <w:color w:val="231F20"/>
        </w:rPr>
        <w:t>to</w:t>
      </w:r>
      <w:r w:rsidR="006535A4" w:rsidRPr="00127B4D">
        <w:rPr>
          <w:color w:val="231F20"/>
        </w:rPr>
        <w:t xml:space="preserve"> </w:t>
      </w:r>
      <w:r w:rsidRPr="00127B4D">
        <w:rPr>
          <w:color w:val="231F20"/>
        </w:rPr>
        <w:t>perform</w:t>
      </w:r>
      <w:r w:rsidR="006535A4" w:rsidRPr="00127B4D">
        <w:rPr>
          <w:color w:val="231F20"/>
        </w:rPr>
        <w:t xml:space="preserve"> </w:t>
      </w:r>
      <w:r w:rsidRPr="00127B4D">
        <w:rPr>
          <w:color w:val="231F20"/>
        </w:rPr>
        <w:t>its</w:t>
      </w:r>
      <w:r w:rsidR="006535A4" w:rsidRPr="00127B4D">
        <w:rPr>
          <w:color w:val="231F20"/>
        </w:rPr>
        <w:t xml:space="preserve"> </w:t>
      </w:r>
      <w:r w:rsidRPr="00127B4D">
        <w:rPr>
          <w:color w:val="231F20"/>
        </w:rPr>
        <w:t>obligations</w:t>
      </w:r>
      <w:r w:rsidR="006535A4" w:rsidRPr="00127B4D">
        <w:rPr>
          <w:color w:val="231F20"/>
        </w:rPr>
        <w:t xml:space="preserve"> </w:t>
      </w:r>
      <w:r w:rsidRPr="00127B4D">
        <w:rPr>
          <w:color w:val="231F20"/>
        </w:rPr>
        <w:t>under</w:t>
      </w:r>
      <w:r w:rsidR="006535A4" w:rsidRPr="00127B4D">
        <w:rPr>
          <w:color w:val="231F20"/>
        </w:rPr>
        <w:t xml:space="preserve"> </w:t>
      </w:r>
      <w:r w:rsidRPr="00127B4D">
        <w:rPr>
          <w:color w:val="231F20"/>
        </w:rPr>
        <w:t>the</w:t>
      </w:r>
      <w:r w:rsidR="006535A4" w:rsidRPr="00127B4D">
        <w:rPr>
          <w:color w:val="231F20"/>
        </w:rPr>
        <w:t xml:space="preserve"> </w:t>
      </w:r>
      <w:r w:rsidRPr="00127B4D">
        <w:rPr>
          <w:color w:val="231F20"/>
        </w:rPr>
        <w:t>Contract</w:t>
      </w:r>
      <w:r w:rsidR="006535A4" w:rsidRPr="00127B4D">
        <w:rPr>
          <w:color w:val="231F20"/>
        </w:rPr>
        <w:t xml:space="preserve"> </w:t>
      </w:r>
      <w:r w:rsidRPr="00127B4D">
        <w:rPr>
          <w:color w:val="231F20"/>
        </w:rPr>
        <w:t>as</w:t>
      </w:r>
      <w:r w:rsidR="006535A4" w:rsidRPr="00127B4D">
        <w:rPr>
          <w:color w:val="231F20"/>
        </w:rPr>
        <w:t xml:space="preserve"> </w:t>
      </w:r>
      <w:r w:rsidRPr="00127B4D">
        <w:rPr>
          <w:color w:val="231F20"/>
        </w:rPr>
        <w:t>far as</w:t>
      </w:r>
      <w:r w:rsidR="006535A4" w:rsidRPr="00127B4D">
        <w:rPr>
          <w:color w:val="231F20"/>
        </w:rPr>
        <w:t xml:space="preserve"> </w:t>
      </w:r>
      <w:r w:rsidRPr="00127B4D">
        <w:rPr>
          <w:color w:val="231F20"/>
        </w:rPr>
        <w:t>is</w:t>
      </w:r>
      <w:r w:rsidR="006535A4" w:rsidRPr="00127B4D">
        <w:rPr>
          <w:color w:val="231F20"/>
        </w:rPr>
        <w:t xml:space="preserve"> </w:t>
      </w:r>
      <w:r w:rsidRPr="00127B4D">
        <w:rPr>
          <w:color w:val="231F20"/>
        </w:rPr>
        <w:t>reasonably</w:t>
      </w:r>
      <w:r w:rsidR="006535A4" w:rsidRPr="00127B4D">
        <w:rPr>
          <w:color w:val="231F20"/>
        </w:rPr>
        <w:t xml:space="preserve"> </w:t>
      </w:r>
      <w:r w:rsidRPr="00127B4D">
        <w:rPr>
          <w:color w:val="231F20"/>
        </w:rPr>
        <w:t>practical</w:t>
      </w:r>
      <w:r w:rsidR="006535A4" w:rsidRPr="00127B4D">
        <w:rPr>
          <w:color w:val="231F20"/>
        </w:rPr>
        <w:t xml:space="preserve"> </w:t>
      </w:r>
      <w:r w:rsidRPr="00127B4D">
        <w:rPr>
          <w:color w:val="231F20"/>
        </w:rPr>
        <w:t>and</w:t>
      </w:r>
      <w:r w:rsidR="006535A4" w:rsidRPr="00127B4D">
        <w:rPr>
          <w:color w:val="231F20"/>
        </w:rPr>
        <w:t xml:space="preserve"> </w:t>
      </w:r>
      <w:r w:rsidRPr="00127B4D">
        <w:rPr>
          <w:color w:val="231F20"/>
        </w:rPr>
        <w:t>shall</w:t>
      </w:r>
      <w:r w:rsidR="006535A4" w:rsidRPr="00127B4D">
        <w:rPr>
          <w:color w:val="231F20"/>
        </w:rPr>
        <w:t xml:space="preserve"> take </w:t>
      </w:r>
      <w:r w:rsidRPr="00127B4D">
        <w:rPr>
          <w:color w:val="231F20"/>
        </w:rPr>
        <w:t>all</w:t>
      </w:r>
      <w:r w:rsidR="006535A4" w:rsidRPr="00127B4D">
        <w:rPr>
          <w:color w:val="231F20"/>
        </w:rPr>
        <w:t xml:space="preserve"> </w:t>
      </w:r>
      <w:r w:rsidRPr="00127B4D">
        <w:rPr>
          <w:color w:val="231F20"/>
        </w:rPr>
        <w:t>reasonable</w:t>
      </w:r>
      <w:r w:rsidR="006535A4" w:rsidRPr="00127B4D">
        <w:rPr>
          <w:color w:val="231F20"/>
        </w:rPr>
        <w:t xml:space="preserve"> </w:t>
      </w:r>
      <w:r w:rsidRPr="00127B4D">
        <w:rPr>
          <w:color w:val="231F20"/>
        </w:rPr>
        <w:t>measures</w:t>
      </w:r>
      <w:r w:rsidR="006535A4" w:rsidRPr="00127B4D">
        <w:rPr>
          <w:color w:val="231F20"/>
        </w:rPr>
        <w:t xml:space="preserve"> </w:t>
      </w:r>
      <w:r w:rsidRPr="00127B4D">
        <w:rPr>
          <w:color w:val="231F20"/>
        </w:rPr>
        <w:t>to</w:t>
      </w:r>
      <w:r w:rsidR="006535A4" w:rsidRPr="00127B4D">
        <w:rPr>
          <w:color w:val="231F20"/>
        </w:rPr>
        <w:t xml:space="preserve"> </w:t>
      </w:r>
      <w:r w:rsidRPr="00127B4D">
        <w:rPr>
          <w:color w:val="231F20"/>
        </w:rPr>
        <w:t>minimize</w:t>
      </w:r>
      <w:r w:rsidR="006535A4" w:rsidRPr="00127B4D">
        <w:rPr>
          <w:color w:val="231F20"/>
        </w:rPr>
        <w:t xml:space="preserve"> </w:t>
      </w:r>
      <w:r w:rsidRPr="00127B4D">
        <w:rPr>
          <w:color w:val="231F20"/>
        </w:rPr>
        <w:t>the</w:t>
      </w:r>
      <w:r w:rsidR="006535A4" w:rsidRPr="00127B4D">
        <w:rPr>
          <w:color w:val="231F20"/>
        </w:rPr>
        <w:t xml:space="preserve"> </w:t>
      </w:r>
      <w:r w:rsidRPr="00127B4D">
        <w:rPr>
          <w:color w:val="231F20"/>
        </w:rPr>
        <w:t>consequences</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any</w:t>
      </w:r>
      <w:r w:rsidR="006535A4" w:rsidRPr="00127B4D">
        <w:rPr>
          <w:color w:val="231F20"/>
        </w:rPr>
        <w:t xml:space="preserve"> </w:t>
      </w:r>
      <w:r w:rsidRPr="00127B4D">
        <w:rPr>
          <w:color w:val="231F20"/>
        </w:rPr>
        <w:t>event</w:t>
      </w:r>
      <w:r w:rsidR="006535A4" w:rsidRPr="00127B4D">
        <w:rPr>
          <w:color w:val="231F20"/>
        </w:rPr>
        <w:t xml:space="preserve"> </w:t>
      </w:r>
      <w:r w:rsidRPr="00127B4D">
        <w:rPr>
          <w:color w:val="231F20"/>
        </w:rPr>
        <w:t>of Force</w:t>
      </w:r>
      <w:r w:rsidR="006212DD" w:rsidRPr="00127B4D">
        <w:rPr>
          <w:color w:val="231F20"/>
        </w:rPr>
        <w:t xml:space="preserve"> </w:t>
      </w:r>
      <w:r w:rsidRPr="00127B4D">
        <w:rPr>
          <w:color w:val="231F20"/>
        </w:rPr>
        <w:t>Majeure.</w:t>
      </w:r>
    </w:p>
    <w:p w14:paraId="3FB3567C" w14:textId="77777777" w:rsidR="00F20AEA" w:rsidRPr="00127B4D" w:rsidRDefault="0064449A" w:rsidP="009F0112">
      <w:pPr>
        <w:pStyle w:val="ListParagraph"/>
        <w:numPr>
          <w:ilvl w:val="1"/>
          <w:numId w:val="92"/>
        </w:numPr>
        <w:tabs>
          <w:tab w:val="left" w:pos="722"/>
        </w:tabs>
        <w:spacing w:before="246" w:line="230" w:lineRule="auto"/>
        <w:ind w:left="720" w:right="132" w:hanging="576"/>
        <w:jc w:val="both"/>
      </w:pPr>
      <w:r w:rsidRPr="00127B4D">
        <w:rPr>
          <w:color w:val="231F20"/>
        </w:rPr>
        <w:t>A</w:t>
      </w:r>
      <w:r w:rsidR="006535A4" w:rsidRPr="00127B4D">
        <w:rPr>
          <w:color w:val="231F20"/>
        </w:rPr>
        <w:t xml:space="preserve"> </w:t>
      </w:r>
      <w:r w:rsidRPr="00127B4D">
        <w:rPr>
          <w:color w:val="231F20"/>
        </w:rPr>
        <w:t>Party</w:t>
      </w:r>
      <w:r w:rsidR="006535A4" w:rsidRPr="00127B4D">
        <w:rPr>
          <w:color w:val="231F20"/>
        </w:rPr>
        <w:t xml:space="preserve"> </w:t>
      </w:r>
      <w:r w:rsidRPr="00127B4D">
        <w:rPr>
          <w:color w:val="231F20"/>
        </w:rPr>
        <w:t>affected</w:t>
      </w:r>
      <w:r w:rsidR="006535A4" w:rsidRPr="00127B4D">
        <w:rPr>
          <w:color w:val="231F20"/>
        </w:rPr>
        <w:t xml:space="preserve"> </w:t>
      </w:r>
      <w:r w:rsidRPr="00127B4D">
        <w:rPr>
          <w:color w:val="231F20"/>
        </w:rPr>
        <w:t>by</w:t>
      </w:r>
      <w:r w:rsidR="006535A4" w:rsidRPr="00127B4D">
        <w:rPr>
          <w:color w:val="231F20"/>
        </w:rPr>
        <w:t xml:space="preserve"> </w:t>
      </w:r>
      <w:r w:rsidRPr="00127B4D">
        <w:rPr>
          <w:color w:val="231F20"/>
        </w:rPr>
        <w:t>an</w:t>
      </w:r>
      <w:r w:rsidR="006535A4" w:rsidRPr="00127B4D">
        <w:rPr>
          <w:color w:val="231F20"/>
        </w:rPr>
        <w:t xml:space="preserve"> </w:t>
      </w:r>
      <w:r w:rsidRPr="00127B4D">
        <w:rPr>
          <w:color w:val="231F20"/>
        </w:rPr>
        <w:t>event</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Force</w:t>
      </w:r>
      <w:r w:rsidR="006535A4" w:rsidRPr="00127B4D">
        <w:rPr>
          <w:color w:val="231F20"/>
        </w:rPr>
        <w:t xml:space="preserve"> </w:t>
      </w:r>
      <w:r w:rsidRPr="00127B4D">
        <w:rPr>
          <w:color w:val="231F20"/>
        </w:rPr>
        <w:t>Majeure</w:t>
      </w:r>
      <w:r w:rsidR="006535A4" w:rsidRPr="00127B4D">
        <w:rPr>
          <w:color w:val="231F20"/>
        </w:rPr>
        <w:t xml:space="preserve"> </w:t>
      </w:r>
      <w:r w:rsidRPr="00127B4D">
        <w:rPr>
          <w:color w:val="231F20"/>
        </w:rPr>
        <w:t>shall</w:t>
      </w:r>
      <w:r w:rsidR="006535A4" w:rsidRPr="00127B4D">
        <w:rPr>
          <w:color w:val="231F20"/>
        </w:rPr>
        <w:t xml:space="preserve"> </w:t>
      </w:r>
      <w:r w:rsidRPr="00127B4D">
        <w:rPr>
          <w:color w:val="231F20"/>
        </w:rPr>
        <w:t>notify</w:t>
      </w:r>
      <w:r w:rsidR="006535A4" w:rsidRPr="00127B4D">
        <w:rPr>
          <w:color w:val="231F20"/>
        </w:rPr>
        <w:t xml:space="preserve"> </w:t>
      </w:r>
      <w:r w:rsidRPr="00127B4D">
        <w:rPr>
          <w:color w:val="231F20"/>
        </w:rPr>
        <w:t>the</w:t>
      </w:r>
      <w:r w:rsidR="006535A4" w:rsidRPr="00127B4D">
        <w:rPr>
          <w:color w:val="231F20"/>
        </w:rPr>
        <w:t xml:space="preserve"> </w:t>
      </w:r>
      <w:r w:rsidRPr="00127B4D">
        <w:rPr>
          <w:color w:val="231F20"/>
        </w:rPr>
        <w:t>other</w:t>
      </w:r>
      <w:r w:rsidR="006535A4" w:rsidRPr="00127B4D">
        <w:rPr>
          <w:color w:val="231F20"/>
        </w:rPr>
        <w:t xml:space="preserve"> </w:t>
      </w:r>
      <w:r w:rsidRPr="00127B4D">
        <w:rPr>
          <w:color w:val="231F20"/>
        </w:rPr>
        <w:t>Party</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such</w:t>
      </w:r>
      <w:r w:rsidR="006535A4" w:rsidRPr="00127B4D">
        <w:rPr>
          <w:color w:val="231F20"/>
        </w:rPr>
        <w:t xml:space="preserve"> </w:t>
      </w:r>
      <w:r w:rsidRPr="00127B4D">
        <w:rPr>
          <w:color w:val="231F20"/>
        </w:rPr>
        <w:t>event</w:t>
      </w:r>
      <w:r w:rsidR="006535A4" w:rsidRPr="00127B4D">
        <w:rPr>
          <w:color w:val="231F20"/>
        </w:rPr>
        <w:t xml:space="preserve"> </w:t>
      </w:r>
      <w:r w:rsidRPr="00127B4D">
        <w:rPr>
          <w:color w:val="231F20"/>
        </w:rPr>
        <w:t>as</w:t>
      </w:r>
      <w:r w:rsidR="006535A4" w:rsidRPr="00127B4D">
        <w:rPr>
          <w:color w:val="231F20"/>
        </w:rPr>
        <w:t xml:space="preserve"> </w:t>
      </w:r>
      <w:r w:rsidRPr="00127B4D">
        <w:rPr>
          <w:color w:val="231F20"/>
        </w:rPr>
        <w:t>soon</w:t>
      </w:r>
      <w:r w:rsidR="006535A4" w:rsidRPr="00127B4D">
        <w:rPr>
          <w:color w:val="231F20"/>
        </w:rPr>
        <w:t xml:space="preserve"> </w:t>
      </w:r>
      <w:r w:rsidRPr="00127B4D">
        <w:rPr>
          <w:color w:val="231F20"/>
        </w:rPr>
        <w:t>as</w:t>
      </w:r>
      <w:r w:rsidR="006535A4" w:rsidRPr="00127B4D">
        <w:rPr>
          <w:color w:val="231F20"/>
        </w:rPr>
        <w:t xml:space="preserve"> </w:t>
      </w:r>
      <w:r w:rsidRPr="00127B4D">
        <w:rPr>
          <w:color w:val="231F20"/>
        </w:rPr>
        <w:t>possible,</w:t>
      </w:r>
      <w:r w:rsidR="006535A4" w:rsidRPr="00127B4D">
        <w:rPr>
          <w:color w:val="231F20"/>
        </w:rPr>
        <w:t xml:space="preserve"> </w:t>
      </w:r>
      <w:r w:rsidRPr="00127B4D">
        <w:rPr>
          <w:color w:val="231F20"/>
        </w:rPr>
        <w:t>and</w:t>
      </w:r>
      <w:r w:rsidR="006535A4" w:rsidRPr="00127B4D">
        <w:rPr>
          <w:color w:val="231F20"/>
        </w:rPr>
        <w:t xml:space="preserve"> </w:t>
      </w:r>
      <w:r w:rsidRPr="00127B4D">
        <w:rPr>
          <w:color w:val="231F20"/>
        </w:rPr>
        <w:t>in any</w:t>
      </w:r>
      <w:r w:rsidR="00C91B07" w:rsidRPr="00127B4D">
        <w:rPr>
          <w:color w:val="231F20"/>
        </w:rPr>
        <w:t xml:space="preserve"> </w:t>
      </w:r>
      <w:r w:rsidRPr="00127B4D">
        <w:rPr>
          <w:color w:val="231F20"/>
        </w:rPr>
        <w:t>case</w:t>
      </w:r>
      <w:r w:rsidR="00C91B07" w:rsidRPr="00127B4D">
        <w:rPr>
          <w:color w:val="231F20"/>
        </w:rPr>
        <w:t xml:space="preserve"> </w:t>
      </w:r>
      <w:r w:rsidRPr="00127B4D">
        <w:rPr>
          <w:color w:val="231F20"/>
        </w:rPr>
        <w:t>not</w:t>
      </w:r>
      <w:r w:rsidR="00C91B07" w:rsidRPr="00127B4D">
        <w:rPr>
          <w:color w:val="231F20"/>
        </w:rPr>
        <w:t xml:space="preserve"> </w:t>
      </w:r>
      <w:r w:rsidRPr="00127B4D">
        <w:rPr>
          <w:color w:val="231F20"/>
        </w:rPr>
        <w:t>later</w:t>
      </w:r>
      <w:r w:rsidR="00C91B07" w:rsidRPr="00127B4D">
        <w:rPr>
          <w:color w:val="231F20"/>
        </w:rPr>
        <w:t xml:space="preserve"> </w:t>
      </w:r>
      <w:r w:rsidRPr="00127B4D">
        <w:rPr>
          <w:color w:val="231F20"/>
        </w:rPr>
        <w:t>than</w:t>
      </w:r>
      <w:r w:rsidR="00C91B07" w:rsidRPr="00127B4D">
        <w:rPr>
          <w:color w:val="231F20"/>
        </w:rPr>
        <w:t xml:space="preserve"> </w:t>
      </w:r>
      <w:r w:rsidRPr="00127B4D">
        <w:rPr>
          <w:color w:val="231F20"/>
        </w:rPr>
        <w:t>fourteen</w:t>
      </w:r>
      <w:r w:rsidR="00C91B07" w:rsidRPr="00127B4D">
        <w:rPr>
          <w:color w:val="231F20"/>
        </w:rPr>
        <w:t xml:space="preserve"> </w:t>
      </w:r>
      <w:r w:rsidRPr="00127B4D">
        <w:rPr>
          <w:color w:val="231F20"/>
        </w:rPr>
        <w:t>(14)</w:t>
      </w:r>
      <w:r w:rsidR="00C91B07" w:rsidRPr="00127B4D">
        <w:rPr>
          <w:color w:val="231F20"/>
        </w:rPr>
        <w:t xml:space="preserve"> </w:t>
      </w:r>
      <w:r w:rsidRPr="00127B4D">
        <w:rPr>
          <w:color w:val="231F20"/>
        </w:rPr>
        <w:t>calendar</w:t>
      </w:r>
      <w:r w:rsidR="00E41CF6" w:rsidRPr="00127B4D">
        <w:rPr>
          <w:color w:val="231F20"/>
        </w:rPr>
        <w:t xml:space="preserve"> </w:t>
      </w:r>
      <w:r w:rsidRPr="00127B4D">
        <w:rPr>
          <w:color w:val="231F20"/>
        </w:rPr>
        <w:t>days</w:t>
      </w:r>
      <w:r w:rsidR="00E41CF6" w:rsidRPr="00127B4D">
        <w:rPr>
          <w:color w:val="231F20"/>
        </w:rPr>
        <w:t xml:space="preserve"> </w:t>
      </w:r>
      <w:r w:rsidRPr="00127B4D">
        <w:rPr>
          <w:color w:val="231F20"/>
        </w:rPr>
        <w:t>following</w:t>
      </w:r>
      <w:r w:rsidR="00E41CF6" w:rsidRPr="00127B4D">
        <w:rPr>
          <w:color w:val="231F20"/>
        </w:rPr>
        <w:t xml:space="preserve"> </w:t>
      </w:r>
      <w:r w:rsidRPr="00127B4D">
        <w:rPr>
          <w:color w:val="231F20"/>
        </w:rPr>
        <w:t>the</w:t>
      </w:r>
      <w:r w:rsidR="00E41CF6" w:rsidRPr="00127B4D">
        <w:rPr>
          <w:color w:val="231F20"/>
        </w:rPr>
        <w:t xml:space="preserve"> </w:t>
      </w:r>
      <w:r w:rsidRPr="00127B4D">
        <w:rPr>
          <w:color w:val="231F20"/>
        </w:rPr>
        <w:t>occurrence</w:t>
      </w:r>
      <w:r w:rsidR="00E41CF6" w:rsidRPr="00127B4D">
        <w:rPr>
          <w:color w:val="231F20"/>
        </w:rPr>
        <w:t xml:space="preserve"> </w:t>
      </w:r>
      <w:r w:rsidRPr="00127B4D">
        <w:rPr>
          <w:color w:val="231F20"/>
        </w:rPr>
        <w:t>of</w:t>
      </w:r>
      <w:r w:rsidR="00E41CF6" w:rsidRPr="00127B4D">
        <w:rPr>
          <w:color w:val="231F20"/>
        </w:rPr>
        <w:t xml:space="preserve"> </w:t>
      </w:r>
      <w:r w:rsidRPr="00127B4D">
        <w:rPr>
          <w:color w:val="231F20"/>
        </w:rPr>
        <w:t>such</w:t>
      </w:r>
      <w:r w:rsidR="00E41CF6" w:rsidRPr="00127B4D">
        <w:rPr>
          <w:color w:val="231F20"/>
        </w:rPr>
        <w:t xml:space="preserve"> </w:t>
      </w:r>
      <w:r w:rsidRPr="00127B4D">
        <w:rPr>
          <w:color w:val="231F20"/>
        </w:rPr>
        <w:t>event,</w:t>
      </w:r>
      <w:r w:rsidR="00E41CF6" w:rsidRPr="00127B4D">
        <w:rPr>
          <w:color w:val="231F20"/>
        </w:rPr>
        <w:t xml:space="preserve"> </w:t>
      </w:r>
      <w:r w:rsidRPr="00127B4D">
        <w:rPr>
          <w:color w:val="231F20"/>
        </w:rPr>
        <w:t>providing</w:t>
      </w:r>
      <w:r w:rsidR="006535A4" w:rsidRPr="00127B4D">
        <w:rPr>
          <w:color w:val="231F20"/>
        </w:rPr>
        <w:t xml:space="preserve"> </w:t>
      </w:r>
      <w:r w:rsidRPr="00127B4D">
        <w:rPr>
          <w:color w:val="231F20"/>
        </w:rPr>
        <w:t>evidence</w:t>
      </w:r>
      <w:r w:rsidR="006535A4" w:rsidRPr="00127B4D">
        <w:rPr>
          <w:color w:val="231F20"/>
        </w:rPr>
        <w:t xml:space="preserve"> </w:t>
      </w:r>
      <w:r w:rsidRPr="00127B4D">
        <w:rPr>
          <w:color w:val="231F20"/>
        </w:rPr>
        <w:t>of the</w:t>
      </w:r>
      <w:r w:rsidR="006535A4" w:rsidRPr="00127B4D">
        <w:rPr>
          <w:color w:val="231F20"/>
        </w:rPr>
        <w:t xml:space="preserve"> </w:t>
      </w:r>
      <w:r w:rsidRPr="00127B4D">
        <w:rPr>
          <w:color w:val="231F20"/>
        </w:rPr>
        <w:t>nature</w:t>
      </w:r>
      <w:r w:rsidR="006535A4" w:rsidRPr="00127B4D">
        <w:rPr>
          <w:color w:val="231F20"/>
        </w:rPr>
        <w:t xml:space="preserve"> </w:t>
      </w:r>
      <w:r w:rsidRPr="00127B4D">
        <w:rPr>
          <w:color w:val="231F20"/>
        </w:rPr>
        <w:t>and</w:t>
      </w:r>
      <w:r w:rsidR="006535A4" w:rsidRPr="00127B4D">
        <w:rPr>
          <w:color w:val="231F20"/>
        </w:rPr>
        <w:t xml:space="preserve"> </w:t>
      </w:r>
      <w:r w:rsidRPr="00127B4D">
        <w:rPr>
          <w:color w:val="231F20"/>
        </w:rPr>
        <w:t>cause</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such</w:t>
      </w:r>
      <w:r w:rsidR="006535A4" w:rsidRPr="00127B4D">
        <w:rPr>
          <w:color w:val="231F20"/>
        </w:rPr>
        <w:t xml:space="preserve"> </w:t>
      </w:r>
      <w:r w:rsidRPr="00127B4D">
        <w:rPr>
          <w:color w:val="231F20"/>
        </w:rPr>
        <w:t>event,</w:t>
      </w:r>
      <w:r w:rsidR="006535A4" w:rsidRPr="00127B4D">
        <w:rPr>
          <w:color w:val="231F20"/>
        </w:rPr>
        <w:t xml:space="preserve"> </w:t>
      </w:r>
      <w:r w:rsidRPr="00127B4D">
        <w:rPr>
          <w:color w:val="231F20"/>
        </w:rPr>
        <w:t>and</w:t>
      </w:r>
      <w:r w:rsidR="006535A4" w:rsidRPr="00127B4D">
        <w:rPr>
          <w:color w:val="231F20"/>
        </w:rPr>
        <w:t xml:space="preserve"> </w:t>
      </w:r>
      <w:r w:rsidRPr="00127B4D">
        <w:rPr>
          <w:color w:val="231F20"/>
        </w:rPr>
        <w:t>shall</w:t>
      </w:r>
      <w:r w:rsidR="006535A4" w:rsidRPr="00127B4D">
        <w:rPr>
          <w:color w:val="231F20"/>
        </w:rPr>
        <w:t xml:space="preserve"> </w:t>
      </w:r>
      <w:r w:rsidRPr="00127B4D">
        <w:rPr>
          <w:color w:val="231F20"/>
        </w:rPr>
        <w:t>similarly</w:t>
      </w:r>
      <w:r w:rsidR="006535A4" w:rsidRPr="00127B4D">
        <w:rPr>
          <w:color w:val="231F20"/>
        </w:rPr>
        <w:t xml:space="preserve"> </w:t>
      </w:r>
      <w:r w:rsidRPr="00127B4D">
        <w:rPr>
          <w:color w:val="231F20"/>
        </w:rPr>
        <w:t>give</w:t>
      </w:r>
      <w:r w:rsidR="006535A4" w:rsidRPr="00127B4D">
        <w:rPr>
          <w:color w:val="231F20"/>
        </w:rPr>
        <w:t xml:space="preserve"> </w:t>
      </w:r>
      <w:r w:rsidRPr="00127B4D">
        <w:rPr>
          <w:color w:val="231F20"/>
        </w:rPr>
        <w:t>written</w:t>
      </w:r>
      <w:r w:rsidR="006535A4" w:rsidRPr="00127B4D">
        <w:rPr>
          <w:color w:val="231F20"/>
        </w:rPr>
        <w:t xml:space="preserve"> </w:t>
      </w:r>
      <w:r w:rsidRPr="00127B4D">
        <w:rPr>
          <w:color w:val="231F20"/>
        </w:rPr>
        <w:t>notice</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the</w:t>
      </w:r>
      <w:r w:rsidR="006535A4" w:rsidRPr="00127B4D">
        <w:rPr>
          <w:color w:val="231F20"/>
        </w:rPr>
        <w:t xml:space="preserve"> </w:t>
      </w:r>
      <w:r w:rsidRPr="00127B4D">
        <w:rPr>
          <w:color w:val="231F20"/>
        </w:rPr>
        <w:t>restoration</w:t>
      </w:r>
      <w:r w:rsidR="006535A4" w:rsidRPr="00127B4D">
        <w:rPr>
          <w:color w:val="231F20"/>
        </w:rPr>
        <w:t xml:space="preserve"> </w:t>
      </w:r>
      <w:r w:rsidRPr="00127B4D">
        <w:rPr>
          <w:color w:val="231F20"/>
        </w:rPr>
        <w:t>of</w:t>
      </w:r>
      <w:r w:rsidR="006535A4" w:rsidRPr="00127B4D">
        <w:rPr>
          <w:color w:val="231F20"/>
        </w:rPr>
        <w:t xml:space="preserve"> </w:t>
      </w:r>
      <w:r w:rsidRPr="00127B4D">
        <w:rPr>
          <w:color w:val="231F20"/>
        </w:rPr>
        <w:t>normal</w:t>
      </w:r>
      <w:r w:rsidR="006535A4" w:rsidRPr="00127B4D">
        <w:rPr>
          <w:color w:val="231F20"/>
        </w:rPr>
        <w:t xml:space="preserve"> </w:t>
      </w:r>
      <w:r w:rsidRPr="00127B4D">
        <w:rPr>
          <w:color w:val="231F20"/>
        </w:rPr>
        <w:t>conditions as</w:t>
      </w:r>
      <w:r w:rsidR="006535A4" w:rsidRPr="00127B4D">
        <w:rPr>
          <w:color w:val="231F20"/>
        </w:rPr>
        <w:t xml:space="preserve"> </w:t>
      </w:r>
      <w:r w:rsidRPr="00127B4D">
        <w:rPr>
          <w:color w:val="231F20"/>
        </w:rPr>
        <w:t>soon</w:t>
      </w:r>
      <w:r w:rsidR="006535A4" w:rsidRPr="00127B4D">
        <w:rPr>
          <w:color w:val="231F20"/>
        </w:rPr>
        <w:t xml:space="preserve"> </w:t>
      </w:r>
      <w:r w:rsidRPr="00127B4D">
        <w:rPr>
          <w:color w:val="231F20"/>
        </w:rPr>
        <w:t>as</w:t>
      </w:r>
      <w:r w:rsidR="006535A4" w:rsidRPr="00127B4D">
        <w:rPr>
          <w:color w:val="231F20"/>
        </w:rPr>
        <w:t xml:space="preserve"> </w:t>
      </w:r>
      <w:r w:rsidRPr="00127B4D">
        <w:rPr>
          <w:color w:val="231F20"/>
        </w:rPr>
        <w:t>possible.</w:t>
      </w:r>
    </w:p>
    <w:p w14:paraId="5E09B2D7" w14:textId="77777777" w:rsidR="00F20AEA" w:rsidRPr="00127B4D" w:rsidRDefault="0064449A" w:rsidP="009F0112">
      <w:pPr>
        <w:pStyle w:val="ListParagraph"/>
        <w:numPr>
          <w:ilvl w:val="2"/>
          <w:numId w:val="11"/>
        </w:numPr>
        <w:tabs>
          <w:tab w:val="left" w:pos="722"/>
        </w:tabs>
        <w:spacing w:before="247" w:line="230" w:lineRule="auto"/>
        <w:ind w:right="132"/>
        <w:jc w:val="both"/>
      </w:pPr>
      <w:r w:rsidRPr="00127B4D">
        <w:rPr>
          <w:color w:val="231F20"/>
        </w:rPr>
        <w:t>Any</w:t>
      </w:r>
      <w:r w:rsidR="00DC0C30" w:rsidRPr="00127B4D">
        <w:rPr>
          <w:color w:val="231F20"/>
        </w:rPr>
        <w:t xml:space="preserve"> </w:t>
      </w:r>
      <w:r w:rsidRPr="00127B4D">
        <w:rPr>
          <w:color w:val="231F20"/>
        </w:rPr>
        <w:t>period</w:t>
      </w:r>
      <w:r w:rsidR="00DC0C30" w:rsidRPr="00127B4D">
        <w:rPr>
          <w:color w:val="231F20"/>
        </w:rPr>
        <w:t xml:space="preserve"> </w:t>
      </w:r>
      <w:r w:rsidRPr="00127B4D">
        <w:rPr>
          <w:color w:val="231F20"/>
        </w:rPr>
        <w:t>within</w:t>
      </w:r>
      <w:r w:rsidR="00DC0C30" w:rsidRPr="00127B4D">
        <w:rPr>
          <w:color w:val="231F20"/>
        </w:rPr>
        <w:t xml:space="preserve"> </w:t>
      </w:r>
      <w:r w:rsidRPr="00127B4D">
        <w:rPr>
          <w:color w:val="231F20"/>
        </w:rPr>
        <w:t>which</w:t>
      </w:r>
      <w:r w:rsidR="00DC0C30" w:rsidRPr="00127B4D">
        <w:rPr>
          <w:color w:val="231F20"/>
        </w:rPr>
        <w:t xml:space="preserve"> </w:t>
      </w:r>
      <w:r w:rsidRPr="00127B4D">
        <w:rPr>
          <w:color w:val="231F20"/>
        </w:rPr>
        <w:t>a</w:t>
      </w:r>
      <w:r w:rsidR="00580F08" w:rsidRPr="00127B4D">
        <w:rPr>
          <w:color w:val="231F20"/>
        </w:rPr>
        <w:t xml:space="preserve"> </w:t>
      </w:r>
      <w:r w:rsidRPr="00127B4D">
        <w:rPr>
          <w:color w:val="231F20"/>
        </w:rPr>
        <w:t>Party</w:t>
      </w:r>
      <w:r w:rsidR="00580F08" w:rsidRPr="00127B4D">
        <w:rPr>
          <w:color w:val="231F20"/>
        </w:rPr>
        <w:t xml:space="preserve"> </w:t>
      </w:r>
      <w:r w:rsidRPr="00127B4D">
        <w:rPr>
          <w:color w:val="231F20"/>
        </w:rPr>
        <w:t>shall,</w:t>
      </w:r>
      <w:r w:rsidR="00580F08" w:rsidRPr="00127B4D">
        <w:rPr>
          <w:color w:val="231F20"/>
        </w:rPr>
        <w:t xml:space="preserve"> </w:t>
      </w:r>
      <w:r w:rsidRPr="00127B4D">
        <w:rPr>
          <w:color w:val="231F20"/>
        </w:rPr>
        <w:t>pursuant</w:t>
      </w:r>
      <w:r w:rsidR="00580F08" w:rsidRPr="00127B4D">
        <w:rPr>
          <w:color w:val="231F20"/>
        </w:rPr>
        <w:t xml:space="preserve"> </w:t>
      </w:r>
      <w:r w:rsidRPr="00127B4D">
        <w:rPr>
          <w:color w:val="231F20"/>
        </w:rPr>
        <w:t>to</w:t>
      </w:r>
      <w:r w:rsidR="00580F08" w:rsidRPr="00127B4D">
        <w:rPr>
          <w:color w:val="231F20"/>
        </w:rPr>
        <w:t xml:space="preserve"> </w:t>
      </w:r>
      <w:r w:rsidRPr="00127B4D">
        <w:rPr>
          <w:color w:val="231F20"/>
        </w:rPr>
        <w:t>this</w:t>
      </w:r>
      <w:r w:rsidR="00580F08" w:rsidRPr="00127B4D">
        <w:rPr>
          <w:color w:val="231F20"/>
        </w:rPr>
        <w:t xml:space="preserve"> </w:t>
      </w:r>
      <w:r w:rsidRPr="00127B4D">
        <w:rPr>
          <w:color w:val="231F20"/>
        </w:rPr>
        <w:t>Contract,</w:t>
      </w:r>
      <w:r w:rsidR="00DC0C30" w:rsidRPr="00127B4D">
        <w:rPr>
          <w:color w:val="231F20"/>
        </w:rPr>
        <w:t xml:space="preserve"> </w:t>
      </w:r>
      <w:r w:rsidRPr="00127B4D">
        <w:rPr>
          <w:color w:val="231F20"/>
        </w:rPr>
        <w:t>complete</w:t>
      </w:r>
      <w:r w:rsidR="00DC0C30" w:rsidRPr="00127B4D">
        <w:rPr>
          <w:color w:val="231F20"/>
        </w:rPr>
        <w:t xml:space="preserve"> </w:t>
      </w:r>
      <w:r w:rsidRPr="00127B4D">
        <w:rPr>
          <w:color w:val="231F20"/>
        </w:rPr>
        <w:t>any</w:t>
      </w:r>
      <w:r w:rsidR="00DC0C30" w:rsidRPr="00127B4D">
        <w:rPr>
          <w:color w:val="231F20"/>
        </w:rPr>
        <w:t xml:space="preserve"> </w:t>
      </w:r>
      <w:r w:rsidRPr="00127B4D">
        <w:rPr>
          <w:color w:val="231F20"/>
        </w:rPr>
        <w:t>action</w:t>
      </w:r>
      <w:r w:rsidR="00DC0C30" w:rsidRPr="00127B4D">
        <w:rPr>
          <w:color w:val="231F20"/>
        </w:rPr>
        <w:t xml:space="preserve"> </w:t>
      </w:r>
      <w:r w:rsidRPr="00127B4D">
        <w:rPr>
          <w:color w:val="231F20"/>
        </w:rPr>
        <w:t>or</w:t>
      </w:r>
      <w:r w:rsidR="00DC0C30" w:rsidRPr="00127B4D">
        <w:rPr>
          <w:color w:val="231F20"/>
        </w:rPr>
        <w:t xml:space="preserve"> </w:t>
      </w:r>
      <w:r w:rsidRPr="00127B4D">
        <w:rPr>
          <w:color w:val="231F20"/>
        </w:rPr>
        <w:t>task,</w:t>
      </w:r>
      <w:r w:rsidR="00DC0C30" w:rsidRPr="00127B4D">
        <w:rPr>
          <w:color w:val="231F20"/>
        </w:rPr>
        <w:t xml:space="preserve"> </w:t>
      </w:r>
      <w:r w:rsidRPr="00127B4D">
        <w:rPr>
          <w:color w:val="231F20"/>
        </w:rPr>
        <w:t>shall</w:t>
      </w:r>
      <w:r w:rsidR="00580F08" w:rsidRPr="00127B4D">
        <w:rPr>
          <w:color w:val="231F20"/>
        </w:rPr>
        <w:t xml:space="preserve"> </w:t>
      </w:r>
      <w:r w:rsidRPr="00127B4D">
        <w:rPr>
          <w:color w:val="231F20"/>
        </w:rPr>
        <w:t>be</w:t>
      </w:r>
      <w:r w:rsidR="00555C45" w:rsidRPr="00127B4D">
        <w:rPr>
          <w:color w:val="231F20"/>
        </w:rPr>
        <w:t xml:space="preserve"> </w:t>
      </w:r>
      <w:r w:rsidRPr="00127B4D">
        <w:rPr>
          <w:color w:val="231F20"/>
        </w:rPr>
        <w:t>extended for a period equal to the time during which such Party was unable to perform such action as a result of Force Majeure.</w:t>
      </w:r>
    </w:p>
    <w:p w14:paraId="351ED7E5" w14:textId="77777777" w:rsidR="00F20AEA" w:rsidRPr="00127B4D" w:rsidRDefault="0064449A" w:rsidP="009F0112">
      <w:pPr>
        <w:pStyle w:val="ListParagraph"/>
        <w:numPr>
          <w:ilvl w:val="2"/>
          <w:numId w:val="11"/>
        </w:numPr>
        <w:tabs>
          <w:tab w:val="left" w:pos="722"/>
        </w:tabs>
        <w:spacing w:before="246" w:line="230" w:lineRule="auto"/>
        <w:ind w:right="132"/>
        <w:jc w:val="both"/>
      </w:pPr>
      <w:r w:rsidRPr="00127B4D">
        <w:rPr>
          <w:color w:val="231F20"/>
        </w:rPr>
        <w:t>During the period of their inability to perform the Services as a result of an event of Force Majeure, the Consultant,</w:t>
      </w:r>
      <w:r w:rsidR="00E41CF6" w:rsidRPr="00127B4D">
        <w:rPr>
          <w:color w:val="231F20"/>
        </w:rPr>
        <w:t xml:space="preserve"> </w:t>
      </w:r>
      <w:r w:rsidRPr="00127B4D">
        <w:rPr>
          <w:color w:val="231F20"/>
        </w:rPr>
        <w:t>upon</w:t>
      </w:r>
      <w:r w:rsidR="00E41CF6" w:rsidRPr="00127B4D">
        <w:rPr>
          <w:color w:val="231F20"/>
        </w:rPr>
        <w:t xml:space="preserve"> </w:t>
      </w:r>
      <w:r w:rsidRPr="00127B4D">
        <w:rPr>
          <w:color w:val="231F20"/>
        </w:rPr>
        <w:t>instructions</w:t>
      </w:r>
      <w:r w:rsidR="00E41CF6" w:rsidRPr="00127B4D">
        <w:rPr>
          <w:color w:val="231F20"/>
        </w:rPr>
        <w:t xml:space="preserve"> </w:t>
      </w:r>
      <w:r w:rsidRPr="00127B4D">
        <w:rPr>
          <w:color w:val="231F20"/>
        </w:rPr>
        <w:t>by</w:t>
      </w:r>
      <w:r w:rsidR="00E41CF6" w:rsidRPr="00127B4D">
        <w:rPr>
          <w:color w:val="231F20"/>
        </w:rPr>
        <w:t xml:space="preserve"> </w:t>
      </w:r>
      <w:r w:rsidRPr="00127B4D">
        <w:rPr>
          <w:color w:val="231F20"/>
        </w:rPr>
        <w:t>the</w:t>
      </w:r>
      <w:r w:rsidR="00E41CF6" w:rsidRPr="00127B4D">
        <w:rPr>
          <w:color w:val="231F20"/>
        </w:rPr>
        <w:t xml:space="preserve"> </w:t>
      </w:r>
      <w:r w:rsidRPr="00127B4D">
        <w:rPr>
          <w:color w:val="231F20"/>
        </w:rPr>
        <w:t>Procuring</w:t>
      </w:r>
      <w:r w:rsidR="00E41CF6" w:rsidRPr="00127B4D">
        <w:rPr>
          <w:color w:val="231F20"/>
        </w:rPr>
        <w:t xml:space="preserve"> </w:t>
      </w:r>
      <w:r w:rsidRPr="00127B4D">
        <w:rPr>
          <w:color w:val="231F20"/>
          <w:spacing w:val="-3"/>
        </w:rPr>
        <w:t>Entity,</w:t>
      </w:r>
      <w:r w:rsidR="00E41CF6" w:rsidRPr="00127B4D">
        <w:rPr>
          <w:color w:val="231F20"/>
          <w:spacing w:val="-3"/>
        </w:rPr>
        <w:t xml:space="preserve"> </w:t>
      </w:r>
      <w:r w:rsidRPr="00127B4D">
        <w:rPr>
          <w:color w:val="231F20"/>
        </w:rPr>
        <w:t>shall</w:t>
      </w:r>
      <w:r w:rsidR="00E41CF6" w:rsidRPr="00127B4D">
        <w:rPr>
          <w:color w:val="231F20"/>
        </w:rPr>
        <w:t xml:space="preserve"> </w:t>
      </w:r>
      <w:r w:rsidRPr="00127B4D">
        <w:rPr>
          <w:color w:val="231F20"/>
        </w:rPr>
        <w:t>either:</w:t>
      </w:r>
    </w:p>
    <w:p w14:paraId="7B4D3458" w14:textId="243CA261" w:rsidR="00F20AEA" w:rsidRPr="00127B4D" w:rsidRDefault="0064449A" w:rsidP="009F0112">
      <w:pPr>
        <w:pStyle w:val="ListParagraph"/>
        <w:numPr>
          <w:ilvl w:val="2"/>
          <w:numId w:val="11"/>
        </w:numPr>
        <w:tabs>
          <w:tab w:val="left" w:pos="1080"/>
        </w:tabs>
        <w:spacing w:before="74" w:line="230" w:lineRule="auto"/>
        <w:ind w:right="140" w:hanging="420"/>
        <w:jc w:val="both"/>
      </w:pPr>
      <w:r w:rsidRPr="00127B4D">
        <w:rPr>
          <w:color w:val="231F20"/>
        </w:rPr>
        <w:t>demobilize, in which case the Consultant shall be reimbursed for additional costs they reasonably and necessarily</w:t>
      </w:r>
      <w:r w:rsidR="006A421B" w:rsidRPr="00127B4D">
        <w:rPr>
          <w:color w:val="231F20"/>
        </w:rPr>
        <w:t xml:space="preserve"> </w:t>
      </w:r>
      <w:r w:rsidR="00E9598B" w:rsidRPr="00127B4D">
        <w:rPr>
          <w:color w:val="231F20"/>
        </w:rPr>
        <w:t>incurred, and</w:t>
      </w:r>
      <w:r w:rsidRPr="00127B4D">
        <w:rPr>
          <w:color w:val="231F20"/>
        </w:rPr>
        <w:t>,</w:t>
      </w:r>
      <w:r w:rsidR="006A421B" w:rsidRPr="00127B4D">
        <w:rPr>
          <w:color w:val="231F20"/>
        </w:rPr>
        <w:t xml:space="preserve"> </w:t>
      </w:r>
      <w:r w:rsidRPr="00127B4D">
        <w:rPr>
          <w:color w:val="231F20"/>
        </w:rPr>
        <w:t>if</w:t>
      </w:r>
      <w:r w:rsidR="006A421B" w:rsidRPr="00127B4D">
        <w:rPr>
          <w:color w:val="231F20"/>
        </w:rPr>
        <w:t xml:space="preserve"> </w:t>
      </w:r>
      <w:r w:rsidRPr="00127B4D">
        <w:rPr>
          <w:color w:val="231F20"/>
        </w:rPr>
        <w:t>required</w:t>
      </w:r>
      <w:r w:rsidR="006A421B" w:rsidRPr="00127B4D">
        <w:rPr>
          <w:color w:val="231F20"/>
        </w:rPr>
        <w:t xml:space="preserve"> </w:t>
      </w:r>
      <w:r w:rsidRPr="00127B4D">
        <w:rPr>
          <w:color w:val="231F20"/>
        </w:rPr>
        <w:t>by</w:t>
      </w:r>
      <w:r w:rsidR="006A421B" w:rsidRPr="00127B4D">
        <w:rPr>
          <w:color w:val="231F20"/>
        </w:rPr>
        <w:t xml:space="preserve"> </w:t>
      </w:r>
      <w:r w:rsidRPr="00127B4D">
        <w:rPr>
          <w:color w:val="231F20"/>
        </w:rPr>
        <w:t>the</w:t>
      </w:r>
      <w:r w:rsidR="006A421B" w:rsidRPr="00127B4D">
        <w:rPr>
          <w:color w:val="231F20"/>
        </w:rPr>
        <w:t xml:space="preserve"> </w:t>
      </w:r>
      <w:r w:rsidRPr="00127B4D">
        <w:rPr>
          <w:color w:val="231F20"/>
        </w:rPr>
        <w:t>Procuring</w:t>
      </w:r>
      <w:r w:rsidR="006A421B" w:rsidRPr="00127B4D">
        <w:rPr>
          <w:color w:val="231F20"/>
        </w:rPr>
        <w:t xml:space="preserve"> </w:t>
      </w:r>
      <w:r w:rsidRPr="00127B4D">
        <w:rPr>
          <w:color w:val="231F20"/>
          <w:spacing w:val="-3"/>
        </w:rPr>
        <w:t>Entity,</w:t>
      </w:r>
      <w:r w:rsidR="006A421B" w:rsidRPr="00127B4D">
        <w:rPr>
          <w:color w:val="231F20"/>
          <w:spacing w:val="-3"/>
        </w:rPr>
        <w:t xml:space="preserve"> </w:t>
      </w:r>
      <w:r w:rsidRPr="00127B4D">
        <w:rPr>
          <w:color w:val="231F20"/>
        </w:rPr>
        <w:t>in</w:t>
      </w:r>
      <w:r w:rsidR="006A421B" w:rsidRPr="00127B4D">
        <w:rPr>
          <w:color w:val="231F20"/>
        </w:rPr>
        <w:t xml:space="preserve"> </w:t>
      </w:r>
      <w:r w:rsidRPr="00127B4D">
        <w:rPr>
          <w:color w:val="231F20"/>
        </w:rPr>
        <w:t>reactivating</w:t>
      </w:r>
      <w:r w:rsidR="006A421B" w:rsidRPr="00127B4D">
        <w:rPr>
          <w:color w:val="231F20"/>
        </w:rPr>
        <w:t xml:space="preserve"> </w:t>
      </w:r>
      <w:r w:rsidRPr="00127B4D">
        <w:rPr>
          <w:color w:val="231F20"/>
        </w:rPr>
        <w:t>the</w:t>
      </w:r>
      <w:r w:rsidR="006A421B" w:rsidRPr="00127B4D">
        <w:rPr>
          <w:color w:val="231F20"/>
        </w:rPr>
        <w:t xml:space="preserve"> </w:t>
      </w:r>
      <w:r w:rsidRPr="00127B4D">
        <w:rPr>
          <w:color w:val="231F20"/>
        </w:rPr>
        <w:t>Services;</w:t>
      </w:r>
      <w:r w:rsidR="006A421B" w:rsidRPr="00127B4D">
        <w:rPr>
          <w:color w:val="231F20"/>
        </w:rPr>
        <w:t xml:space="preserve"> </w:t>
      </w:r>
      <w:r w:rsidRPr="00127B4D">
        <w:rPr>
          <w:color w:val="231F20"/>
        </w:rPr>
        <w:t>or</w:t>
      </w:r>
    </w:p>
    <w:p w14:paraId="5BDE1119" w14:textId="77777777" w:rsidR="00F20AEA" w:rsidRPr="00127B4D" w:rsidRDefault="006A421B" w:rsidP="009F0112">
      <w:pPr>
        <w:pStyle w:val="ListParagraph"/>
        <w:numPr>
          <w:ilvl w:val="2"/>
          <w:numId w:val="11"/>
        </w:numPr>
        <w:tabs>
          <w:tab w:val="left" w:pos="1136"/>
        </w:tabs>
        <w:spacing w:before="75" w:line="230" w:lineRule="auto"/>
        <w:ind w:right="132" w:hanging="420"/>
        <w:jc w:val="both"/>
      </w:pPr>
      <w:r w:rsidRPr="00127B4D">
        <w:rPr>
          <w:color w:val="231F20"/>
        </w:rPr>
        <w:t>Continue</w:t>
      </w:r>
      <w:r w:rsidR="00E41CF6" w:rsidRPr="00127B4D">
        <w:rPr>
          <w:color w:val="231F20"/>
        </w:rPr>
        <w:t xml:space="preserve"> </w:t>
      </w:r>
      <w:r w:rsidR="0064449A" w:rsidRPr="00127B4D">
        <w:rPr>
          <w:color w:val="231F20"/>
        </w:rPr>
        <w:t>with</w:t>
      </w:r>
      <w:r w:rsidR="00E41CF6" w:rsidRPr="00127B4D">
        <w:rPr>
          <w:color w:val="231F20"/>
        </w:rPr>
        <w:t xml:space="preserve"> </w:t>
      </w:r>
      <w:r w:rsidR="0064449A" w:rsidRPr="00127B4D">
        <w:rPr>
          <w:color w:val="231F20"/>
        </w:rPr>
        <w:t>the</w:t>
      </w:r>
      <w:r w:rsidR="00E41CF6" w:rsidRPr="00127B4D">
        <w:rPr>
          <w:color w:val="231F20"/>
        </w:rPr>
        <w:t xml:space="preserve"> </w:t>
      </w:r>
      <w:r w:rsidR="0064449A" w:rsidRPr="00127B4D">
        <w:rPr>
          <w:color w:val="231F20"/>
        </w:rPr>
        <w:t>Services</w:t>
      </w:r>
      <w:r w:rsidR="00E41CF6" w:rsidRPr="00127B4D">
        <w:rPr>
          <w:color w:val="231F20"/>
        </w:rPr>
        <w:t xml:space="preserve"> </w:t>
      </w:r>
      <w:r w:rsidR="0064449A" w:rsidRPr="00127B4D">
        <w:rPr>
          <w:color w:val="231F20"/>
        </w:rPr>
        <w:t>to</w:t>
      </w:r>
      <w:r w:rsidR="00E41CF6" w:rsidRPr="00127B4D">
        <w:rPr>
          <w:color w:val="231F20"/>
        </w:rPr>
        <w:t xml:space="preserve"> </w:t>
      </w:r>
      <w:r w:rsidR="0064449A" w:rsidRPr="00127B4D">
        <w:rPr>
          <w:color w:val="231F20"/>
        </w:rPr>
        <w:t>the</w:t>
      </w:r>
      <w:r w:rsidR="00E41CF6" w:rsidRPr="00127B4D">
        <w:rPr>
          <w:color w:val="231F20"/>
        </w:rPr>
        <w:t xml:space="preserve"> </w:t>
      </w:r>
      <w:r w:rsidR="0064449A" w:rsidRPr="00127B4D">
        <w:rPr>
          <w:color w:val="231F20"/>
        </w:rPr>
        <w:t>extent</w:t>
      </w:r>
      <w:r w:rsidR="00E41CF6" w:rsidRPr="00127B4D">
        <w:rPr>
          <w:color w:val="231F20"/>
        </w:rPr>
        <w:t xml:space="preserve"> </w:t>
      </w:r>
      <w:r w:rsidR="0064449A" w:rsidRPr="00127B4D">
        <w:rPr>
          <w:color w:val="231F20"/>
        </w:rPr>
        <w:t>reasonably</w:t>
      </w:r>
      <w:r w:rsidR="00E41CF6" w:rsidRPr="00127B4D">
        <w:rPr>
          <w:color w:val="231F20"/>
        </w:rPr>
        <w:t xml:space="preserve"> </w:t>
      </w:r>
      <w:r w:rsidR="0064449A" w:rsidRPr="00127B4D">
        <w:rPr>
          <w:color w:val="231F20"/>
        </w:rPr>
        <w:t>possible,</w:t>
      </w:r>
      <w:r w:rsidR="00E41CF6" w:rsidRPr="00127B4D">
        <w:rPr>
          <w:color w:val="231F20"/>
        </w:rPr>
        <w:t xml:space="preserve"> </w:t>
      </w:r>
      <w:r w:rsidR="0064449A" w:rsidRPr="00127B4D">
        <w:rPr>
          <w:color w:val="231F20"/>
        </w:rPr>
        <w:t>in</w:t>
      </w:r>
      <w:r w:rsidR="00E41CF6" w:rsidRPr="00127B4D">
        <w:rPr>
          <w:color w:val="231F20"/>
        </w:rPr>
        <w:t xml:space="preserve"> which case </w:t>
      </w:r>
      <w:r w:rsidR="0064449A" w:rsidRPr="00127B4D">
        <w:rPr>
          <w:color w:val="231F20"/>
        </w:rPr>
        <w:t>the</w:t>
      </w:r>
      <w:r w:rsidR="00E41CF6" w:rsidRPr="00127B4D">
        <w:rPr>
          <w:color w:val="231F20"/>
        </w:rPr>
        <w:t xml:space="preserve"> </w:t>
      </w:r>
      <w:r w:rsidR="0064449A" w:rsidRPr="00127B4D">
        <w:rPr>
          <w:color w:val="231F20"/>
        </w:rPr>
        <w:t>Consultant</w:t>
      </w:r>
      <w:r w:rsidR="00E41CF6" w:rsidRPr="00127B4D">
        <w:rPr>
          <w:color w:val="231F20"/>
        </w:rPr>
        <w:t xml:space="preserve"> </w:t>
      </w:r>
      <w:r w:rsidR="0064449A" w:rsidRPr="00127B4D">
        <w:rPr>
          <w:color w:val="231F20"/>
        </w:rPr>
        <w:t>shall</w:t>
      </w:r>
      <w:r w:rsidR="00E41CF6" w:rsidRPr="00127B4D">
        <w:rPr>
          <w:color w:val="231F20"/>
        </w:rPr>
        <w:t xml:space="preserve"> </w:t>
      </w:r>
      <w:r w:rsidR="0064449A" w:rsidRPr="00127B4D">
        <w:rPr>
          <w:color w:val="231F20"/>
        </w:rPr>
        <w:t>continue</w:t>
      </w:r>
      <w:r w:rsidR="00E41CF6" w:rsidRPr="00127B4D">
        <w:rPr>
          <w:color w:val="231F20"/>
        </w:rPr>
        <w:t xml:space="preserve"> </w:t>
      </w:r>
      <w:r w:rsidR="0064449A" w:rsidRPr="00127B4D">
        <w:rPr>
          <w:color w:val="231F20"/>
        </w:rPr>
        <w:t>to be</w:t>
      </w:r>
      <w:r w:rsidR="00E41CF6" w:rsidRPr="00127B4D">
        <w:rPr>
          <w:color w:val="231F20"/>
        </w:rPr>
        <w:t xml:space="preserve"> </w:t>
      </w:r>
      <w:r w:rsidR="0064449A" w:rsidRPr="00127B4D">
        <w:rPr>
          <w:color w:val="231F20"/>
        </w:rPr>
        <w:t>paid</w:t>
      </w:r>
      <w:r w:rsidR="00E41CF6" w:rsidRPr="00127B4D">
        <w:rPr>
          <w:color w:val="231F20"/>
        </w:rPr>
        <w:t xml:space="preserve"> </w:t>
      </w:r>
      <w:r w:rsidR="0064449A" w:rsidRPr="00127B4D">
        <w:rPr>
          <w:color w:val="231F20"/>
        </w:rPr>
        <w:t>under</w:t>
      </w:r>
      <w:r w:rsidR="00E41CF6" w:rsidRPr="00127B4D">
        <w:rPr>
          <w:color w:val="231F20"/>
        </w:rPr>
        <w:t xml:space="preserve"> </w:t>
      </w:r>
      <w:r w:rsidR="0064449A" w:rsidRPr="00127B4D">
        <w:rPr>
          <w:color w:val="231F20"/>
        </w:rPr>
        <w:t>the</w:t>
      </w:r>
      <w:r w:rsidR="00E41CF6" w:rsidRPr="00127B4D">
        <w:rPr>
          <w:color w:val="231F20"/>
        </w:rPr>
        <w:t xml:space="preserve"> </w:t>
      </w:r>
      <w:r w:rsidR="0064449A" w:rsidRPr="00127B4D">
        <w:rPr>
          <w:color w:val="231F20"/>
        </w:rPr>
        <w:t>terms</w:t>
      </w:r>
      <w:r w:rsidR="00E41CF6" w:rsidRPr="00127B4D">
        <w:rPr>
          <w:color w:val="231F20"/>
        </w:rPr>
        <w:t xml:space="preserve"> </w:t>
      </w:r>
      <w:r w:rsidR="0064449A" w:rsidRPr="00127B4D">
        <w:rPr>
          <w:color w:val="231F20"/>
        </w:rPr>
        <w:t>of</w:t>
      </w:r>
      <w:r w:rsidR="00E41CF6" w:rsidRPr="00127B4D">
        <w:rPr>
          <w:color w:val="231F20"/>
        </w:rPr>
        <w:t xml:space="preserve"> </w:t>
      </w:r>
      <w:r w:rsidR="0064449A" w:rsidRPr="00127B4D">
        <w:rPr>
          <w:color w:val="231F20"/>
        </w:rPr>
        <w:t>this</w:t>
      </w:r>
      <w:r w:rsidR="00E41CF6" w:rsidRPr="00127B4D">
        <w:rPr>
          <w:color w:val="231F20"/>
        </w:rPr>
        <w:t xml:space="preserve"> </w:t>
      </w:r>
      <w:r w:rsidR="0064449A" w:rsidRPr="00127B4D">
        <w:rPr>
          <w:color w:val="231F20"/>
        </w:rPr>
        <w:t>Contract</w:t>
      </w:r>
      <w:r w:rsidR="00E41CF6" w:rsidRPr="00127B4D">
        <w:rPr>
          <w:color w:val="231F20"/>
        </w:rPr>
        <w:t xml:space="preserve"> </w:t>
      </w:r>
      <w:r w:rsidR="0064449A" w:rsidRPr="00127B4D">
        <w:rPr>
          <w:color w:val="231F20"/>
        </w:rPr>
        <w:t>and</w:t>
      </w:r>
      <w:r w:rsidR="00E41CF6" w:rsidRPr="00127B4D">
        <w:rPr>
          <w:color w:val="231F20"/>
        </w:rPr>
        <w:t xml:space="preserve"> </w:t>
      </w:r>
      <w:r w:rsidR="0064449A" w:rsidRPr="00127B4D">
        <w:rPr>
          <w:color w:val="231F20"/>
        </w:rPr>
        <w:t>be</w:t>
      </w:r>
      <w:r w:rsidR="00E41CF6" w:rsidRPr="00127B4D">
        <w:rPr>
          <w:color w:val="231F20"/>
        </w:rPr>
        <w:t xml:space="preserve"> reimbursed </w:t>
      </w:r>
      <w:r w:rsidR="0064449A" w:rsidRPr="00127B4D">
        <w:rPr>
          <w:color w:val="231F20"/>
        </w:rPr>
        <w:t>or</w:t>
      </w:r>
      <w:r w:rsidR="00E41CF6" w:rsidRPr="00127B4D">
        <w:rPr>
          <w:color w:val="231F20"/>
        </w:rPr>
        <w:t xml:space="preserve"> </w:t>
      </w:r>
      <w:r w:rsidR="0064449A" w:rsidRPr="00127B4D">
        <w:rPr>
          <w:color w:val="231F20"/>
        </w:rPr>
        <w:t>additional</w:t>
      </w:r>
      <w:r w:rsidR="00E41CF6" w:rsidRPr="00127B4D">
        <w:rPr>
          <w:color w:val="231F20"/>
        </w:rPr>
        <w:t xml:space="preserve"> </w:t>
      </w:r>
      <w:r w:rsidR="0064449A" w:rsidRPr="00127B4D">
        <w:rPr>
          <w:color w:val="231F20"/>
        </w:rPr>
        <w:t>costs</w:t>
      </w:r>
      <w:r w:rsidR="00E41CF6" w:rsidRPr="00127B4D">
        <w:rPr>
          <w:color w:val="231F20"/>
        </w:rPr>
        <w:t xml:space="preserve"> </w:t>
      </w:r>
      <w:r w:rsidR="0064449A" w:rsidRPr="00127B4D">
        <w:rPr>
          <w:color w:val="231F20"/>
        </w:rPr>
        <w:t>reasonably</w:t>
      </w:r>
      <w:r w:rsidR="00E41CF6" w:rsidRPr="00127B4D">
        <w:rPr>
          <w:color w:val="231F20"/>
        </w:rPr>
        <w:t xml:space="preserve"> </w:t>
      </w:r>
      <w:r w:rsidR="0064449A" w:rsidRPr="00127B4D">
        <w:rPr>
          <w:color w:val="231F20"/>
        </w:rPr>
        <w:t>and</w:t>
      </w:r>
      <w:r w:rsidR="00E41CF6" w:rsidRPr="00127B4D">
        <w:rPr>
          <w:color w:val="231F20"/>
        </w:rPr>
        <w:t xml:space="preserve"> </w:t>
      </w:r>
      <w:r w:rsidR="0064449A" w:rsidRPr="00127B4D">
        <w:rPr>
          <w:color w:val="231F20"/>
        </w:rPr>
        <w:t>necessarily incurred.</w:t>
      </w:r>
    </w:p>
    <w:p w14:paraId="7142D31B" w14:textId="26109CD9" w:rsidR="00F20AEA" w:rsidRPr="00127B4D" w:rsidRDefault="006A421B" w:rsidP="009F0112">
      <w:pPr>
        <w:pStyle w:val="ListParagraph"/>
        <w:numPr>
          <w:ilvl w:val="1"/>
          <w:numId w:val="92"/>
        </w:numPr>
        <w:tabs>
          <w:tab w:val="left" w:pos="722"/>
        </w:tabs>
        <w:spacing w:before="246" w:line="230" w:lineRule="auto"/>
        <w:ind w:left="720" w:right="130" w:hanging="576"/>
        <w:jc w:val="both"/>
      </w:pPr>
      <w:r w:rsidRPr="00127B4D">
        <w:rPr>
          <w:color w:val="231F20"/>
        </w:rPr>
        <w:t xml:space="preserve">In the </w:t>
      </w:r>
      <w:r w:rsidR="0064449A" w:rsidRPr="00127B4D">
        <w:rPr>
          <w:color w:val="231F20"/>
        </w:rPr>
        <w:t>case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disagreement</w:t>
      </w:r>
      <w:r w:rsidRPr="00127B4D">
        <w:rPr>
          <w:color w:val="231F20"/>
        </w:rPr>
        <w:t xml:space="preserve"> </w:t>
      </w:r>
      <w:r w:rsidR="0064449A" w:rsidRPr="00127B4D">
        <w:rPr>
          <w:color w:val="231F20"/>
        </w:rPr>
        <w:t>between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Parties</w:t>
      </w:r>
      <w:r w:rsidRPr="00127B4D">
        <w:rPr>
          <w:color w:val="231F20"/>
        </w:rPr>
        <w:t xml:space="preserve"> </w:t>
      </w:r>
      <w:r w:rsidR="0064449A" w:rsidRPr="00127B4D">
        <w:rPr>
          <w:color w:val="231F20"/>
        </w:rPr>
        <w:t>as</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existence</w:t>
      </w:r>
      <w:r w:rsidR="00E41CF6" w:rsidRPr="00127B4D">
        <w:rPr>
          <w:color w:val="231F20"/>
        </w:rPr>
        <w:t xml:space="preserve"> </w:t>
      </w:r>
      <w:r w:rsidR="0064449A" w:rsidRPr="00127B4D">
        <w:rPr>
          <w:color w:val="231F20"/>
        </w:rPr>
        <w:t>or</w:t>
      </w:r>
      <w:r w:rsidR="00E41CF6" w:rsidRPr="00127B4D">
        <w:rPr>
          <w:color w:val="231F20"/>
        </w:rPr>
        <w:t xml:space="preserve"> </w:t>
      </w:r>
      <w:r w:rsidR="0064449A" w:rsidRPr="00127B4D">
        <w:rPr>
          <w:color w:val="231F20"/>
        </w:rPr>
        <w:t>extent</w:t>
      </w:r>
      <w:r w:rsidR="00E41CF6" w:rsidRPr="00127B4D">
        <w:rPr>
          <w:color w:val="231F20"/>
        </w:rPr>
        <w:t xml:space="preserve"> </w:t>
      </w:r>
      <w:r w:rsidR="0064449A" w:rsidRPr="00127B4D">
        <w:rPr>
          <w:color w:val="231F20"/>
        </w:rPr>
        <w:t>of</w:t>
      </w:r>
      <w:r w:rsidR="00E41CF6" w:rsidRPr="00127B4D">
        <w:rPr>
          <w:color w:val="231F20"/>
        </w:rPr>
        <w:t xml:space="preserve"> </w:t>
      </w:r>
      <w:r w:rsidR="0064449A" w:rsidRPr="00127B4D">
        <w:rPr>
          <w:color w:val="231F20"/>
        </w:rPr>
        <w:t>Force</w:t>
      </w:r>
      <w:r w:rsidR="00E41CF6" w:rsidRPr="00127B4D">
        <w:rPr>
          <w:color w:val="231F20"/>
        </w:rPr>
        <w:t xml:space="preserve"> </w:t>
      </w:r>
      <w:r w:rsidR="0064449A" w:rsidRPr="00127B4D">
        <w:rPr>
          <w:color w:val="231F20"/>
        </w:rPr>
        <w:t>Majeure,</w:t>
      </w:r>
      <w:r w:rsidRPr="00127B4D">
        <w:rPr>
          <w:color w:val="231F20"/>
        </w:rPr>
        <w:t xml:space="preserve"> </w:t>
      </w:r>
      <w:r w:rsidR="0064449A" w:rsidRPr="00127B4D">
        <w:rPr>
          <w:color w:val="231F20"/>
        </w:rPr>
        <w:t>the</w:t>
      </w:r>
      <w:r w:rsidR="00E41CF6" w:rsidRPr="00127B4D">
        <w:rPr>
          <w:color w:val="231F20"/>
        </w:rPr>
        <w:t xml:space="preserve"> </w:t>
      </w:r>
      <w:r w:rsidR="0064449A" w:rsidRPr="00127B4D">
        <w:rPr>
          <w:color w:val="231F20"/>
        </w:rPr>
        <w:t>matter</w:t>
      </w:r>
      <w:r w:rsidR="00E41CF6" w:rsidRPr="00127B4D">
        <w:rPr>
          <w:color w:val="231F20"/>
        </w:rPr>
        <w:t xml:space="preserve"> </w:t>
      </w:r>
      <w:r w:rsidR="0064449A" w:rsidRPr="00127B4D">
        <w:rPr>
          <w:color w:val="231F20"/>
        </w:rPr>
        <w:t>shall</w:t>
      </w:r>
      <w:r w:rsidR="00E41CF6" w:rsidRPr="00127B4D">
        <w:rPr>
          <w:color w:val="231F20"/>
        </w:rPr>
        <w:t xml:space="preserve"> </w:t>
      </w:r>
      <w:r w:rsidR="0064449A" w:rsidRPr="00127B4D">
        <w:rPr>
          <w:color w:val="231F20"/>
        </w:rPr>
        <w:t>be settled</w:t>
      </w:r>
      <w:r w:rsidR="00F05277" w:rsidRPr="00127B4D">
        <w:rPr>
          <w:color w:val="231F20"/>
        </w:rPr>
        <w:t xml:space="preserve"> </w:t>
      </w:r>
      <w:r w:rsidR="0064449A" w:rsidRPr="00127B4D">
        <w:rPr>
          <w:color w:val="231F20"/>
        </w:rPr>
        <w:t>according</w:t>
      </w:r>
      <w:r w:rsidR="00F05277" w:rsidRPr="00127B4D">
        <w:rPr>
          <w:color w:val="231F20"/>
        </w:rPr>
        <w:t xml:space="preserve"> </w:t>
      </w:r>
      <w:r w:rsidR="0064449A" w:rsidRPr="00127B4D">
        <w:rPr>
          <w:color w:val="231F20"/>
        </w:rPr>
        <w:t>to</w:t>
      </w:r>
      <w:r w:rsidR="00F05277" w:rsidRPr="00127B4D">
        <w:rPr>
          <w:color w:val="231F20"/>
        </w:rPr>
        <w:t xml:space="preserve"> </w:t>
      </w:r>
      <w:r w:rsidR="0064449A" w:rsidRPr="00127B4D">
        <w:rPr>
          <w:color w:val="231F20"/>
        </w:rPr>
        <w:t>Clauses</w:t>
      </w:r>
      <w:r w:rsidR="00F05277" w:rsidRPr="00127B4D">
        <w:rPr>
          <w:color w:val="231F20"/>
        </w:rPr>
        <w:t xml:space="preserve"> </w:t>
      </w:r>
      <w:r w:rsidR="0064449A" w:rsidRPr="00127B4D">
        <w:rPr>
          <w:color w:val="231F20"/>
        </w:rPr>
        <w:t>GCC</w:t>
      </w:r>
      <w:r w:rsidR="00C27E1D" w:rsidRPr="00127B4D">
        <w:rPr>
          <w:color w:val="231F20"/>
        </w:rPr>
        <w:t xml:space="preserve"> </w:t>
      </w:r>
      <w:r w:rsidR="0064449A" w:rsidRPr="00127B4D">
        <w:rPr>
          <w:color w:val="231F20"/>
        </w:rPr>
        <w:t>44</w:t>
      </w:r>
      <w:r w:rsidR="00C27E1D" w:rsidRPr="00127B4D">
        <w:rPr>
          <w:color w:val="231F20"/>
        </w:rPr>
        <w:t xml:space="preserve"> </w:t>
      </w:r>
      <w:r w:rsidR="0064449A" w:rsidRPr="00127B4D">
        <w:rPr>
          <w:color w:val="231F20"/>
        </w:rPr>
        <w:t>&amp;</w:t>
      </w:r>
      <w:r w:rsidR="00C27E1D" w:rsidRPr="00127B4D">
        <w:rPr>
          <w:color w:val="231F20"/>
        </w:rPr>
        <w:t xml:space="preserve"> </w:t>
      </w:r>
      <w:r w:rsidR="0064449A" w:rsidRPr="00127B4D">
        <w:rPr>
          <w:color w:val="231F20"/>
        </w:rPr>
        <w:t>45.</w:t>
      </w:r>
    </w:p>
    <w:p w14:paraId="2BA9A9A5" w14:textId="77777777" w:rsidR="00F20AEA" w:rsidRPr="00127B4D" w:rsidRDefault="0064449A" w:rsidP="009F0112">
      <w:pPr>
        <w:pStyle w:val="Heading5"/>
        <w:numPr>
          <w:ilvl w:val="0"/>
          <w:numId w:val="92"/>
        </w:numPr>
        <w:tabs>
          <w:tab w:val="left" w:pos="721"/>
          <w:tab w:val="left" w:pos="722"/>
        </w:tabs>
        <w:ind w:left="720" w:hanging="576"/>
        <w:jc w:val="both"/>
        <w:rPr>
          <w:color w:val="231F20"/>
        </w:rPr>
      </w:pPr>
      <w:r w:rsidRPr="00127B4D">
        <w:rPr>
          <w:color w:val="231F20"/>
        </w:rPr>
        <w:t>Suspension</w:t>
      </w:r>
    </w:p>
    <w:p w14:paraId="2D1C5CA4" w14:textId="774A956F" w:rsidR="00F20AEA" w:rsidRPr="00127B4D" w:rsidRDefault="0064449A" w:rsidP="009F0112">
      <w:pPr>
        <w:pStyle w:val="ListParagraph"/>
        <w:numPr>
          <w:ilvl w:val="1"/>
          <w:numId w:val="92"/>
        </w:numPr>
        <w:tabs>
          <w:tab w:val="left" w:pos="722"/>
        </w:tabs>
        <w:spacing w:before="240" w:line="230" w:lineRule="auto"/>
        <w:ind w:left="720" w:right="72" w:hanging="576"/>
        <w:jc w:val="both"/>
      </w:pPr>
      <w:r w:rsidRPr="00127B4D">
        <w:rPr>
          <w:color w:val="231F20"/>
        </w:rPr>
        <w:t xml:space="preserve">The Procuring Entity </w:t>
      </w:r>
      <w:r w:rsidRPr="00127B4D">
        <w:rPr>
          <w:color w:val="231F20"/>
          <w:spacing w:val="-4"/>
        </w:rPr>
        <w:t xml:space="preserve">may, </w:t>
      </w:r>
      <w:r w:rsidRPr="00127B4D">
        <w:rPr>
          <w:color w:val="231F20"/>
        </w:rPr>
        <w:t>by written notice of suspension to the Consultant, suspend all payments to the Consultant</w:t>
      </w:r>
      <w:r w:rsidR="00F05277" w:rsidRPr="00127B4D">
        <w:rPr>
          <w:color w:val="231F20"/>
        </w:rPr>
        <w:t xml:space="preserve"> </w:t>
      </w:r>
      <w:r w:rsidRPr="00127B4D">
        <w:rPr>
          <w:color w:val="231F20"/>
        </w:rPr>
        <w:t>here</w:t>
      </w:r>
      <w:r w:rsidR="00F05277" w:rsidRPr="00127B4D">
        <w:rPr>
          <w:color w:val="231F20"/>
        </w:rPr>
        <w:t xml:space="preserve"> </w:t>
      </w:r>
      <w:r w:rsidRPr="00127B4D">
        <w:rPr>
          <w:color w:val="231F20"/>
        </w:rPr>
        <w:t>under</w:t>
      </w:r>
      <w:r w:rsidR="00F05277" w:rsidRPr="00127B4D">
        <w:rPr>
          <w:color w:val="231F20"/>
        </w:rPr>
        <w:t xml:space="preserve"> </w:t>
      </w:r>
      <w:r w:rsidRPr="00127B4D">
        <w:rPr>
          <w:color w:val="231F20"/>
        </w:rPr>
        <w:t>if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Consultant</w:t>
      </w:r>
      <w:r w:rsidR="00F05277" w:rsidRPr="00127B4D">
        <w:rPr>
          <w:color w:val="231F20"/>
        </w:rPr>
        <w:t xml:space="preserve"> </w:t>
      </w:r>
      <w:r w:rsidRPr="00127B4D">
        <w:rPr>
          <w:color w:val="231F20"/>
        </w:rPr>
        <w:t>fails</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perform</w:t>
      </w:r>
      <w:r w:rsidR="00F05277" w:rsidRPr="00127B4D">
        <w:rPr>
          <w:color w:val="231F20"/>
        </w:rPr>
        <w:t xml:space="preserve"> </w:t>
      </w:r>
      <w:r w:rsidRPr="00127B4D">
        <w:rPr>
          <w:color w:val="231F20"/>
        </w:rPr>
        <w:t>any</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its</w:t>
      </w:r>
      <w:r w:rsidR="00F05277" w:rsidRPr="00127B4D">
        <w:rPr>
          <w:color w:val="231F20"/>
        </w:rPr>
        <w:t xml:space="preserve"> </w:t>
      </w:r>
      <w:r w:rsidRPr="00127B4D">
        <w:rPr>
          <w:color w:val="231F20"/>
        </w:rPr>
        <w:t>obligations</w:t>
      </w:r>
      <w:r w:rsidR="00F05277" w:rsidRPr="00127B4D">
        <w:rPr>
          <w:color w:val="231F20"/>
        </w:rPr>
        <w:t xml:space="preserve"> </w:t>
      </w:r>
      <w:r w:rsidRPr="00127B4D">
        <w:rPr>
          <w:color w:val="231F20"/>
        </w:rPr>
        <w:t>under</w:t>
      </w:r>
      <w:r w:rsidR="00F05277" w:rsidRPr="00127B4D">
        <w:rPr>
          <w:color w:val="231F20"/>
        </w:rPr>
        <w:t xml:space="preserve"> </w:t>
      </w:r>
      <w:r w:rsidRPr="00127B4D">
        <w:rPr>
          <w:color w:val="231F20"/>
        </w:rPr>
        <w:t>this</w:t>
      </w:r>
      <w:r w:rsidR="00F05277" w:rsidRPr="00127B4D">
        <w:rPr>
          <w:color w:val="231F20"/>
        </w:rPr>
        <w:t xml:space="preserve"> </w:t>
      </w:r>
      <w:r w:rsidRPr="00127B4D">
        <w:rPr>
          <w:color w:val="231F20"/>
        </w:rPr>
        <w:t>Contract,</w:t>
      </w:r>
      <w:r w:rsidR="00F05277" w:rsidRPr="00127B4D">
        <w:rPr>
          <w:color w:val="231F20"/>
        </w:rPr>
        <w:t xml:space="preserve"> </w:t>
      </w:r>
      <w:r w:rsidRPr="00127B4D">
        <w:rPr>
          <w:color w:val="231F20"/>
        </w:rPr>
        <w:t>including</w:t>
      </w:r>
      <w:r w:rsidR="00F05277" w:rsidRPr="00127B4D">
        <w:rPr>
          <w:color w:val="231F20"/>
        </w:rPr>
        <w:t xml:space="preserve"> </w:t>
      </w:r>
      <w:r w:rsidRPr="00127B4D">
        <w:rPr>
          <w:color w:val="231F20"/>
        </w:rPr>
        <w:t>the carrying</w:t>
      </w:r>
      <w:r w:rsidR="00F05277" w:rsidRPr="00127B4D">
        <w:rPr>
          <w:color w:val="231F20"/>
        </w:rPr>
        <w:t xml:space="preserve"> </w:t>
      </w:r>
      <w:r w:rsidRPr="00127B4D">
        <w:rPr>
          <w:color w:val="231F20"/>
        </w:rPr>
        <w:t>out</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Services,</w:t>
      </w:r>
      <w:r w:rsidR="00F05277" w:rsidRPr="00127B4D">
        <w:rPr>
          <w:color w:val="231F20"/>
        </w:rPr>
        <w:t xml:space="preserve"> </w:t>
      </w:r>
      <w:r w:rsidRPr="00127B4D">
        <w:rPr>
          <w:color w:val="231F20"/>
        </w:rPr>
        <w:t>provided</w:t>
      </w:r>
      <w:r w:rsidR="00F05277" w:rsidRPr="00127B4D">
        <w:rPr>
          <w:color w:val="231F20"/>
        </w:rPr>
        <w:t xml:space="preserve"> </w:t>
      </w:r>
      <w:r w:rsidRPr="00127B4D">
        <w:rPr>
          <w:color w:val="231F20"/>
        </w:rPr>
        <w:t>that</w:t>
      </w:r>
      <w:r w:rsidR="00F05277" w:rsidRPr="00127B4D">
        <w:rPr>
          <w:color w:val="231F20"/>
        </w:rPr>
        <w:t xml:space="preserve"> </w:t>
      </w:r>
      <w:r w:rsidRPr="00127B4D">
        <w:rPr>
          <w:color w:val="231F20"/>
        </w:rPr>
        <w:t>such</w:t>
      </w:r>
      <w:r w:rsidR="00F05277" w:rsidRPr="00127B4D">
        <w:rPr>
          <w:color w:val="231F20"/>
        </w:rPr>
        <w:t xml:space="preserve"> </w:t>
      </w:r>
      <w:r w:rsidRPr="00127B4D">
        <w:rPr>
          <w:color w:val="231F20"/>
        </w:rPr>
        <w:t>notice</w:t>
      </w:r>
      <w:r w:rsidR="00F05277" w:rsidRPr="00127B4D">
        <w:rPr>
          <w:color w:val="231F20"/>
        </w:rPr>
        <w:t xml:space="preserve"> </w:t>
      </w:r>
      <w:r w:rsidRPr="00127B4D">
        <w:rPr>
          <w:color w:val="231F20"/>
        </w:rPr>
        <w:t>of</w:t>
      </w:r>
      <w:r w:rsidR="006A421B" w:rsidRPr="00127B4D">
        <w:rPr>
          <w:color w:val="231F20"/>
        </w:rPr>
        <w:t xml:space="preserve"> </w:t>
      </w:r>
      <w:r w:rsidRPr="00127B4D">
        <w:rPr>
          <w:color w:val="231F20"/>
        </w:rPr>
        <w:t>suspension</w:t>
      </w:r>
      <w:r w:rsidR="0056721E" w:rsidRPr="00127B4D">
        <w:rPr>
          <w:color w:val="231F20"/>
        </w:rPr>
        <w:t xml:space="preserve"> </w:t>
      </w:r>
      <w:r w:rsidRPr="00127B4D">
        <w:rPr>
          <w:color w:val="231F20"/>
        </w:rPr>
        <w:t>(i)shall</w:t>
      </w:r>
      <w:r w:rsidR="00F05277" w:rsidRPr="00127B4D">
        <w:rPr>
          <w:color w:val="231F20"/>
        </w:rPr>
        <w:t xml:space="preserve"> </w:t>
      </w:r>
      <w:r w:rsidRPr="00127B4D">
        <w:rPr>
          <w:color w:val="231F20"/>
        </w:rPr>
        <w:t>specify</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nature</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failure,</w:t>
      </w:r>
      <w:r w:rsidR="00F05277" w:rsidRPr="00127B4D">
        <w:rPr>
          <w:color w:val="231F20"/>
        </w:rPr>
        <w:t xml:space="preserve"> </w:t>
      </w:r>
      <w:r w:rsidRPr="00127B4D">
        <w:rPr>
          <w:color w:val="231F20"/>
        </w:rPr>
        <w:t>and</w:t>
      </w:r>
      <w:r w:rsidR="0056721E" w:rsidRPr="00127B4D">
        <w:rPr>
          <w:color w:val="231F20"/>
        </w:rPr>
        <w:t xml:space="preserve"> </w:t>
      </w:r>
      <w:r w:rsidRPr="00127B4D">
        <w:rPr>
          <w:color w:val="231F20"/>
        </w:rPr>
        <w:t xml:space="preserve">(ii) </w:t>
      </w:r>
      <w:r w:rsidR="00F05277" w:rsidRPr="00127B4D">
        <w:rPr>
          <w:color w:val="231F20"/>
        </w:rPr>
        <w:t>Shall</w:t>
      </w:r>
      <w:r w:rsidRPr="00127B4D">
        <w:rPr>
          <w:color w:val="231F20"/>
        </w:rPr>
        <w:t xml:space="preserve"> request the Consultant to remedy such failure within a period not exceeding thirty (30) calendar days after receipt by the Consultant of such notice of suspension.</w:t>
      </w:r>
    </w:p>
    <w:p w14:paraId="341ABD18" w14:textId="77777777" w:rsidR="00F20AEA" w:rsidRPr="00127B4D" w:rsidRDefault="0064449A" w:rsidP="009F0112">
      <w:pPr>
        <w:pStyle w:val="Heading5"/>
        <w:numPr>
          <w:ilvl w:val="0"/>
          <w:numId w:val="92"/>
        </w:numPr>
        <w:tabs>
          <w:tab w:val="left" w:pos="720"/>
          <w:tab w:val="left" w:pos="721"/>
        </w:tabs>
        <w:ind w:left="720" w:hanging="576"/>
        <w:jc w:val="both"/>
        <w:rPr>
          <w:color w:val="231F20"/>
        </w:rPr>
      </w:pPr>
      <w:r w:rsidRPr="00127B4D">
        <w:rPr>
          <w:color w:val="231F20"/>
        </w:rPr>
        <w:t>Termination</w:t>
      </w:r>
    </w:p>
    <w:p w14:paraId="00D5206F" w14:textId="0CBAC943" w:rsidR="00F20AEA" w:rsidRPr="00127B4D" w:rsidRDefault="0064449A" w:rsidP="009F0112">
      <w:pPr>
        <w:pStyle w:val="ListParagraph"/>
        <w:numPr>
          <w:ilvl w:val="1"/>
          <w:numId w:val="92"/>
        </w:numPr>
        <w:tabs>
          <w:tab w:val="left" w:pos="721"/>
        </w:tabs>
        <w:spacing w:before="234"/>
        <w:ind w:left="720" w:hanging="576"/>
        <w:jc w:val="both"/>
      </w:pPr>
      <w:r w:rsidRPr="00127B4D">
        <w:rPr>
          <w:color w:val="231F20"/>
        </w:rPr>
        <w:t>This</w:t>
      </w:r>
      <w:r w:rsidR="00E9598B" w:rsidRPr="00127B4D">
        <w:rPr>
          <w:color w:val="231F20"/>
        </w:rPr>
        <w:t xml:space="preserve"> </w:t>
      </w:r>
      <w:r w:rsidRPr="00127B4D">
        <w:rPr>
          <w:color w:val="231F20"/>
        </w:rPr>
        <w:t>Contract</w:t>
      </w:r>
      <w:r w:rsidR="00E9598B" w:rsidRPr="00127B4D">
        <w:rPr>
          <w:color w:val="231F20"/>
        </w:rPr>
        <w:t xml:space="preserve"> </w:t>
      </w:r>
      <w:r w:rsidR="00835752" w:rsidRPr="00127B4D">
        <w:rPr>
          <w:color w:val="231F20"/>
        </w:rPr>
        <w:t>may be</w:t>
      </w:r>
      <w:r w:rsidR="00E9598B" w:rsidRPr="00127B4D">
        <w:rPr>
          <w:color w:val="231F20"/>
        </w:rPr>
        <w:t xml:space="preserve"> </w:t>
      </w:r>
      <w:r w:rsidRPr="00127B4D">
        <w:rPr>
          <w:color w:val="231F20"/>
        </w:rPr>
        <w:t>terminated</w:t>
      </w:r>
      <w:r w:rsidR="00E9598B" w:rsidRPr="00127B4D">
        <w:rPr>
          <w:color w:val="231F20"/>
        </w:rPr>
        <w:t xml:space="preserve"> </w:t>
      </w:r>
      <w:r w:rsidRPr="00127B4D">
        <w:rPr>
          <w:color w:val="231F20"/>
        </w:rPr>
        <w:t>by</w:t>
      </w:r>
      <w:r w:rsidR="00E9598B" w:rsidRPr="00127B4D">
        <w:rPr>
          <w:color w:val="231F20"/>
        </w:rPr>
        <w:t xml:space="preserve"> </w:t>
      </w:r>
      <w:r w:rsidRPr="00127B4D">
        <w:rPr>
          <w:color w:val="231F20"/>
        </w:rPr>
        <w:t>either</w:t>
      </w:r>
      <w:r w:rsidR="00E9598B" w:rsidRPr="00127B4D">
        <w:rPr>
          <w:color w:val="231F20"/>
        </w:rPr>
        <w:t xml:space="preserve"> </w:t>
      </w:r>
      <w:r w:rsidRPr="00127B4D">
        <w:rPr>
          <w:color w:val="231F20"/>
        </w:rPr>
        <w:t>Party</w:t>
      </w:r>
      <w:r w:rsidR="00E9598B" w:rsidRPr="00127B4D">
        <w:rPr>
          <w:color w:val="231F20"/>
        </w:rPr>
        <w:t xml:space="preserve"> </w:t>
      </w:r>
      <w:r w:rsidRPr="00127B4D">
        <w:rPr>
          <w:color w:val="231F20"/>
        </w:rPr>
        <w:t>as</w:t>
      </w:r>
      <w:r w:rsidR="00E9598B" w:rsidRPr="00127B4D">
        <w:rPr>
          <w:color w:val="231F20"/>
        </w:rPr>
        <w:t xml:space="preserve"> </w:t>
      </w:r>
      <w:r w:rsidRPr="00127B4D">
        <w:rPr>
          <w:color w:val="231F20"/>
        </w:rPr>
        <w:t>per</w:t>
      </w:r>
      <w:r w:rsidR="00E9598B" w:rsidRPr="00127B4D">
        <w:rPr>
          <w:color w:val="231F20"/>
        </w:rPr>
        <w:t xml:space="preserve"> </w:t>
      </w:r>
      <w:r w:rsidRPr="00127B4D">
        <w:rPr>
          <w:color w:val="231F20"/>
        </w:rPr>
        <w:t>provisions</w:t>
      </w:r>
      <w:r w:rsidR="00E9598B" w:rsidRPr="00127B4D">
        <w:rPr>
          <w:color w:val="231F20"/>
        </w:rPr>
        <w:t xml:space="preserve"> </w:t>
      </w:r>
      <w:r w:rsidRPr="00127B4D">
        <w:rPr>
          <w:color w:val="231F20"/>
        </w:rPr>
        <w:t>set</w:t>
      </w:r>
      <w:r w:rsidR="00E9598B" w:rsidRPr="00127B4D">
        <w:rPr>
          <w:color w:val="231F20"/>
        </w:rPr>
        <w:t xml:space="preserve"> </w:t>
      </w:r>
      <w:r w:rsidRPr="00127B4D">
        <w:rPr>
          <w:color w:val="231F20"/>
        </w:rPr>
        <w:t>up</w:t>
      </w:r>
      <w:r w:rsidR="00E9598B" w:rsidRPr="00127B4D">
        <w:rPr>
          <w:color w:val="231F20"/>
        </w:rPr>
        <w:t xml:space="preserve"> </w:t>
      </w:r>
      <w:r w:rsidRPr="00127B4D">
        <w:rPr>
          <w:color w:val="231F20"/>
        </w:rPr>
        <w:t>below:</w:t>
      </w:r>
    </w:p>
    <w:p w14:paraId="0B49E638" w14:textId="32515ADF" w:rsidR="00F20AEA" w:rsidRPr="00127B4D" w:rsidRDefault="00835752" w:rsidP="00F678A3">
      <w:pPr>
        <w:pStyle w:val="Heading5"/>
        <w:tabs>
          <w:tab w:val="left" w:pos="974"/>
        </w:tabs>
        <w:spacing w:before="235"/>
        <w:ind w:left="720" w:hanging="576"/>
        <w:jc w:val="both"/>
        <w:rPr>
          <w:bCs w:val="0"/>
          <w:color w:val="231F20"/>
        </w:rPr>
      </w:pPr>
      <w:r w:rsidRPr="00127B4D">
        <w:rPr>
          <w:bCs w:val="0"/>
          <w:color w:val="231F20"/>
        </w:rPr>
        <w:t>a</w:t>
      </w:r>
      <w:r w:rsidR="0056721E" w:rsidRPr="00127B4D">
        <w:rPr>
          <w:bCs w:val="0"/>
          <w:color w:val="231F20"/>
        </w:rPr>
        <w:t>.</w:t>
      </w:r>
      <w:r w:rsidR="0056721E" w:rsidRPr="00127B4D">
        <w:rPr>
          <w:bCs w:val="0"/>
          <w:color w:val="231F20"/>
        </w:rPr>
        <w:tab/>
      </w:r>
      <w:r w:rsidR="0064449A" w:rsidRPr="00127B4D">
        <w:rPr>
          <w:bCs w:val="0"/>
          <w:color w:val="231F20"/>
        </w:rPr>
        <w:t>By</w:t>
      </w:r>
      <w:r w:rsidR="006A421B" w:rsidRPr="00127B4D">
        <w:rPr>
          <w:bCs w:val="0"/>
          <w:color w:val="231F20"/>
        </w:rPr>
        <w:t xml:space="preserve"> </w:t>
      </w:r>
      <w:r w:rsidR="0064449A" w:rsidRPr="00127B4D">
        <w:rPr>
          <w:bCs w:val="0"/>
          <w:color w:val="231F20"/>
        </w:rPr>
        <w:t>the</w:t>
      </w:r>
      <w:r w:rsidR="006A421B" w:rsidRPr="00127B4D">
        <w:rPr>
          <w:bCs w:val="0"/>
          <w:color w:val="231F20"/>
        </w:rPr>
        <w:t xml:space="preserve"> </w:t>
      </w:r>
      <w:r w:rsidR="0064449A" w:rsidRPr="00127B4D">
        <w:rPr>
          <w:bCs w:val="0"/>
          <w:color w:val="231F20"/>
        </w:rPr>
        <w:t>Procuring</w:t>
      </w:r>
      <w:r w:rsidR="006A421B" w:rsidRPr="00127B4D">
        <w:rPr>
          <w:bCs w:val="0"/>
          <w:color w:val="231F20"/>
        </w:rPr>
        <w:t xml:space="preserve"> </w:t>
      </w:r>
      <w:r w:rsidR="0064449A" w:rsidRPr="00127B4D">
        <w:rPr>
          <w:bCs w:val="0"/>
          <w:color w:val="231F20"/>
        </w:rPr>
        <w:t>Entity</w:t>
      </w:r>
    </w:p>
    <w:p w14:paraId="2D11A60C" w14:textId="2D7E6761" w:rsidR="00F20AEA" w:rsidRPr="00127B4D" w:rsidRDefault="0064449A" w:rsidP="009F0112">
      <w:pPr>
        <w:pStyle w:val="ListParagraph"/>
        <w:numPr>
          <w:ilvl w:val="2"/>
          <w:numId w:val="92"/>
        </w:numPr>
        <w:tabs>
          <w:tab w:val="left" w:pos="721"/>
        </w:tabs>
        <w:spacing w:before="242" w:line="230" w:lineRule="auto"/>
        <w:ind w:left="720" w:right="130" w:hanging="576"/>
        <w:jc w:val="both"/>
      </w:pPr>
      <w:r w:rsidRPr="00127B4D">
        <w:rPr>
          <w:color w:val="231F20"/>
        </w:rPr>
        <w:t>The Procuring Entity may terminate this Contract in case of the occurrence of any of the events speciﬁed in paragraphs</w:t>
      </w:r>
      <w:r w:rsidR="00F05277" w:rsidRPr="00127B4D">
        <w:rPr>
          <w:color w:val="231F20"/>
        </w:rPr>
        <w:t xml:space="preserve"> </w:t>
      </w:r>
      <w:r w:rsidRPr="00127B4D">
        <w:rPr>
          <w:color w:val="231F20"/>
        </w:rPr>
        <w:t>(a)</w:t>
      </w:r>
      <w:r w:rsidR="00A5332A" w:rsidRPr="00127B4D">
        <w:rPr>
          <w:color w:val="231F20"/>
        </w:rPr>
        <w:t xml:space="preserve"> </w:t>
      </w:r>
      <w:r w:rsidRPr="00127B4D">
        <w:rPr>
          <w:color w:val="231F20"/>
        </w:rPr>
        <w:t>through</w:t>
      </w:r>
      <w:r w:rsidR="00A5332A" w:rsidRPr="00127B4D">
        <w:rPr>
          <w:color w:val="231F20"/>
        </w:rPr>
        <w:t xml:space="preserve"> </w:t>
      </w:r>
      <w:r w:rsidRPr="00127B4D">
        <w:rPr>
          <w:color w:val="231F20"/>
        </w:rPr>
        <w:t>(f)</w:t>
      </w:r>
      <w:r w:rsidR="00A5332A" w:rsidRPr="00127B4D">
        <w:rPr>
          <w:color w:val="231F20"/>
        </w:rPr>
        <w:t xml:space="preserve"> </w:t>
      </w:r>
      <w:r w:rsidRPr="00127B4D">
        <w:rPr>
          <w:color w:val="231F20"/>
        </w:rPr>
        <w:t>of</w:t>
      </w:r>
      <w:r w:rsidR="00F05277" w:rsidRPr="00127B4D">
        <w:rPr>
          <w:color w:val="231F20"/>
        </w:rPr>
        <w:t xml:space="preserve"> </w:t>
      </w:r>
      <w:r w:rsidRPr="00127B4D">
        <w:rPr>
          <w:color w:val="231F20"/>
        </w:rPr>
        <w:t>this</w:t>
      </w:r>
      <w:r w:rsidR="00F05277" w:rsidRPr="00127B4D">
        <w:rPr>
          <w:color w:val="231F20"/>
        </w:rPr>
        <w:t xml:space="preserve"> </w:t>
      </w:r>
      <w:r w:rsidRPr="00127B4D">
        <w:rPr>
          <w:color w:val="231F20"/>
        </w:rPr>
        <w:t>Clause.</w:t>
      </w:r>
      <w:r w:rsidR="00F05277" w:rsidRPr="00127B4D">
        <w:rPr>
          <w:color w:val="231F20"/>
        </w:rPr>
        <w:t xml:space="preserve"> </w:t>
      </w:r>
      <w:r w:rsidRPr="00127B4D">
        <w:rPr>
          <w:color w:val="231F20"/>
        </w:rPr>
        <w:t>In</w:t>
      </w:r>
      <w:r w:rsidR="00F05277" w:rsidRPr="00127B4D">
        <w:rPr>
          <w:color w:val="231F20"/>
        </w:rPr>
        <w:t xml:space="preserve"> </w:t>
      </w:r>
      <w:r w:rsidRPr="00127B4D">
        <w:rPr>
          <w:color w:val="231F20"/>
        </w:rPr>
        <w:t>such</w:t>
      </w:r>
      <w:r w:rsidR="00F05277" w:rsidRPr="00127B4D">
        <w:rPr>
          <w:color w:val="231F20"/>
        </w:rPr>
        <w:t xml:space="preserve"> </w:t>
      </w:r>
      <w:r w:rsidRPr="00127B4D">
        <w:rPr>
          <w:color w:val="231F20"/>
        </w:rPr>
        <w:t>an</w:t>
      </w:r>
      <w:r w:rsidR="00F05277" w:rsidRPr="00127B4D">
        <w:rPr>
          <w:color w:val="231F20"/>
        </w:rPr>
        <w:t xml:space="preserve"> </w:t>
      </w:r>
      <w:r w:rsidRPr="00127B4D">
        <w:rPr>
          <w:color w:val="231F20"/>
        </w:rPr>
        <w:t>occurrence,</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Procuring</w:t>
      </w:r>
      <w:r w:rsidR="00F05277" w:rsidRPr="00127B4D">
        <w:rPr>
          <w:color w:val="231F20"/>
        </w:rPr>
        <w:t xml:space="preserve"> </w:t>
      </w:r>
      <w:r w:rsidRPr="00127B4D">
        <w:rPr>
          <w:color w:val="231F20"/>
        </w:rPr>
        <w:t>Entity</w:t>
      </w:r>
      <w:r w:rsidR="00F05277" w:rsidRPr="00127B4D">
        <w:rPr>
          <w:color w:val="231F20"/>
        </w:rPr>
        <w:t xml:space="preserve"> </w:t>
      </w:r>
      <w:r w:rsidRPr="00127B4D">
        <w:rPr>
          <w:color w:val="231F20"/>
        </w:rPr>
        <w:t>shall</w:t>
      </w:r>
      <w:r w:rsidR="00F05277" w:rsidRPr="00127B4D">
        <w:rPr>
          <w:color w:val="231F20"/>
        </w:rPr>
        <w:t xml:space="preserve"> </w:t>
      </w:r>
      <w:r w:rsidRPr="00127B4D">
        <w:rPr>
          <w:color w:val="231F20"/>
        </w:rPr>
        <w:t>give</w:t>
      </w:r>
      <w:r w:rsidR="00F05277" w:rsidRPr="00127B4D">
        <w:rPr>
          <w:color w:val="231F20"/>
        </w:rPr>
        <w:t xml:space="preserve"> </w:t>
      </w:r>
      <w:r w:rsidRPr="00127B4D">
        <w:rPr>
          <w:color w:val="231F20"/>
        </w:rPr>
        <w:t>at</w:t>
      </w:r>
      <w:r w:rsidR="00F05277" w:rsidRPr="00127B4D">
        <w:rPr>
          <w:color w:val="231F20"/>
        </w:rPr>
        <w:t xml:space="preserve"> </w:t>
      </w:r>
      <w:r w:rsidRPr="00127B4D">
        <w:rPr>
          <w:color w:val="231F20"/>
        </w:rPr>
        <w:t>least</w:t>
      </w:r>
      <w:r w:rsidR="00F05277" w:rsidRPr="00127B4D">
        <w:rPr>
          <w:color w:val="231F20"/>
        </w:rPr>
        <w:t xml:space="preserve"> thirty </w:t>
      </w:r>
      <w:r w:rsidRPr="00127B4D">
        <w:rPr>
          <w:color w:val="231F20"/>
        </w:rPr>
        <w:t>(30) calendar</w:t>
      </w:r>
      <w:r w:rsidR="00A5332A" w:rsidRPr="00127B4D">
        <w:rPr>
          <w:color w:val="231F20"/>
        </w:rPr>
        <w:t xml:space="preserve"> </w:t>
      </w:r>
      <w:r w:rsidRPr="00127B4D">
        <w:rPr>
          <w:color w:val="231F20"/>
        </w:rPr>
        <w:t>days'</w:t>
      </w:r>
      <w:r w:rsidR="00A5332A" w:rsidRPr="00127B4D">
        <w:rPr>
          <w:color w:val="231F20"/>
        </w:rPr>
        <w:t xml:space="preserve"> </w:t>
      </w:r>
      <w:r w:rsidRPr="00127B4D">
        <w:rPr>
          <w:color w:val="231F20"/>
        </w:rPr>
        <w:t>written</w:t>
      </w:r>
      <w:r w:rsidR="00A5332A" w:rsidRPr="00127B4D">
        <w:rPr>
          <w:color w:val="231F20"/>
        </w:rPr>
        <w:t xml:space="preserve"> </w:t>
      </w:r>
      <w:r w:rsidRPr="00127B4D">
        <w:rPr>
          <w:color w:val="231F20"/>
        </w:rPr>
        <w:t>notice</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termination</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Consultant</w:t>
      </w:r>
      <w:r w:rsidR="00A5332A" w:rsidRPr="00127B4D">
        <w:rPr>
          <w:color w:val="231F20"/>
        </w:rPr>
        <w:t xml:space="preserve"> </w:t>
      </w:r>
      <w:r w:rsidRPr="00127B4D">
        <w:rPr>
          <w:color w:val="231F20"/>
        </w:rPr>
        <w:t>in</w:t>
      </w:r>
      <w:r w:rsidR="00A5332A" w:rsidRPr="00127B4D">
        <w:rPr>
          <w:color w:val="231F20"/>
        </w:rPr>
        <w:t xml:space="preserve"> </w:t>
      </w:r>
      <w:r w:rsidRPr="00127B4D">
        <w:rPr>
          <w:color w:val="231F20"/>
        </w:rPr>
        <w:t>case</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events</w:t>
      </w:r>
      <w:r w:rsidR="00A5332A" w:rsidRPr="00127B4D">
        <w:rPr>
          <w:color w:val="231F20"/>
        </w:rPr>
        <w:t xml:space="preserve"> </w:t>
      </w:r>
      <w:r w:rsidRPr="00127B4D">
        <w:rPr>
          <w:color w:val="231F20"/>
        </w:rPr>
        <w:t>referred</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in(a)through(d</w:t>
      </w:r>
      <w:r w:rsidR="0056721E" w:rsidRPr="00127B4D">
        <w:rPr>
          <w:color w:val="231F20"/>
        </w:rPr>
        <w:t>); at</w:t>
      </w:r>
      <w:r w:rsidRPr="00127B4D">
        <w:rPr>
          <w:color w:val="231F20"/>
        </w:rPr>
        <w:t xml:space="preserve"> least</w:t>
      </w:r>
      <w:r w:rsidR="00A5332A" w:rsidRPr="00127B4D">
        <w:rPr>
          <w:color w:val="231F20"/>
        </w:rPr>
        <w:t xml:space="preserve"> </w:t>
      </w:r>
      <w:r w:rsidRPr="00127B4D">
        <w:rPr>
          <w:color w:val="231F20"/>
        </w:rPr>
        <w:t>sixty</w:t>
      </w:r>
      <w:r w:rsidR="00A5332A" w:rsidRPr="00127B4D">
        <w:rPr>
          <w:color w:val="231F20"/>
        </w:rPr>
        <w:t xml:space="preserve"> </w:t>
      </w:r>
      <w:r w:rsidRPr="00127B4D">
        <w:rPr>
          <w:color w:val="231F20"/>
        </w:rPr>
        <w:t>(60)</w:t>
      </w:r>
      <w:r w:rsidR="0056721E" w:rsidRPr="00127B4D">
        <w:rPr>
          <w:color w:val="231F20"/>
        </w:rPr>
        <w:t xml:space="preserve"> </w:t>
      </w:r>
      <w:r w:rsidRPr="00127B4D">
        <w:rPr>
          <w:color w:val="231F20"/>
        </w:rPr>
        <w:t>calendar</w:t>
      </w:r>
      <w:r w:rsidR="00A5332A" w:rsidRPr="00127B4D">
        <w:rPr>
          <w:color w:val="231F20"/>
        </w:rPr>
        <w:t xml:space="preserve"> </w:t>
      </w:r>
      <w:r w:rsidRPr="00127B4D">
        <w:rPr>
          <w:color w:val="231F20"/>
        </w:rPr>
        <w:t>days'</w:t>
      </w:r>
      <w:r w:rsidR="00A5332A" w:rsidRPr="00127B4D">
        <w:rPr>
          <w:color w:val="231F20"/>
        </w:rPr>
        <w:t xml:space="preserve"> </w:t>
      </w:r>
      <w:r w:rsidRPr="00127B4D">
        <w:rPr>
          <w:color w:val="231F20"/>
        </w:rPr>
        <w:t>written</w:t>
      </w:r>
      <w:r w:rsidR="00A5332A" w:rsidRPr="00127B4D">
        <w:rPr>
          <w:color w:val="231F20"/>
        </w:rPr>
        <w:t xml:space="preserve"> </w:t>
      </w:r>
      <w:r w:rsidRPr="00127B4D">
        <w:rPr>
          <w:color w:val="231F20"/>
        </w:rPr>
        <w:t>notice</w:t>
      </w:r>
      <w:r w:rsidR="00A5332A" w:rsidRPr="00127B4D">
        <w:rPr>
          <w:color w:val="231F20"/>
        </w:rPr>
        <w:t xml:space="preserve"> </w:t>
      </w:r>
      <w:r w:rsidRPr="00127B4D">
        <w:rPr>
          <w:color w:val="231F20"/>
        </w:rPr>
        <w:t>in</w:t>
      </w:r>
      <w:r w:rsidR="00A5332A" w:rsidRPr="00127B4D">
        <w:rPr>
          <w:color w:val="231F20"/>
        </w:rPr>
        <w:t xml:space="preserve"> </w:t>
      </w:r>
      <w:r w:rsidRPr="00127B4D">
        <w:rPr>
          <w:color w:val="231F20"/>
        </w:rPr>
        <w:t>case</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event</w:t>
      </w:r>
      <w:r w:rsidR="00A5332A" w:rsidRPr="00127B4D">
        <w:rPr>
          <w:color w:val="231F20"/>
        </w:rPr>
        <w:t xml:space="preserve"> </w:t>
      </w:r>
      <w:r w:rsidRPr="00127B4D">
        <w:rPr>
          <w:color w:val="231F20"/>
        </w:rPr>
        <w:t>referred</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in</w:t>
      </w:r>
      <w:r w:rsidR="0056721E" w:rsidRPr="00127B4D">
        <w:rPr>
          <w:color w:val="231F20"/>
        </w:rPr>
        <w:t xml:space="preserve"> </w:t>
      </w:r>
      <w:r w:rsidRPr="00127B4D">
        <w:rPr>
          <w:color w:val="231F20"/>
        </w:rPr>
        <w:t>(e);</w:t>
      </w:r>
      <w:r w:rsidR="0056721E" w:rsidRPr="00127B4D">
        <w:rPr>
          <w:color w:val="231F20"/>
        </w:rPr>
        <w:t xml:space="preserve"> </w:t>
      </w:r>
      <w:r w:rsidRPr="00127B4D">
        <w:rPr>
          <w:color w:val="231F20"/>
        </w:rPr>
        <w:t>and</w:t>
      </w:r>
      <w:r w:rsidR="00A5332A" w:rsidRPr="00127B4D">
        <w:rPr>
          <w:color w:val="231F20"/>
        </w:rPr>
        <w:t xml:space="preserve"> </w:t>
      </w:r>
      <w:r w:rsidRPr="00127B4D">
        <w:rPr>
          <w:color w:val="231F20"/>
        </w:rPr>
        <w:t>at</w:t>
      </w:r>
      <w:r w:rsidR="00A5332A" w:rsidRPr="00127B4D">
        <w:rPr>
          <w:color w:val="231F20"/>
        </w:rPr>
        <w:t xml:space="preserve"> </w:t>
      </w:r>
      <w:r w:rsidRPr="00127B4D">
        <w:rPr>
          <w:color w:val="231F20"/>
        </w:rPr>
        <w:t>least</w:t>
      </w:r>
      <w:r w:rsidR="00A5332A" w:rsidRPr="00127B4D">
        <w:rPr>
          <w:color w:val="231F20"/>
        </w:rPr>
        <w:t xml:space="preserve"> </w:t>
      </w:r>
      <w:r w:rsidR="0096080D" w:rsidRPr="00127B4D">
        <w:rPr>
          <w:color w:val="231F20"/>
        </w:rPr>
        <w:t>ﬁve (</w:t>
      </w:r>
      <w:r w:rsidRPr="00127B4D">
        <w:rPr>
          <w:color w:val="231F20"/>
        </w:rPr>
        <w:t>5)</w:t>
      </w:r>
      <w:r w:rsidR="0056721E" w:rsidRPr="00127B4D">
        <w:rPr>
          <w:color w:val="231F20"/>
        </w:rPr>
        <w:t xml:space="preserve"> </w:t>
      </w:r>
      <w:r w:rsidRPr="00127B4D">
        <w:rPr>
          <w:color w:val="231F20"/>
        </w:rPr>
        <w:t>calendar days</w:t>
      </w:r>
      <w:r w:rsidR="00F05277" w:rsidRPr="00127B4D">
        <w:rPr>
          <w:color w:val="231F20"/>
        </w:rPr>
        <w:t xml:space="preserve"> </w:t>
      </w:r>
      <w:r w:rsidRPr="00127B4D">
        <w:rPr>
          <w:color w:val="231F20"/>
        </w:rPr>
        <w:t>'written</w:t>
      </w:r>
      <w:r w:rsidR="00F05277" w:rsidRPr="00127B4D">
        <w:rPr>
          <w:color w:val="231F20"/>
        </w:rPr>
        <w:t xml:space="preserve"> </w:t>
      </w:r>
      <w:r w:rsidRPr="00127B4D">
        <w:rPr>
          <w:color w:val="231F20"/>
        </w:rPr>
        <w:t>notice</w:t>
      </w:r>
      <w:r w:rsidR="00F05277" w:rsidRPr="00127B4D">
        <w:rPr>
          <w:color w:val="231F20"/>
        </w:rPr>
        <w:t xml:space="preserve"> </w:t>
      </w:r>
      <w:r w:rsidRPr="00127B4D">
        <w:rPr>
          <w:color w:val="231F20"/>
        </w:rPr>
        <w:t>in</w:t>
      </w:r>
      <w:r w:rsidR="00F05277" w:rsidRPr="00127B4D">
        <w:rPr>
          <w:color w:val="231F20"/>
        </w:rPr>
        <w:t xml:space="preserve"> </w:t>
      </w:r>
      <w:r w:rsidRPr="00127B4D">
        <w:rPr>
          <w:color w:val="231F20"/>
        </w:rPr>
        <w:t>case</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event</w:t>
      </w:r>
      <w:r w:rsidR="00F05277" w:rsidRPr="00127B4D">
        <w:rPr>
          <w:color w:val="231F20"/>
        </w:rPr>
        <w:t xml:space="preserve"> </w:t>
      </w:r>
      <w:r w:rsidRPr="00127B4D">
        <w:rPr>
          <w:color w:val="231F20"/>
        </w:rPr>
        <w:t>referred</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in</w:t>
      </w:r>
      <w:r w:rsidR="0056721E" w:rsidRPr="00127B4D">
        <w:rPr>
          <w:color w:val="231F20"/>
        </w:rPr>
        <w:t xml:space="preserve"> </w:t>
      </w:r>
      <w:r w:rsidRPr="00127B4D">
        <w:rPr>
          <w:color w:val="231F20"/>
        </w:rPr>
        <w:t>(f):</w:t>
      </w:r>
    </w:p>
    <w:p w14:paraId="191BE614" w14:textId="0174B212" w:rsidR="00F20AEA" w:rsidRPr="00127B4D" w:rsidRDefault="0064449A" w:rsidP="009F0112">
      <w:pPr>
        <w:pStyle w:val="ListParagraph"/>
        <w:numPr>
          <w:ilvl w:val="0"/>
          <w:numId w:val="93"/>
        </w:numPr>
        <w:tabs>
          <w:tab w:val="left" w:pos="1149"/>
        </w:tabs>
        <w:spacing w:before="77" w:line="230" w:lineRule="auto"/>
        <w:ind w:right="133"/>
        <w:jc w:val="both"/>
      </w:pPr>
      <w:r w:rsidRPr="00127B4D">
        <w:rPr>
          <w:color w:val="231F20"/>
        </w:rPr>
        <w:t>If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Consultant</w:t>
      </w:r>
      <w:r w:rsidR="00F05277" w:rsidRPr="00127B4D">
        <w:rPr>
          <w:color w:val="231F20"/>
        </w:rPr>
        <w:t xml:space="preserve"> </w:t>
      </w:r>
      <w:r w:rsidRPr="00127B4D">
        <w:rPr>
          <w:color w:val="231F20"/>
        </w:rPr>
        <w:t>fails</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remedy</w:t>
      </w:r>
      <w:r w:rsidR="00F05277" w:rsidRPr="00127B4D">
        <w:rPr>
          <w:color w:val="231F20"/>
        </w:rPr>
        <w:t xml:space="preserve"> </w:t>
      </w:r>
      <w:r w:rsidRPr="00127B4D">
        <w:rPr>
          <w:color w:val="231F20"/>
        </w:rPr>
        <w:t>a</w:t>
      </w:r>
      <w:r w:rsidR="00F05277" w:rsidRPr="00127B4D">
        <w:rPr>
          <w:color w:val="231F20"/>
        </w:rPr>
        <w:t xml:space="preserve"> </w:t>
      </w:r>
      <w:r w:rsidRPr="00127B4D">
        <w:rPr>
          <w:color w:val="231F20"/>
        </w:rPr>
        <w:t>failure</w:t>
      </w:r>
      <w:r w:rsidR="00F05277" w:rsidRPr="00127B4D">
        <w:rPr>
          <w:color w:val="231F20"/>
        </w:rPr>
        <w:t xml:space="preserve"> </w:t>
      </w:r>
      <w:r w:rsidRPr="00127B4D">
        <w:rPr>
          <w:color w:val="231F20"/>
        </w:rPr>
        <w:t>in</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performance</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its</w:t>
      </w:r>
      <w:r w:rsidR="00F05277" w:rsidRPr="00127B4D">
        <w:rPr>
          <w:color w:val="231F20"/>
        </w:rPr>
        <w:t xml:space="preserve"> </w:t>
      </w:r>
      <w:r w:rsidRPr="00127B4D">
        <w:rPr>
          <w:color w:val="231F20"/>
        </w:rPr>
        <w:t>obligations</w:t>
      </w:r>
      <w:r w:rsidR="00F05277" w:rsidRPr="00127B4D">
        <w:rPr>
          <w:color w:val="231F20"/>
        </w:rPr>
        <w:t xml:space="preserve"> </w:t>
      </w:r>
      <w:r w:rsidRPr="00127B4D">
        <w:rPr>
          <w:color w:val="231F20"/>
        </w:rPr>
        <w:t>here</w:t>
      </w:r>
      <w:r w:rsidR="00F05277" w:rsidRPr="00127B4D">
        <w:rPr>
          <w:color w:val="231F20"/>
        </w:rPr>
        <w:t xml:space="preserve"> </w:t>
      </w:r>
      <w:r w:rsidRPr="00127B4D">
        <w:rPr>
          <w:color w:val="231F20"/>
        </w:rPr>
        <w:t>under,</w:t>
      </w:r>
      <w:r w:rsidR="00F05277" w:rsidRPr="00127B4D">
        <w:rPr>
          <w:color w:val="231F20"/>
        </w:rPr>
        <w:t xml:space="preserve"> </w:t>
      </w:r>
      <w:r w:rsidRPr="00127B4D">
        <w:rPr>
          <w:color w:val="231F20"/>
        </w:rPr>
        <w:t>as</w:t>
      </w:r>
      <w:r w:rsidR="00F05277" w:rsidRPr="00127B4D">
        <w:rPr>
          <w:color w:val="231F20"/>
        </w:rPr>
        <w:t xml:space="preserve"> </w:t>
      </w:r>
      <w:r w:rsidRPr="00127B4D">
        <w:rPr>
          <w:color w:val="231F20"/>
        </w:rPr>
        <w:t>speciﬁed</w:t>
      </w:r>
      <w:r w:rsidR="00F05277" w:rsidRPr="00127B4D">
        <w:rPr>
          <w:color w:val="231F20"/>
        </w:rPr>
        <w:t xml:space="preserve"> </w:t>
      </w:r>
      <w:r w:rsidRPr="00127B4D">
        <w:rPr>
          <w:color w:val="231F20"/>
        </w:rPr>
        <w:t>in</w:t>
      </w:r>
      <w:r w:rsidR="00F05277" w:rsidRPr="00127B4D">
        <w:rPr>
          <w:color w:val="231F20"/>
        </w:rPr>
        <w:t xml:space="preserve"> </w:t>
      </w:r>
      <w:r w:rsidRPr="00127B4D">
        <w:rPr>
          <w:color w:val="231F20"/>
        </w:rPr>
        <w:t>a notice</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suspension</w:t>
      </w:r>
      <w:r w:rsidR="00F05277" w:rsidRPr="00127B4D">
        <w:rPr>
          <w:color w:val="231F20"/>
        </w:rPr>
        <w:t xml:space="preserve"> </w:t>
      </w:r>
      <w:r w:rsidRPr="00127B4D">
        <w:rPr>
          <w:color w:val="231F20"/>
        </w:rPr>
        <w:t>pursuant</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Clause</w:t>
      </w:r>
      <w:r w:rsidR="00A5332A" w:rsidRPr="00127B4D">
        <w:rPr>
          <w:color w:val="231F20"/>
        </w:rPr>
        <w:t xml:space="preserve"> </w:t>
      </w:r>
      <w:r w:rsidRPr="00127B4D">
        <w:rPr>
          <w:color w:val="231F20"/>
        </w:rPr>
        <w:t>GCC</w:t>
      </w:r>
      <w:r w:rsidR="0056721E" w:rsidRPr="00127B4D">
        <w:rPr>
          <w:color w:val="231F20"/>
        </w:rPr>
        <w:t xml:space="preserve"> </w:t>
      </w:r>
      <w:r w:rsidRPr="00127B4D">
        <w:rPr>
          <w:color w:val="231F20"/>
        </w:rPr>
        <w:t>18;</w:t>
      </w:r>
    </w:p>
    <w:p w14:paraId="5E564293" w14:textId="39C21027" w:rsidR="00F20AEA" w:rsidRPr="00127B4D" w:rsidRDefault="0064449A" w:rsidP="009F0112">
      <w:pPr>
        <w:pStyle w:val="ListParagraph"/>
        <w:numPr>
          <w:ilvl w:val="0"/>
          <w:numId w:val="93"/>
        </w:numPr>
        <w:tabs>
          <w:tab w:val="left" w:pos="1149"/>
        </w:tabs>
        <w:spacing w:before="75" w:line="230" w:lineRule="auto"/>
        <w:ind w:right="118"/>
        <w:jc w:val="both"/>
      </w:pPr>
      <w:r w:rsidRPr="00127B4D">
        <w:rPr>
          <w:color w:val="231F20"/>
        </w:rPr>
        <w:t xml:space="preserve">If the Consultant becomes </w:t>
      </w:r>
      <w:r w:rsidRPr="00127B4D">
        <w:rPr>
          <w:color w:val="231F20"/>
          <w:spacing w:val="-3"/>
        </w:rPr>
        <w:t xml:space="preserve">(or, </w:t>
      </w:r>
      <w:r w:rsidRPr="00127B4D">
        <w:rPr>
          <w:color w:val="231F20"/>
        </w:rPr>
        <w:t xml:space="preserve">if the Consultant consists of more than one </w:t>
      </w:r>
      <w:r w:rsidRPr="00127B4D">
        <w:rPr>
          <w:color w:val="231F20"/>
          <w:spacing w:val="-3"/>
        </w:rPr>
        <w:t xml:space="preserve">entity, </w:t>
      </w:r>
      <w:r w:rsidRPr="00127B4D">
        <w:rPr>
          <w:color w:val="231F20"/>
        </w:rPr>
        <w:t>if any of its members becomes) insolvent or bankrupt or enter into any agreements with their creditors for relief of debt or take advantage</w:t>
      </w:r>
      <w:r w:rsidR="00E9598B" w:rsidRPr="00127B4D">
        <w:rPr>
          <w:color w:val="231F20"/>
        </w:rPr>
        <w:t xml:space="preserve"> </w:t>
      </w:r>
      <w:r w:rsidRPr="00127B4D">
        <w:rPr>
          <w:color w:val="231F20"/>
        </w:rPr>
        <w:t>of</w:t>
      </w:r>
      <w:r w:rsidR="00E9598B" w:rsidRPr="00127B4D">
        <w:rPr>
          <w:color w:val="231F20"/>
        </w:rPr>
        <w:t xml:space="preserve"> </w:t>
      </w:r>
      <w:r w:rsidRPr="00127B4D">
        <w:rPr>
          <w:color w:val="231F20"/>
        </w:rPr>
        <w:t>any</w:t>
      </w:r>
      <w:r w:rsidR="00E9598B" w:rsidRPr="00127B4D">
        <w:rPr>
          <w:color w:val="231F20"/>
        </w:rPr>
        <w:t xml:space="preserve"> </w:t>
      </w:r>
      <w:r w:rsidRPr="00127B4D">
        <w:rPr>
          <w:color w:val="231F20"/>
        </w:rPr>
        <w:t>law</w:t>
      </w:r>
      <w:r w:rsidR="00E9598B" w:rsidRPr="00127B4D">
        <w:rPr>
          <w:color w:val="231F20"/>
        </w:rPr>
        <w:t xml:space="preserve"> </w:t>
      </w:r>
      <w:r w:rsidRPr="00127B4D">
        <w:rPr>
          <w:color w:val="231F20"/>
        </w:rPr>
        <w:t>for</w:t>
      </w:r>
      <w:r w:rsidR="00E9598B" w:rsidRPr="00127B4D">
        <w:rPr>
          <w:color w:val="231F20"/>
        </w:rPr>
        <w:t xml:space="preserve"> </w:t>
      </w:r>
      <w:r w:rsidRPr="00127B4D">
        <w:rPr>
          <w:color w:val="231F20"/>
        </w:rPr>
        <w:t>the</w:t>
      </w:r>
      <w:r w:rsidR="00E9598B" w:rsidRPr="00127B4D">
        <w:rPr>
          <w:color w:val="231F20"/>
        </w:rPr>
        <w:t xml:space="preserve"> </w:t>
      </w:r>
      <w:r w:rsidRPr="00127B4D">
        <w:rPr>
          <w:color w:val="231F20"/>
        </w:rPr>
        <w:t>beneﬁt</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debtors</w:t>
      </w:r>
      <w:r w:rsidR="00D864E1" w:rsidRPr="00127B4D">
        <w:rPr>
          <w:color w:val="231F20"/>
        </w:rPr>
        <w:t xml:space="preserve"> </w:t>
      </w:r>
      <w:r w:rsidRPr="00127B4D">
        <w:rPr>
          <w:color w:val="231F20"/>
        </w:rPr>
        <w:t>or</w:t>
      </w:r>
      <w:r w:rsidR="00D864E1" w:rsidRPr="00127B4D">
        <w:rPr>
          <w:color w:val="231F20"/>
        </w:rPr>
        <w:t xml:space="preserve"> go in </w:t>
      </w:r>
      <w:r w:rsidRPr="00127B4D">
        <w:rPr>
          <w:color w:val="231F20"/>
        </w:rPr>
        <w:t>to</w:t>
      </w:r>
      <w:r w:rsidR="00D864E1" w:rsidRPr="00127B4D">
        <w:rPr>
          <w:color w:val="231F20"/>
        </w:rPr>
        <w:t xml:space="preserve"> </w:t>
      </w:r>
      <w:r w:rsidRPr="00127B4D">
        <w:rPr>
          <w:color w:val="231F20"/>
        </w:rPr>
        <w:t>liquidation</w:t>
      </w:r>
      <w:r w:rsidR="00D864E1" w:rsidRPr="00127B4D">
        <w:rPr>
          <w:color w:val="231F20"/>
        </w:rPr>
        <w:t xml:space="preserve"> </w:t>
      </w:r>
      <w:r w:rsidRPr="00127B4D">
        <w:rPr>
          <w:color w:val="231F20"/>
        </w:rPr>
        <w:t>or</w:t>
      </w:r>
      <w:r w:rsidR="00D864E1" w:rsidRPr="00127B4D">
        <w:rPr>
          <w:color w:val="231F20"/>
        </w:rPr>
        <w:t xml:space="preserve"> </w:t>
      </w:r>
      <w:r w:rsidRPr="00127B4D">
        <w:rPr>
          <w:color w:val="231F20"/>
        </w:rPr>
        <w:t>receivership</w:t>
      </w:r>
      <w:r w:rsidR="00D864E1" w:rsidRPr="00127B4D">
        <w:rPr>
          <w:color w:val="231F20"/>
        </w:rPr>
        <w:t xml:space="preserve"> </w:t>
      </w:r>
      <w:r w:rsidRPr="00127B4D">
        <w:rPr>
          <w:color w:val="231F20"/>
        </w:rPr>
        <w:t>whether</w:t>
      </w:r>
      <w:r w:rsidR="00D864E1" w:rsidRPr="00127B4D">
        <w:rPr>
          <w:color w:val="231F20"/>
        </w:rPr>
        <w:t xml:space="preserve"> </w:t>
      </w:r>
      <w:r w:rsidRPr="00127B4D">
        <w:rPr>
          <w:color w:val="231F20"/>
        </w:rPr>
        <w:t>compulsory</w:t>
      </w:r>
      <w:r w:rsidR="00D864E1" w:rsidRPr="00127B4D">
        <w:rPr>
          <w:color w:val="231F20"/>
        </w:rPr>
        <w:t xml:space="preserve"> </w:t>
      </w:r>
      <w:r w:rsidRPr="00127B4D">
        <w:rPr>
          <w:color w:val="231F20"/>
        </w:rPr>
        <w:t>or voluntary;</w:t>
      </w:r>
    </w:p>
    <w:p w14:paraId="2E44F787" w14:textId="5CE1E1BE" w:rsidR="00F20AEA" w:rsidRPr="00127B4D" w:rsidRDefault="0064449A" w:rsidP="009F0112">
      <w:pPr>
        <w:pStyle w:val="ListParagraph"/>
        <w:numPr>
          <w:ilvl w:val="0"/>
          <w:numId w:val="93"/>
        </w:numPr>
        <w:tabs>
          <w:tab w:val="left" w:pos="1149"/>
        </w:tabs>
        <w:spacing w:before="76" w:line="230" w:lineRule="auto"/>
        <w:ind w:right="133"/>
        <w:jc w:val="both"/>
      </w:pPr>
      <w:r w:rsidRPr="00127B4D">
        <w:rPr>
          <w:color w:val="231F20"/>
        </w:rPr>
        <w:t>If the Consultant fails to comply with any ﬁnal decision reached as a result of arbitration proceedings pursuant</w:t>
      </w:r>
      <w:r w:rsidR="00D864E1" w:rsidRPr="00127B4D">
        <w:rPr>
          <w:color w:val="231F20"/>
        </w:rPr>
        <w:t xml:space="preserve"> </w:t>
      </w:r>
      <w:r w:rsidRPr="00127B4D">
        <w:rPr>
          <w:color w:val="231F20"/>
        </w:rPr>
        <w:t>to</w:t>
      </w:r>
      <w:r w:rsidR="00D864E1" w:rsidRPr="00127B4D">
        <w:rPr>
          <w:color w:val="231F20"/>
        </w:rPr>
        <w:t xml:space="preserve"> </w:t>
      </w:r>
      <w:r w:rsidRPr="00127B4D">
        <w:rPr>
          <w:color w:val="231F20"/>
        </w:rPr>
        <w:t>Clause</w:t>
      </w:r>
      <w:r w:rsidR="0056721E" w:rsidRPr="00127B4D">
        <w:rPr>
          <w:color w:val="231F20"/>
        </w:rPr>
        <w:t xml:space="preserve"> </w:t>
      </w:r>
      <w:r w:rsidRPr="00127B4D">
        <w:rPr>
          <w:color w:val="231F20"/>
        </w:rPr>
        <w:t>GCC</w:t>
      </w:r>
      <w:r w:rsidR="0056721E" w:rsidRPr="00127B4D">
        <w:rPr>
          <w:color w:val="231F20"/>
        </w:rPr>
        <w:t xml:space="preserve"> </w:t>
      </w:r>
      <w:r w:rsidRPr="00127B4D">
        <w:rPr>
          <w:color w:val="231F20"/>
        </w:rPr>
        <w:t>45.1;</w:t>
      </w:r>
    </w:p>
    <w:p w14:paraId="26D8CA6A" w14:textId="15AE850A" w:rsidR="00F20AEA" w:rsidRPr="00127B4D" w:rsidRDefault="0064449A" w:rsidP="009F0112">
      <w:pPr>
        <w:pStyle w:val="ListParagraph"/>
        <w:numPr>
          <w:ilvl w:val="0"/>
          <w:numId w:val="93"/>
        </w:numPr>
        <w:tabs>
          <w:tab w:val="left" w:pos="1148"/>
        </w:tabs>
        <w:spacing w:before="75" w:line="230" w:lineRule="auto"/>
        <w:ind w:right="133"/>
        <w:jc w:val="both"/>
      </w:pPr>
      <w:r w:rsidRPr="00127B4D">
        <w:rPr>
          <w:color w:val="231F20"/>
        </w:rPr>
        <w:t>If,</w:t>
      </w:r>
      <w:r w:rsidR="00F05277" w:rsidRPr="00127B4D">
        <w:rPr>
          <w:color w:val="231F20"/>
        </w:rPr>
        <w:t xml:space="preserve"> as the </w:t>
      </w:r>
      <w:r w:rsidRPr="00127B4D">
        <w:rPr>
          <w:color w:val="231F20"/>
        </w:rPr>
        <w:t>result</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Force</w:t>
      </w:r>
      <w:r w:rsidR="00F05277" w:rsidRPr="00127B4D">
        <w:rPr>
          <w:color w:val="231F20"/>
        </w:rPr>
        <w:t xml:space="preserve"> </w:t>
      </w:r>
      <w:r w:rsidRPr="00127B4D">
        <w:rPr>
          <w:color w:val="231F20"/>
        </w:rPr>
        <w:t>Majeure,</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Consultant</w:t>
      </w:r>
      <w:r w:rsidR="00F05277" w:rsidRPr="00127B4D">
        <w:rPr>
          <w:color w:val="231F20"/>
        </w:rPr>
        <w:t xml:space="preserve"> </w:t>
      </w:r>
      <w:r w:rsidRPr="00127B4D">
        <w:rPr>
          <w:color w:val="231F20"/>
        </w:rPr>
        <w:t>is</w:t>
      </w:r>
      <w:r w:rsidR="00F05277" w:rsidRPr="00127B4D">
        <w:rPr>
          <w:color w:val="231F20"/>
        </w:rPr>
        <w:t xml:space="preserve"> </w:t>
      </w:r>
      <w:r w:rsidRPr="00127B4D">
        <w:rPr>
          <w:color w:val="231F20"/>
        </w:rPr>
        <w:t>unable</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perform</w:t>
      </w:r>
      <w:r w:rsidR="00A5332A" w:rsidRPr="00127B4D">
        <w:rPr>
          <w:color w:val="231F20"/>
        </w:rPr>
        <w:t xml:space="preserve"> </w:t>
      </w:r>
      <w:r w:rsidRPr="00127B4D">
        <w:rPr>
          <w:color w:val="231F20"/>
        </w:rPr>
        <w:t>a</w:t>
      </w:r>
      <w:r w:rsidR="00F05277" w:rsidRPr="00127B4D">
        <w:rPr>
          <w:color w:val="231F20"/>
        </w:rPr>
        <w:t xml:space="preserve"> </w:t>
      </w:r>
      <w:r w:rsidRPr="00127B4D">
        <w:rPr>
          <w:color w:val="231F20"/>
        </w:rPr>
        <w:t>material</w:t>
      </w:r>
      <w:r w:rsidR="00F05277" w:rsidRPr="00127B4D">
        <w:rPr>
          <w:color w:val="231F20"/>
        </w:rPr>
        <w:t xml:space="preserve"> </w:t>
      </w:r>
      <w:r w:rsidRPr="00127B4D">
        <w:rPr>
          <w:color w:val="231F20"/>
        </w:rPr>
        <w:t>portion</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Services</w:t>
      </w:r>
      <w:r w:rsidR="00A5332A" w:rsidRPr="00127B4D">
        <w:rPr>
          <w:color w:val="231F20"/>
        </w:rPr>
        <w:t xml:space="preserve"> </w:t>
      </w:r>
      <w:r w:rsidRPr="00127B4D">
        <w:rPr>
          <w:color w:val="231F20"/>
        </w:rPr>
        <w:t>for</w:t>
      </w:r>
      <w:r w:rsidR="00F05277" w:rsidRPr="00127B4D">
        <w:rPr>
          <w:color w:val="231F20"/>
        </w:rPr>
        <w:t xml:space="preserve"> </w:t>
      </w:r>
      <w:r w:rsidRPr="00127B4D">
        <w:rPr>
          <w:color w:val="231F20"/>
        </w:rPr>
        <w:t>a period</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not</w:t>
      </w:r>
      <w:r w:rsidR="00F05277" w:rsidRPr="00127B4D">
        <w:rPr>
          <w:color w:val="231F20"/>
        </w:rPr>
        <w:t xml:space="preserve"> </w:t>
      </w:r>
      <w:r w:rsidRPr="00127B4D">
        <w:rPr>
          <w:color w:val="231F20"/>
        </w:rPr>
        <w:t>less</w:t>
      </w:r>
      <w:r w:rsidR="00F05277" w:rsidRPr="00127B4D">
        <w:rPr>
          <w:color w:val="231F20"/>
        </w:rPr>
        <w:t xml:space="preserve"> </w:t>
      </w:r>
      <w:r w:rsidRPr="00127B4D">
        <w:rPr>
          <w:color w:val="231F20"/>
        </w:rPr>
        <w:t>than</w:t>
      </w:r>
      <w:r w:rsidR="00F05277" w:rsidRPr="00127B4D">
        <w:rPr>
          <w:color w:val="231F20"/>
        </w:rPr>
        <w:t xml:space="preserve"> </w:t>
      </w:r>
      <w:r w:rsidR="00D864E1" w:rsidRPr="00127B4D">
        <w:rPr>
          <w:color w:val="231F20"/>
        </w:rPr>
        <w:t>sixty (</w:t>
      </w:r>
      <w:r w:rsidRPr="00127B4D">
        <w:rPr>
          <w:color w:val="231F20"/>
        </w:rPr>
        <w:t>60)</w:t>
      </w:r>
      <w:r w:rsidR="00F05277" w:rsidRPr="00127B4D">
        <w:rPr>
          <w:color w:val="231F20"/>
        </w:rPr>
        <w:t xml:space="preserve"> </w:t>
      </w:r>
      <w:r w:rsidRPr="00127B4D">
        <w:rPr>
          <w:color w:val="231F20"/>
        </w:rPr>
        <w:t>calendar</w:t>
      </w:r>
      <w:r w:rsidR="00F05277" w:rsidRPr="00127B4D">
        <w:rPr>
          <w:color w:val="231F20"/>
        </w:rPr>
        <w:t xml:space="preserve"> </w:t>
      </w:r>
      <w:r w:rsidRPr="00127B4D">
        <w:rPr>
          <w:color w:val="231F20"/>
        </w:rPr>
        <w:t>days;</w:t>
      </w:r>
    </w:p>
    <w:p w14:paraId="65DA0C36" w14:textId="77777777" w:rsidR="00F20AEA" w:rsidRPr="00127B4D" w:rsidRDefault="0064449A" w:rsidP="009F0112">
      <w:pPr>
        <w:pStyle w:val="ListParagraph"/>
        <w:numPr>
          <w:ilvl w:val="0"/>
          <w:numId w:val="93"/>
        </w:numPr>
        <w:tabs>
          <w:tab w:val="left" w:pos="1148"/>
        </w:tabs>
        <w:spacing w:before="75" w:line="230" w:lineRule="auto"/>
        <w:ind w:right="133"/>
        <w:jc w:val="both"/>
      </w:pPr>
      <w:r w:rsidRPr="00127B4D">
        <w:rPr>
          <w:color w:val="231F20"/>
        </w:rPr>
        <w:t xml:space="preserve">If the Procuring </w:t>
      </w:r>
      <w:r w:rsidRPr="00127B4D">
        <w:rPr>
          <w:color w:val="231F20"/>
          <w:spacing w:val="-3"/>
        </w:rPr>
        <w:t xml:space="preserve">Entity, </w:t>
      </w:r>
      <w:r w:rsidRPr="00127B4D">
        <w:rPr>
          <w:color w:val="231F20"/>
        </w:rPr>
        <w:t>in its sole discretion and for any reason whatsoever, decides to terminate this Contract;</w:t>
      </w:r>
    </w:p>
    <w:p w14:paraId="79136D4C" w14:textId="77777777" w:rsidR="00F20AEA" w:rsidRPr="00127B4D" w:rsidRDefault="0064449A" w:rsidP="009F0112">
      <w:pPr>
        <w:pStyle w:val="ListParagraph"/>
        <w:numPr>
          <w:ilvl w:val="0"/>
          <w:numId w:val="93"/>
        </w:numPr>
        <w:tabs>
          <w:tab w:val="left" w:pos="1147"/>
          <w:tab w:val="left" w:pos="1148"/>
        </w:tabs>
        <w:spacing w:before="66"/>
        <w:jc w:val="both"/>
      </w:pPr>
      <w:r w:rsidRPr="00127B4D">
        <w:rPr>
          <w:color w:val="231F20"/>
        </w:rPr>
        <w:t>If</w:t>
      </w:r>
      <w:r w:rsidR="00F05277" w:rsidRPr="00127B4D">
        <w:rPr>
          <w:color w:val="231F20"/>
        </w:rPr>
        <w:t xml:space="preserve"> </w:t>
      </w:r>
      <w:r w:rsidRPr="00127B4D">
        <w:rPr>
          <w:color w:val="231F20"/>
        </w:rPr>
        <w:t>the</w:t>
      </w:r>
      <w:r w:rsidR="00F05277" w:rsidRPr="00127B4D">
        <w:rPr>
          <w:color w:val="231F20"/>
        </w:rPr>
        <w:t xml:space="preserve"> </w:t>
      </w:r>
      <w:r w:rsidRPr="00127B4D">
        <w:rPr>
          <w:color w:val="231F20"/>
        </w:rPr>
        <w:t>Consultant</w:t>
      </w:r>
      <w:r w:rsidR="00F05277" w:rsidRPr="00127B4D">
        <w:rPr>
          <w:color w:val="231F20"/>
        </w:rPr>
        <w:t xml:space="preserve"> </w:t>
      </w:r>
      <w:r w:rsidRPr="00127B4D">
        <w:rPr>
          <w:color w:val="231F20"/>
        </w:rPr>
        <w:t>fails</w:t>
      </w:r>
      <w:r w:rsidR="00F05277" w:rsidRPr="00127B4D">
        <w:rPr>
          <w:color w:val="231F20"/>
        </w:rPr>
        <w:t xml:space="preserve"> </w:t>
      </w:r>
      <w:r w:rsidRPr="00127B4D">
        <w:rPr>
          <w:color w:val="231F20"/>
        </w:rPr>
        <w:t>to</w:t>
      </w:r>
      <w:r w:rsidR="00F05277" w:rsidRPr="00127B4D">
        <w:rPr>
          <w:color w:val="231F20"/>
        </w:rPr>
        <w:t xml:space="preserve"> </w:t>
      </w:r>
      <w:r w:rsidRPr="00127B4D">
        <w:rPr>
          <w:color w:val="231F20"/>
        </w:rPr>
        <w:t>conﬁrm</w:t>
      </w:r>
      <w:r w:rsidR="00F05277" w:rsidRPr="00127B4D">
        <w:rPr>
          <w:color w:val="231F20"/>
        </w:rPr>
        <w:t xml:space="preserve"> </w:t>
      </w:r>
      <w:r w:rsidRPr="00127B4D">
        <w:rPr>
          <w:color w:val="231F20"/>
        </w:rPr>
        <w:t>availability</w:t>
      </w:r>
      <w:r w:rsidR="00F05277" w:rsidRPr="00127B4D">
        <w:rPr>
          <w:color w:val="231F20"/>
        </w:rPr>
        <w:t xml:space="preserve"> </w:t>
      </w:r>
      <w:r w:rsidRPr="00127B4D">
        <w:rPr>
          <w:color w:val="231F20"/>
        </w:rPr>
        <w:t>of</w:t>
      </w:r>
      <w:r w:rsidR="00F05277" w:rsidRPr="00127B4D">
        <w:rPr>
          <w:color w:val="231F20"/>
        </w:rPr>
        <w:t xml:space="preserve"> </w:t>
      </w:r>
      <w:r w:rsidRPr="00127B4D">
        <w:rPr>
          <w:color w:val="231F20"/>
        </w:rPr>
        <w:t>Key</w:t>
      </w:r>
      <w:r w:rsidR="00F05277" w:rsidRPr="00127B4D">
        <w:rPr>
          <w:color w:val="231F20"/>
        </w:rPr>
        <w:t xml:space="preserve"> </w:t>
      </w:r>
      <w:r w:rsidRPr="00127B4D">
        <w:rPr>
          <w:color w:val="231F20"/>
        </w:rPr>
        <w:t>Experts</w:t>
      </w:r>
      <w:r w:rsidR="00F05277" w:rsidRPr="00127B4D">
        <w:rPr>
          <w:color w:val="231F20"/>
        </w:rPr>
        <w:t xml:space="preserve"> </w:t>
      </w:r>
      <w:r w:rsidRPr="00127B4D">
        <w:rPr>
          <w:color w:val="231F20"/>
        </w:rPr>
        <w:t>as</w:t>
      </w:r>
      <w:r w:rsidR="00F05277" w:rsidRPr="00127B4D">
        <w:rPr>
          <w:color w:val="231F20"/>
        </w:rPr>
        <w:t xml:space="preserve"> </w:t>
      </w:r>
      <w:r w:rsidRPr="00127B4D">
        <w:rPr>
          <w:color w:val="231F20"/>
        </w:rPr>
        <w:t>required</w:t>
      </w:r>
      <w:r w:rsidR="00F05277" w:rsidRPr="00127B4D">
        <w:rPr>
          <w:color w:val="231F20"/>
        </w:rPr>
        <w:t xml:space="preserve"> </w:t>
      </w:r>
      <w:r w:rsidRPr="00127B4D">
        <w:rPr>
          <w:color w:val="231F20"/>
        </w:rPr>
        <w:t>in</w:t>
      </w:r>
      <w:r w:rsidR="00F05277" w:rsidRPr="00127B4D">
        <w:rPr>
          <w:color w:val="231F20"/>
        </w:rPr>
        <w:t xml:space="preserve"> </w:t>
      </w:r>
      <w:r w:rsidRPr="00127B4D">
        <w:rPr>
          <w:color w:val="231F20"/>
        </w:rPr>
        <w:t>Clause</w:t>
      </w:r>
      <w:r w:rsidR="00A5332A" w:rsidRPr="00127B4D">
        <w:rPr>
          <w:color w:val="231F20"/>
        </w:rPr>
        <w:t xml:space="preserve"> </w:t>
      </w:r>
      <w:r w:rsidRPr="00127B4D">
        <w:rPr>
          <w:color w:val="231F20"/>
        </w:rPr>
        <w:t>GCC13.</w:t>
      </w:r>
    </w:p>
    <w:p w14:paraId="7954FC36" w14:textId="77777777" w:rsidR="00F20AEA" w:rsidRPr="00127B4D" w:rsidRDefault="00F20AEA" w:rsidP="00F678A3">
      <w:pPr>
        <w:jc w:val="both"/>
        <w:sectPr w:rsidR="00F20AEA" w:rsidRPr="00127B4D">
          <w:pgSz w:w="11910" w:h="16840"/>
          <w:pgMar w:top="360" w:right="720" w:bottom="640" w:left="700" w:header="0" w:footer="441" w:gutter="0"/>
          <w:cols w:space="720"/>
        </w:sectPr>
      </w:pPr>
    </w:p>
    <w:p w14:paraId="4C5C8A58" w14:textId="77777777" w:rsidR="00F20AEA" w:rsidRPr="00127B4D" w:rsidRDefault="00F20AEA" w:rsidP="00F678A3">
      <w:pPr>
        <w:pStyle w:val="BodyText"/>
        <w:jc w:val="both"/>
        <w:rPr>
          <w:sz w:val="20"/>
        </w:rPr>
      </w:pPr>
    </w:p>
    <w:p w14:paraId="15342D02" w14:textId="7CE795B8" w:rsidR="00F20AEA" w:rsidRPr="00127B4D" w:rsidRDefault="0064449A" w:rsidP="009F0112">
      <w:pPr>
        <w:pStyle w:val="ListParagraph"/>
        <w:numPr>
          <w:ilvl w:val="2"/>
          <w:numId w:val="92"/>
        </w:numPr>
        <w:tabs>
          <w:tab w:val="left" w:pos="872"/>
        </w:tabs>
        <w:spacing w:before="262" w:line="230" w:lineRule="auto"/>
        <w:ind w:left="720" w:right="130" w:hanging="576"/>
        <w:jc w:val="both"/>
      </w:pPr>
      <w:r w:rsidRPr="00127B4D">
        <w:rPr>
          <w:color w:val="231F20"/>
        </w:rPr>
        <w:t>Furthermore, if the Procuring Entity determines that the Consultant has engaged in corrupt, fraudulent, collusive,</w:t>
      </w:r>
      <w:r w:rsidR="00A5332A" w:rsidRPr="00127B4D">
        <w:rPr>
          <w:color w:val="231F20"/>
        </w:rPr>
        <w:t xml:space="preserve"> </w:t>
      </w:r>
      <w:r w:rsidRPr="00127B4D">
        <w:rPr>
          <w:color w:val="231F20"/>
        </w:rPr>
        <w:t>coercive</w:t>
      </w:r>
      <w:r w:rsidR="00A5332A" w:rsidRPr="00127B4D">
        <w:rPr>
          <w:color w:val="231F20"/>
        </w:rPr>
        <w:t xml:space="preserve"> </w:t>
      </w:r>
      <w:r w:rsidRPr="00127B4D">
        <w:rPr>
          <w:color w:val="231F20"/>
        </w:rPr>
        <w:t>[or</w:t>
      </w:r>
      <w:r w:rsidR="00A5332A" w:rsidRPr="00127B4D">
        <w:rPr>
          <w:color w:val="231F20"/>
        </w:rPr>
        <w:t xml:space="preserve"> </w:t>
      </w:r>
      <w:r w:rsidR="00D864E1" w:rsidRPr="00127B4D">
        <w:rPr>
          <w:color w:val="231F20"/>
        </w:rPr>
        <w:t>obstructive] practices</w:t>
      </w:r>
      <w:r w:rsidRPr="00127B4D">
        <w:rPr>
          <w:color w:val="231F20"/>
        </w:rPr>
        <w:t>,</w:t>
      </w:r>
      <w:r w:rsidR="00A5332A" w:rsidRPr="00127B4D">
        <w:rPr>
          <w:color w:val="231F20"/>
        </w:rPr>
        <w:t xml:space="preserve"> </w:t>
      </w:r>
      <w:r w:rsidR="00D864E1" w:rsidRPr="00127B4D">
        <w:rPr>
          <w:color w:val="231F20"/>
        </w:rPr>
        <w:t>in</w:t>
      </w:r>
      <w:r w:rsidR="00A5332A" w:rsidRPr="00127B4D">
        <w:rPr>
          <w:color w:val="231F20"/>
        </w:rPr>
        <w:t xml:space="preserve"> </w:t>
      </w:r>
      <w:r w:rsidRPr="00127B4D">
        <w:rPr>
          <w:color w:val="231F20"/>
        </w:rPr>
        <w:t>competing</w:t>
      </w:r>
      <w:r w:rsidR="00A5332A" w:rsidRPr="00127B4D">
        <w:rPr>
          <w:color w:val="231F20"/>
        </w:rPr>
        <w:t xml:space="preserve"> </w:t>
      </w:r>
      <w:r w:rsidRPr="00127B4D">
        <w:rPr>
          <w:color w:val="231F20"/>
        </w:rPr>
        <w:t>for</w:t>
      </w:r>
      <w:r w:rsidR="00A5332A" w:rsidRPr="00127B4D">
        <w:rPr>
          <w:color w:val="231F20"/>
        </w:rPr>
        <w:t xml:space="preserve"> </w:t>
      </w:r>
      <w:r w:rsidRPr="00127B4D">
        <w:rPr>
          <w:color w:val="231F20"/>
        </w:rPr>
        <w:t>or</w:t>
      </w:r>
      <w:r w:rsidR="00A5332A" w:rsidRPr="00127B4D">
        <w:rPr>
          <w:color w:val="231F20"/>
        </w:rPr>
        <w:t xml:space="preserve"> </w:t>
      </w:r>
      <w:r w:rsidRPr="00127B4D">
        <w:rPr>
          <w:color w:val="231F20"/>
        </w:rPr>
        <w:t>in</w:t>
      </w:r>
      <w:r w:rsidR="00A5332A" w:rsidRPr="00127B4D">
        <w:rPr>
          <w:color w:val="231F20"/>
        </w:rPr>
        <w:t xml:space="preserve"> </w:t>
      </w:r>
      <w:r w:rsidRPr="00127B4D">
        <w:rPr>
          <w:color w:val="231F20"/>
        </w:rPr>
        <w:t>executing</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Contract,</w:t>
      </w:r>
      <w:r w:rsidR="00A5332A" w:rsidRPr="00127B4D">
        <w:rPr>
          <w:color w:val="231F20"/>
        </w:rPr>
        <w:t xml:space="preserve"> </w:t>
      </w:r>
      <w:r w:rsidRPr="00127B4D">
        <w:rPr>
          <w:color w:val="231F20"/>
        </w:rPr>
        <w:t>then</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Procuring Entity</w:t>
      </w:r>
      <w:r w:rsidR="00A5332A" w:rsidRPr="00127B4D">
        <w:rPr>
          <w:color w:val="231F20"/>
        </w:rPr>
        <w:t xml:space="preserve"> </w:t>
      </w:r>
      <w:r w:rsidRPr="00127B4D">
        <w:rPr>
          <w:color w:val="231F20"/>
          <w:spacing w:val="-4"/>
        </w:rPr>
        <w:t>may,</w:t>
      </w:r>
      <w:r w:rsidR="00A5332A" w:rsidRPr="00127B4D">
        <w:rPr>
          <w:color w:val="231F20"/>
          <w:spacing w:val="-4"/>
        </w:rPr>
        <w:t xml:space="preserve"> </w:t>
      </w:r>
      <w:r w:rsidRPr="00127B4D">
        <w:rPr>
          <w:color w:val="231F20"/>
        </w:rPr>
        <w:t>after</w:t>
      </w:r>
      <w:r w:rsidR="00A5332A" w:rsidRPr="00127B4D">
        <w:rPr>
          <w:color w:val="231F20"/>
        </w:rPr>
        <w:t xml:space="preserve"> </w:t>
      </w:r>
      <w:r w:rsidRPr="00127B4D">
        <w:rPr>
          <w:color w:val="231F20"/>
        </w:rPr>
        <w:t>giving</w:t>
      </w:r>
      <w:r w:rsidR="00A5332A" w:rsidRPr="00127B4D">
        <w:rPr>
          <w:color w:val="231F20"/>
        </w:rPr>
        <w:t xml:space="preserve"> </w:t>
      </w:r>
      <w:r w:rsidRPr="00127B4D">
        <w:rPr>
          <w:color w:val="231F20"/>
        </w:rPr>
        <w:t>fourteen</w:t>
      </w:r>
      <w:r w:rsidR="00A5332A" w:rsidRPr="00127B4D">
        <w:rPr>
          <w:color w:val="231F20"/>
        </w:rPr>
        <w:t xml:space="preserve"> </w:t>
      </w:r>
      <w:r w:rsidRPr="00127B4D">
        <w:rPr>
          <w:color w:val="231F20"/>
        </w:rPr>
        <w:t>(14)</w:t>
      </w:r>
      <w:r w:rsidR="001F6E3E" w:rsidRPr="00127B4D">
        <w:rPr>
          <w:color w:val="231F20"/>
        </w:rPr>
        <w:t xml:space="preserve"> </w:t>
      </w:r>
      <w:r w:rsidRPr="00127B4D">
        <w:rPr>
          <w:color w:val="231F20"/>
        </w:rPr>
        <w:t>calendar</w:t>
      </w:r>
      <w:r w:rsidR="00A5332A" w:rsidRPr="00127B4D">
        <w:rPr>
          <w:color w:val="231F20"/>
        </w:rPr>
        <w:t xml:space="preserve"> </w:t>
      </w:r>
      <w:r w:rsidRPr="00127B4D">
        <w:rPr>
          <w:color w:val="231F20"/>
        </w:rPr>
        <w:t>days</w:t>
      </w:r>
      <w:r w:rsidR="00A5332A" w:rsidRPr="00127B4D">
        <w:rPr>
          <w:color w:val="231F20"/>
        </w:rPr>
        <w:t xml:space="preserve"> </w:t>
      </w:r>
      <w:r w:rsidRPr="00127B4D">
        <w:rPr>
          <w:color w:val="231F20"/>
        </w:rPr>
        <w:t>written</w:t>
      </w:r>
      <w:r w:rsidR="00A5332A" w:rsidRPr="00127B4D">
        <w:rPr>
          <w:color w:val="231F20"/>
        </w:rPr>
        <w:t xml:space="preserve"> </w:t>
      </w:r>
      <w:r w:rsidRPr="00127B4D">
        <w:rPr>
          <w:color w:val="231F20"/>
        </w:rPr>
        <w:t>notice</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Consultant,</w:t>
      </w:r>
      <w:r w:rsidR="00A5332A" w:rsidRPr="00127B4D">
        <w:rPr>
          <w:color w:val="231F20"/>
        </w:rPr>
        <w:t xml:space="preserve"> </w:t>
      </w:r>
      <w:r w:rsidRPr="00127B4D">
        <w:rPr>
          <w:color w:val="231F20"/>
        </w:rPr>
        <w:t>terminate</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 xml:space="preserve">Consultant's </w:t>
      </w:r>
      <w:r w:rsidR="00A5332A" w:rsidRPr="00127B4D">
        <w:rPr>
          <w:color w:val="231F20"/>
        </w:rPr>
        <w:t xml:space="preserve">employment </w:t>
      </w:r>
      <w:r w:rsidRPr="00127B4D">
        <w:rPr>
          <w:color w:val="231F20"/>
        </w:rPr>
        <w:t>under</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Contract.</w:t>
      </w:r>
    </w:p>
    <w:p w14:paraId="0DAF73CE" w14:textId="39188E20" w:rsidR="00F20AEA" w:rsidRPr="00127B4D" w:rsidRDefault="0064449A" w:rsidP="009F0112">
      <w:pPr>
        <w:pStyle w:val="Heading5"/>
        <w:numPr>
          <w:ilvl w:val="0"/>
          <w:numId w:val="86"/>
        </w:numPr>
        <w:tabs>
          <w:tab w:val="left" w:pos="1137"/>
        </w:tabs>
        <w:spacing w:before="238"/>
        <w:jc w:val="both"/>
        <w:rPr>
          <w:bCs w:val="0"/>
          <w:color w:val="231F20"/>
        </w:rPr>
      </w:pPr>
      <w:r w:rsidRPr="00127B4D">
        <w:rPr>
          <w:bCs w:val="0"/>
          <w:color w:val="231F20"/>
        </w:rPr>
        <w:t>By the</w:t>
      </w:r>
      <w:r w:rsidR="00A5332A" w:rsidRPr="00127B4D">
        <w:rPr>
          <w:bCs w:val="0"/>
          <w:color w:val="231F20"/>
        </w:rPr>
        <w:t xml:space="preserve"> </w:t>
      </w:r>
      <w:r w:rsidRPr="00127B4D">
        <w:rPr>
          <w:bCs w:val="0"/>
          <w:color w:val="231F20"/>
        </w:rPr>
        <w:t>Consultant</w:t>
      </w:r>
    </w:p>
    <w:p w14:paraId="1EFA63A7" w14:textId="77777777" w:rsidR="00F20AEA" w:rsidRPr="00127B4D" w:rsidRDefault="0064449A" w:rsidP="009F0112">
      <w:pPr>
        <w:pStyle w:val="ListParagraph"/>
        <w:numPr>
          <w:ilvl w:val="3"/>
          <w:numId w:val="10"/>
        </w:numPr>
        <w:tabs>
          <w:tab w:val="left" w:pos="872"/>
        </w:tabs>
        <w:spacing w:line="230" w:lineRule="auto"/>
        <w:ind w:right="135"/>
        <w:jc w:val="both"/>
      </w:pPr>
      <w:r w:rsidRPr="00127B4D">
        <w:rPr>
          <w:color w:val="231F20"/>
        </w:rPr>
        <w:t>The Consultant may terminate this Contract, by not less than thirty (30) calendar days' written notice to the Procuring</w:t>
      </w:r>
      <w:r w:rsidR="00A5332A" w:rsidRPr="00127B4D">
        <w:rPr>
          <w:color w:val="231F20"/>
        </w:rPr>
        <w:t xml:space="preserve"> </w:t>
      </w:r>
      <w:r w:rsidRPr="00127B4D">
        <w:rPr>
          <w:color w:val="231F20"/>
          <w:spacing w:val="-3"/>
        </w:rPr>
        <w:t>Entity,</w:t>
      </w:r>
      <w:r w:rsidR="00A5332A" w:rsidRPr="00127B4D">
        <w:rPr>
          <w:color w:val="231F20"/>
          <w:spacing w:val="-3"/>
        </w:rPr>
        <w:t xml:space="preserve"> </w:t>
      </w:r>
      <w:r w:rsidR="00A5332A" w:rsidRPr="00127B4D">
        <w:rPr>
          <w:color w:val="231F20"/>
        </w:rPr>
        <w:t xml:space="preserve">in case </w:t>
      </w:r>
      <w:r w:rsidRPr="00127B4D">
        <w:rPr>
          <w:color w:val="231F20"/>
        </w:rPr>
        <w:t>of</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occurrence</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any</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events</w:t>
      </w:r>
      <w:r w:rsidR="00A5332A" w:rsidRPr="00127B4D">
        <w:rPr>
          <w:color w:val="231F20"/>
        </w:rPr>
        <w:t xml:space="preserve"> </w:t>
      </w:r>
      <w:r w:rsidRPr="00127B4D">
        <w:rPr>
          <w:color w:val="231F20"/>
        </w:rPr>
        <w:t>speciﬁed</w:t>
      </w:r>
      <w:r w:rsidR="00A5332A" w:rsidRPr="00127B4D">
        <w:rPr>
          <w:color w:val="231F20"/>
        </w:rPr>
        <w:t xml:space="preserve"> </w:t>
      </w:r>
      <w:r w:rsidRPr="00127B4D">
        <w:rPr>
          <w:color w:val="231F20"/>
        </w:rPr>
        <w:t>in</w:t>
      </w:r>
      <w:r w:rsidR="00A5332A" w:rsidRPr="00127B4D">
        <w:rPr>
          <w:color w:val="231F20"/>
        </w:rPr>
        <w:t xml:space="preserve"> </w:t>
      </w:r>
      <w:r w:rsidRPr="00127B4D">
        <w:rPr>
          <w:color w:val="231F20"/>
        </w:rPr>
        <w:t>paragraphs(a)through(d)of</w:t>
      </w:r>
      <w:r w:rsidR="00A5332A" w:rsidRPr="00127B4D">
        <w:rPr>
          <w:color w:val="231F20"/>
        </w:rPr>
        <w:t xml:space="preserve"> </w:t>
      </w:r>
      <w:r w:rsidRPr="00127B4D">
        <w:rPr>
          <w:color w:val="231F20"/>
        </w:rPr>
        <w:t>this Clause.</w:t>
      </w:r>
    </w:p>
    <w:p w14:paraId="06CDD1E4" w14:textId="77777777" w:rsidR="00F20AEA" w:rsidRPr="00127B4D" w:rsidRDefault="0064449A" w:rsidP="009F0112">
      <w:pPr>
        <w:pStyle w:val="ListParagraph"/>
        <w:numPr>
          <w:ilvl w:val="3"/>
          <w:numId w:val="10"/>
        </w:numPr>
        <w:tabs>
          <w:tab w:val="left" w:pos="1277"/>
        </w:tabs>
        <w:spacing w:before="75" w:line="230" w:lineRule="auto"/>
        <w:ind w:right="135"/>
        <w:jc w:val="both"/>
      </w:pPr>
      <w:r w:rsidRPr="00127B4D">
        <w:rPr>
          <w:color w:val="231F20"/>
        </w:rPr>
        <w:t>If the Procuring Entity fails to pay any money due to the Consultant pursuant to this Contract and not subject</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dispute</w:t>
      </w:r>
      <w:r w:rsidR="00A5332A" w:rsidRPr="00127B4D">
        <w:rPr>
          <w:color w:val="231F20"/>
        </w:rPr>
        <w:t xml:space="preserve"> </w:t>
      </w:r>
      <w:r w:rsidRPr="00127B4D">
        <w:rPr>
          <w:color w:val="231F20"/>
        </w:rPr>
        <w:t>pursuant</w:t>
      </w:r>
      <w:r w:rsidR="00A5332A" w:rsidRPr="00127B4D">
        <w:rPr>
          <w:color w:val="231F20"/>
        </w:rPr>
        <w:t xml:space="preserve"> </w:t>
      </w:r>
      <w:r w:rsidRPr="00127B4D">
        <w:rPr>
          <w:color w:val="231F20"/>
        </w:rPr>
        <w:t>to</w:t>
      </w:r>
      <w:r w:rsidR="00A5332A" w:rsidRPr="00127B4D">
        <w:rPr>
          <w:color w:val="231F20"/>
        </w:rPr>
        <w:t xml:space="preserve"> </w:t>
      </w:r>
      <w:r w:rsidRPr="00127B4D">
        <w:rPr>
          <w:color w:val="231F20"/>
        </w:rPr>
        <w:t>Clause</w:t>
      </w:r>
      <w:r w:rsidR="001F6E3E" w:rsidRPr="00127B4D">
        <w:rPr>
          <w:color w:val="231F20"/>
        </w:rPr>
        <w:t xml:space="preserve"> </w:t>
      </w:r>
      <w:r w:rsidRPr="00127B4D">
        <w:rPr>
          <w:color w:val="231F20"/>
        </w:rPr>
        <w:t>GCC45.1withinforty-ﬁve</w:t>
      </w:r>
      <w:r w:rsidR="001F6E3E" w:rsidRPr="00127B4D">
        <w:rPr>
          <w:color w:val="231F20"/>
        </w:rPr>
        <w:t xml:space="preserve"> </w:t>
      </w:r>
      <w:r w:rsidRPr="00127B4D">
        <w:rPr>
          <w:color w:val="231F20"/>
        </w:rPr>
        <w:t>(45)</w:t>
      </w:r>
      <w:r w:rsidR="001F6E3E" w:rsidRPr="00127B4D">
        <w:rPr>
          <w:color w:val="231F20"/>
        </w:rPr>
        <w:t xml:space="preserve"> </w:t>
      </w:r>
      <w:r w:rsidRPr="00127B4D">
        <w:rPr>
          <w:color w:val="231F20"/>
        </w:rPr>
        <w:t>calendar</w:t>
      </w:r>
      <w:r w:rsidR="001F6E3E" w:rsidRPr="00127B4D">
        <w:rPr>
          <w:color w:val="231F20"/>
        </w:rPr>
        <w:t xml:space="preserve"> </w:t>
      </w:r>
      <w:r w:rsidRPr="00127B4D">
        <w:rPr>
          <w:color w:val="231F20"/>
        </w:rPr>
        <w:t>days</w:t>
      </w:r>
      <w:r w:rsidR="001F6E3E" w:rsidRPr="00127B4D">
        <w:rPr>
          <w:color w:val="231F20"/>
        </w:rPr>
        <w:t xml:space="preserve"> </w:t>
      </w:r>
      <w:r w:rsidRPr="00127B4D">
        <w:rPr>
          <w:color w:val="231F20"/>
        </w:rPr>
        <w:t>after</w:t>
      </w:r>
      <w:r w:rsidR="001F6E3E" w:rsidRPr="00127B4D">
        <w:rPr>
          <w:color w:val="231F20"/>
        </w:rPr>
        <w:t xml:space="preserve"> </w:t>
      </w:r>
      <w:r w:rsidRPr="00127B4D">
        <w:rPr>
          <w:color w:val="231F20"/>
        </w:rPr>
        <w:t>receiving</w:t>
      </w:r>
      <w:r w:rsidR="001F6E3E" w:rsidRPr="00127B4D">
        <w:rPr>
          <w:color w:val="231F20"/>
        </w:rPr>
        <w:t xml:space="preserve"> </w:t>
      </w:r>
      <w:r w:rsidRPr="00127B4D">
        <w:rPr>
          <w:color w:val="231F20"/>
        </w:rPr>
        <w:t>written notice</w:t>
      </w:r>
      <w:r w:rsidR="00A5332A" w:rsidRPr="00127B4D">
        <w:rPr>
          <w:color w:val="231F20"/>
        </w:rPr>
        <w:t xml:space="preserve"> </w:t>
      </w:r>
      <w:r w:rsidRPr="00127B4D">
        <w:rPr>
          <w:color w:val="231F20"/>
        </w:rPr>
        <w:t>from</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Consultant</w:t>
      </w:r>
      <w:r w:rsidR="00A5332A" w:rsidRPr="00127B4D">
        <w:rPr>
          <w:color w:val="231F20"/>
        </w:rPr>
        <w:t xml:space="preserve"> </w:t>
      </w:r>
      <w:r w:rsidRPr="00127B4D">
        <w:rPr>
          <w:color w:val="231F20"/>
        </w:rPr>
        <w:t>that</w:t>
      </w:r>
      <w:r w:rsidR="00A5332A" w:rsidRPr="00127B4D">
        <w:rPr>
          <w:color w:val="231F20"/>
        </w:rPr>
        <w:t xml:space="preserve"> </w:t>
      </w:r>
      <w:r w:rsidRPr="00127B4D">
        <w:rPr>
          <w:color w:val="231F20"/>
        </w:rPr>
        <w:t>such</w:t>
      </w:r>
      <w:r w:rsidR="00A5332A" w:rsidRPr="00127B4D">
        <w:rPr>
          <w:color w:val="231F20"/>
        </w:rPr>
        <w:t xml:space="preserve"> </w:t>
      </w:r>
      <w:r w:rsidRPr="00127B4D">
        <w:rPr>
          <w:color w:val="231F20"/>
        </w:rPr>
        <w:t>payment</w:t>
      </w:r>
      <w:r w:rsidR="00A5332A" w:rsidRPr="00127B4D">
        <w:rPr>
          <w:color w:val="231F20"/>
        </w:rPr>
        <w:t xml:space="preserve"> </w:t>
      </w:r>
      <w:r w:rsidRPr="00127B4D">
        <w:rPr>
          <w:color w:val="231F20"/>
        </w:rPr>
        <w:t>is</w:t>
      </w:r>
      <w:r w:rsidR="00A5332A" w:rsidRPr="00127B4D">
        <w:rPr>
          <w:color w:val="231F20"/>
        </w:rPr>
        <w:t xml:space="preserve"> </w:t>
      </w:r>
      <w:r w:rsidRPr="00127B4D">
        <w:rPr>
          <w:color w:val="231F20"/>
        </w:rPr>
        <w:t>overdue.</w:t>
      </w:r>
    </w:p>
    <w:p w14:paraId="20F9D19A" w14:textId="77777777" w:rsidR="00F20AEA" w:rsidRPr="00127B4D" w:rsidRDefault="0064449A" w:rsidP="009F0112">
      <w:pPr>
        <w:pStyle w:val="ListParagraph"/>
        <w:numPr>
          <w:ilvl w:val="3"/>
          <w:numId w:val="10"/>
        </w:numPr>
        <w:tabs>
          <w:tab w:val="left" w:pos="1276"/>
          <w:tab w:val="left" w:pos="1277"/>
        </w:tabs>
        <w:spacing w:before="76" w:line="230" w:lineRule="auto"/>
        <w:ind w:right="135"/>
        <w:jc w:val="both"/>
      </w:pPr>
      <w:r w:rsidRPr="00127B4D">
        <w:rPr>
          <w:color w:val="231F20"/>
        </w:rPr>
        <w:t>If,</w:t>
      </w:r>
      <w:r w:rsidR="00A5332A" w:rsidRPr="00127B4D">
        <w:rPr>
          <w:color w:val="231F20"/>
        </w:rPr>
        <w:t xml:space="preserve"> as the </w:t>
      </w:r>
      <w:r w:rsidRPr="00127B4D">
        <w:rPr>
          <w:color w:val="231F20"/>
        </w:rPr>
        <w:t>result</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Force</w:t>
      </w:r>
      <w:r w:rsidR="00A5332A" w:rsidRPr="00127B4D">
        <w:rPr>
          <w:color w:val="231F20"/>
        </w:rPr>
        <w:t xml:space="preserve"> </w:t>
      </w:r>
      <w:r w:rsidRPr="00127B4D">
        <w:rPr>
          <w:color w:val="231F20"/>
        </w:rPr>
        <w:t>Majeure,</w:t>
      </w:r>
      <w:r w:rsidR="00A5332A" w:rsidRPr="00127B4D">
        <w:rPr>
          <w:color w:val="231F20"/>
        </w:rPr>
        <w:t xml:space="preserve"> </w:t>
      </w:r>
      <w:r w:rsidRPr="00127B4D">
        <w:rPr>
          <w:color w:val="231F20"/>
        </w:rPr>
        <w:t>the</w:t>
      </w:r>
      <w:r w:rsidR="00A5332A" w:rsidRPr="00127B4D">
        <w:rPr>
          <w:color w:val="231F20"/>
        </w:rPr>
        <w:t xml:space="preserve"> </w:t>
      </w:r>
      <w:r w:rsidRPr="00127B4D">
        <w:rPr>
          <w:color w:val="231F20"/>
        </w:rPr>
        <w:t>Consultant</w:t>
      </w:r>
      <w:r w:rsidR="001F6E3E" w:rsidRPr="00127B4D">
        <w:rPr>
          <w:color w:val="231F20"/>
        </w:rPr>
        <w:t xml:space="preserve"> </w:t>
      </w:r>
      <w:r w:rsidRPr="00127B4D">
        <w:rPr>
          <w:color w:val="231F20"/>
        </w:rPr>
        <w:t>is</w:t>
      </w:r>
      <w:r w:rsidR="001F6E3E" w:rsidRPr="00127B4D">
        <w:rPr>
          <w:color w:val="231F20"/>
        </w:rPr>
        <w:t xml:space="preserve"> </w:t>
      </w:r>
      <w:r w:rsidRPr="00127B4D">
        <w:rPr>
          <w:color w:val="231F20"/>
        </w:rPr>
        <w:t>unable</w:t>
      </w:r>
      <w:r w:rsidR="001F6E3E" w:rsidRPr="00127B4D">
        <w:rPr>
          <w:color w:val="231F20"/>
        </w:rPr>
        <w:t xml:space="preserve"> </w:t>
      </w:r>
      <w:r w:rsidRPr="00127B4D">
        <w:rPr>
          <w:color w:val="231F20"/>
        </w:rPr>
        <w:t>to</w:t>
      </w:r>
      <w:r w:rsidR="001F6E3E" w:rsidRPr="00127B4D">
        <w:rPr>
          <w:color w:val="231F20"/>
        </w:rPr>
        <w:t xml:space="preserve"> </w:t>
      </w:r>
      <w:r w:rsidRPr="00127B4D">
        <w:rPr>
          <w:color w:val="231F20"/>
        </w:rPr>
        <w:t>perform</w:t>
      </w:r>
      <w:r w:rsidR="001F6E3E" w:rsidRPr="00127B4D">
        <w:rPr>
          <w:color w:val="231F20"/>
        </w:rPr>
        <w:t xml:space="preserve"> </w:t>
      </w:r>
      <w:r w:rsidRPr="00127B4D">
        <w:rPr>
          <w:color w:val="231F20"/>
        </w:rPr>
        <w:t>a</w:t>
      </w:r>
      <w:r w:rsidR="001F6E3E" w:rsidRPr="00127B4D">
        <w:rPr>
          <w:color w:val="231F20"/>
        </w:rPr>
        <w:t xml:space="preserve"> </w:t>
      </w:r>
      <w:r w:rsidRPr="00127B4D">
        <w:rPr>
          <w:color w:val="231F20"/>
        </w:rPr>
        <w:t>material</w:t>
      </w:r>
      <w:r w:rsidR="001F6E3E" w:rsidRPr="00127B4D">
        <w:rPr>
          <w:color w:val="231F20"/>
        </w:rPr>
        <w:t xml:space="preserve"> </w:t>
      </w:r>
      <w:r w:rsidRPr="00127B4D">
        <w:rPr>
          <w:color w:val="231F20"/>
        </w:rPr>
        <w:t>portion</w:t>
      </w:r>
      <w:r w:rsidR="001F6E3E" w:rsidRPr="00127B4D">
        <w:rPr>
          <w:color w:val="231F20"/>
        </w:rPr>
        <w:t xml:space="preserve"> </w:t>
      </w:r>
      <w:r w:rsidRPr="00127B4D">
        <w:rPr>
          <w:color w:val="231F20"/>
        </w:rPr>
        <w:t>of</w:t>
      </w:r>
      <w:r w:rsidR="001F6E3E" w:rsidRPr="00127B4D">
        <w:rPr>
          <w:color w:val="231F20"/>
        </w:rPr>
        <w:t xml:space="preserve"> </w:t>
      </w:r>
      <w:r w:rsidRPr="00127B4D">
        <w:rPr>
          <w:color w:val="231F20"/>
        </w:rPr>
        <w:t>the</w:t>
      </w:r>
      <w:r w:rsidR="001F6E3E" w:rsidRPr="00127B4D">
        <w:rPr>
          <w:color w:val="231F20"/>
        </w:rPr>
        <w:t xml:space="preserve"> </w:t>
      </w:r>
      <w:r w:rsidRPr="00127B4D">
        <w:rPr>
          <w:color w:val="231F20"/>
        </w:rPr>
        <w:t>Services</w:t>
      </w:r>
      <w:r w:rsidR="001F6E3E" w:rsidRPr="00127B4D">
        <w:rPr>
          <w:color w:val="231F20"/>
        </w:rPr>
        <w:t xml:space="preserve"> </w:t>
      </w:r>
      <w:r w:rsidRPr="00127B4D">
        <w:rPr>
          <w:color w:val="231F20"/>
        </w:rPr>
        <w:t>for a</w:t>
      </w:r>
      <w:r w:rsidR="00A5332A" w:rsidRPr="00127B4D">
        <w:rPr>
          <w:color w:val="231F20"/>
        </w:rPr>
        <w:t xml:space="preserve"> </w:t>
      </w:r>
      <w:r w:rsidRPr="00127B4D">
        <w:rPr>
          <w:color w:val="231F20"/>
        </w:rPr>
        <w:t>period</w:t>
      </w:r>
      <w:r w:rsidR="00A5332A" w:rsidRPr="00127B4D">
        <w:rPr>
          <w:color w:val="231F20"/>
        </w:rPr>
        <w:t xml:space="preserve"> </w:t>
      </w:r>
      <w:r w:rsidRPr="00127B4D">
        <w:rPr>
          <w:color w:val="231F20"/>
        </w:rPr>
        <w:t>of</w:t>
      </w:r>
      <w:r w:rsidR="00A5332A" w:rsidRPr="00127B4D">
        <w:rPr>
          <w:color w:val="231F20"/>
        </w:rPr>
        <w:t xml:space="preserve"> </w:t>
      </w:r>
      <w:r w:rsidRPr="00127B4D">
        <w:rPr>
          <w:color w:val="231F20"/>
        </w:rPr>
        <w:t>not</w:t>
      </w:r>
      <w:r w:rsidR="00A5332A" w:rsidRPr="00127B4D">
        <w:rPr>
          <w:color w:val="231F20"/>
        </w:rPr>
        <w:t xml:space="preserve"> </w:t>
      </w:r>
      <w:r w:rsidRPr="00127B4D">
        <w:rPr>
          <w:color w:val="231F20"/>
        </w:rPr>
        <w:t>less</w:t>
      </w:r>
      <w:r w:rsidR="00A5332A" w:rsidRPr="00127B4D">
        <w:rPr>
          <w:color w:val="231F20"/>
        </w:rPr>
        <w:t xml:space="preserve"> </w:t>
      </w:r>
      <w:r w:rsidRPr="00127B4D">
        <w:rPr>
          <w:color w:val="231F20"/>
        </w:rPr>
        <w:t>than</w:t>
      </w:r>
      <w:r w:rsidR="00A5332A" w:rsidRPr="00127B4D">
        <w:rPr>
          <w:color w:val="231F20"/>
        </w:rPr>
        <w:t xml:space="preserve"> </w:t>
      </w:r>
      <w:r w:rsidRPr="00127B4D">
        <w:rPr>
          <w:color w:val="231F20"/>
        </w:rPr>
        <w:t>sixty</w:t>
      </w:r>
      <w:r w:rsidR="001F6E3E" w:rsidRPr="00127B4D">
        <w:rPr>
          <w:color w:val="231F20"/>
        </w:rPr>
        <w:t xml:space="preserve"> </w:t>
      </w:r>
      <w:r w:rsidRPr="00127B4D">
        <w:rPr>
          <w:color w:val="231F20"/>
        </w:rPr>
        <w:t>(60)</w:t>
      </w:r>
      <w:r w:rsidR="001F6E3E" w:rsidRPr="00127B4D">
        <w:rPr>
          <w:color w:val="231F20"/>
        </w:rPr>
        <w:t xml:space="preserve"> </w:t>
      </w:r>
      <w:r w:rsidRPr="00127B4D">
        <w:rPr>
          <w:color w:val="231F20"/>
        </w:rPr>
        <w:t>calendar</w:t>
      </w:r>
      <w:r w:rsidR="00A5332A" w:rsidRPr="00127B4D">
        <w:rPr>
          <w:color w:val="231F20"/>
        </w:rPr>
        <w:t xml:space="preserve"> </w:t>
      </w:r>
      <w:r w:rsidRPr="00127B4D">
        <w:rPr>
          <w:color w:val="231F20"/>
        </w:rPr>
        <w:t>days.</w:t>
      </w:r>
    </w:p>
    <w:p w14:paraId="2AEAB625" w14:textId="77777777" w:rsidR="00F20AEA" w:rsidRPr="00127B4D" w:rsidRDefault="0064449A" w:rsidP="009F0112">
      <w:pPr>
        <w:pStyle w:val="ListParagraph"/>
        <w:numPr>
          <w:ilvl w:val="3"/>
          <w:numId w:val="10"/>
        </w:numPr>
        <w:tabs>
          <w:tab w:val="left" w:pos="1276"/>
          <w:tab w:val="left" w:pos="1277"/>
        </w:tabs>
        <w:spacing w:before="74" w:line="230" w:lineRule="auto"/>
        <w:ind w:right="135"/>
        <w:jc w:val="both"/>
      </w:pPr>
      <w:r w:rsidRPr="00127B4D">
        <w:rPr>
          <w:color w:val="231F20"/>
        </w:rPr>
        <w:t>If</w:t>
      </w:r>
      <w:r w:rsidR="001F6E3E" w:rsidRPr="00127B4D">
        <w:rPr>
          <w:color w:val="231F20"/>
        </w:rPr>
        <w:t xml:space="preserve"> </w:t>
      </w:r>
      <w:r w:rsidRPr="00127B4D">
        <w:rPr>
          <w:color w:val="231F20"/>
        </w:rPr>
        <w:t>the</w:t>
      </w:r>
      <w:r w:rsidR="001F6E3E" w:rsidRPr="00127B4D">
        <w:rPr>
          <w:color w:val="231F20"/>
        </w:rPr>
        <w:t xml:space="preserve"> </w:t>
      </w:r>
      <w:r w:rsidRPr="00127B4D">
        <w:rPr>
          <w:color w:val="231F20"/>
        </w:rPr>
        <w:t>Procuring</w:t>
      </w:r>
      <w:r w:rsidR="001F6E3E" w:rsidRPr="00127B4D">
        <w:rPr>
          <w:color w:val="231F20"/>
        </w:rPr>
        <w:t xml:space="preserve"> </w:t>
      </w:r>
      <w:r w:rsidRPr="00127B4D">
        <w:rPr>
          <w:color w:val="231F20"/>
        </w:rPr>
        <w:t>Entity</w:t>
      </w:r>
      <w:r w:rsidR="001F6E3E" w:rsidRPr="00127B4D">
        <w:rPr>
          <w:color w:val="231F20"/>
        </w:rPr>
        <w:t xml:space="preserve"> </w:t>
      </w:r>
      <w:r w:rsidRPr="00127B4D">
        <w:rPr>
          <w:color w:val="231F20"/>
        </w:rPr>
        <w:t>fails</w:t>
      </w:r>
      <w:r w:rsidR="001F6E3E" w:rsidRPr="00127B4D">
        <w:rPr>
          <w:color w:val="231F20"/>
        </w:rPr>
        <w:t xml:space="preserve"> </w:t>
      </w:r>
      <w:r w:rsidRPr="00127B4D">
        <w:rPr>
          <w:color w:val="231F20"/>
        </w:rPr>
        <w:t>to</w:t>
      </w:r>
      <w:r w:rsidR="001F6E3E" w:rsidRPr="00127B4D">
        <w:rPr>
          <w:color w:val="231F20"/>
        </w:rPr>
        <w:t xml:space="preserve"> </w:t>
      </w:r>
      <w:r w:rsidRPr="00127B4D">
        <w:rPr>
          <w:color w:val="231F20"/>
        </w:rPr>
        <w:t>comply</w:t>
      </w:r>
      <w:r w:rsidR="001F6E3E" w:rsidRPr="00127B4D">
        <w:rPr>
          <w:color w:val="231F20"/>
        </w:rPr>
        <w:t xml:space="preserve"> </w:t>
      </w:r>
      <w:r w:rsidRPr="00127B4D">
        <w:rPr>
          <w:color w:val="231F20"/>
        </w:rPr>
        <w:t>with</w:t>
      </w:r>
      <w:r w:rsidR="001F6E3E" w:rsidRPr="00127B4D">
        <w:rPr>
          <w:color w:val="231F20"/>
        </w:rPr>
        <w:t xml:space="preserve"> </w:t>
      </w:r>
      <w:r w:rsidRPr="00127B4D">
        <w:rPr>
          <w:color w:val="231F20"/>
        </w:rPr>
        <w:t>any</w:t>
      </w:r>
      <w:r w:rsidR="001F6E3E" w:rsidRPr="00127B4D">
        <w:rPr>
          <w:color w:val="231F20"/>
        </w:rPr>
        <w:t xml:space="preserve"> </w:t>
      </w:r>
      <w:r w:rsidRPr="00127B4D">
        <w:rPr>
          <w:color w:val="231F20"/>
        </w:rPr>
        <w:t>ﬁnal</w:t>
      </w:r>
      <w:r w:rsidR="001F6E3E" w:rsidRPr="00127B4D">
        <w:rPr>
          <w:color w:val="231F20"/>
        </w:rPr>
        <w:t xml:space="preserve"> </w:t>
      </w:r>
      <w:r w:rsidRPr="00127B4D">
        <w:rPr>
          <w:color w:val="231F20"/>
        </w:rPr>
        <w:t>decision</w:t>
      </w:r>
      <w:r w:rsidR="001F6E3E" w:rsidRPr="00127B4D">
        <w:rPr>
          <w:color w:val="231F20"/>
        </w:rPr>
        <w:t xml:space="preserve"> </w:t>
      </w:r>
      <w:r w:rsidRPr="00127B4D">
        <w:rPr>
          <w:color w:val="231F20"/>
        </w:rPr>
        <w:t>reached</w:t>
      </w:r>
      <w:r w:rsidR="001F6E3E" w:rsidRPr="00127B4D">
        <w:rPr>
          <w:color w:val="231F20"/>
        </w:rPr>
        <w:t xml:space="preserve"> </w:t>
      </w:r>
      <w:r w:rsidRPr="00127B4D">
        <w:rPr>
          <w:color w:val="231F20"/>
        </w:rPr>
        <w:t>as</w:t>
      </w:r>
      <w:r w:rsidR="001F6E3E" w:rsidRPr="00127B4D">
        <w:rPr>
          <w:color w:val="231F20"/>
        </w:rPr>
        <w:t xml:space="preserve"> </w:t>
      </w:r>
      <w:r w:rsidRPr="00127B4D">
        <w:rPr>
          <w:color w:val="231F20"/>
        </w:rPr>
        <w:t>a</w:t>
      </w:r>
      <w:r w:rsidR="001F6E3E" w:rsidRPr="00127B4D">
        <w:rPr>
          <w:color w:val="231F20"/>
        </w:rPr>
        <w:t xml:space="preserve"> </w:t>
      </w:r>
      <w:r w:rsidRPr="00127B4D">
        <w:rPr>
          <w:color w:val="231F20"/>
        </w:rPr>
        <w:t>result</w:t>
      </w:r>
      <w:r w:rsidR="001F6E3E" w:rsidRPr="00127B4D">
        <w:rPr>
          <w:color w:val="231F20"/>
        </w:rPr>
        <w:t xml:space="preserve"> </w:t>
      </w:r>
      <w:r w:rsidRPr="00127B4D">
        <w:rPr>
          <w:color w:val="231F20"/>
        </w:rPr>
        <w:t>of</w:t>
      </w:r>
      <w:r w:rsidR="001F6E3E" w:rsidRPr="00127B4D">
        <w:rPr>
          <w:color w:val="231F20"/>
        </w:rPr>
        <w:t xml:space="preserve"> </w:t>
      </w:r>
      <w:r w:rsidRPr="00127B4D">
        <w:rPr>
          <w:color w:val="231F20"/>
        </w:rPr>
        <w:t>arbitration</w:t>
      </w:r>
      <w:r w:rsidR="001F6E3E" w:rsidRPr="00127B4D">
        <w:rPr>
          <w:color w:val="231F20"/>
        </w:rPr>
        <w:t xml:space="preserve"> </w:t>
      </w:r>
      <w:r w:rsidRPr="00127B4D">
        <w:rPr>
          <w:color w:val="231F20"/>
        </w:rPr>
        <w:t>pursuant</w:t>
      </w:r>
      <w:r w:rsidR="001F6E3E" w:rsidRPr="00127B4D">
        <w:rPr>
          <w:color w:val="231F20"/>
        </w:rPr>
        <w:t xml:space="preserve"> </w:t>
      </w:r>
      <w:r w:rsidRPr="00127B4D">
        <w:rPr>
          <w:color w:val="231F20"/>
        </w:rPr>
        <w:t>to Clause GCC45.1.</w:t>
      </w:r>
    </w:p>
    <w:p w14:paraId="095A81EF" w14:textId="77777777" w:rsidR="00F20AEA" w:rsidRPr="00127B4D" w:rsidRDefault="0064449A" w:rsidP="009F0112">
      <w:pPr>
        <w:pStyle w:val="ListParagraph"/>
        <w:numPr>
          <w:ilvl w:val="3"/>
          <w:numId w:val="10"/>
        </w:numPr>
        <w:tabs>
          <w:tab w:val="left" w:pos="1277"/>
        </w:tabs>
        <w:spacing w:before="75" w:line="230" w:lineRule="auto"/>
        <w:ind w:right="135"/>
        <w:jc w:val="both"/>
      </w:pPr>
      <w:r w:rsidRPr="00127B4D">
        <w:rPr>
          <w:color w:val="231F20"/>
        </w:rPr>
        <w:t>If the Procuring Entity is in material breach of its obligations pursuant to this Contract and has not remedied the same within forty-ﬁve (45) days (or such longer period as the Consultant may have subsequently</w:t>
      </w:r>
      <w:r w:rsidR="001F6E3E" w:rsidRPr="00127B4D">
        <w:rPr>
          <w:color w:val="231F20"/>
        </w:rPr>
        <w:t xml:space="preserve"> </w:t>
      </w:r>
      <w:r w:rsidRPr="00127B4D">
        <w:rPr>
          <w:color w:val="231F20"/>
        </w:rPr>
        <w:t>approved</w:t>
      </w:r>
      <w:r w:rsidR="001F6E3E" w:rsidRPr="00127B4D">
        <w:rPr>
          <w:color w:val="231F20"/>
        </w:rPr>
        <w:t xml:space="preserve"> </w:t>
      </w:r>
      <w:r w:rsidRPr="00127B4D">
        <w:rPr>
          <w:color w:val="231F20"/>
        </w:rPr>
        <w:t>in</w:t>
      </w:r>
      <w:r w:rsidR="001F6E3E" w:rsidRPr="00127B4D">
        <w:rPr>
          <w:color w:val="231F20"/>
        </w:rPr>
        <w:t xml:space="preserve"> </w:t>
      </w:r>
      <w:r w:rsidRPr="00127B4D">
        <w:rPr>
          <w:color w:val="231F20"/>
        </w:rPr>
        <w:t>writing)</w:t>
      </w:r>
      <w:r w:rsidR="001F6E3E" w:rsidRPr="00127B4D">
        <w:rPr>
          <w:color w:val="231F20"/>
        </w:rPr>
        <w:t xml:space="preserve"> </w:t>
      </w:r>
      <w:r w:rsidRPr="00127B4D">
        <w:rPr>
          <w:color w:val="231F20"/>
        </w:rPr>
        <w:t>following</w:t>
      </w:r>
      <w:r w:rsidR="001F6E3E" w:rsidRPr="00127B4D">
        <w:rPr>
          <w:color w:val="231F20"/>
        </w:rPr>
        <w:t xml:space="preserve"> </w:t>
      </w:r>
      <w:r w:rsidRPr="00127B4D">
        <w:rPr>
          <w:color w:val="231F20"/>
        </w:rPr>
        <w:t>the</w:t>
      </w:r>
      <w:r w:rsidR="001F6E3E" w:rsidRPr="00127B4D">
        <w:rPr>
          <w:color w:val="231F20"/>
        </w:rPr>
        <w:t xml:space="preserve"> </w:t>
      </w:r>
      <w:r w:rsidRPr="00127B4D">
        <w:rPr>
          <w:color w:val="231F20"/>
        </w:rPr>
        <w:t>receipt</w:t>
      </w:r>
      <w:r w:rsidR="001F6E3E" w:rsidRPr="00127B4D">
        <w:rPr>
          <w:color w:val="231F20"/>
        </w:rPr>
        <w:t xml:space="preserve"> </w:t>
      </w:r>
      <w:r w:rsidRPr="00127B4D">
        <w:rPr>
          <w:color w:val="231F20"/>
        </w:rPr>
        <w:t>by</w:t>
      </w:r>
      <w:r w:rsidR="001F6E3E" w:rsidRPr="00127B4D">
        <w:rPr>
          <w:color w:val="231F20"/>
        </w:rPr>
        <w:t xml:space="preserve"> </w:t>
      </w:r>
      <w:r w:rsidRPr="00127B4D">
        <w:rPr>
          <w:color w:val="231F20"/>
        </w:rPr>
        <w:t>the</w:t>
      </w:r>
      <w:r w:rsidR="001F6E3E" w:rsidRPr="00127B4D">
        <w:rPr>
          <w:color w:val="231F20"/>
        </w:rPr>
        <w:t xml:space="preserve"> </w:t>
      </w:r>
      <w:r w:rsidRPr="00127B4D">
        <w:rPr>
          <w:color w:val="231F20"/>
        </w:rPr>
        <w:t>Procuring</w:t>
      </w:r>
      <w:r w:rsidR="001F6E3E" w:rsidRPr="00127B4D">
        <w:rPr>
          <w:color w:val="231F20"/>
        </w:rPr>
        <w:t xml:space="preserve"> </w:t>
      </w:r>
      <w:r w:rsidRPr="00127B4D">
        <w:rPr>
          <w:color w:val="231F20"/>
        </w:rPr>
        <w:t>Entity</w:t>
      </w:r>
      <w:r w:rsidR="001F6E3E" w:rsidRPr="00127B4D">
        <w:rPr>
          <w:color w:val="231F20"/>
        </w:rPr>
        <w:t xml:space="preserve"> </w:t>
      </w:r>
      <w:r w:rsidRPr="00127B4D">
        <w:rPr>
          <w:color w:val="231F20"/>
        </w:rPr>
        <w:t>of</w:t>
      </w:r>
      <w:r w:rsidR="001F6E3E" w:rsidRPr="00127B4D">
        <w:rPr>
          <w:color w:val="231F20"/>
        </w:rPr>
        <w:t xml:space="preserve"> </w:t>
      </w:r>
      <w:r w:rsidRPr="00127B4D">
        <w:rPr>
          <w:color w:val="231F20"/>
        </w:rPr>
        <w:t>the</w:t>
      </w:r>
      <w:r w:rsidR="001F6E3E" w:rsidRPr="00127B4D">
        <w:rPr>
          <w:color w:val="231F20"/>
        </w:rPr>
        <w:t xml:space="preserve"> </w:t>
      </w:r>
      <w:r w:rsidRPr="00127B4D">
        <w:rPr>
          <w:color w:val="231F20"/>
        </w:rPr>
        <w:t>Consultant's</w:t>
      </w:r>
      <w:r w:rsidR="001F6E3E" w:rsidRPr="00127B4D">
        <w:rPr>
          <w:color w:val="231F20"/>
        </w:rPr>
        <w:t xml:space="preserve"> </w:t>
      </w:r>
      <w:r w:rsidRPr="00127B4D">
        <w:rPr>
          <w:color w:val="231F20"/>
        </w:rPr>
        <w:t>notice specifying</w:t>
      </w:r>
      <w:r w:rsidR="001F6E3E" w:rsidRPr="00127B4D">
        <w:rPr>
          <w:color w:val="231F20"/>
        </w:rPr>
        <w:t xml:space="preserve"> </w:t>
      </w:r>
      <w:r w:rsidRPr="00127B4D">
        <w:rPr>
          <w:color w:val="231F20"/>
        </w:rPr>
        <w:t>such</w:t>
      </w:r>
      <w:r w:rsidR="001F6E3E" w:rsidRPr="00127B4D">
        <w:rPr>
          <w:color w:val="231F20"/>
        </w:rPr>
        <w:t xml:space="preserve"> </w:t>
      </w:r>
      <w:r w:rsidRPr="00127B4D">
        <w:rPr>
          <w:color w:val="231F20"/>
        </w:rPr>
        <w:t>breach.</w:t>
      </w:r>
    </w:p>
    <w:p w14:paraId="70377527" w14:textId="69F3F46C" w:rsidR="00F20AEA" w:rsidRPr="00127B4D" w:rsidRDefault="0064449A" w:rsidP="009F0112">
      <w:pPr>
        <w:pStyle w:val="Heading5"/>
        <w:numPr>
          <w:ilvl w:val="0"/>
          <w:numId w:val="86"/>
        </w:numPr>
        <w:tabs>
          <w:tab w:val="left" w:pos="1276"/>
          <w:tab w:val="left" w:pos="1277"/>
        </w:tabs>
        <w:spacing w:before="239"/>
        <w:jc w:val="both"/>
        <w:rPr>
          <w:bCs w:val="0"/>
          <w:color w:val="231F20"/>
        </w:rPr>
      </w:pPr>
      <w:r w:rsidRPr="00127B4D">
        <w:rPr>
          <w:bCs w:val="0"/>
          <w:color w:val="231F20"/>
        </w:rPr>
        <w:t>Cessation</w:t>
      </w:r>
      <w:r w:rsidR="001F6E3E" w:rsidRPr="00127B4D">
        <w:rPr>
          <w:bCs w:val="0"/>
          <w:color w:val="231F20"/>
        </w:rPr>
        <w:t xml:space="preserve"> </w:t>
      </w:r>
      <w:r w:rsidRPr="00127B4D">
        <w:rPr>
          <w:bCs w:val="0"/>
          <w:color w:val="231F20"/>
        </w:rPr>
        <w:t>of</w:t>
      </w:r>
      <w:r w:rsidR="001F6E3E" w:rsidRPr="00127B4D">
        <w:rPr>
          <w:bCs w:val="0"/>
          <w:color w:val="231F20"/>
        </w:rPr>
        <w:t xml:space="preserve"> </w:t>
      </w:r>
      <w:r w:rsidRPr="00127B4D">
        <w:rPr>
          <w:bCs w:val="0"/>
          <w:color w:val="231F20"/>
        </w:rPr>
        <w:t>Rights</w:t>
      </w:r>
      <w:r w:rsidR="001F6E3E" w:rsidRPr="00127B4D">
        <w:rPr>
          <w:bCs w:val="0"/>
          <w:color w:val="231F20"/>
        </w:rPr>
        <w:t xml:space="preserve"> </w:t>
      </w:r>
      <w:r w:rsidRPr="00127B4D">
        <w:rPr>
          <w:bCs w:val="0"/>
          <w:color w:val="231F20"/>
        </w:rPr>
        <w:t>and</w:t>
      </w:r>
      <w:r w:rsidR="001F6E3E" w:rsidRPr="00127B4D">
        <w:rPr>
          <w:bCs w:val="0"/>
          <w:color w:val="231F20"/>
        </w:rPr>
        <w:t xml:space="preserve"> </w:t>
      </w:r>
      <w:r w:rsidRPr="00127B4D">
        <w:rPr>
          <w:bCs w:val="0"/>
          <w:color w:val="231F20"/>
        </w:rPr>
        <w:t>Obligations</w:t>
      </w:r>
    </w:p>
    <w:p w14:paraId="1A965660" w14:textId="77777777" w:rsidR="00F20AEA" w:rsidRPr="00127B4D" w:rsidRDefault="0064449A" w:rsidP="00F678A3">
      <w:pPr>
        <w:pStyle w:val="BodyText"/>
        <w:spacing w:before="242" w:line="230" w:lineRule="auto"/>
        <w:ind w:left="720" w:right="136" w:hanging="576"/>
        <w:jc w:val="both"/>
      </w:pPr>
      <w:r w:rsidRPr="00127B4D">
        <w:rPr>
          <w:color w:val="231F20"/>
        </w:rPr>
        <w:t>19.1.4</w:t>
      </w:r>
      <w:r w:rsidR="002E3804" w:rsidRPr="00127B4D">
        <w:rPr>
          <w:color w:val="231F20"/>
        </w:rPr>
        <w:t xml:space="preserve"> </w:t>
      </w:r>
      <w:r w:rsidRPr="00127B4D">
        <w:rPr>
          <w:color w:val="231F20"/>
        </w:rPr>
        <w:t xml:space="preserve">Upon termination of this Contract pursuant </w:t>
      </w:r>
      <w:r w:rsidR="002E3804" w:rsidRPr="00127B4D">
        <w:rPr>
          <w:color w:val="231F20"/>
        </w:rPr>
        <w:t xml:space="preserve"> </w:t>
      </w:r>
      <w:r w:rsidRPr="00127B4D">
        <w:rPr>
          <w:color w:val="231F20"/>
        </w:rPr>
        <w:t>to Clauses GCC 12 or GCC 19 hereof, or upon expiration of this Contract</w:t>
      </w:r>
      <w:r w:rsidR="002E3804" w:rsidRPr="00127B4D">
        <w:rPr>
          <w:color w:val="231F20"/>
        </w:rPr>
        <w:t xml:space="preserve"> </w:t>
      </w:r>
      <w:r w:rsidRPr="00127B4D">
        <w:rPr>
          <w:color w:val="231F20"/>
        </w:rPr>
        <w:t>pursuant</w:t>
      </w:r>
      <w:r w:rsidR="002E3804" w:rsidRPr="00127B4D">
        <w:rPr>
          <w:color w:val="231F20"/>
        </w:rPr>
        <w:t xml:space="preserve"> </w:t>
      </w:r>
      <w:r w:rsidRPr="00127B4D">
        <w:rPr>
          <w:color w:val="231F20"/>
        </w:rPr>
        <w:t>to</w:t>
      </w:r>
      <w:r w:rsidR="002E3804" w:rsidRPr="00127B4D">
        <w:rPr>
          <w:color w:val="231F20"/>
        </w:rPr>
        <w:t xml:space="preserve"> </w:t>
      </w:r>
      <w:r w:rsidRPr="00127B4D">
        <w:rPr>
          <w:color w:val="231F20"/>
        </w:rPr>
        <w:t>Clause</w:t>
      </w:r>
      <w:r w:rsidR="00C83D20" w:rsidRPr="00127B4D">
        <w:rPr>
          <w:color w:val="231F20"/>
        </w:rPr>
        <w:t xml:space="preserve"> </w:t>
      </w:r>
      <w:r w:rsidRPr="00127B4D">
        <w:rPr>
          <w:color w:val="231F20"/>
        </w:rPr>
        <w:t>GCC14,</w:t>
      </w:r>
      <w:r w:rsidR="00D30DC6" w:rsidRPr="00127B4D">
        <w:rPr>
          <w:color w:val="231F20"/>
        </w:rPr>
        <w:t xml:space="preserve"> </w:t>
      </w:r>
      <w:r w:rsidRPr="00127B4D">
        <w:rPr>
          <w:color w:val="231F20"/>
        </w:rPr>
        <w:t>all</w:t>
      </w:r>
      <w:r w:rsidR="00D30DC6" w:rsidRPr="00127B4D">
        <w:rPr>
          <w:color w:val="231F20"/>
        </w:rPr>
        <w:t xml:space="preserve"> </w:t>
      </w:r>
      <w:r w:rsidRPr="00127B4D">
        <w:rPr>
          <w:color w:val="231F20"/>
        </w:rPr>
        <w:t>rights</w:t>
      </w:r>
      <w:r w:rsidR="00D30DC6" w:rsidRPr="00127B4D">
        <w:rPr>
          <w:color w:val="231F20"/>
        </w:rPr>
        <w:t xml:space="preserve"> </w:t>
      </w:r>
      <w:r w:rsidRPr="00127B4D">
        <w:rPr>
          <w:color w:val="231F20"/>
        </w:rPr>
        <w:t>and</w:t>
      </w:r>
      <w:r w:rsidR="00D30DC6" w:rsidRPr="00127B4D">
        <w:rPr>
          <w:color w:val="231F20"/>
        </w:rPr>
        <w:t xml:space="preserve"> </w:t>
      </w:r>
      <w:r w:rsidRPr="00127B4D">
        <w:rPr>
          <w:color w:val="231F20"/>
        </w:rPr>
        <w:t>obligations</w:t>
      </w:r>
      <w:r w:rsidR="00D30DC6" w:rsidRPr="00127B4D">
        <w:rPr>
          <w:color w:val="231F20"/>
        </w:rPr>
        <w:t xml:space="preserve"> </w:t>
      </w:r>
      <w:r w:rsidRPr="00127B4D">
        <w:rPr>
          <w:color w:val="231F20"/>
        </w:rPr>
        <w:t>of</w:t>
      </w:r>
      <w:r w:rsidR="002E3804" w:rsidRPr="00127B4D">
        <w:rPr>
          <w:color w:val="231F20"/>
        </w:rPr>
        <w:t xml:space="preserve"> </w:t>
      </w:r>
      <w:r w:rsidRPr="00127B4D">
        <w:rPr>
          <w:color w:val="231F20"/>
        </w:rPr>
        <w:t>the</w:t>
      </w:r>
      <w:r w:rsidR="002E3804" w:rsidRPr="00127B4D">
        <w:rPr>
          <w:color w:val="231F20"/>
        </w:rPr>
        <w:t xml:space="preserve"> </w:t>
      </w:r>
      <w:r w:rsidRPr="00127B4D">
        <w:rPr>
          <w:color w:val="231F20"/>
        </w:rPr>
        <w:t>Parties</w:t>
      </w:r>
      <w:r w:rsidR="002E3804" w:rsidRPr="00127B4D">
        <w:rPr>
          <w:color w:val="231F20"/>
        </w:rPr>
        <w:t xml:space="preserve"> </w:t>
      </w:r>
      <w:r w:rsidRPr="00127B4D">
        <w:rPr>
          <w:color w:val="231F20"/>
        </w:rPr>
        <w:t>here</w:t>
      </w:r>
      <w:r w:rsidR="002E3804" w:rsidRPr="00127B4D">
        <w:rPr>
          <w:color w:val="231F20"/>
        </w:rPr>
        <w:t xml:space="preserve"> </w:t>
      </w:r>
      <w:r w:rsidRPr="00127B4D">
        <w:rPr>
          <w:color w:val="231F20"/>
        </w:rPr>
        <w:t>under</w:t>
      </w:r>
      <w:r w:rsidR="002E3804" w:rsidRPr="00127B4D">
        <w:rPr>
          <w:color w:val="231F20"/>
        </w:rPr>
        <w:t xml:space="preserve"> </w:t>
      </w:r>
      <w:r w:rsidRPr="00127B4D">
        <w:rPr>
          <w:color w:val="231F20"/>
        </w:rPr>
        <w:t>shall</w:t>
      </w:r>
      <w:r w:rsidR="002E3804" w:rsidRPr="00127B4D">
        <w:rPr>
          <w:color w:val="231F20"/>
        </w:rPr>
        <w:t xml:space="preserve"> </w:t>
      </w:r>
      <w:r w:rsidRPr="00127B4D">
        <w:rPr>
          <w:color w:val="231F20"/>
        </w:rPr>
        <w:t>cease,</w:t>
      </w:r>
      <w:r w:rsidR="002E3804" w:rsidRPr="00127B4D">
        <w:rPr>
          <w:color w:val="231F20"/>
        </w:rPr>
        <w:t xml:space="preserve"> </w:t>
      </w:r>
      <w:r w:rsidRPr="00127B4D">
        <w:rPr>
          <w:color w:val="231F20"/>
        </w:rPr>
        <w:t>except</w:t>
      </w:r>
      <w:r w:rsidR="002E3804" w:rsidRPr="00127B4D">
        <w:rPr>
          <w:color w:val="231F20"/>
        </w:rPr>
        <w:t xml:space="preserve"> </w:t>
      </w:r>
      <w:r w:rsidRPr="00127B4D">
        <w:rPr>
          <w:color w:val="231F20"/>
        </w:rPr>
        <w:t>(i) such</w:t>
      </w:r>
      <w:r w:rsidR="00D30DC6" w:rsidRPr="00127B4D">
        <w:rPr>
          <w:color w:val="231F20"/>
        </w:rPr>
        <w:t xml:space="preserve"> </w:t>
      </w:r>
      <w:r w:rsidRPr="00127B4D">
        <w:rPr>
          <w:color w:val="231F20"/>
        </w:rPr>
        <w:t>rights</w:t>
      </w:r>
      <w:r w:rsidR="00D30DC6" w:rsidRPr="00127B4D">
        <w:rPr>
          <w:color w:val="231F20"/>
        </w:rPr>
        <w:t xml:space="preserve"> </w:t>
      </w:r>
      <w:r w:rsidRPr="00127B4D">
        <w:rPr>
          <w:color w:val="231F20"/>
        </w:rPr>
        <w:t>and</w:t>
      </w:r>
      <w:r w:rsidR="00D30DC6" w:rsidRPr="00127B4D">
        <w:rPr>
          <w:color w:val="231F20"/>
        </w:rPr>
        <w:t xml:space="preserve"> </w:t>
      </w:r>
      <w:r w:rsidRPr="00127B4D">
        <w:rPr>
          <w:color w:val="231F20"/>
        </w:rPr>
        <w:t>obligations</w:t>
      </w:r>
      <w:r w:rsidR="00D30DC6" w:rsidRPr="00127B4D">
        <w:rPr>
          <w:color w:val="231F20"/>
        </w:rPr>
        <w:t xml:space="preserve"> </w:t>
      </w:r>
      <w:r w:rsidRPr="00127B4D">
        <w:rPr>
          <w:color w:val="231F20"/>
        </w:rPr>
        <w:t>as</w:t>
      </w:r>
      <w:r w:rsidR="00D30DC6" w:rsidRPr="00127B4D">
        <w:rPr>
          <w:color w:val="231F20"/>
        </w:rPr>
        <w:t xml:space="preserve"> </w:t>
      </w:r>
      <w:r w:rsidRPr="00127B4D">
        <w:rPr>
          <w:color w:val="231F20"/>
        </w:rPr>
        <w:t>may</w:t>
      </w:r>
      <w:r w:rsidR="00D30DC6" w:rsidRPr="00127B4D">
        <w:rPr>
          <w:color w:val="231F20"/>
        </w:rPr>
        <w:t xml:space="preserve"> </w:t>
      </w:r>
      <w:r w:rsidRPr="00127B4D">
        <w:rPr>
          <w:color w:val="231F20"/>
        </w:rPr>
        <w:t>have</w:t>
      </w:r>
      <w:r w:rsidR="00D30DC6" w:rsidRPr="00127B4D">
        <w:rPr>
          <w:color w:val="231F20"/>
        </w:rPr>
        <w:t xml:space="preserve"> </w:t>
      </w:r>
      <w:r w:rsidRPr="00127B4D">
        <w:rPr>
          <w:color w:val="231F20"/>
        </w:rPr>
        <w:t>accrued</w:t>
      </w:r>
      <w:r w:rsidR="00D30DC6" w:rsidRPr="00127B4D">
        <w:rPr>
          <w:color w:val="231F20"/>
        </w:rPr>
        <w:t xml:space="preserve"> </w:t>
      </w:r>
      <w:r w:rsidRPr="00127B4D">
        <w:rPr>
          <w:color w:val="231F20"/>
        </w:rPr>
        <w:t>on</w:t>
      </w:r>
      <w:r w:rsidR="00D30DC6" w:rsidRPr="00127B4D">
        <w:rPr>
          <w:color w:val="231F20"/>
        </w:rPr>
        <w:t xml:space="preserve"> </w:t>
      </w:r>
      <w:r w:rsidRPr="00127B4D">
        <w:rPr>
          <w:color w:val="231F20"/>
        </w:rPr>
        <w:t>the</w:t>
      </w:r>
      <w:r w:rsidR="00D30DC6" w:rsidRPr="00127B4D">
        <w:rPr>
          <w:color w:val="231F20"/>
        </w:rPr>
        <w:t xml:space="preserve"> </w:t>
      </w:r>
      <w:r w:rsidRPr="00127B4D">
        <w:rPr>
          <w:color w:val="231F20"/>
        </w:rPr>
        <w:t>date</w:t>
      </w:r>
      <w:r w:rsidR="00D30DC6" w:rsidRPr="00127B4D">
        <w:rPr>
          <w:color w:val="231F20"/>
        </w:rPr>
        <w:t xml:space="preserve"> </w:t>
      </w:r>
      <w:r w:rsidRPr="00127B4D">
        <w:rPr>
          <w:color w:val="231F20"/>
        </w:rPr>
        <w:t>of</w:t>
      </w:r>
      <w:r w:rsidR="00D30DC6" w:rsidRPr="00127B4D">
        <w:rPr>
          <w:color w:val="231F20"/>
        </w:rPr>
        <w:t xml:space="preserve"> </w:t>
      </w:r>
      <w:r w:rsidRPr="00127B4D">
        <w:rPr>
          <w:color w:val="231F20"/>
        </w:rPr>
        <w:t>termination</w:t>
      </w:r>
      <w:r w:rsidR="00D30DC6" w:rsidRPr="00127B4D">
        <w:rPr>
          <w:color w:val="231F20"/>
        </w:rPr>
        <w:t xml:space="preserve"> </w:t>
      </w:r>
      <w:r w:rsidRPr="00127B4D">
        <w:rPr>
          <w:color w:val="231F20"/>
        </w:rPr>
        <w:t>or</w:t>
      </w:r>
      <w:r w:rsidR="00D30DC6" w:rsidRPr="00127B4D">
        <w:rPr>
          <w:color w:val="231F20"/>
        </w:rPr>
        <w:t xml:space="preserve"> </w:t>
      </w:r>
      <w:r w:rsidRPr="00127B4D">
        <w:rPr>
          <w:color w:val="231F20"/>
        </w:rPr>
        <w:t>expiration,</w:t>
      </w:r>
      <w:r w:rsidR="00D30DC6" w:rsidRPr="00127B4D">
        <w:rPr>
          <w:color w:val="231F20"/>
        </w:rPr>
        <w:t xml:space="preserve"> </w:t>
      </w:r>
      <w:r w:rsidRPr="00127B4D">
        <w:rPr>
          <w:color w:val="231F20"/>
        </w:rPr>
        <w:t>(ii)</w:t>
      </w:r>
      <w:r w:rsidR="00D30DC6" w:rsidRPr="00127B4D">
        <w:rPr>
          <w:color w:val="231F20"/>
        </w:rPr>
        <w:t xml:space="preserve"> </w:t>
      </w:r>
      <w:r w:rsidRPr="00127B4D">
        <w:rPr>
          <w:color w:val="231F20"/>
        </w:rPr>
        <w:t>the</w:t>
      </w:r>
      <w:r w:rsidR="00D30DC6" w:rsidRPr="00127B4D">
        <w:rPr>
          <w:color w:val="231F20"/>
        </w:rPr>
        <w:t xml:space="preserve"> </w:t>
      </w:r>
      <w:r w:rsidRPr="00127B4D">
        <w:rPr>
          <w:color w:val="231F20"/>
        </w:rPr>
        <w:t>obligation</w:t>
      </w:r>
      <w:r w:rsidR="00D30DC6" w:rsidRPr="00127B4D">
        <w:rPr>
          <w:color w:val="231F20"/>
        </w:rPr>
        <w:t xml:space="preserve"> </w:t>
      </w:r>
      <w:r w:rsidRPr="00127B4D">
        <w:rPr>
          <w:color w:val="231F20"/>
        </w:rPr>
        <w:t>of conﬁdentiality</w:t>
      </w:r>
      <w:r w:rsidR="002E3804" w:rsidRPr="00127B4D">
        <w:rPr>
          <w:color w:val="231F20"/>
        </w:rPr>
        <w:t xml:space="preserve"> </w:t>
      </w:r>
      <w:r w:rsidRPr="00127B4D">
        <w:rPr>
          <w:color w:val="231F20"/>
        </w:rPr>
        <w:t>set</w:t>
      </w:r>
      <w:r w:rsidR="002E3804" w:rsidRPr="00127B4D">
        <w:rPr>
          <w:color w:val="231F20"/>
        </w:rPr>
        <w:t xml:space="preserve"> </w:t>
      </w:r>
      <w:r w:rsidRPr="00127B4D">
        <w:rPr>
          <w:color w:val="231F20"/>
        </w:rPr>
        <w:t>forth</w:t>
      </w:r>
      <w:r w:rsidR="002E3804" w:rsidRPr="00127B4D">
        <w:rPr>
          <w:color w:val="231F20"/>
        </w:rPr>
        <w:t xml:space="preserve"> </w:t>
      </w:r>
      <w:r w:rsidRPr="00127B4D">
        <w:rPr>
          <w:color w:val="231F20"/>
        </w:rPr>
        <w:t>in</w:t>
      </w:r>
      <w:r w:rsidR="002E3804" w:rsidRPr="00127B4D">
        <w:rPr>
          <w:color w:val="231F20"/>
        </w:rPr>
        <w:t xml:space="preserve"> </w:t>
      </w:r>
      <w:r w:rsidRPr="00127B4D">
        <w:rPr>
          <w:color w:val="231F20"/>
        </w:rPr>
        <w:t>Clause</w:t>
      </w:r>
      <w:r w:rsidR="00D30DC6" w:rsidRPr="00127B4D">
        <w:rPr>
          <w:color w:val="231F20"/>
        </w:rPr>
        <w:t xml:space="preserve"> </w:t>
      </w:r>
      <w:r w:rsidRPr="00127B4D">
        <w:rPr>
          <w:color w:val="231F20"/>
        </w:rPr>
        <w:t>GCC22,</w:t>
      </w:r>
      <w:r w:rsidR="00F97F8B" w:rsidRPr="00127B4D">
        <w:rPr>
          <w:color w:val="231F20"/>
        </w:rPr>
        <w:t xml:space="preserve"> </w:t>
      </w:r>
      <w:r w:rsidRPr="00127B4D">
        <w:rPr>
          <w:color w:val="231F20"/>
        </w:rPr>
        <w:t>(iii)</w:t>
      </w:r>
      <w:r w:rsidR="002E3804" w:rsidRPr="00127B4D">
        <w:rPr>
          <w:color w:val="231F20"/>
        </w:rPr>
        <w:t xml:space="preserve"> </w:t>
      </w:r>
      <w:r w:rsidRPr="00127B4D">
        <w:rPr>
          <w:color w:val="231F20"/>
        </w:rPr>
        <w:t>the</w:t>
      </w:r>
      <w:r w:rsidR="002E3804" w:rsidRPr="00127B4D">
        <w:rPr>
          <w:color w:val="231F20"/>
        </w:rPr>
        <w:t xml:space="preserve"> </w:t>
      </w:r>
      <w:r w:rsidRPr="00127B4D">
        <w:rPr>
          <w:color w:val="231F20"/>
        </w:rPr>
        <w:t>Consultant's</w:t>
      </w:r>
      <w:r w:rsidR="002E3804" w:rsidRPr="00127B4D">
        <w:rPr>
          <w:color w:val="231F20"/>
        </w:rPr>
        <w:t xml:space="preserve"> </w:t>
      </w:r>
      <w:r w:rsidRPr="00127B4D">
        <w:rPr>
          <w:color w:val="231F20"/>
        </w:rPr>
        <w:t>obligation</w:t>
      </w:r>
      <w:r w:rsidR="002E3804" w:rsidRPr="00127B4D">
        <w:rPr>
          <w:color w:val="231F20"/>
        </w:rPr>
        <w:t xml:space="preserve"> </w:t>
      </w:r>
      <w:r w:rsidRPr="00127B4D">
        <w:rPr>
          <w:color w:val="231F20"/>
        </w:rPr>
        <w:t>to</w:t>
      </w:r>
      <w:r w:rsidR="002E3804" w:rsidRPr="00127B4D">
        <w:rPr>
          <w:color w:val="231F20"/>
        </w:rPr>
        <w:t xml:space="preserve"> </w:t>
      </w:r>
      <w:r w:rsidRPr="00127B4D">
        <w:rPr>
          <w:color w:val="231F20"/>
        </w:rPr>
        <w:t>permit</w:t>
      </w:r>
      <w:r w:rsidR="00D30DC6" w:rsidRPr="00127B4D">
        <w:rPr>
          <w:color w:val="231F20"/>
        </w:rPr>
        <w:t xml:space="preserve"> </w:t>
      </w:r>
      <w:r w:rsidRPr="00127B4D">
        <w:rPr>
          <w:color w:val="231F20"/>
        </w:rPr>
        <w:t>in</w:t>
      </w:r>
      <w:r w:rsidR="00D30DC6" w:rsidRPr="00127B4D">
        <w:rPr>
          <w:color w:val="231F20"/>
        </w:rPr>
        <w:t xml:space="preserve"> section</w:t>
      </w:r>
      <w:r w:rsidRPr="00127B4D">
        <w:rPr>
          <w:color w:val="231F20"/>
        </w:rPr>
        <w:t>,</w:t>
      </w:r>
      <w:r w:rsidR="00D30DC6" w:rsidRPr="00127B4D">
        <w:rPr>
          <w:color w:val="231F20"/>
        </w:rPr>
        <w:t xml:space="preserve"> </w:t>
      </w:r>
      <w:r w:rsidRPr="00127B4D">
        <w:rPr>
          <w:color w:val="231F20"/>
        </w:rPr>
        <w:t>copying</w:t>
      </w:r>
      <w:r w:rsidR="00D30DC6" w:rsidRPr="00127B4D">
        <w:rPr>
          <w:color w:val="231F20"/>
        </w:rPr>
        <w:t xml:space="preserve"> </w:t>
      </w:r>
      <w:r w:rsidRPr="00127B4D">
        <w:rPr>
          <w:color w:val="231F20"/>
        </w:rPr>
        <w:t>and auditing</w:t>
      </w:r>
      <w:r w:rsidR="002E3804" w:rsidRPr="00127B4D">
        <w:rPr>
          <w:color w:val="231F20"/>
        </w:rPr>
        <w:t xml:space="preserve"> </w:t>
      </w:r>
      <w:r w:rsidRPr="00127B4D">
        <w:rPr>
          <w:color w:val="231F20"/>
        </w:rPr>
        <w:t>of</w:t>
      </w:r>
      <w:r w:rsidR="002E3804" w:rsidRPr="00127B4D">
        <w:rPr>
          <w:color w:val="231F20"/>
        </w:rPr>
        <w:t xml:space="preserve"> </w:t>
      </w:r>
      <w:r w:rsidRPr="00127B4D">
        <w:rPr>
          <w:color w:val="231F20"/>
        </w:rPr>
        <w:t>their</w:t>
      </w:r>
      <w:r w:rsidR="002E3804" w:rsidRPr="00127B4D">
        <w:rPr>
          <w:color w:val="231F20"/>
        </w:rPr>
        <w:t xml:space="preserve"> </w:t>
      </w:r>
      <w:r w:rsidRPr="00127B4D">
        <w:rPr>
          <w:color w:val="231F20"/>
        </w:rPr>
        <w:t>accounts</w:t>
      </w:r>
      <w:r w:rsidR="002E3804" w:rsidRPr="00127B4D">
        <w:rPr>
          <w:color w:val="231F20"/>
        </w:rPr>
        <w:t xml:space="preserve"> </w:t>
      </w:r>
      <w:r w:rsidRPr="00127B4D">
        <w:rPr>
          <w:color w:val="231F20"/>
        </w:rPr>
        <w:t>and</w:t>
      </w:r>
      <w:r w:rsidR="002E3804" w:rsidRPr="00127B4D">
        <w:rPr>
          <w:color w:val="231F20"/>
        </w:rPr>
        <w:t xml:space="preserve"> </w:t>
      </w:r>
      <w:r w:rsidRPr="00127B4D">
        <w:rPr>
          <w:color w:val="231F20"/>
        </w:rPr>
        <w:t>records</w:t>
      </w:r>
      <w:r w:rsidR="002E3804" w:rsidRPr="00127B4D">
        <w:rPr>
          <w:color w:val="231F20"/>
        </w:rPr>
        <w:t xml:space="preserve"> </w:t>
      </w:r>
      <w:r w:rsidRPr="00127B4D">
        <w:rPr>
          <w:color w:val="231F20"/>
        </w:rPr>
        <w:t>set</w:t>
      </w:r>
      <w:r w:rsidR="002E3804" w:rsidRPr="00127B4D">
        <w:rPr>
          <w:color w:val="231F20"/>
        </w:rPr>
        <w:t xml:space="preserve"> </w:t>
      </w:r>
      <w:r w:rsidRPr="00127B4D">
        <w:rPr>
          <w:color w:val="231F20"/>
        </w:rPr>
        <w:t>forth</w:t>
      </w:r>
      <w:r w:rsidR="002E3804" w:rsidRPr="00127B4D">
        <w:rPr>
          <w:color w:val="231F20"/>
        </w:rPr>
        <w:t xml:space="preserve"> </w:t>
      </w:r>
      <w:r w:rsidRPr="00127B4D">
        <w:rPr>
          <w:color w:val="231F20"/>
        </w:rPr>
        <w:t>in</w:t>
      </w:r>
      <w:r w:rsidR="002E3804" w:rsidRPr="00127B4D">
        <w:rPr>
          <w:color w:val="231F20"/>
        </w:rPr>
        <w:t xml:space="preserve"> </w:t>
      </w:r>
      <w:r w:rsidRPr="00127B4D">
        <w:rPr>
          <w:color w:val="231F20"/>
        </w:rPr>
        <w:t>Clause</w:t>
      </w:r>
      <w:r w:rsidR="002E3804" w:rsidRPr="00127B4D">
        <w:rPr>
          <w:color w:val="231F20"/>
        </w:rPr>
        <w:t xml:space="preserve"> </w:t>
      </w:r>
      <w:r w:rsidRPr="00127B4D">
        <w:rPr>
          <w:color w:val="231F20"/>
        </w:rPr>
        <w:t>GCC25,</w:t>
      </w:r>
      <w:r w:rsidR="00D30DC6" w:rsidRPr="00127B4D">
        <w:rPr>
          <w:color w:val="231F20"/>
        </w:rPr>
        <w:t xml:space="preserve"> </w:t>
      </w:r>
      <w:r w:rsidRPr="00127B4D">
        <w:rPr>
          <w:color w:val="231F20"/>
        </w:rPr>
        <w:t>and</w:t>
      </w:r>
      <w:r w:rsidR="00D30DC6" w:rsidRPr="00127B4D">
        <w:rPr>
          <w:color w:val="231F20"/>
        </w:rPr>
        <w:t xml:space="preserve"> </w:t>
      </w:r>
      <w:r w:rsidRPr="00127B4D">
        <w:rPr>
          <w:color w:val="231F20"/>
        </w:rPr>
        <w:t>(iv)</w:t>
      </w:r>
      <w:r w:rsidR="002E3804" w:rsidRPr="00127B4D">
        <w:rPr>
          <w:color w:val="231F20"/>
        </w:rPr>
        <w:t xml:space="preserve"> </w:t>
      </w:r>
      <w:r w:rsidRPr="00127B4D">
        <w:rPr>
          <w:color w:val="231F20"/>
        </w:rPr>
        <w:t>any</w:t>
      </w:r>
      <w:r w:rsidR="002E3804" w:rsidRPr="00127B4D">
        <w:rPr>
          <w:color w:val="231F20"/>
        </w:rPr>
        <w:t xml:space="preserve"> </w:t>
      </w:r>
      <w:r w:rsidRPr="00127B4D">
        <w:rPr>
          <w:color w:val="231F20"/>
        </w:rPr>
        <w:t>right</w:t>
      </w:r>
      <w:r w:rsidR="002E3804" w:rsidRPr="00127B4D">
        <w:rPr>
          <w:color w:val="231F20"/>
        </w:rPr>
        <w:t xml:space="preserve"> </w:t>
      </w:r>
      <w:r w:rsidRPr="00127B4D">
        <w:rPr>
          <w:color w:val="231F20"/>
        </w:rPr>
        <w:t>which</w:t>
      </w:r>
      <w:r w:rsidR="002E3804" w:rsidRPr="00127B4D">
        <w:rPr>
          <w:color w:val="231F20"/>
        </w:rPr>
        <w:t xml:space="preserve"> </w:t>
      </w:r>
      <w:r w:rsidRPr="00127B4D">
        <w:rPr>
          <w:color w:val="231F20"/>
        </w:rPr>
        <w:t>a</w:t>
      </w:r>
      <w:r w:rsidR="002E3804" w:rsidRPr="00127B4D">
        <w:rPr>
          <w:color w:val="231F20"/>
        </w:rPr>
        <w:t xml:space="preserve"> </w:t>
      </w:r>
      <w:r w:rsidRPr="00127B4D">
        <w:rPr>
          <w:color w:val="231F20"/>
        </w:rPr>
        <w:t>Party</w:t>
      </w:r>
      <w:r w:rsidR="002E3804" w:rsidRPr="00127B4D">
        <w:rPr>
          <w:color w:val="231F20"/>
        </w:rPr>
        <w:t xml:space="preserve"> </w:t>
      </w:r>
      <w:r w:rsidRPr="00127B4D">
        <w:rPr>
          <w:color w:val="231F20"/>
        </w:rPr>
        <w:t>may</w:t>
      </w:r>
      <w:r w:rsidR="002E3804" w:rsidRPr="00127B4D">
        <w:rPr>
          <w:color w:val="231F20"/>
        </w:rPr>
        <w:t xml:space="preserve"> </w:t>
      </w:r>
      <w:r w:rsidRPr="00127B4D">
        <w:rPr>
          <w:color w:val="231F20"/>
        </w:rPr>
        <w:t>have under</w:t>
      </w:r>
      <w:r w:rsidR="002E3804" w:rsidRPr="00127B4D">
        <w:rPr>
          <w:color w:val="231F20"/>
        </w:rPr>
        <w:t xml:space="preserve"> </w:t>
      </w:r>
      <w:r w:rsidRPr="00127B4D">
        <w:rPr>
          <w:color w:val="231F20"/>
        </w:rPr>
        <w:t>the</w:t>
      </w:r>
      <w:r w:rsidR="002E3804" w:rsidRPr="00127B4D">
        <w:rPr>
          <w:color w:val="231F20"/>
        </w:rPr>
        <w:t xml:space="preserve"> </w:t>
      </w:r>
      <w:r w:rsidRPr="00127B4D">
        <w:rPr>
          <w:color w:val="231F20"/>
        </w:rPr>
        <w:t>Applicable</w:t>
      </w:r>
      <w:r w:rsidR="002E3804" w:rsidRPr="00127B4D">
        <w:rPr>
          <w:color w:val="231F20"/>
        </w:rPr>
        <w:t xml:space="preserve"> </w:t>
      </w:r>
      <w:r w:rsidRPr="00127B4D">
        <w:rPr>
          <w:color w:val="231F20"/>
          <w:spacing w:val="-4"/>
        </w:rPr>
        <w:t>Law.</w:t>
      </w:r>
    </w:p>
    <w:p w14:paraId="147C686F" w14:textId="68E8844F" w:rsidR="00F20AEA" w:rsidRPr="00127B4D" w:rsidRDefault="0064449A" w:rsidP="009F0112">
      <w:pPr>
        <w:pStyle w:val="Heading5"/>
        <w:numPr>
          <w:ilvl w:val="0"/>
          <w:numId w:val="86"/>
        </w:numPr>
        <w:tabs>
          <w:tab w:val="left" w:pos="1192"/>
        </w:tabs>
        <w:spacing w:before="241"/>
        <w:jc w:val="both"/>
        <w:rPr>
          <w:bCs w:val="0"/>
          <w:color w:val="231F20"/>
        </w:rPr>
      </w:pPr>
      <w:r w:rsidRPr="00127B4D">
        <w:rPr>
          <w:bCs w:val="0"/>
          <w:color w:val="231F20"/>
        </w:rPr>
        <w:t>Cessation of</w:t>
      </w:r>
      <w:r w:rsidR="00F97F8B" w:rsidRPr="00127B4D">
        <w:rPr>
          <w:bCs w:val="0"/>
          <w:color w:val="231F20"/>
        </w:rPr>
        <w:t xml:space="preserve"> </w:t>
      </w:r>
      <w:r w:rsidRPr="00127B4D">
        <w:rPr>
          <w:bCs w:val="0"/>
          <w:color w:val="231F20"/>
        </w:rPr>
        <w:t>Services</w:t>
      </w:r>
    </w:p>
    <w:p w14:paraId="03BF2FB6" w14:textId="1996ECFA" w:rsidR="00F20AEA" w:rsidRPr="00127B4D" w:rsidRDefault="0064449A" w:rsidP="00F678A3">
      <w:pPr>
        <w:pStyle w:val="BodyText"/>
        <w:spacing w:before="242" w:line="230" w:lineRule="auto"/>
        <w:ind w:left="720" w:right="136" w:hanging="576"/>
        <w:jc w:val="both"/>
      </w:pPr>
      <w:r w:rsidRPr="00127B4D">
        <w:rPr>
          <w:color w:val="231F20"/>
        </w:rPr>
        <w:t>19.1.5.</w:t>
      </w:r>
      <w:r w:rsidR="00F97F8B" w:rsidRPr="00127B4D">
        <w:rPr>
          <w:color w:val="231F20"/>
        </w:rPr>
        <w:t xml:space="preserve"> </w:t>
      </w:r>
      <w:r w:rsidRPr="00127B4D">
        <w:rPr>
          <w:color w:val="231F20"/>
        </w:rPr>
        <w:t>Upon</w:t>
      </w:r>
      <w:r w:rsidR="00F97F8B" w:rsidRPr="00127B4D">
        <w:rPr>
          <w:color w:val="231F20"/>
        </w:rPr>
        <w:t xml:space="preserve"> </w:t>
      </w:r>
      <w:r w:rsidRPr="00127B4D">
        <w:rPr>
          <w:color w:val="231F20"/>
        </w:rPr>
        <w:t>termination</w:t>
      </w:r>
      <w:r w:rsidR="00F97F8B" w:rsidRPr="00127B4D">
        <w:rPr>
          <w:color w:val="231F20"/>
        </w:rPr>
        <w:t xml:space="preserve"> </w:t>
      </w:r>
      <w:r w:rsidRPr="00127B4D">
        <w:rPr>
          <w:color w:val="231F20"/>
        </w:rPr>
        <w:t>of</w:t>
      </w:r>
      <w:r w:rsidR="00F97F8B" w:rsidRPr="00127B4D">
        <w:rPr>
          <w:color w:val="231F20"/>
        </w:rPr>
        <w:t xml:space="preserve"> </w:t>
      </w:r>
      <w:r w:rsidRPr="00127B4D">
        <w:rPr>
          <w:color w:val="231F20"/>
        </w:rPr>
        <w:t>this</w:t>
      </w:r>
      <w:r w:rsidR="00F97F8B" w:rsidRPr="00127B4D">
        <w:rPr>
          <w:color w:val="231F20"/>
        </w:rPr>
        <w:t xml:space="preserve"> </w:t>
      </w:r>
      <w:r w:rsidRPr="00127B4D">
        <w:rPr>
          <w:color w:val="231F20"/>
        </w:rPr>
        <w:t>Contract</w:t>
      </w:r>
      <w:r w:rsidR="00F97F8B" w:rsidRPr="00127B4D">
        <w:rPr>
          <w:color w:val="231F20"/>
        </w:rPr>
        <w:t xml:space="preserve"> </w:t>
      </w:r>
      <w:r w:rsidRPr="00127B4D">
        <w:rPr>
          <w:color w:val="231F20"/>
        </w:rPr>
        <w:t>by</w:t>
      </w:r>
      <w:r w:rsidR="00F97F8B" w:rsidRPr="00127B4D">
        <w:rPr>
          <w:color w:val="231F20"/>
        </w:rPr>
        <w:t xml:space="preserve"> </w:t>
      </w:r>
      <w:r w:rsidRPr="00127B4D">
        <w:rPr>
          <w:color w:val="231F20"/>
        </w:rPr>
        <w:t>notice</w:t>
      </w:r>
      <w:r w:rsidR="00F97F8B" w:rsidRPr="00127B4D">
        <w:rPr>
          <w:color w:val="231F20"/>
        </w:rPr>
        <w:t xml:space="preserve"> </w:t>
      </w:r>
      <w:r w:rsidRPr="00127B4D">
        <w:rPr>
          <w:color w:val="231F20"/>
        </w:rPr>
        <w:t>of</w:t>
      </w:r>
      <w:r w:rsidR="00F97F8B" w:rsidRPr="00127B4D">
        <w:rPr>
          <w:color w:val="231F20"/>
        </w:rPr>
        <w:t xml:space="preserve"> </w:t>
      </w:r>
      <w:r w:rsidRPr="00127B4D">
        <w:rPr>
          <w:color w:val="231F20"/>
        </w:rPr>
        <w:t>either</w:t>
      </w:r>
      <w:r w:rsidR="00F97F8B" w:rsidRPr="00127B4D">
        <w:rPr>
          <w:color w:val="231F20"/>
        </w:rPr>
        <w:t xml:space="preserve"> </w:t>
      </w:r>
      <w:r w:rsidRPr="00127B4D">
        <w:rPr>
          <w:color w:val="231F20"/>
        </w:rPr>
        <w:t>Party</w:t>
      </w:r>
      <w:r w:rsidR="00F97F8B" w:rsidRPr="00127B4D">
        <w:rPr>
          <w:color w:val="231F20"/>
        </w:rPr>
        <w:t xml:space="preserve"> </w:t>
      </w:r>
      <w:r w:rsidRPr="00127B4D">
        <w:rPr>
          <w:color w:val="231F20"/>
        </w:rPr>
        <w:t>to</w:t>
      </w:r>
      <w:r w:rsidR="00F97F8B" w:rsidRPr="00127B4D">
        <w:rPr>
          <w:color w:val="231F20"/>
        </w:rPr>
        <w:t xml:space="preserve"> </w:t>
      </w:r>
      <w:r w:rsidRPr="00127B4D">
        <w:rPr>
          <w:color w:val="231F20"/>
        </w:rPr>
        <w:t>the</w:t>
      </w:r>
      <w:r w:rsidR="00F97F8B" w:rsidRPr="00127B4D">
        <w:rPr>
          <w:color w:val="231F20"/>
        </w:rPr>
        <w:t xml:space="preserve"> </w:t>
      </w:r>
      <w:r w:rsidRPr="00127B4D">
        <w:rPr>
          <w:color w:val="231F20"/>
        </w:rPr>
        <w:t>other</w:t>
      </w:r>
      <w:r w:rsidR="00F97F8B" w:rsidRPr="00127B4D">
        <w:rPr>
          <w:color w:val="231F20"/>
        </w:rPr>
        <w:t xml:space="preserve"> </w:t>
      </w:r>
      <w:r w:rsidRPr="00127B4D">
        <w:rPr>
          <w:color w:val="231F20"/>
        </w:rPr>
        <w:t>pursuant</w:t>
      </w:r>
      <w:r w:rsidR="00F97F8B" w:rsidRPr="00127B4D">
        <w:rPr>
          <w:color w:val="231F20"/>
        </w:rPr>
        <w:t xml:space="preserve"> </w:t>
      </w:r>
      <w:r w:rsidRPr="00127B4D">
        <w:rPr>
          <w:color w:val="231F20"/>
        </w:rPr>
        <w:t>to</w:t>
      </w:r>
      <w:r w:rsidR="00F97F8B" w:rsidRPr="00127B4D">
        <w:rPr>
          <w:color w:val="231F20"/>
        </w:rPr>
        <w:t xml:space="preserve"> </w:t>
      </w:r>
      <w:r w:rsidRPr="00127B4D">
        <w:rPr>
          <w:color w:val="231F20"/>
        </w:rPr>
        <w:t>Clauses</w:t>
      </w:r>
      <w:r w:rsidR="00F97F8B" w:rsidRPr="00127B4D">
        <w:rPr>
          <w:color w:val="231F20"/>
        </w:rPr>
        <w:t xml:space="preserve"> </w:t>
      </w:r>
      <w:r w:rsidRPr="00127B4D">
        <w:rPr>
          <w:color w:val="231F20"/>
        </w:rPr>
        <w:t>GCC</w:t>
      </w:r>
      <w:r w:rsidR="00F97F8B" w:rsidRPr="00127B4D">
        <w:rPr>
          <w:color w:val="231F20"/>
        </w:rPr>
        <w:t xml:space="preserve"> </w:t>
      </w:r>
      <w:r w:rsidRPr="00127B4D">
        <w:rPr>
          <w:color w:val="231F20"/>
        </w:rPr>
        <w:t>19a</w:t>
      </w:r>
      <w:r w:rsidR="00F97F8B" w:rsidRPr="00127B4D">
        <w:rPr>
          <w:color w:val="231F20"/>
        </w:rPr>
        <w:t xml:space="preserve"> </w:t>
      </w:r>
      <w:r w:rsidRPr="00127B4D">
        <w:rPr>
          <w:color w:val="231F20"/>
        </w:rPr>
        <w:t>or</w:t>
      </w:r>
      <w:r w:rsidR="00F97F8B" w:rsidRPr="00127B4D">
        <w:rPr>
          <w:color w:val="231F20"/>
        </w:rPr>
        <w:t xml:space="preserve"> </w:t>
      </w:r>
      <w:r w:rsidRPr="00127B4D">
        <w:rPr>
          <w:color w:val="231F20"/>
        </w:rPr>
        <w:t>GCC 19b,</w:t>
      </w:r>
      <w:r w:rsidR="00F97F8B" w:rsidRPr="00127B4D">
        <w:rPr>
          <w:color w:val="231F20"/>
        </w:rPr>
        <w:t xml:space="preserve"> </w:t>
      </w:r>
      <w:r w:rsidRPr="00127B4D">
        <w:rPr>
          <w:color w:val="231F20"/>
        </w:rPr>
        <w:t>the</w:t>
      </w:r>
      <w:r w:rsidR="00F97F8B" w:rsidRPr="00127B4D">
        <w:rPr>
          <w:color w:val="231F20"/>
        </w:rPr>
        <w:t xml:space="preserve"> </w:t>
      </w:r>
      <w:r w:rsidRPr="00127B4D">
        <w:rPr>
          <w:color w:val="231F20"/>
        </w:rPr>
        <w:t>Consultant</w:t>
      </w:r>
      <w:r w:rsidR="00F97F8B" w:rsidRPr="00127B4D">
        <w:rPr>
          <w:color w:val="231F20"/>
        </w:rPr>
        <w:t xml:space="preserve"> </w:t>
      </w:r>
      <w:r w:rsidRPr="00127B4D">
        <w:rPr>
          <w:color w:val="231F20"/>
        </w:rPr>
        <w:t>shall</w:t>
      </w:r>
      <w:r w:rsidR="00F97F8B" w:rsidRPr="00127B4D">
        <w:rPr>
          <w:color w:val="231F20"/>
        </w:rPr>
        <w:t xml:space="preserve"> </w:t>
      </w:r>
      <w:r w:rsidRPr="00127B4D">
        <w:rPr>
          <w:color w:val="231F20"/>
        </w:rPr>
        <w:t>immediately</w:t>
      </w:r>
      <w:r w:rsidR="00F97F8B" w:rsidRPr="00127B4D">
        <w:rPr>
          <w:color w:val="231F20"/>
        </w:rPr>
        <w:t xml:space="preserve"> </w:t>
      </w:r>
      <w:r w:rsidRPr="00127B4D">
        <w:rPr>
          <w:color w:val="231F20"/>
        </w:rPr>
        <w:t>upon</w:t>
      </w:r>
      <w:r w:rsidR="00F97F8B" w:rsidRPr="00127B4D">
        <w:rPr>
          <w:color w:val="231F20"/>
        </w:rPr>
        <w:t xml:space="preserve"> </w:t>
      </w:r>
      <w:r w:rsidRPr="00127B4D">
        <w:rPr>
          <w:color w:val="231F20"/>
        </w:rPr>
        <w:t>dispatch</w:t>
      </w:r>
      <w:r w:rsidR="00F97F8B" w:rsidRPr="00127B4D">
        <w:rPr>
          <w:color w:val="231F20"/>
        </w:rPr>
        <w:t xml:space="preserve"> </w:t>
      </w:r>
      <w:r w:rsidRPr="00127B4D">
        <w:rPr>
          <w:color w:val="231F20"/>
        </w:rPr>
        <w:t>or</w:t>
      </w:r>
      <w:r w:rsidR="00F97F8B" w:rsidRPr="00127B4D">
        <w:rPr>
          <w:color w:val="231F20"/>
        </w:rPr>
        <w:t xml:space="preserve"> </w:t>
      </w:r>
      <w:r w:rsidRPr="00127B4D">
        <w:rPr>
          <w:color w:val="231F20"/>
        </w:rPr>
        <w:t>receipt</w:t>
      </w:r>
      <w:r w:rsidR="00F97F8B" w:rsidRPr="00127B4D">
        <w:rPr>
          <w:color w:val="231F20"/>
        </w:rPr>
        <w:t xml:space="preserve"> </w:t>
      </w:r>
      <w:r w:rsidRPr="00127B4D">
        <w:rPr>
          <w:color w:val="231F20"/>
        </w:rPr>
        <w:t>of</w:t>
      </w:r>
      <w:r w:rsidR="00F97F8B" w:rsidRPr="00127B4D">
        <w:rPr>
          <w:color w:val="231F20"/>
        </w:rPr>
        <w:t xml:space="preserve"> </w:t>
      </w:r>
      <w:r w:rsidRPr="00127B4D">
        <w:rPr>
          <w:color w:val="231F20"/>
        </w:rPr>
        <w:t>such</w:t>
      </w:r>
      <w:r w:rsidR="00F97F8B" w:rsidRPr="00127B4D">
        <w:rPr>
          <w:color w:val="231F20"/>
        </w:rPr>
        <w:t xml:space="preserve"> </w:t>
      </w:r>
      <w:r w:rsidRPr="00127B4D">
        <w:rPr>
          <w:color w:val="231F20"/>
        </w:rPr>
        <w:t>notice,</w:t>
      </w:r>
      <w:r w:rsidR="00F97F8B" w:rsidRPr="00127B4D">
        <w:rPr>
          <w:color w:val="231F20"/>
        </w:rPr>
        <w:t xml:space="preserve"> </w:t>
      </w:r>
      <w:r w:rsidRPr="00127B4D">
        <w:rPr>
          <w:color w:val="231F20"/>
        </w:rPr>
        <w:t>take</w:t>
      </w:r>
      <w:r w:rsidR="00F97F8B" w:rsidRPr="00127B4D">
        <w:rPr>
          <w:color w:val="231F20"/>
        </w:rPr>
        <w:t xml:space="preserve"> </w:t>
      </w:r>
      <w:r w:rsidRPr="00127B4D">
        <w:rPr>
          <w:color w:val="231F20"/>
        </w:rPr>
        <w:t>all</w:t>
      </w:r>
      <w:r w:rsidR="00F97F8B" w:rsidRPr="00127B4D">
        <w:rPr>
          <w:color w:val="231F20"/>
        </w:rPr>
        <w:t xml:space="preserve"> </w:t>
      </w:r>
      <w:r w:rsidRPr="00127B4D">
        <w:rPr>
          <w:color w:val="231F20"/>
        </w:rPr>
        <w:t>necessary</w:t>
      </w:r>
      <w:r w:rsidR="00F97F8B" w:rsidRPr="00127B4D">
        <w:rPr>
          <w:color w:val="231F20"/>
        </w:rPr>
        <w:t xml:space="preserve"> </w:t>
      </w:r>
      <w:r w:rsidRPr="00127B4D">
        <w:rPr>
          <w:color w:val="231F20"/>
        </w:rPr>
        <w:t>steps</w:t>
      </w:r>
      <w:r w:rsidR="00F97F8B" w:rsidRPr="00127B4D">
        <w:rPr>
          <w:color w:val="231F20"/>
        </w:rPr>
        <w:t xml:space="preserve"> </w:t>
      </w:r>
      <w:r w:rsidRPr="00127B4D">
        <w:rPr>
          <w:color w:val="231F20"/>
        </w:rPr>
        <w:t>to</w:t>
      </w:r>
      <w:r w:rsidR="00F97F8B" w:rsidRPr="00127B4D">
        <w:rPr>
          <w:color w:val="231F20"/>
        </w:rPr>
        <w:t xml:space="preserve"> </w:t>
      </w:r>
      <w:r w:rsidRPr="00127B4D">
        <w:rPr>
          <w:color w:val="231F20"/>
        </w:rPr>
        <w:t xml:space="preserve">bring the Services to a close in a prompt and orderly manner and shall make every reasonable effort to keep expenditures for this purpose to a minimum. </w:t>
      </w:r>
      <w:r w:rsidRPr="00127B4D">
        <w:rPr>
          <w:color w:val="231F20"/>
          <w:spacing w:val="-3"/>
        </w:rPr>
        <w:t xml:space="preserve">With </w:t>
      </w:r>
      <w:r w:rsidRPr="00127B4D">
        <w:rPr>
          <w:color w:val="231F20"/>
        </w:rPr>
        <w:t xml:space="preserve">respect to documents prepared by the Consultant and equipment and materials furnished by the Procuring </w:t>
      </w:r>
      <w:r w:rsidRPr="00127B4D">
        <w:rPr>
          <w:color w:val="231F20"/>
          <w:spacing w:val="-3"/>
        </w:rPr>
        <w:t xml:space="preserve">Entity, </w:t>
      </w:r>
      <w:r w:rsidRPr="00127B4D">
        <w:rPr>
          <w:color w:val="231F20"/>
        </w:rPr>
        <w:t>the Consultant shall proceed as provided, respectively,</w:t>
      </w:r>
      <w:r w:rsidR="00F97F8B" w:rsidRPr="00127B4D">
        <w:rPr>
          <w:color w:val="231F20"/>
        </w:rPr>
        <w:t xml:space="preserve"> </w:t>
      </w:r>
      <w:r w:rsidRPr="00127B4D">
        <w:rPr>
          <w:color w:val="231F20"/>
        </w:rPr>
        <w:t>by</w:t>
      </w:r>
      <w:r w:rsidR="00F97F8B" w:rsidRPr="00127B4D">
        <w:rPr>
          <w:color w:val="231F20"/>
        </w:rPr>
        <w:t xml:space="preserve"> </w:t>
      </w:r>
      <w:r w:rsidRPr="00127B4D">
        <w:rPr>
          <w:color w:val="231F20"/>
        </w:rPr>
        <w:t>Clauses</w:t>
      </w:r>
      <w:r w:rsidR="00F97F8B" w:rsidRPr="00127B4D">
        <w:rPr>
          <w:color w:val="231F20"/>
        </w:rPr>
        <w:t xml:space="preserve"> </w:t>
      </w:r>
      <w:r w:rsidRPr="00127B4D">
        <w:rPr>
          <w:color w:val="231F20"/>
        </w:rPr>
        <w:t>GCC27or</w:t>
      </w:r>
      <w:r w:rsidR="00D864E1" w:rsidRPr="00127B4D">
        <w:rPr>
          <w:color w:val="231F20"/>
        </w:rPr>
        <w:t xml:space="preserve"> </w:t>
      </w:r>
      <w:r w:rsidRPr="00127B4D">
        <w:rPr>
          <w:color w:val="231F20"/>
        </w:rPr>
        <w:t>GCC28.</w:t>
      </w:r>
    </w:p>
    <w:p w14:paraId="5896143C" w14:textId="7A9DB3BF" w:rsidR="00F20AEA" w:rsidRPr="00127B4D" w:rsidRDefault="0064449A" w:rsidP="009F0112">
      <w:pPr>
        <w:pStyle w:val="ListParagraph"/>
        <w:numPr>
          <w:ilvl w:val="0"/>
          <w:numId w:val="86"/>
        </w:numPr>
        <w:tabs>
          <w:tab w:val="left" w:pos="1112"/>
        </w:tabs>
        <w:spacing w:before="240"/>
        <w:ind w:left="720" w:hanging="576"/>
        <w:jc w:val="both"/>
        <w:rPr>
          <w:b/>
          <w:bCs/>
          <w:color w:val="231F20"/>
        </w:rPr>
      </w:pPr>
      <w:r w:rsidRPr="00127B4D">
        <w:rPr>
          <w:b/>
          <w:bCs/>
          <w:color w:val="231F20"/>
        </w:rPr>
        <w:t>Payment</w:t>
      </w:r>
      <w:r w:rsidR="00F97F8B" w:rsidRPr="00127B4D">
        <w:rPr>
          <w:b/>
          <w:bCs/>
          <w:color w:val="231F20"/>
        </w:rPr>
        <w:t xml:space="preserve"> </w:t>
      </w:r>
      <w:r w:rsidRPr="00127B4D">
        <w:rPr>
          <w:b/>
          <w:bCs/>
          <w:color w:val="231F20"/>
        </w:rPr>
        <w:t>up</w:t>
      </w:r>
      <w:r w:rsidR="00F97F8B" w:rsidRPr="00127B4D">
        <w:rPr>
          <w:b/>
          <w:bCs/>
          <w:color w:val="231F20"/>
        </w:rPr>
        <w:t xml:space="preserve"> </w:t>
      </w:r>
      <w:r w:rsidRPr="00127B4D">
        <w:rPr>
          <w:b/>
          <w:bCs/>
          <w:color w:val="231F20"/>
        </w:rPr>
        <w:t>on</w:t>
      </w:r>
      <w:r w:rsidR="00F97F8B" w:rsidRPr="00127B4D">
        <w:rPr>
          <w:b/>
          <w:bCs/>
          <w:color w:val="231F20"/>
        </w:rPr>
        <w:t xml:space="preserve"> </w:t>
      </w:r>
      <w:r w:rsidRPr="00127B4D">
        <w:rPr>
          <w:b/>
          <w:bCs/>
          <w:color w:val="231F20"/>
        </w:rPr>
        <w:t>Termination</w:t>
      </w:r>
    </w:p>
    <w:p w14:paraId="109327B4" w14:textId="0D4613A3" w:rsidR="00F20AEA" w:rsidRPr="00127B4D" w:rsidRDefault="00835752" w:rsidP="009F0112">
      <w:pPr>
        <w:pStyle w:val="ListParagraph"/>
        <w:numPr>
          <w:ilvl w:val="2"/>
          <w:numId w:val="94"/>
        </w:numPr>
        <w:tabs>
          <w:tab w:val="left" w:pos="871"/>
        </w:tabs>
        <w:spacing w:before="235"/>
        <w:ind w:hanging="576"/>
        <w:jc w:val="both"/>
      </w:pPr>
      <w:r w:rsidRPr="00127B4D">
        <w:rPr>
          <w:color w:val="231F20"/>
        </w:rPr>
        <w:t xml:space="preserve"> </w:t>
      </w:r>
      <w:r w:rsidR="0064449A" w:rsidRPr="00127B4D">
        <w:rPr>
          <w:color w:val="231F20"/>
        </w:rPr>
        <w:t>Up</w:t>
      </w:r>
      <w:r w:rsidR="00F97F8B" w:rsidRPr="00127B4D">
        <w:rPr>
          <w:color w:val="231F20"/>
        </w:rPr>
        <w:t xml:space="preserve"> </w:t>
      </w:r>
      <w:r w:rsidR="0064449A" w:rsidRPr="00127B4D">
        <w:rPr>
          <w:color w:val="231F20"/>
        </w:rPr>
        <w:t>on</w:t>
      </w:r>
      <w:r w:rsidR="00F97F8B" w:rsidRPr="00127B4D">
        <w:rPr>
          <w:color w:val="231F20"/>
        </w:rPr>
        <w:t xml:space="preserve"> </w:t>
      </w:r>
      <w:r w:rsidR="0064449A" w:rsidRPr="00127B4D">
        <w:rPr>
          <w:color w:val="231F20"/>
        </w:rPr>
        <w:t>termination</w:t>
      </w:r>
      <w:r w:rsidR="00F97F8B" w:rsidRPr="00127B4D">
        <w:rPr>
          <w:color w:val="231F20"/>
        </w:rPr>
        <w:t xml:space="preserve"> </w:t>
      </w:r>
      <w:r w:rsidR="0064449A" w:rsidRPr="00127B4D">
        <w:rPr>
          <w:color w:val="231F20"/>
        </w:rPr>
        <w:t>of</w:t>
      </w:r>
      <w:r w:rsidR="00F97F8B" w:rsidRPr="00127B4D">
        <w:rPr>
          <w:color w:val="231F20"/>
        </w:rPr>
        <w:t xml:space="preserve"> </w:t>
      </w:r>
      <w:r w:rsidR="0064449A" w:rsidRPr="00127B4D">
        <w:rPr>
          <w:color w:val="231F20"/>
        </w:rPr>
        <w:t>this</w:t>
      </w:r>
      <w:r w:rsidR="00F97F8B" w:rsidRPr="00127B4D">
        <w:rPr>
          <w:color w:val="231F20"/>
        </w:rPr>
        <w:t xml:space="preserve"> </w:t>
      </w:r>
      <w:r w:rsidR="0064449A" w:rsidRPr="00127B4D">
        <w:rPr>
          <w:color w:val="231F20"/>
        </w:rPr>
        <w:t>Contract,</w:t>
      </w:r>
      <w:r w:rsidR="00F97F8B" w:rsidRPr="00127B4D">
        <w:rPr>
          <w:color w:val="231F20"/>
        </w:rPr>
        <w:t xml:space="preserve"> </w:t>
      </w:r>
      <w:r w:rsidR="0064449A" w:rsidRPr="00127B4D">
        <w:rPr>
          <w:color w:val="231F20"/>
        </w:rPr>
        <w:t>the</w:t>
      </w:r>
      <w:r w:rsidR="00F97F8B" w:rsidRPr="00127B4D">
        <w:rPr>
          <w:color w:val="231F20"/>
        </w:rPr>
        <w:t xml:space="preserve"> </w:t>
      </w:r>
      <w:r w:rsidR="0064449A" w:rsidRPr="00127B4D">
        <w:rPr>
          <w:color w:val="231F20"/>
        </w:rPr>
        <w:t>Procuring</w:t>
      </w:r>
      <w:r w:rsidR="00F97F8B" w:rsidRPr="00127B4D">
        <w:rPr>
          <w:color w:val="231F20"/>
        </w:rPr>
        <w:t xml:space="preserve"> </w:t>
      </w:r>
      <w:r w:rsidR="0064449A" w:rsidRPr="00127B4D">
        <w:rPr>
          <w:color w:val="231F20"/>
        </w:rPr>
        <w:t>Entity</w:t>
      </w:r>
      <w:r w:rsidR="00F97F8B" w:rsidRPr="00127B4D">
        <w:rPr>
          <w:color w:val="231F20"/>
        </w:rPr>
        <w:t xml:space="preserve"> </w:t>
      </w:r>
      <w:r w:rsidR="0064449A" w:rsidRPr="00127B4D">
        <w:rPr>
          <w:color w:val="231F20"/>
        </w:rPr>
        <w:t>shall</w:t>
      </w:r>
      <w:r w:rsidR="00F97F8B" w:rsidRPr="00127B4D">
        <w:rPr>
          <w:color w:val="231F20"/>
        </w:rPr>
        <w:t xml:space="preserve"> </w:t>
      </w:r>
      <w:r w:rsidR="0064449A" w:rsidRPr="00127B4D">
        <w:rPr>
          <w:color w:val="231F20"/>
        </w:rPr>
        <w:t>make</w:t>
      </w:r>
      <w:r w:rsidR="00F97F8B" w:rsidRPr="00127B4D">
        <w:rPr>
          <w:color w:val="231F20"/>
        </w:rPr>
        <w:t xml:space="preserve"> </w:t>
      </w:r>
      <w:r w:rsidR="0064449A" w:rsidRPr="00127B4D">
        <w:rPr>
          <w:color w:val="231F20"/>
        </w:rPr>
        <w:t>the</w:t>
      </w:r>
      <w:r w:rsidR="00F97F8B" w:rsidRPr="00127B4D">
        <w:rPr>
          <w:color w:val="231F20"/>
        </w:rPr>
        <w:t xml:space="preserve"> </w:t>
      </w:r>
      <w:r w:rsidR="0064449A" w:rsidRPr="00127B4D">
        <w:rPr>
          <w:color w:val="231F20"/>
        </w:rPr>
        <w:t>following</w:t>
      </w:r>
      <w:r w:rsidR="00F97F8B" w:rsidRPr="00127B4D">
        <w:rPr>
          <w:color w:val="231F20"/>
        </w:rPr>
        <w:t xml:space="preserve"> </w:t>
      </w:r>
      <w:r w:rsidR="0064449A" w:rsidRPr="00127B4D">
        <w:rPr>
          <w:color w:val="231F20"/>
        </w:rPr>
        <w:t>payments</w:t>
      </w:r>
      <w:r w:rsidR="00F97F8B" w:rsidRPr="00127B4D">
        <w:rPr>
          <w:color w:val="231F20"/>
        </w:rPr>
        <w:t xml:space="preserve"> </w:t>
      </w:r>
      <w:r w:rsidR="0064449A" w:rsidRPr="00127B4D">
        <w:rPr>
          <w:color w:val="231F20"/>
        </w:rPr>
        <w:t>to</w:t>
      </w:r>
      <w:r w:rsidR="00F97F8B" w:rsidRPr="00127B4D">
        <w:rPr>
          <w:color w:val="231F20"/>
        </w:rPr>
        <w:t xml:space="preserve"> </w:t>
      </w:r>
      <w:r w:rsidR="0064449A" w:rsidRPr="00127B4D">
        <w:rPr>
          <w:color w:val="231F20"/>
        </w:rPr>
        <w:t>the</w:t>
      </w:r>
      <w:r w:rsidR="00F97F8B" w:rsidRPr="00127B4D">
        <w:rPr>
          <w:color w:val="231F20"/>
        </w:rPr>
        <w:t xml:space="preserve"> </w:t>
      </w:r>
      <w:r w:rsidR="0064449A" w:rsidRPr="00127B4D">
        <w:rPr>
          <w:color w:val="231F20"/>
        </w:rPr>
        <w:t>Consultant:</w:t>
      </w:r>
    </w:p>
    <w:p w14:paraId="7866D910" w14:textId="77777777" w:rsidR="00F20AEA" w:rsidRPr="00127B4D" w:rsidRDefault="00F97F8B" w:rsidP="009F0112">
      <w:pPr>
        <w:pStyle w:val="ListParagraph"/>
        <w:numPr>
          <w:ilvl w:val="3"/>
          <w:numId w:val="9"/>
        </w:numPr>
        <w:tabs>
          <w:tab w:val="left" w:pos="1260"/>
          <w:tab w:val="left" w:pos="1261"/>
        </w:tabs>
        <w:spacing w:before="63"/>
        <w:ind w:left="1440" w:hanging="576"/>
        <w:jc w:val="both"/>
      </w:pPr>
      <w:r w:rsidRPr="00127B4D">
        <w:rPr>
          <w:color w:val="231F20"/>
        </w:rPr>
        <w:t xml:space="preserve">Payment </w:t>
      </w:r>
      <w:r w:rsidR="0064449A" w:rsidRPr="00127B4D">
        <w:rPr>
          <w:color w:val="231F20"/>
        </w:rPr>
        <w:t>or</w:t>
      </w:r>
      <w:r w:rsidRPr="00127B4D">
        <w:rPr>
          <w:color w:val="231F20"/>
        </w:rPr>
        <w:t xml:space="preserve"> </w:t>
      </w:r>
      <w:r w:rsidR="0064449A" w:rsidRPr="00127B4D">
        <w:rPr>
          <w:color w:val="231F20"/>
        </w:rPr>
        <w:t>Services</w:t>
      </w:r>
      <w:r w:rsidRPr="00127B4D">
        <w:rPr>
          <w:color w:val="231F20"/>
        </w:rPr>
        <w:t xml:space="preserve"> </w:t>
      </w:r>
      <w:r w:rsidR="0064449A" w:rsidRPr="00127B4D">
        <w:rPr>
          <w:color w:val="231F20"/>
        </w:rPr>
        <w:t>satisfactorily</w:t>
      </w:r>
      <w:r w:rsidRPr="00127B4D">
        <w:rPr>
          <w:color w:val="231F20"/>
        </w:rPr>
        <w:t xml:space="preserve"> </w:t>
      </w:r>
      <w:r w:rsidR="0064449A" w:rsidRPr="00127B4D">
        <w:rPr>
          <w:color w:val="231F20"/>
        </w:rPr>
        <w:t>performed</w:t>
      </w:r>
      <w:r w:rsidRPr="00127B4D">
        <w:rPr>
          <w:color w:val="231F20"/>
        </w:rPr>
        <w:t xml:space="preserve"> </w:t>
      </w:r>
      <w:r w:rsidR="0064449A" w:rsidRPr="00127B4D">
        <w:rPr>
          <w:color w:val="231F20"/>
        </w:rPr>
        <w:t>prior</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effective</w:t>
      </w:r>
      <w:r w:rsidRPr="00127B4D">
        <w:rPr>
          <w:color w:val="231F20"/>
        </w:rPr>
        <w:t xml:space="preserve"> </w:t>
      </w:r>
      <w:r w:rsidR="0064449A" w:rsidRPr="00127B4D">
        <w:rPr>
          <w:color w:val="231F20"/>
        </w:rPr>
        <w:t>date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termination;</w:t>
      </w:r>
      <w:r w:rsidRPr="00127B4D">
        <w:rPr>
          <w:color w:val="231F20"/>
        </w:rPr>
        <w:t xml:space="preserve"> </w:t>
      </w:r>
      <w:r w:rsidR="0064449A" w:rsidRPr="00127B4D">
        <w:rPr>
          <w:color w:val="231F20"/>
        </w:rPr>
        <w:t>and</w:t>
      </w:r>
    </w:p>
    <w:p w14:paraId="1CA22F41" w14:textId="04B4C030" w:rsidR="00F20AEA" w:rsidRPr="00127B4D" w:rsidRDefault="00F97F8B" w:rsidP="009F0112">
      <w:pPr>
        <w:pStyle w:val="ListParagraph"/>
        <w:numPr>
          <w:ilvl w:val="3"/>
          <w:numId w:val="9"/>
        </w:numPr>
        <w:tabs>
          <w:tab w:val="left" w:pos="1261"/>
        </w:tabs>
        <w:spacing w:before="72" w:line="230" w:lineRule="auto"/>
        <w:ind w:left="1440" w:right="136" w:hanging="576"/>
        <w:jc w:val="both"/>
      </w:pPr>
      <w:r w:rsidRPr="00127B4D">
        <w:rPr>
          <w:color w:val="231F20"/>
        </w:rPr>
        <w:t xml:space="preserve">In the </w:t>
      </w:r>
      <w:r w:rsidR="0064449A" w:rsidRPr="00127B4D">
        <w:rPr>
          <w:color w:val="231F20"/>
        </w:rPr>
        <w:t>case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termination</w:t>
      </w:r>
      <w:r w:rsidRPr="00127B4D">
        <w:rPr>
          <w:color w:val="231F20"/>
        </w:rPr>
        <w:t xml:space="preserve"> </w:t>
      </w:r>
      <w:r w:rsidR="0064449A" w:rsidRPr="00127B4D">
        <w:rPr>
          <w:color w:val="231F20"/>
        </w:rPr>
        <w:t>pursuant</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paragraphs</w:t>
      </w:r>
      <w:r w:rsidRPr="00127B4D">
        <w:rPr>
          <w:color w:val="231F20"/>
        </w:rPr>
        <w:t xml:space="preserve"> </w:t>
      </w:r>
      <w:r w:rsidR="0064449A" w:rsidRPr="00127B4D">
        <w:rPr>
          <w:color w:val="231F20"/>
        </w:rPr>
        <w:t>(d)</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(e)</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Clause</w:t>
      </w:r>
      <w:r w:rsidR="00011283" w:rsidRPr="00127B4D">
        <w:rPr>
          <w:color w:val="231F20"/>
        </w:rPr>
        <w:t xml:space="preserve"> </w:t>
      </w:r>
      <w:r w:rsidR="0064449A" w:rsidRPr="00127B4D">
        <w:rPr>
          <w:color w:val="231F20"/>
        </w:rPr>
        <w:t>GCC</w:t>
      </w:r>
      <w:r w:rsidR="00835752" w:rsidRPr="00127B4D">
        <w:rPr>
          <w:color w:val="231F20"/>
        </w:rPr>
        <w:t xml:space="preserve"> </w:t>
      </w:r>
      <w:r w:rsidR="0064449A" w:rsidRPr="00127B4D">
        <w:rPr>
          <w:color w:val="231F20"/>
        </w:rPr>
        <w:t>19.1.1,</w:t>
      </w:r>
      <w:r w:rsidRPr="00127B4D">
        <w:rPr>
          <w:color w:val="231F20"/>
        </w:rPr>
        <w:t xml:space="preserve"> </w:t>
      </w:r>
      <w:r w:rsidR="0064449A" w:rsidRPr="00127B4D">
        <w:rPr>
          <w:color w:val="231F20"/>
        </w:rPr>
        <w:t>reimbursement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any reasonable</w:t>
      </w:r>
      <w:r w:rsidRPr="00127B4D">
        <w:rPr>
          <w:color w:val="231F20"/>
        </w:rPr>
        <w:t xml:space="preserve"> </w:t>
      </w:r>
      <w:r w:rsidR="0064449A" w:rsidRPr="00127B4D">
        <w:rPr>
          <w:color w:val="231F20"/>
        </w:rPr>
        <w:t>cost</w:t>
      </w:r>
      <w:r w:rsidRPr="00127B4D">
        <w:rPr>
          <w:color w:val="231F20"/>
        </w:rPr>
        <w:t xml:space="preserve"> </w:t>
      </w:r>
      <w:r w:rsidR="0064449A" w:rsidRPr="00127B4D">
        <w:rPr>
          <w:color w:val="231F20"/>
        </w:rPr>
        <w:t>incidental</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prompt</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orderly</w:t>
      </w:r>
      <w:r w:rsidRPr="00127B4D">
        <w:rPr>
          <w:color w:val="231F20"/>
        </w:rPr>
        <w:t xml:space="preserve"> </w:t>
      </w:r>
      <w:r w:rsidR="0064449A" w:rsidRPr="00127B4D">
        <w:rPr>
          <w:color w:val="231F20"/>
        </w:rPr>
        <w:t>termination</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including</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cost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 return</w:t>
      </w:r>
      <w:r w:rsidRPr="00127B4D">
        <w:rPr>
          <w:color w:val="231F20"/>
        </w:rPr>
        <w:t xml:space="preserve"> </w:t>
      </w:r>
      <w:r w:rsidR="0064449A" w:rsidRPr="00127B4D">
        <w:rPr>
          <w:color w:val="231F20"/>
        </w:rPr>
        <w:t>travel</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Experts.</w:t>
      </w:r>
    </w:p>
    <w:p w14:paraId="14FB8E95" w14:textId="77777777" w:rsidR="00F20AEA" w:rsidRPr="00127B4D" w:rsidRDefault="0064449A" w:rsidP="00F678A3">
      <w:pPr>
        <w:pStyle w:val="Heading5"/>
        <w:tabs>
          <w:tab w:val="left" w:pos="870"/>
        </w:tabs>
        <w:spacing w:before="238"/>
        <w:ind w:left="720" w:hanging="576"/>
        <w:jc w:val="both"/>
      </w:pPr>
      <w:r w:rsidRPr="00127B4D">
        <w:rPr>
          <w:color w:val="231F20"/>
        </w:rPr>
        <w:t>C.</w:t>
      </w:r>
      <w:r w:rsidRPr="00127B4D">
        <w:rPr>
          <w:color w:val="231F20"/>
        </w:rPr>
        <w:tab/>
        <w:t>Obligation</w:t>
      </w:r>
      <w:r w:rsidR="00F97F8B" w:rsidRPr="00127B4D">
        <w:rPr>
          <w:color w:val="231F20"/>
        </w:rPr>
        <w:t xml:space="preserve"> </w:t>
      </w:r>
      <w:r w:rsidRPr="00127B4D">
        <w:rPr>
          <w:color w:val="231F20"/>
        </w:rPr>
        <w:t>s</w:t>
      </w:r>
      <w:r w:rsidR="00F97F8B" w:rsidRPr="00127B4D">
        <w:rPr>
          <w:color w:val="231F20"/>
        </w:rPr>
        <w:t xml:space="preserve"> </w:t>
      </w:r>
      <w:r w:rsidRPr="00127B4D">
        <w:rPr>
          <w:color w:val="231F20"/>
        </w:rPr>
        <w:t>of</w:t>
      </w:r>
      <w:r w:rsidR="00F97F8B" w:rsidRPr="00127B4D">
        <w:rPr>
          <w:color w:val="231F20"/>
        </w:rPr>
        <w:t xml:space="preserve"> </w:t>
      </w:r>
      <w:r w:rsidRPr="00127B4D">
        <w:rPr>
          <w:color w:val="231F20"/>
        </w:rPr>
        <w:t>the</w:t>
      </w:r>
      <w:r w:rsidR="00F97F8B" w:rsidRPr="00127B4D">
        <w:rPr>
          <w:color w:val="231F20"/>
        </w:rPr>
        <w:t xml:space="preserve"> </w:t>
      </w:r>
      <w:r w:rsidRPr="00127B4D">
        <w:rPr>
          <w:color w:val="231F20"/>
        </w:rPr>
        <w:t>Consultant</w:t>
      </w:r>
    </w:p>
    <w:p w14:paraId="1199A5ED" w14:textId="11313D6D" w:rsidR="00F20AEA" w:rsidRPr="00127B4D" w:rsidRDefault="0064449A" w:rsidP="009F0112">
      <w:pPr>
        <w:pStyle w:val="ListParagraph"/>
        <w:numPr>
          <w:ilvl w:val="0"/>
          <w:numId w:val="43"/>
        </w:numPr>
        <w:tabs>
          <w:tab w:val="left" w:pos="870"/>
          <w:tab w:val="left" w:pos="871"/>
        </w:tabs>
        <w:spacing w:before="234"/>
        <w:ind w:left="720" w:hanging="576"/>
        <w:jc w:val="both"/>
        <w:rPr>
          <w:b/>
          <w:color w:val="231F20"/>
        </w:rPr>
      </w:pPr>
      <w:r w:rsidRPr="00127B4D">
        <w:rPr>
          <w:b/>
          <w:color w:val="231F20"/>
        </w:rPr>
        <w:t>General</w:t>
      </w:r>
    </w:p>
    <w:p w14:paraId="4E7F26A0" w14:textId="77777777" w:rsidR="00F20AEA" w:rsidRPr="00127B4D" w:rsidRDefault="0064449A" w:rsidP="00F678A3">
      <w:pPr>
        <w:tabs>
          <w:tab w:val="left" w:pos="1288"/>
        </w:tabs>
        <w:spacing w:before="235"/>
        <w:ind w:left="720" w:hanging="576"/>
        <w:jc w:val="both"/>
        <w:rPr>
          <w:b/>
        </w:rPr>
      </w:pPr>
      <w:r w:rsidRPr="00127B4D">
        <w:rPr>
          <w:b/>
          <w:color w:val="231F20"/>
        </w:rPr>
        <w:t>a.</w:t>
      </w:r>
      <w:r w:rsidRPr="00127B4D">
        <w:rPr>
          <w:b/>
          <w:color w:val="231F20"/>
        </w:rPr>
        <w:tab/>
        <w:t>Standard of</w:t>
      </w:r>
      <w:r w:rsidR="00011283" w:rsidRPr="00127B4D">
        <w:rPr>
          <w:b/>
          <w:color w:val="231F20"/>
        </w:rPr>
        <w:t xml:space="preserve"> </w:t>
      </w:r>
      <w:r w:rsidRPr="00127B4D">
        <w:rPr>
          <w:b/>
          <w:color w:val="231F20"/>
        </w:rPr>
        <w:t>Performance</w:t>
      </w:r>
    </w:p>
    <w:p w14:paraId="7EF9A46F" w14:textId="122F3888" w:rsidR="00F20AEA" w:rsidRPr="00127B4D" w:rsidRDefault="0064449A" w:rsidP="009F0112">
      <w:pPr>
        <w:pStyle w:val="ListParagraph"/>
        <w:numPr>
          <w:ilvl w:val="1"/>
          <w:numId w:val="95"/>
        </w:numPr>
        <w:tabs>
          <w:tab w:val="left" w:pos="871"/>
        </w:tabs>
        <w:spacing w:before="242" w:line="230" w:lineRule="auto"/>
        <w:ind w:left="720" w:right="136" w:hanging="576"/>
        <w:jc w:val="both"/>
        <w:rPr>
          <w:color w:val="231F20"/>
        </w:rPr>
      </w:pPr>
      <w:r w:rsidRPr="00127B4D">
        <w:rPr>
          <w:color w:val="231F20"/>
        </w:rPr>
        <w:t>The Consultant shall perform the Services and carry out the Services with all due diligence, efﬁciency and economy,</w:t>
      </w:r>
      <w:r w:rsidR="00011283" w:rsidRPr="00127B4D">
        <w:rPr>
          <w:color w:val="231F20"/>
        </w:rPr>
        <w:t xml:space="preserve"> </w:t>
      </w:r>
      <w:r w:rsidRPr="00127B4D">
        <w:rPr>
          <w:color w:val="231F20"/>
        </w:rPr>
        <w:t>in</w:t>
      </w:r>
      <w:r w:rsidR="00011283" w:rsidRPr="00127B4D">
        <w:rPr>
          <w:color w:val="231F20"/>
        </w:rPr>
        <w:t xml:space="preserve"> </w:t>
      </w:r>
      <w:r w:rsidRPr="00127B4D">
        <w:rPr>
          <w:color w:val="231F20"/>
        </w:rPr>
        <w:t>accordance</w:t>
      </w:r>
      <w:r w:rsidR="00011283" w:rsidRPr="00127B4D">
        <w:rPr>
          <w:color w:val="231F20"/>
        </w:rPr>
        <w:t xml:space="preserve"> </w:t>
      </w:r>
      <w:r w:rsidRPr="00127B4D">
        <w:rPr>
          <w:color w:val="231F20"/>
        </w:rPr>
        <w:t>with</w:t>
      </w:r>
      <w:r w:rsidR="00011283" w:rsidRPr="00127B4D">
        <w:rPr>
          <w:color w:val="231F20"/>
        </w:rPr>
        <w:t xml:space="preserve"> </w:t>
      </w:r>
      <w:r w:rsidRPr="00127B4D">
        <w:rPr>
          <w:color w:val="231F20"/>
        </w:rPr>
        <w:t>generally</w:t>
      </w:r>
      <w:r w:rsidR="00011283" w:rsidRPr="00127B4D">
        <w:rPr>
          <w:color w:val="231F20"/>
        </w:rPr>
        <w:t xml:space="preserve"> </w:t>
      </w:r>
      <w:r w:rsidRPr="00127B4D">
        <w:rPr>
          <w:color w:val="231F20"/>
        </w:rPr>
        <w:t>accepted</w:t>
      </w:r>
      <w:r w:rsidR="00011283" w:rsidRPr="00127B4D">
        <w:rPr>
          <w:color w:val="231F20"/>
        </w:rPr>
        <w:t xml:space="preserve"> </w:t>
      </w:r>
      <w:r w:rsidRPr="00127B4D">
        <w:rPr>
          <w:color w:val="231F20"/>
        </w:rPr>
        <w:t>professional</w:t>
      </w:r>
      <w:r w:rsidR="00011283" w:rsidRPr="00127B4D">
        <w:rPr>
          <w:color w:val="231F20"/>
        </w:rPr>
        <w:t xml:space="preserve"> </w:t>
      </w:r>
      <w:r w:rsidRPr="00127B4D">
        <w:rPr>
          <w:color w:val="231F20"/>
        </w:rPr>
        <w:t>standards</w:t>
      </w:r>
      <w:r w:rsidR="00011283" w:rsidRPr="00127B4D">
        <w:rPr>
          <w:color w:val="231F20"/>
        </w:rPr>
        <w:t xml:space="preserve"> </w:t>
      </w:r>
      <w:r w:rsidRPr="00127B4D">
        <w:rPr>
          <w:color w:val="231F20"/>
        </w:rPr>
        <w:t>and</w:t>
      </w:r>
      <w:r w:rsidR="00011283" w:rsidRPr="00127B4D">
        <w:rPr>
          <w:color w:val="231F20"/>
        </w:rPr>
        <w:t xml:space="preserve"> </w:t>
      </w:r>
      <w:r w:rsidRPr="00127B4D">
        <w:rPr>
          <w:color w:val="231F20"/>
        </w:rPr>
        <w:t>practices,</w:t>
      </w:r>
      <w:r w:rsidR="00011283" w:rsidRPr="00127B4D">
        <w:rPr>
          <w:color w:val="231F20"/>
        </w:rPr>
        <w:t xml:space="preserve"> </w:t>
      </w:r>
      <w:r w:rsidRPr="00127B4D">
        <w:rPr>
          <w:color w:val="231F20"/>
        </w:rPr>
        <w:t>and</w:t>
      </w:r>
      <w:r w:rsidR="00011283" w:rsidRPr="00127B4D">
        <w:rPr>
          <w:color w:val="231F20"/>
        </w:rPr>
        <w:t xml:space="preserve"> </w:t>
      </w:r>
      <w:r w:rsidRPr="00127B4D">
        <w:rPr>
          <w:color w:val="231F20"/>
        </w:rPr>
        <w:t>shall</w:t>
      </w:r>
      <w:r w:rsidR="00011283" w:rsidRPr="00127B4D">
        <w:rPr>
          <w:color w:val="231F20"/>
        </w:rPr>
        <w:t xml:space="preserve"> </w:t>
      </w:r>
      <w:r w:rsidRPr="00127B4D">
        <w:rPr>
          <w:color w:val="231F20"/>
        </w:rPr>
        <w:t>observe</w:t>
      </w:r>
      <w:r w:rsidR="00011283" w:rsidRPr="00127B4D">
        <w:rPr>
          <w:color w:val="231F20"/>
        </w:rPr>
        <w:t xml:space="preserve"> </w:t>
      </w:r>
      <w:r w:rsidRPr="00127B4D">
        <w:rPr>
          <w:color w:val="231F20"/>
        </w:rPr>
        <w:t>sound management practices, and employ appropriate technology and safe and effective equipment, machinery, materials</w:t>
      </w:r>
      <w:r w:rsidR="00011283" w:rsidRPr="00127B4D">
        <w:rPr>
          <w:color w:val="231F20"/>
        </w:rPr>
        <w:t xml:space="preserve"> </w:t>
      </w:r>
      <w:r w:rsidRPr="00127B4D">
        <w:rPr>
          <w:color w:val="231F20"/>
        </w:rPr>
        <w:t>and</w:t>
      </w:r>
      <w:r w:rsidR="00011283" w:rsidRPr="00127B4D">
        <w:rPr>
          <w:color w:val="231F20"/>
        </w:rPr>
        <w:t xml:space="preserve"> </w:t>
      </w:r>
      <w:r w:rsidRPr="00127B4D">
        <w:rPr>
          <w:color w:val="231F20"/>
        </w:rPr>
        <w:t>methods.</w:t>
      </w:r>
      <w:r w:rsidR="00011283" w:rsidRPr="00127B4D">
        <w:rPr>
          <w:color w:val="231F20"/>
        </w:rPr>
        <w:t xml:space="preserve"> </w:t>
      </w:r>
      <w:r w:rsidRPr="00127B4D">
        <w:rPr>
          <w:color w:val="231F20"/>
        </w:rPr>
        <w:t>The</w:t>
      </w:r>
      <w:r w:rsidR="00011283" w:rsidRPr="00127B4D">
        <w:rPr>
          <w:color w:val="231F20"/>
        </w:rPr>
        <w:t xml:space="preserve"> </w:t>
      </w:r>
      <w:r w:rsidRPr="00127B4D">
        <w:rPr>
          <w:color w:val="231F20"/>
        </w:rPr>
        <w:t>Consultant</w:t>
      </w:r>
      <w:r w:rsidR="00011283" w:rsidRPr="00127B4D">
        <w:rPr>
          <w:color w:val="231F20"/>
        </w:rPr>
        <w:t xml:space="preserve"> </w:t>
      </w:r>
      <w:r w:rsidRPr="00127B4D">
        <w:rPr>
          <w:color w:val="231F20"/>
        </w:rPr>
        <w:t>shall</w:t>
      </w:r>
      <w:r w:rsidR="00011283" w:rsidRPr="00127B4D">
        <w:rPr>
          <w:color w:val="231F20"/>
        </w:rPr>
        <w:t xml:space="preserve"> </w:t>
      </w:r>
      <w:r w:rsidRPr="00127B4D">
        <w:rPr>
          <w:color w:val="231F20"/>
        </w:rPr>
        <w:t>always</w:t>
      </w:r>
      <w:r w:rsidR="00011283" w:rsidRPr="00127B4D">
        <w:rPr>
          <w:color w:val="231F20"/>
        </w:rPr>
        <w:t xml:space="preserve"> </w:t>
      </w:r>
      <w:r w:rsidRPr="00127B4D">
        <w:rPr>
          <w:color w:val="231F20"/>
        </w:rPr>
        <w:t>act,</w:t>
      </w:r>
      <w:r w:rsidR="00011283" w:rsidRPr="00127B4D">
        <w:rPr>
          <w:color w:val="231F20"/>
        </w:rPr>
        <w:t xml:space="preserve"> </w:t>
      </w:r>
      <w:r w:rsidR="0096080D" w:rsidRPr="00127B4D">
        <w:rPr>
          <w:color w:val="231F20"/>
        </w:rPr>
        <w:t>in</w:t>
      </w:r>
      <w:r w:rsidR="00011283" w:rsidRPr="00127B4D">
        <w:rPr>
          <w:color w:val="231F20"/>
        </w:rPr>
        <w:t xml:space="preserve"> </w:t>
      </w:r>
      <w:r w:rsidRPr="00127B4D">
        <w:rPr>
          <w:color w:val="231F20"/>
        </w:rPr>
        <w:t>respect</w:t>
      </w:r>
      <w:r w:rsidR="00011283" w:rsidRPr="00127B4D">
        <w:rPr>
          <w:color w:val="231F20"/>
        </w:rPr>
        <w:t xml:space="preserve"> </w:t>
      </w:r>
      <w:r w:rsidRPr="00127B4D">
        <w:rPr>
          <w:color w:val="231F20"/>
        </w:rPr>
        <w:t>of</w:t>
      </w:r>
      <w:r w:rsidR="00011283" w:rsidRPr="00127B4D">
        <w:rPr>
          <w:color w:val="231F20"/>
        </w:rPr>
        <w:t xml:space="preserve"> </w:t>
      </w:r>
      <w:r w:rsidRPr="00127B4D">
        <w:rPr>
          <w:color w:val="231F20"/>
        </w:rPr>
        <w:t>any</w:t>
      </w:r>
      <w:r w:rsidR="00011283" w:rsidRPr="00127B4D">
        <w:rPr>
          <w:color w:val="231F20"/>
        </w:rPr>
        <w:t xml:space="preserve"> </w:t>
      </w:r>
      <w:r w:rsidRPr="00127B4D">
        <w:rPr>
          <w:color w:val="231F20"/>
        </w:rPr>
        <w:t>matter</w:t>
      </w:r>
      <w:r w:rsidR="00011283" w:rsidRPr="00127B4D">
        <w:rPr>
          <w:color w:val="231F20"/>
        </w:rPr>
        <w:t xml:space="preserve"> </w:t>
      </w:r>
      <w:r w:rsidRPr="00127B4D">
        <w:rPr>
          <w:color w:val="231F20"/>
        </w:rPr>
        <w:t>relating</w:t>
      </w:r>
      <w:r w:rsidR="00011283" w:rsidRPr="00127B4D">
        <w:rPr>
          <w:color w:val="231F20"/>
        </w:rPr>
        <w:t xml:space="preserve"> </w:t>
      </w:r>
      <w:r w:rsidRPr="00127B4D">
        <w:rPr>
          <w:color w:val="231F20"/>
        </w:rPr>
        <w:t>to</w:t>
      </w:r>
      <w:r w:rsidR="00011283" w:rsidRPr="00127B4D">
        <w:rPr>
          <w:color w:val="231F20"/>
        </w:rPr>
        <w:t xml:space="preserve"> </w:t>
      </w:r>
      <w:r w:rsidRPr="00127B4D">
        <w:rPr>
          <w:color w:val="231F20"/>
        </w:rPr>
        <w:t>this</w:t>
      </w:r>
      <w:r w:rsidR="00011283" w:rsidRPr="00127B4D">
        <w:rPr>
          <w:color w:val="231F20"/>
        </w:rPr>
        <w:t xml:space="preserve"> </w:t>
      </w:r>
      <w:r w:rsidRPr="00127B4D">
        <w:rPr>
          <w:color w:val="231F20"/>
        </w:rPr>
        <w:t>Contract</w:t>
      </w:r>
      <w:r w:rsidR="00011283" w:rsidRPr="00127B4D">
        <w:rPr>
          <w:color w:val="231F20"/>
        </w:rPr>
        <w:t xml:space="preserve"> </w:t>
      </w:r>
      <w:r w:rsidRPr="00127B4D">
        <w:rPr>
          <w:color w:val="231F20"/>
        </w:rPr>
        <w:t>or</w:t>
      </w:r>
      <w:r w:rsidR="00011283" w:rsidRPr="00127B4D">
        <w:rPr>
          <w:color w:val="231F20"/>
        </w:rPr>
        <w:t xml:space="preserve"> </w:t>
      </w:r>
      <w:r w:rsidRPr="00127B4D">
        <w:rPr>
          <w:color w:val="231F20"/>
        </w:rPr>
        <w:t xml:space="preserve">to the Services, as a faithful adviser to the Procuring </w:t>
      </w:r>
      <w:r w:rsidRPr="00127B4D">
        <w:rPr>
          <w:color w:val="231F20"/>
          <w:spacing w:val="-3"/>
        </w:rPr>
        <w:t xml:space="preserve">Entity, </w:t>
      </w:r>
      <w:r w:rsidRPr="00127B4D">
        <w:rPr>
          <w:color w:val="231F20"/>
        </w:rPr>
        <w:t>and shall at all times support and safeguard the Procuring</w:t>
      </w:r>
      <w:r w:rsidR="00011283" w:rsidRPr="00127B4D">
        <w:rPr>
          <w:color w:val="231F20"/>
        </w:rPr>
        <w:t xml:space="preserve"> </w:t>
      </w:r>
      <w:r w:rsidRPr="00127B4D">
        <w:rPr>
          <w:color w:val="231F20"/>
        </w:rPr>
        <w:t>Entity's</w:t>
      </w:r>
      <w:r w:rsidR="00011283" w:rsidRPr="00127B4D">
        <w:rPr>
          <w:color w:val="231F20"/>
        </w:rPr>
        <w:t xml:space="preserve"> </w:t>
      </w:r>
      <w:r w:rsidRPr="00127B4D">
        <w:rPr>
          <w:color w:val="231F20"/>
        </w:rPr>
        <w:t>legitimate</w:t>
      </w:r>
      <w:r w:rsidR="00011283" w:rsidRPr="00127B4D">
        <w:rPr>
          <w:color w:val="231F20"/>
        </w:rPr>
        <w:t xml:space="preserve"> </w:t>
      </w:r>
      <w:r w:rsidRPr="00127B4D">
        <w:rPr>
          <w:color w:val="231F20"/>
        </w:rPr>
        <w:t>interests</w:t>
      </w:r>
      <w:r w:rsidR="00011283" w:rsidRPr="00127B4D">
        <w:rPr>
          <w:color w:val="231F20"/>
        </w:rPr>
        <w:t xml:space="preserve"> </w:t>
      </w:r>
      <w:r w:rsidRPr="00127B4D">
        <w:rPr>
          <w:color w:val="231F20"/>
        </w:rPr>
        <w:t>in</w:t>
      </w:r>
      <w:r w:rsidR="00011283" w:rsidRPr="00127B4D">
        <w:rPr>
          <w:color w:val="231F20"/>
        </w:rPr>
        <w:t xml:space="preserve"> </w:t>
      </w:r>
      <w:r w:rsidRPr="00127B4D">
        <w:rPr>
          <w:color w:val="231F20"/>
        </w:rPr>
        <w:t>any</w:t>
      </w:r>
      <w:r w:rsidR="00011283" w:rsidRPr="00127B4D">
        <w:rPr>
          <w:color w:val="231F20"/>
        </w:rPr>
        <w:t xml:space="preserve"> </w:t>
      </w:r>
      <w:r w:rsidRPr="00127B4D">
        <w:rPr>
          <w:color w:val="231F20"/>
        </w:rPr>
        <w:t>dealings</w:t>
      </w:r>
      <w:r w:rsidR="00011283" w:rsidRPr="00127B4D">
        <w:rPr>
          <w:color w:val="231F20"/>
        </w:rPr>
        <w:t xml:space="preserve"> </w:t>
      </w:r>
      <w:r w:rsidRPr="00127B4D">
        <w:rPr>
          <w:color w:val="231F20"/>
        </w:rPr>
        <w:t>with</w:t>
      </w:r>
      <w:r w:rsidR="00011283" w:rsidRPr="00127B4D">
        <w:rPr>
          <w:color w:val="231F20"/>
        </w:rPr>
        <w:t xml:space="preserve"> </w:t>
      </w:r>
      <w:r w:rsidRPr="00127B4D">
        <w:rPr>
          <w:color w:val="231F20"/>
        </w:rPr>
        <w:t>the</w:t>
      </w:r>
      <w:r w:rsidR="00011283" w:rsidRPr="00127B4D">
        <w:rPr>
          <w:color w:val="231F20"/>
        </w:rPr>
        <w:t xml:space="preserve"> </w:t>
      </w:r>
      <w:r w:rsidRPr="00127B4D">
        <w:rPr>
          <w:color w:val="231F20"/>
        </w:rPr>
        <w:t>third</w:t>
      </w:r>
      <w:r w:rsidR="00011283" w:rsidRPr="00127B4D">
        <w:rPr>
          <w:color w:val="231F20"/>
        </w:rPr>
        <w:t xml:space="preserve"> </w:t>
      </w:r>
      <w:r w:rsidRPr="00127B4D">
        <w:rPr>
          <w:color w:val="231F20"/>
        </w:rPr>
        <w:t>parties.</w:t>
      </w:r>
    </w:p>
    <w:p w14:paraId="4A262E22" w14:textId="77777777" w:rsidR="00F20AEA" w:rsidRPr="00127B4D" w:rsidRDefault="00F20AEA" w:rsidP="00F678A3">
      <w:pPr>
        <w:spacing w:line="230" w:lineRule="auto"/>
        <w:ind w:left="720" w:hanging="576"/>
        <w:jc w:val="both"/>
        <w:sectPr w:rsidR="00F20AEA" w:rsidRPr="00127B4D">
          <w:pgSz w:w="11910" w:h="16840"/>
          <w:pgMar w:top="340" w:right="720" w:bottom="640" w:left="700" w:header="0" w:footer="441" w:gutter="0"/>
          <w:cols w:space="720"/>
        </w:sectPr>
      </w:pPr>
    </w:p>
    <w:p w14:paraId="570493FC" w14:textId="71C68FCE" w:rsidR="00F20AEA" w:rsidRPr="00127B4D" w:rsidRDefault="0064449A" w:rsidP="009F0112">
      <w:pPr>
        <w:pStyle w:val="ListParagraph"/>
        <w:numPr>
          <w:ilvl w:val="1"/>
          <w:numId w:val="95"/>
        </w:numPr>
        <w:tabs>
          <w:tab w:val="left" w:pos="869"/>
        </w:tabs>
        <w:spacing w:before="262" w:line="230" w:lineRule="auto"/>
        <w:ind w:left="720" w:right="144" w:hanging="576"/>
        <w:jc w:val="both"/>
        <w:rPr>
          <w:color w:val="231F20"/>
        </w:rPr>
      </w:pPr>
      <w:r w:rsidRPr="00127B4D">
        <w:rPr>
          <w:color w:val="231F20"/>
        </w:rPr>
        <w:lastRenderedPageBreak/>
        <w:t>The</w:t>
      </w:r>
      <w:r w:rsidR="00011283" w:rsidRPr="00127B4D">
        <w:rPr>
          <w:color w:val="231F20"/>
        </w:rPr>
        <w:t xml:space="preserve"> </w:t>
      </w:r>
      <w:r w:rsidRPr="00127B4D">
        <w:rPr>
          <w:color w:val="231F20"/>
        </w:rPr>
        <w:t>Consultant</w:t>
      </w:r>
      <w:r w:rsidR="00011283" w:rsidRPr="00127B4D">
        <w:rPr>
          <w:color w:val="231F20"/>
        </w:rPr>
        <w:t xml:space="preserve"> </w:t>
      </w:r>
      <w:r w:rsidRPr="00127B4D">
        <w:rPr>
          <w:color w:val="231F20"/>
        </w:rPr>
        <w:t>shall</w:t>
      </w:r>
      <w:r w:rsidR="00011283" w:rsidRPr="00127B4D">
        <w:rPr>
          <w:color w:val="231F20"/>
        </w:rPr>
        <w:t xml:space="preserve"> </w:t>
      </w:r>
      <w:r w:rsidRPr="00127B4D">
        <w:rPr>
          <w:color w:val="231F20"/>
        </w:rPr>
        <w:t>employandprovidesuchqualiﬁedandexperiencedExpertsandSub-consultants</w:t>
      </w:r>
      <w:r w:rsidR="00011283" w:rsidRPr="00127B4D">
        <w:rPr>
          <w:color w:val="231F20"/>
        </w:rPr>
        <w:t xml:space="preserve"> </w:t>
      </w:r>
      <w:r w:rsidRPr="00127B4D">
        <w:rPr>
          <w:color w:val="231F20"/>
        </w:rPr>
        <w:t>as</w:t>
      </w:r>
      <w:r w:rsidR="00011283" w:rsidRPr="00127B4D">
        <w:rPr>
          <w:color w:val="231F20"/>
        </w:rPr>
        <w:t xml:space="preserve"> </w:t>
      </w:r>
      <w:r w:rsidRPr="00127B4D">
        <w:rPr>
          <w:color w:val="231F20"/>
        </w:rPr>
        <w:t>are required</w:t>
      </w:r>
      <w:r w:rsidR="00011283" w:rsidRPr="00127B4D">
        <w:rPr>
          <w:color w:val="231F20"/>
        </w:rPr>
        <w:t xml:space="preserve"> </w:t>
      </w:r>
      <w:r w:rsidRPr="00127B4D">
        <w:rPr>
          <w:color w:val="231F20"/>
        </w:rPr>
        <w:t>to</w:t>
      </w:r>
      <w:r w:rsidR="00011283" w:rsidRPr="00127B4D">
        <w:rPr>
          <w:color w:val="231F20"/>
        </w:rPr>
        <w:t xml:space="preserve"> </w:t>
      </w:r>
      <w:r w:rsidRPr="00127B4D">
        <w:rPr>
          <w:color w:val="231F20"/>
        </w:rPr>
        <w:t>carry</w:t>
      </w:r>
      <w:r w:rsidR="00011283" w:rsidRPr="00127B4D">
        <w:rPr>
          <w:color w:val="231F20"/>
        </w:rPr>
        <w:t xml:space="preserve"> </w:t>
      </w:r>
      <w:r w:rsidRPr="00127B4D">
        <w:rPr>
          <w:color w:val="231F20"/>
        </w:rPr>
        <w:t>out</w:t>
      </w:r>
      <w:r w:rsidR="00011283" w:rsidRPr="00127B4D">
        <w:rPr>
          <w:color w:val="231F20"/>
        </w:rPr>
        <w:t xml:space="preserve"> </w:t>
      </w:r>
      <w:r w:rsidRPr="00127B4D">
        <w:rPr>
          <w:color w:val="231F20"/>
        </w:rPr>
        <w:t>the</w:t>
      </w:r>
      <w:r w:rsidR="00011283" w:rsidRPr="00127B4D">
        <w:rPr>
          <w:color w:val="231F20"/>
        </w:rPr>
        <w:t xml:space="preserve"> </w:t>
      </w:r>
      <w:r w:rsidRPr="00127B4D">
        <w:rPr>
          <w:color w:val="231F20"/>
        </w:rPr>
        <w:t>Services.</w:t>
      </w:r>
    </w:p>
    <w:p w14:paraId="65AE176A" w14:textId="7520953A" w:rsidR="00F20AEA" w:rsidRPr="00127B4D" w:rsidRDefault="0064449A" w:rsidP="009F0112">
      <w:pPr>
        <w:pStyle w:val="ListParagraph"/>
        <w:numPr>
          <w:ilvl w:val="1"/>
          <w:numId w:val="95"/>
        </w:numPr>
        <w:tabs>
          <w:tab w:val="left" w:pos="869"/>
        </w:tabs>
        <w:spacing w:before="246" w:line="230" w:lineRule="auto"/>
        <w:ind w:left="720" w:right="144" w:hanging="576"/>
        <w:jc w:val="both"/>
        <w:rPr>
          <w:color w:val="231F20"/>
        </w:rPr>
      </w:pPr>
      <w:r w:rsidRPr="00127B4D">
        <w:rPr>
          <w:color w:val="231F20"/>
        </w:rPr>
        <w:t xml:space="preserve">The Consultant may subcontract part of the Services to an extent and with such Key Experts and Sub- consultants as may be approved in advance by the Procuring </w:t>
      </w:r>
      <w:r w:rsidRPr="00127B4D">
        <w:rPr>
          <w:color w:val="231F20"/>
          <w:spacing w:val="-3"/>
        </w:rPr>
        <w:t xml:space="preserve">Entity. </w:t>
      </w:r>
      <w:r w:rsidRPr="00127B4D">
        <w:rPr>
          <w:color w:val="231F20"/>
        </w:rPr>
        <w:t>Notwithstanding such approval, the Consultant</w:t>
      </w:r>
      <w:r w:rsidR="00011283" w:rsidRPr="00127B4D">
        <w:rPr>
          <w:color w:val="231F20"/>
        </w:rPr>
        <w:t xml:space="preserve"> </w:t>
      </w:r>
      <w:r w:rsidRPr="00127B4D">
        <w:rPr>
          <w:color w:val="231F20"/>
        </w:rPr>
        <w:t>shall</w:t>
      </w:r>
      <w:r w:rsidR="00011283" w:rsidRPr="00127B4D">
        <w:rPr>
          <w:color w:val="231F20"/>
        </w:rPr>
        <w:t xml:space="preserve"> </w:t>
      </w:r>
      <w:r w:rsidRPr="00127B4D">
        <w:rPr>
          <w:color w:val="231F20"/>
        </w:rPr>
        <w:t>retain</w:t>
      </w:r>
      <w:r w:rsidR="00011283" w:rsidRPr="00127B4D">
        <w:rPr>
          <w:color w:val="231F20"/>
        </w:rPr>
        <w:t xml:space="preserve"> </w:t>
      </w:r>
      <w:r w:rsidRPr="00127B4D">
        <w:rPr>
          <w:color w:val="231F20"/>
        </w:rPr>
        <w:t>full</w:t>
      </w:r>
      <w:r w:rsidR="00011283" w:rsidRPr="00127B4D">
        <w:rPr>
          <w:color w:val="231F20"/>
        </w:rPr>
        <w:t xml:space="preserve"> </w:t>
      </w:r>
      <w:r w:rsidRPr="00127B4D">
        <w:rPr>
          <w:color w:val="231F20"/>
        </w:rPr>
        <w:t>responsibility</w:t>
      </w:r>
      <w:r w:rsidR="00011283" w:rsidRPr="00127B4D">
        <w:rPr>
          <w:color w:val="231F20"/>
        </w:rPr>
        <w:t xml:space="preserve"> </w:t>
      </w:r>
      <w:r w:rsidRPr="00127B4D">
        <w:rPr>
          <w:color w:val="231F20"/>
        </w:rPr>
        <w:t>for</w:t>
      </w:r>
      <w:r w:rsidR="00011283" w:rsidRPr="00127B4D">
        <w:rPr>
          <w:color w:val="231F20"/>
        </w:rPr>
        <w:t xml:space="preserve"> </w:t>
      </w:r>
      <w:r w:rsidRPr="00127B4D">
        <w:rPr>
          <w:color w:val="231F20"/>
        </w:rPr>
        <w:t>the</w:t>
      </w:r>
      <w:r w:rsidR="00011283" w:rsidRPr="00127B4D">
        <w:rPr>
          <w:color w:val="231F20"/>
        </w:rPr>
        <w:t xml:space="preserve"> </w:t>
      </w:r>
      <w:r w:rsidRPr="00127B4D">
        <w:rPr>
          <w:color w:val="231F20"/>
        </w:rPr>
        <w:t>Services.</w:t>
      </w:r>
    </w:p>
    <w:p w14:paraId="62C53AC9" w14:textId="77777777" w:rsidR="00F20AEA" w:rsidRPr="00127B4D" w:rsidRDefault="0064449A" w:rsidP="00F678A3">
      <w:pPr>
        <w:pStyle w:val="Heading5"/>
        <w:tabs>
          <w:tab w:val="left" w:pos="1298"/>
        </w:tabs>
        <w:spacing w:before="238"/>
        <w:ind w:left="720" w:hanging="576"/>
        <w:jc w:val="both"/>
      </w:pPr>
      <w:r w:rsidRPr="00127B4D">
        <w:rPr>
          <w:color w:val="231F20"/>
        </w:rPr>
        <w:t>b.</w:t>
      </w:r>
      <w:r w:rsidRPr="00127B4D">
        <w:rPr>
          <w:color w:val="231F20"/>
        </w:rPr>
        <w:tab/>
        <w:t>Law</w:t>
      </w:r>
      <w:r w:rsidR="00011283" w:rsidRPr="00127B4D">
        <w:rPr>
          <w:color w:val="231F20"/>
        </w:rPr>
        <w:t xml:space="preserve"> </w:t>
      </w:r>
      <w:r w:rsidRPr="00127B4D">
        <w:rPr>
          <w:color w:val="231F20"/>
        </w:rPr>
        <w:t>Applicable</w:t>
      </w:r>
      <w:r w:rsidR="00011283" w:rsidRPr="00127B4D">
        <w:rPr>
          <w:color w:val="231F20"/>
        </w:rPr>
        <w:t xml:space="preserve"> </w:t>
      </w:r>
      <w:r w:rsidRPr="00127B4D">
        <w:rPr>
          <w:color w:val="231F20"/>
        </w:rPr>
        <w:t>to</w:t>
      </w:r>
      <w:r w:rsidR="00011283" w:rsidRPr="00127B4D">
        <w:rPr>
          <w:color w:val="231F20"/>
        </w:rPr>
        <w:t xml:space="preserve"> </w:t>
      </w:r>
      <w:r w:rsidRPr="00127B4D">
        <w:rPr>
          <w:color w:val="231F20"/>
        </w:rPr>
        <w:t>Services</w:t>
      </w:r>
    </w:p>
    <w:p w14:paraId="436D25D5" w14:textId="77777777" w:rsidR="00F20AEA" w:rsidRPr="00127B4D" w:rsidRDefault="0064449A" w:rsidP="00F678A3">
      <w:pPr>
        <w:pStyle w:val="BodyText"/>
        <w:spacing w:before="242" w:line="230" w:lineRule="auto"/>
        <w:ind w:left="720" w:right="138" w:hanging="576"/>
        <w:jc w:val="both"/>
      </w:pPr>
      <w:r w:rsidRPr="00127B4D">
        <w:rPr>
          <w:color w:val="231F20"/>
        </w:rPr>
        <w:t xml:space="preserve">20.4. </w:t>
      </w:r>
      <w:r w:rsidR="00555C45" w:rsidRPr="00127B4D">
        <w:rPr>
          <w:color w:val="231F20"/>
        </w:rPr>
        <w:tab/>
      </w:r>
      <w:r w:rsidRPr="00127B4D">
        <w:rPr>
          <w:color w:val="231F20"/>
        </w:rPr>
        <w:t>The Consultant shall perform the Services in accordance with the Contract and the Applicable Law and shall take all practicable steps to ensure that any of its Experts and Sub-consultants, comply with the Applicable Law.</w:t>
      </w:r>
    </w:p>
    <w:p w14:paraId="4D513D09" w14:textId="57F0177B" w:rsidR="00F20AEA" w:rsidRPr="00127B4D" w:rsidRDefault="00F57C39" w:rsidP="009F0112">
      <w:pPr>
        <w:pStyle w:val="ListParagraph"/>
        <w:numPr>
          <w:ilvl w:val="1"/>
          <w:numId w:val="97"/>
        </w:numPr>
        <w:tabs>
          <w:tab w:val="left" w:pos="869"/>
        </w:tabs>
        <w:spacing w:before="246" w:line="230" w:lineRule="auto"/>
        <w:ind w:left="720" w:right="144" w:hanging="576"/>
        <w:jc w:val="both"/>
      </w:pPr>
      <w:r w:rsidRPr="00127B4D">
        <w:rPr>
          <w:color w:val="231F20"/>
        </w:rPr>
        <w:t xml:space="preserve">Throughout </w:t>
      </w:r>
      <w:r w:rsidR="0064449A" w:rsidRPr="00127B4D">
        <w:rPr>
          <w:color w:val="231F20"/>
        </w:rPr>
        <w:t>the</w:t>
      </w:r>
      <w:r w:rsidRPr="00127B4D">
        <w:rPr>
          <w:color w:val="231F20"/>
        </w:rPr>
        <w:t xml:space="preserve"> </w:t>
      </w:r>
      <w:r w:rsidR="0064449A" w:rsidRPr="00127B4D">
        <w:rPr>
          <w:color w:val="231F20"/>
        </w:rPr>
        <w:t>execution</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Consultants</w:t>
      </w:r>
      <w:r w:rsidRPr="00127B4D">
        <w:rPr>
          <w:color w:val="231F20"/>
        </w:rPr>
        <w:t xml:space="preserve"> </w:t>
      </w:r>
      <w:r w:rsidR="0064449A" w:rsidRPr="00127B4D">
        <w:rPr>
          <w:color w:val="231F20"/>
        </w:rPr>
        <w:t>hall</w:t>
      </w:r>
      <w:r w:rsidRPr="00127B4D">
        <w:rPr>
          <w:color w:val="231F20"/>
        </w:rPr>
        <w:t xml:space="preserve"> </w:t>
      </w:r>
      <w:r w:rsidR="0064449A" w:rsidRPr="00127B4D">
        <w:rPr>
          <w:color w:val="231F20"/>
        </w:rPr>
        <w:t>comply</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import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goods</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services prohibitions</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Kenya</w:t>
      </w:r>
      <w:r w:rsidRPr="00127B4D">
        <w:rPr>
          <w:color w:val="231F20"/>
        </w:rPr>
        <w:t xml:space="preserve"> </w:t>
      </w:r>
      <w:r w:rsidR="0064449A" w:rsidRPr="00127B4D">
        <w:rPr>
          <w:color w:val="231F20"/>
        </w:rPr>
        <w:t>when</w:t>
      </w:r>
    </w:p>
    <w:p w14:paraId="409F683F" w14:textId="7E087E4B" w:rsidR="00F20AEA" w:rsidRPr="00127B4D" w:rsidRDefault="00F57C39" w:rsidP="009F0112">
      <w:pPr>
        <w:pStyle w:val="ListParagraph"/>
        <w:numPr>
          <w:ilvl w:val="0"/>
          <w:numId w:val="96"/>
        </w:numPr>
        <w:tabs>
          <w:tab w:val="left" w:pos="1250"/>
          <w:tab w:val="left" w:pos="1252"/>
        </w:tabs>
        <w:spacing w:before="67"/>
        <w:jc w:val="both"/>
      </w:pPr>
      <w:r w:rsidRPr="00127B4D">
        <w:rPr>
          <w:color w:val="231F20"/>
        </w:rPr>
        <w:t>A</w:t>
      </w:r>
      <w:r w:rsidR="0064449A" w:rsidRPr="00127B4D">
        <w:rPr>
          <w:color w:val="231F20"/>
        </w:rPr>
        <w:t>s</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matter</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law</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ofﬁcial</w:t>
      </w:r>
      <w:r w:rsidRPr="00127B4D">
        <w:rPr>
          <w:color w:val="231F20"/>
        </w:rPr>
        <w:t xml:space="preserve"> </w:t>
      </w:r>
      <w:r w:rsidR="0064449A" w:rsidRPr="00127B4D">
        <w:rPr>
          <w:color w:val="231F20"/>
        </w:rPr>
        <w:t>regulations,</w:t>
      </w:r>
      <w:r w:rsidRPr="00127B4D">
        <w:rPr>
          <w:color w:val="231F20"/>
        </w:rPr>
        <w:t xml:space="preserve"> </w:t>
      </w:r>
      <w:r w:rsidR="0064449A" w:rsidRPr="00127B4D">
        <w:rPr>
          <w:color w:val="231F20"/>
        </w:rPr>
        <w:t>Kenya</w:t>
      </w:r>
      <w:r w:rsidRPr="00127B4D">
        <w:rPr>
          <w:color w:val="231F20"/>
        </w:rPr>
        <w:t xml:space="preserve"> </w:t>
      </w:r>
      <w:r w:rsidR="0064449A" w:rsidRPr="00127B4D">
        <w:rPr>
          <w:color w:val="231F20"/>
        </w:rPr>
        <w:t>prohibits</w:t>
      </w:r>
      <w:r w:rsidRPr="00127B4D">
        <w:rPr>
          <w:color w:val="231F20"/>
        </w:rPr>
        <w:t xml:space="preserve"> </w:t>
      </w:r>
      <w:r w:rsidR="0064449A" w:rsidRPr="00127B4D">
        <w:rPr>
          <w:color w:val="231F20"/>
        </w:rPr>
        <w:t>commercial</w:t>
      </w:r>
      <w:r w:rsidRPr="00127B4D">
        <w:rPr>
          <w:color w:val="231F20"/>
        </w:rPr>
        <w:t xml:space="preserve"> </w:t>
      </w:r>
      <w:r w:rsidR="0064449A" w:rsidRPr="00127B4D">
        <w:rPr>
          <w:color w:val="231F20"/>
        </w:rPr>
        <w:t>relations</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that</w:t>
      </w:r>
      <w:r w:rsidRPr="00127B4D">
        <w:rPr>
          <w:color w:val="231F20"/>
        </w:rPr>
        <w:t xml:space="preserve"> </w:t>
      </w:r>
      <w:r w:rsidR="00D864E1" w:rsidRPr="00127B4D">
        <w:rPr>
          <w:color w:val="231F20"/>
        </w:rPr>
        <w:t>country; or</w:t>
      </w:r>
    </w:p>
    <w:p w14:paraId="3E6F1AE5" w14:textId="76C6893D" w:rsidR="00F20AEA" w:rsidRPr="00127B4D" w:rsidRDefault="0064449A" w:rsidP="009F0112">
      <w:pPr>
        <w:pStyle w:val="ListParagraph"/>
        <w:numPr>
          <w:ilvl w:val="0"/>
          <w:numId w:val="96"/>
        </w:numPr>
        <w:tabs>
          <w:tab w:val="left" w:pos="1251"/>
        </w:tabs>
        <w:spacing w:before="72" w:line="230" w:lineRule="auto"/>
        <w:ind w:right="138"/>
        <w:jc w:val="both"/>
      </w:pPr>
      <w:r w:rsidRPr="00127B4D">
        <w:rPr>
          <w:color w:val="231F20"/>
        </w:rPr>
        <w:t>by</w:t>
      </w:r>
      <w:r w:rsidR="00011283" w:rsidRPr="00127B4D">
        <w:rPr>
          <w:color w:val="231F20"/>
        </w:rPr>
        <w:t xml:space="preserve"> </w:t>
      </w:r>
      <w:r w:rsidRPr="00127B4D">
        <w:rPr>
          <w:color w:val="231F20"/>
        </w:rPr>
        <w:t>an</w:t>
      </w:r>
      <w:r w:rsidR="00011283" w:rsidRPr="00127B4D">
        <w:rPr>
          <w:color w:val="231F20"/>
        </w:rPr>
        <w:t xml:space="preserve"> </w:t>
      </w:r>
      <w:r w:rsidRPr="00127B4D">
        <w:rPr>
          <w:color w:val="231F20"/>
        </w:rPr>
        <w:t>act</w:t>
      </w:r>
      <w:r w:rsidR="00011283" w:rsidRPr="00127B4D">
        <w:rPr>
          <w:color w:val="231F20"/>
        </w:rPr>
        <w:t xml:space="preserve"> </w:t>
      </w:r>
      <w:r w:rsidRPr="00127B4D">
        <w:rPr>
          <w:color w:val="231F20"/>
        </w:rPr>
        <w:t>of</w:t>
      </w:r>
      <w:r w:rsidR="00011283" w:rsidRPr="00127B4D">
        <w:rPr>
          <w:color w:val="231F20"/>
        </w:rPr>
        <w:t xml:space="preserve"> </w:t>
      </w:r>
      <w:r w:rsidRPr="00127B4D">
        <w:rPr>
          <w:color w:val="231F20"/>
        </w:rPr>
        <w:t>compliance</w:t>
      </w:r>
      <w:r w:rsidR="00011283" w:rsidRPr="00127B4D">
        <w:rPr>
          <w:color w:val="231F20"/>
        </w:rPr>
        <w:t xml:space="preserve"> </w:t>
      </w:r>
      <w:r w:rsidRPr="00127B4D">
        <w:rPr>
          <w:color w:val="231F20"/>
        </w:rPr>
        <w:t>with</w:t>
      </w:r>
      <w:r w:rsidR="00011283" w:rsidRPr="00127B4D">
        <w:rPr>
          <w:color w:val="231F20"/>
        </w:rPr>
        <w:t xml:space="preserve"> </w:t>
      </w:r>
      <w:r w:rsidRPr="00127B4D">
        <w:rPr>
          <w:color w:val="231F20"/>
        </w:rPr>
        <w:t>a</w:t>
      </w:r>
      <w:r w:rsidR="00011283" w:rsidRPr="00127B4D">
        <w:rPr>
          <w:color w:val="231F20"/>
        </w:rPr>
        <w:t xml:space="preserve"> </w:t>
      </w:r>
      <w:r w:rsidRPr="00127B4D">
        <w:rPr>
          <w:color w:val="231F20"/>
        </w:rPr>
        <w:t>decision</w:t>
      </w:r>
      <w:r w:rsidR="00011283" w:rsidRPr="00127B4D">
        <w:rPr>
          <w:color w:val="231F20"/>
        </w:rPr>
        <w:t xml:space="preserve"> </w:t>
      </w:r>
      <w:r w:rsidRPr="00127B4D">
        <w:rPr>
          <w:color w:val="231F20"/>
        </w:rPr>
        <w:t>of</w:t>
      </w:r>
      <w:r w:rsidR="00011283" w:rsidRPr="00127B4D">
        <w:rPr>
          <w:color w:val="231F20"/>
        </w:rPr>
        <w:t xml:space="preserve"> </w:t>
      </w:r>
      <w:r w:rsidRPr="00127B4D">
        <w:rPr>
          <w:color w:val="231F20"/>
        </w:rPr>
        <w:t>the</w:t>
      </w:r>
      <w:r w:rsidR="00011283" w:rsidRPr="00127B4D">
        <w:rPr>
          <w:color w:val="231F20"/>
        </w:rPr>
        <w:t xml:space="preserve"> </w:t>
      </w:r>
      <w:r w:rsidRPr="00127B4D">
        <w:rPr>
          <w:color w:val="231F20"/>
        </w:rPr>
        <w:t>United</w:t>
      </w:r>
      <w:r w:rsidR="00011283" w:rsidRPr="00127B4D">
        <w:rPr>
          <w:color w:val="231F20"/>
        </w:rPr>
        <w:t xml:space="preserve"> </w:t>
      </w:r>
      <w:r w:rsidRPr="00127B4D">
        <w:rPr>
          <w:color w:val="231F20"/>
        </w:rPr>
        <w:t>Nations</w:t>
      </w:r>
      <w:r w:rsidR="00011283" w:rsidRPr="00127B4D">
        <w:rPr>
          <w:color w:val="231F20"/>
        </w:rPr>
        <w:t xml:space="preserve"> </w:t>
      </w:r>
      <w:r w:rsidRPr="00127B4D">
        <w:rPr>
          <w:color w:val="231F20"/>
        </w:rPr>
        <w:t>Security</w:t>
      </w:r>
      <w:r w:rsidR="00011283" w:rsidRPr="00127B4D">
        <w:rPr>
          <w:color w:val="231F20"/>
        </w:rPr>
        <w:t xml:space="preserve"> </w:t>
      </w:r>
      <w:r w:rsidRPr="00127B4D">
        <w:rPr>
          <w:color w:val="231F20"/>
        </w:rPr>
        <w:t>Council</w:t>
      </w:r>
      <w:r w:rsidR="00011283" w:rsidRPr="00127B4D">
        <w:rPr>
          <w:color w:val="231F20"/>
        </w:rPr>
        <w:t xml:space="preserve"> </w:t>
      </w:r>
      <w:r w:rsidRPr="00127B4D">
        <w:rPr>
          <w:color w:val="231F20"/>
        </w:rPr>
        <w:t>taken</w:t>
      </w:r>
      <w:r w:rsidR="00011283" w:rsidRPr="00127B4D">
        <w:rPr>
          <w:color w:val="231F20"/>
        </w:rPr>
        <w:t xml:space="preserve"> </w:t>
      </w:r>
      <w:r w:rsidRPr="00127B4D">
        <w:rPr>
          <w:color w:val="231F20"/>
        </w:rPr>
        <w:t>under</w:t>
      </w:r>
      <w:r w:rsidR="00011283" w:rsidRPr="00127B4D">
        <w:rPr>
          <w:color w:val="231F20"/>
        </w:rPr>
        <w:t xml:space="preserve"> </w:t>
      </w:r>
      <w:r w:rsidRPr="00127B4D">
        <w:rPr>
          <w:color w:val="231F20"/>
        </w:rPr>
        <w:t>Chapter</w:t>
      </w:r>
      <w:r w:rsidR="00011283" w:rsidRPr="00127B4D">
        <w:rPr>
          <w:color w:val="231F20"/>
        </w:rPr>
        <w:t xml:space="preserve"> </w:t>
      </w:r>
      <w:r w:rsidRPr="00127B4D">
        <w:rPr>
          <w:color w:val="231F20"/>
        </w:rPr>
        <w:t>VII</w:t>
      </w:r>
      <w:r w:rsidR="00011283" w:rsidRPr="00127B4D">
        <w:rPr>
          <w:color w:val="231F20"/>
        </w:rPr>
        <w:t xml:space="preserve"> </w:t>
      </w:r>
      <w:r w:rsidRPr="00127B4D">
        <w:rPr>
          <w:color w:val="231F20"/>
        </w:rPr>
        <w:t>of the</w:t>
      </w:r>
      <w:r w:rsidR="00011283" w:rsidRPr="00127B4D">
        <w:rPr>
          <w:color w:val="231F20"/>
        </w:rPr>
        <w:t xml:space="preserve"> </w:t>
      </w:r>
      <w:r w:rsidRPr="00127B4D">
        <w:rPr>
          <w:color w:val="231F20"/>
        </w:rPr>
        <w:t>Charter</w:t>
      </w:r>
      <w:r w:rsidR="00011283" w:rsidRPr="00127B4D">
        <w:rPr>
          <w:color w:val="231F20"/>
        </w:rPr>
        <w:t xml:space="preserve"> </w:t>
      </w:r>
      <w:r w:rsidRPr="00127B4D">
        <w:rPr>
          <w:color w:val="231F20"/>
        </w:rPr>
        <w:t>of</w:t>
      </w:r>
      <w:r w:rsidR="00011283" w:rsidRPr="00127B4D">
        <w:rPr>
          <w:color w:val="231F20"/>
        </w:rPr>
        <w:t xml:space="preserve"> </w:t>
      </w:r>
      <w:r w:rsidRPr="00127B4D">
        <w:rPr>
          <w:color w:val="231F20"/>
        </w:rPr>
        <w:t>the</w:t>
      </w:r>
      <w:r w:rsidR="00011283" w:rsidRPr="00127B4D">
        <w:rPr>
          <w:color w:val="231F20"/>
        </w:rPr>
        <w:t xml:space="preserve"> </w:t>
      </w:r>
      <w:r w:rsidR="00D864E1" w:rsidRPr="00127B4D">
        <w:rPr>
          <w:color w:val="231F20"/>
        </w:rPr>
        <w:t>United Nations</w:t>
      </w:r>
      <w:r w:rsidRPr="00127B4D">
        <w:rPr>
          <w:color w:val="231F20"/>
        </w:rPr>
        <w:t>,</w:t>
      </w:r>
      <w:r w:rsidR="00011283" w:rsidRPr="00127B4D">
        <w:rPr>
          <w:color w:val="231F20"/>
        </w:rPr>
        <w:t xml:space="preserve"> </w:t>
      </w:r>
      <w:r w:rsidRPr="00127B4D">
        <w:rPr>
          <w:color w:val="231F20"/>
        </w:rPr>
        <w:t>Kenya</w:t>
      </w:r>
      <w:r w:rsidR="00011283" w:rsidRPr="00127B4D">
        <w:rPr>
          <w:color w:val="231F20"/>
        </w:rPr>
        <w:t xml:space="preserve"> </w:t>
      </w:r>
      <w:r w:rsidRPr="00127B4D">
        <w:rPr>
          <w:color w:val="231F20"/>
        </w:rPr>
        <w:t>prohibits</w:t>
      </w:r>
      <w:r w:rsidR="00011283" w:rsidRPr="00127B4D">
        <w:rPr>
          <w:color w:val="231F20"/>
        </w:rPr>
        <w:t xml:space="preserve"> </w:t>
      </w:r>
      <w:r w:rsidRPr="00127B4D">
        <w:rPr>
          <w:color w:val="231F20"/>
        </w:rPr>
        <w:t>any</w:t>
      </w:r>
      <w:r w:rsidR="00011283" w:rsidRPr="00127B4D">
        <w:rPr>
          <w:color w:val="231F20"/>
        </w:rPr>
        <w:t xml:space="preserve"> </w:t>
      </w:r>
      <w:r w:rsidRPr="00127B4D">
        <w:rPr>
          <w:color w:val="231F20"/>
        </w:rPr>
        <w:t>import</w:t>
      </w:r>
      <w:r w:rsidR="00011283" w:rsidRPr="00127B4D">
        <w:rPr>
          <w:color w:val="231F20"/>
        </w:rPr>
        <w:t xml:space="preserve"> </w:t>
      </w:r>
      <w:r w:rsidRPr="00127B4D">
        <w:rPr>
          <w:color w:val="231F20"/>
        </w:rPr>
        <w:t>of</w:t>
      </w:r>
      <w:r w:rsidR="00011283" w:rsidRPr="00127B4D">
        <w:rPr>
          <w:color w:val="231F20"/>
        </w:rPr>
        <w:t xml:space="preserve"> </w:t>
      </w:r>
      <w:r w:rsidRPr="00127B4D">
        <w:rPr>
          <w:color w:val="231F20"/>
        </w:rPr>
        <w:t>goods</w:t>
      </w:r>
      <w:r w:rsidR="00011283" w:rsidRPr="00127B4D">
        <w:rPr>
          <w:color w:val="231F20"/>
        </w:rPr>
        <w:t xml:space="preserve"> </w:t>
      </w:r>
      <w:r w:rsidRPr="00127B4D">
        <w:rPr>
          <w:color w:val="231F20"/>
        </w:rPr>
        <w:t>from</w:t>
      </w:r>
      <w:r w:rsidR="00011283" w:rsidRPr="00127B4D">
        <w:rPr>
          <w:color w:val="231F20"/>
        </w:rPr>
        <w:t xml:space="preserve"> </w:t>
      </w:r>
      <w:r w:rsidRPr="00127B4D">
        <w:rPr>
          <w:color w:val="231F20"/>
        </w:rPr>
        <w:t>that</w:t>
      </w:r>
      <w:r w:rsidR="00011283" w:rsidRPr="00127B4D">
        <w:rPr>
          <w:color w:val="231F20"/>
        </w:rPr>
        <w:t xml:space="preserve"> </w:t>
      </w:r>
      <w:r w:rsidRPr="00127B4D">
        <w:rPr>
          <w:color w:val="231F20"/>
        </w:rPr>
        <w:t>country</w:t>
      </w:r>
      <w:r w:rsidR="00011283" w:rsidRPr="00127B4D">
        <w:rPr>
          <w:color w:val="231F20"/>
        </w:rPr>
        <w:t xml:space="preserve"> </w:t>
      </w:r>
      <w:r w:rsidRPr="00127B4D">
        <w:rPr>
          <w:color w:val="231F20"/>
        </w:rPr>
        <w:t>or</w:t>
      </w:r>
      <w:r w:rsidR="00011283" w:rsidRPr="00127B4D">
        <w:rPr>
          <w:color w:val="231F20"/>
        </w:rPr>
        <w:t xml:space="preserve"> </w:t>
      </w:r>
      <w:r w:rsidRPr="00127B4D">
        <w:rPr>
          <w:color w:val="231F20"/>
        </w:rPr>
        <w:t>any</w:t>
      </w:r>
      <w:r w:rsidR="00011283" w:rsidRPr="00127B4D">
        <w:rPr>
          <w:color w:val="231F20"/>
        </w:rPr>
        <w:t xml:space="preserve"> </w:t>
      </w:r>
      <w:r w:rsidRPr="00127B4D">
        <w:rPr>
          <w:color w:val="231F20"/>
        </w:rPr>
        <w:t>payments to</w:t>
      </w:r>
      <w:r w:rsidR="00011283" w:rsidRPr="00127B4D">
        <w:rPr>
          <w:color w:val="231F20"/>
        </w:rPr>
        <w:t xml:space="preserve"> </w:t>
      </w:r>
      <w:r w:rsidRPr="00127B4D">
        <w:rPr>
          <w:color w:val="231F20"/>
        </w:rPr>
        <w:t>any</w:t>
      </w:r>
      <w:r w:rsidR="00011283" w:rsidRPr="00127B4D">
        <w:rPr>
          <w:color w:val="231F20"/>
        </w:rPr>
        <w:t xml:space="preserve"> </w:t>
      </w:r>
      <w:r w:rsidRPr="00127B4D">
        <w:rPr>
          <w:color w:val="231F20"/>
        </w:rPr>
        <w:t>country,</w:t>
      </w:r>
      <w:r w:rsidR="00011283" w:rsidRPr="00127B4D">
        <w:rPr>
          <w:color w:val="231F20"/>
        </w:rPr>
        <w:t xml:space="preserve"> </w:t>
      </w:r>
      <w:r w:rsidRPr="00127B4D">
        <w:rPr>
          <w:color w:val="231F20"/>
        </w:rPr>
        <w:t>person,</w:t>
      </w:r>
      <w:r w:rsidR="00011283" w:rsidRPr="00127B4D">
        <w:rPr>
          <w:color w:val="231F20"/>
        </w:rPr>
        <w:t xml:space="preserve"> </w:t>
      </w:r>
      <w:r w:rsidRPr="00127B4D">
        <w:rPr>
          <w:color w:val="231F20"/>
        </w:rPr>
        <w:t>or</w:t>
      </w:r>
      <w:r w:rsidR="00011283" w:rsidRPr="00127B4D">
        <w:rPr>
          <w:color w:val="231F20"/>
        </w:rPr>
        <w:t xml:space="preserve"> </w:t>
      </w:r>
      <w:r w:rsidRPr="00127B4D">
        <w:rPr>
          <w:color w:val="231F20"/>
        </w:rPr>
        <w:t>entity</w:t>
      </w:r>
      <w:r w:rsidR="00011283" w:rsidRPr="00127B4D">
        <w:rPr>
          <w:color w:val="231F20"/>
        </w:rPr>
        <w:t xml:space="preserve"> </w:t>
      </w:r>
      <w:r w:rsidRPr="00127B4D">
        <w:rPr>
          <w:color w:val="231F20"/>
        </w:rPr>
        <w:t>in</w:t>
      </w:r>
      <w:r w:rsidR="00011283" w:rsidRPr="00127B4D">
        <w:rPr>
          <w:color w:val="231F20"/>
        </w:rPr>
        <w:t xml:space="preserve"> </w:t>
      </w:r>
      <w:r w:rsidRPr="00127B4D">
        <w:rPr>
          <w:color w:val="231F20"/>
        </w:rPr>
        <w:t>that</w:t>
      </w:r>
      <w:r w:rsidR="00011283" w:rsidRPr="00127B4D">
        <w:rPr>
          <w:color w:val="231F20"/>
        </w:rPr>
        <w:t xml:space="preserve"> </w:t>
      </w:r>
      <w:r w:rsidRPr="00127B4D">
        <w:rPr>
          <w:color w:val="231F20"/>
        </w:rPr>
        <w:t>country.</w:t>
      </w:r>
    </w:p>
    <w:p w14:paraId="47678D25" w14:textId="77777777" w:rsidR="00F20AEA" w:rsidRPr="00127B4D" w:rsidRDefault="0064449A" w:rsidP="006D1E01">
      <w:pPr>
        <w:pStyle w:val="BodyText"/>
        <w:spacing w:before="246" w:line="230" w:lineRule="auto"/>
        <w:ind w:left="720" w:right="138" w:hanging="576"/>
        <w:jc w:val="both"/>
      </w:pPr>
      <w:r w:rsidRPr="00127B4D">
        <w:rPr>
          <w:color w:val="231F20"/>
        </w:rPr>
        <w:t xml:space="preserve">20.6. </w:t>
      </w:r>
      <w:r w:rsidR="00555C45" w:rsidRPr="00127B4D">
        <w:rPr>
          <w:color w:val="231F20"/>
        </w:rPr>
        <w:tab/>
      </w:r>
      <w:r w:rsidRPr="00127B4D">
        <w:rPr>
          <w:color w:val="231F20"/>
        </w:rPr>
        <w:t>The Procuring Entity shall notify the Consultant in writing of relevant local customs, and the Consultant shall, after such notiﬁcation, respect such customs.</w:t>
      </w:r>
    </w:p>
    <w:p w14:paraId="6A9EA8FE" w14:textId="77777777" w:rsidR="00F20AEA" w:rsidRPr="00127B4D" w:rsidRDefault="0064449A" w:rsidP="009F0112">
      <w:pPr>
        <w:pStyle w:val="Heading5"/>
        <w:numPr>
          <w:ilvl w:val="0"/>
          <w:numId w:val="97"/>
        </w:numPr>
        <w:tabs>
          <w:tab w:val="left" w:pos="868"/>
          <w:tab w:val="left" w:pos="869"/>
        </w:tabs>
        <w:ind w:left="720" w:hanging="576"/>
        <w:jc w:val="both"/>
        <w:rPr>
          <w:color w:val="231F20"/>
        </w:rPr>
      </w:pPr>
      <w:r w:rsidRPr="00127B4D">
        <w:rPr>
          <w:color w:val="231F20"/>
        </w:rPr>
        <w:t>Conﬂict of</w:t>
      </w:r>
      <w:r w:rsidR="00F57C39" w:rsidRPr="00127B4D">
        <w:rPr>
          <w:color w:val="231F20"/>
        </w:rPr>
        <w:t xml:space="preserve"> </w:t>
      </w:r>
      <w:r w:rsidRPr="00127B4D">
        <w:rPr>
          <w:color w:val="231F20"/>
        </w:rPr>
        <w:t>Interests</w:t>
      </w:r>
    </w:p>
    <w:p w14:paraId="63C60F55" w14:textId="72B39EB7" w:rsidR="00F20AEA" w:rsidRPr="00127B4D" w:rsidRDefault="00835752" w:rsidP="006D1E01">
      <w:pPr>
        <w:tabs>
          <w:tab w:val="left" w:pos="869"/>
        </w:tabs>
        <w:spacing w:before="242" w:line="230" w:lineRule="auto"/>
        <w:ind w:left="720" w:right="144" w:hanging="576"/>
        <w:jc w:val="both"/>
      </w:pPr>
      <w:r w:rsidRPr="00127B4D">
        <w:rPr>
          <w:color w:val="231F20"/>
        </w:rPr>
        <w:t>21.1</w:t>
      </w:r>
      <w:r w:rsidRPr="00127B4D">
        <w:rPr>
          <w:color w:val="231F20"/>
        </w:rPr>
        <w:tab/>
      </w:r>
      <w:r w:rsidR="0064449A" w:rsidRPr="00127B4D">
        <w:rPr>
          <w:color w:val="231F20"/>
        </w:rPr>
        <w:t>The</w:t>
      </w:r>
      <w:r w:rsidR="00397D42" w:rsidRPr="00127B4D">
        <w:rPr>
          <w:color w:val="231F20"/>
        </w:rPr>
        <w:t xml:space="preserve"> </w:t>
      </w:r>
      <w:r w:rsidR="0064449A" w:rsidRPr="00127B4D">
        <w:rPr>
          <w:color w:val="231F20"/>
        </w:rPr>
        <w:t>Consultant</w:t>
      </w:r>
      <w:r w:rsidR="00397D42" w:rsidRPr="00127B4D">
        <w:rPr>
          <w:color w:val="231F20"/>
        </w:rPr>
        <w:t xml:space="preserve"> </w:t>
      </w:r>
      <w:r w:rsidR="0064449A" w:rsidRPr="00127B4D">
        <w:rPr>
          <w:color w:val="231F20"/>
        </w:rPr>
        <w:t>shall</w:t>
      </w:r>
      <w:r w:rsidR="00397D42" w:rsidRPr="00127B4D">
        <w:rPr>
          <w:color w:val="231F20"/>
        </w:rPr>
        <w:t xml:space="preserve"> </w:t>
      </w:r>
      <w:r w:rsidR="0064449A" w:rsidRPr="00127B4D">
        <w:rPr>
          <w:color w:val="231F20"/>
        </w:rPr>
        <w:t>hold</w:t>
      </w:r>
      <w:r w:rsidR="00397D42" w:rsidRPr="00127B4D">
        <w:rPr>
          <w:color w:val="231F20"/>
        </w:rPr>
        <w:t xml:space="preserve"> </w:t>
      </w:r>
      <w:r w:rsidR="0064449A" w:rsidRPr="00127B4D">
        <w:rPr>
          <w:color w:val="231F20"/>
        </w:rPr>
        <w:t>the</w:t>
      </w:r>
      <w:r w:rsidR="00397D42" w:rsidRPr="00127B4D">
        <w:rPr>
          <w:color w:val="231F20"/>
        </w:rPr>
        <w:t xml:space="preserve"> </w:t>
      </w:r>
      <w:r w:rsidR="0064449A" w:rsidRPr="00127B4D">
        <w:rPr>
          <w:color w:val="231F20"/>
        </w:rPr>
        <w:t>Procuring</w:t>
      </w:r>
      <w:r w:rsidR="00397D42" w:rsidRPr="00127B4D">
        <w:rPr>
          <w:color w:val="231F20"/>
        </w:rPr>
        <w:t xml:space="preserve"> </w:t>
      </w:r>
      <w:r w:rsidR="0064449A" w:rsidRPr="00127B4D">
        <w:rPr>
          <w:color w:val="231F20"/>
        </w:rPr>
        <w:t>Entity's</w:t>
      </w:r>
      <w:r w:rsidR="00397D42" w:rsidRPr="00127B4D">
        <w:rPr>
          <w:color w:val="231F20"/>
        </w:rPr>
        <w:t xml:space="preserve"> </w:t>
      </w:r>
      <w:r w:rsidR="0064449A" w:rsidRPr="00127B4D">
        <w:rPr>
          <w:color w:val="231F20"/>
        </w:rPr>
        <w:t>interest</w:t>
      </w:r>
      <w:r w:rsidR="00397D42" w:rsidRPr="00127B4D">
        <w:rPr>
          <w:color w:val="231F20"/>
        </w:rPr>
        <w:t xml:space="preserve"> </w:t>
      </w:r>
      <w:r w:rsidR="00544E2E" w:rsidRPr="00127B4D">
        <w:rPr>
          <w:color w:val="231F20"/>
        </w:rPr>
        <w:t>paramount</w:t>
      </w:r>
      <w:r w:rsidR="0064449A" w:rsidRPr="00127B4D">
        <w:rPr>
          <w:color w:val="231F20"/>
        </w:rPr>
        <w:t>,</w:t>
      </w:r>
      <w:r w:rsidR="00397D42" w:rsidRPr="00127B4D">
        <w:rPr>
          <w:color w:val="231F20"/>
        </w:rPr>
        <w:t xml:space="preserve"> </w:t>
      </w:r>
      <w:r w:rsidR="0064449A" w:rsidRPr="00127B4D">
        <w:rPr>
          <w:color w:val="231F20"/>
        </w:rPr>
        <w:t>without</w:t>
      </w:r>
      <w:r w:rsidR="00397D42" w:rsidRPr="00127B4D">
        <w:rPr>
          <w:color w:val="231F20"/>
        </w:rPr>
        <w:t xml:space="preserve"> </w:t>
      </w:r>
      <w:r w:rsidR="0064449A" w:rsidRPr="00127B4D">
        <w:rPr>
          <w:color w:val="231F20"/>
        </w:rPr>
        <w:t>any</w:t>
      </w:r>
      <w:r w:rsidR="00397D42" w:rsidRPr="00127B4D">
        <w:rPr>
          <w:color w:val="231F20"/>
        </w:rPr>
        <w:t xml:space="preserve"> </w:t>
      </w:r>
      <w:r w:rsidR="0064449A" w:rsidRPr="00127B4D">
        <w:rPr>
          <w:color w:val="231F20"/>
        </w:rPr>
        <w:t>consideration</w:t>
      </w:r>
      <w:r w:rsidR="00397D42" w:rsidRPr="00127B4D">
        <w:rPr>
          <w:color w:val="231F20"/>
        </w:rPr>
        <w:t xml:space="preserve"> </w:t>
      </w:r>
      <w:r w:rsidR="0064449A" w:rsidRPr="00127B4D">
        <w:rPr>
          <w:color w:val="231F20"/>
        </w:rPr>
        <w:t>for</w:t>
      </w:r>
      <w:r w:rsidR="00397D42" w:rsidRPr="00127B4D">
        <w:rPr>
          <w:color w:val="231F20"/>
        </w:rPr>
        <w:t xml:space="preserve"> </w:t>
      </w:r>
      <w:r w:rsidR="0064449A" w:rsidRPr="00127B4D">
        <w:rPr>
          <w:color w:val="231F20"/>
        </w:rPr>
        <w:t>future</w:t>
      </w:r>
      <w:r w:rsidR="00397D42" w:rsidRPr="00127B4D">
        <w:rPr>
          <w:color w:val="231F20"/>
        </w:rPr>
        <w:t xml:space="preserve"> </w:t>
      </w:r>
      <w:r w:rsidR="0064449A" w:rsidRPr="00127B4D">
        <w:rPr>
          <w:color w:val="231F20"/>
        </w:rPr>
        <w:t xml:space="preserve">work, </w:t>
      </w:r>
      <w:r w:rsidR="0096080D" w:rsidRPr="00127B4D">
        <w:rPr>
          <w:color w:val="231F20"/>
        </w:rPr>
        <w:t>and strictly</w:t>
      </w:r>
      <w:r w:rsidR="00397D42" w:rsidRPr="00127B4D">
        <w:rPr>
          <w:color w:val="231F20"/>
        </w:rPr>
        <w:t xml:space="preserve"> </w:t>
      </w:r>
      <w:r w:rsidR="0064449A" w:rsidRPr="00127B4D">
        <w:rPr>
          <w:color w:val="231F20"/>
        </w:rPr>
        <w:t>avoid</w:t>
      </w:r>
      <w:r w:rsidR="00397D42" w:rsidRPr="00127B4D">
        <w:rPr>
          <w:color w:val="231F20"/>
        </w:rPr>
        <w:t xml:space="preserve"> </w:t>
      </w:r>
      <w:r w:rsidR="0064449A" w:rsidRPr="00127B4D">
        <w:rPr>
          <w:color w:val="231F20"/>
        </w:rPr>
        <w:t>conﬂict</w:t>
      </w:r>
      <w:r w:rsidR="00397D42" w:rsidRPr="00127B4D">
        <w:rPr>
          <w:color w:val="231F20"/>
        </w:rPr>
        <w:t xml:space="preserve"> </w:t>
      </w:r>
      <w:r w:rsidR="0064449A" w:rsidRPr="00127B4D">
        <w:rPr>
          <w:color w:val="231F20"/>
        </w:rPr>
        <w:t>with</w:t>
      </w:r>
      <w:r w:rsidR="00397D42" w:rsidRPr="00127B4D">
        <w:rPr>
          <w:color w:val="231F20"/>
        </w:rPr>
        <w:t xml:space="preserve"> </w:t>
      </w:r>
      <w:r w:rsidR="0064449A" w:rsidRPr="00127B4D">
        <w:rPr>
          <w:color w:val="231F20"/>
        </w:rPr>
        <w:t>other</w:t>
      </w:r>
      <w:r w:rsidR="00397D42" w:rsidRPr="00127B4D">
        <w:rPr>
          <w:color w:val="231F20"/>
        </w:rPr>
        <w:t xml:space="preserve"> </w:t>
      </w:r>
      <w:r w:rsidR="0064449A" w:rsidRPr="00127B4D">
        <w:rPr>
          <w:color w:val="231F20"/>
        </w:rPr>
        <w:t>assignments</w:t>
      </w:r>
      <w:r w:rsidR="00397D42" w:rsidRPr="00127B4D">
        <w:rPr>
          <w:color w:val="231F20"/>
        </w:rPr>
        <w:t xml:space="preserve"> </w:t>
      </w:r>
      <w:r w:rsidR="0064449A" w:rsidRPr="00127B4D">
        <w:rPr>
          <w:color w:val="231F20"/>
        </w:rPr>
        <w:t>or</w:t>
      </w:r>
      <w:r w:rsidR="00397D42" w:rsidRPr="00127B4D">
        <w:rPr>
          <w:color w:val="231F20"/>
        </w:rPr>
        <w:t xml:space="preserve"> </w:t>
      </w:r>
      <w:r w:rsidR="0064449A" w:rsidRPr="00127B4D">
        <w:rPr>
          <w:color w:val="231F20"/>
        </w:rPr>
        <w:t>their</w:t>
      </w:r>
      <w:r w:rsidR="00397D42" w:rsidRPr="00127B4D">
        <w:rPr>
          <w:color w:val="231F20"/>
        </w:rPr>
        <w:t xml:space="preserve"> </w:t>
      </w:r>
      <w:r w:rsidR="0064449A" w:rsidRPr="00127B4D">
        <w:rPr>
          <w:color w:val="231F20"/>
        </w:rPr>
        <w:t>own</w:t>
      </w:r>
      <w:r w:rsidR="00397D42" w:rsidRPr="00127B4D">
        <w:rPr>
          <w:color w:val="231F20"/>
        </w:rPr>
        <w:t xml:space="preserve"> </w:t>
      </w:r>
      <w:r w:rsidR="0064449A" w:rsidRPr="00127B4D">
        <w:rPr>
          <w:color w:val="231F20"/>
        </w:rPr>
        <w:t>corporate</w:t>
      </w:r>
      <w:r w:rsidR="00397D42" w:rsidRPr="00127B4D">
        <w:rPr>
          <w:color w:val="231F20"/>
        </w:rPr>
        <w:t xml:space="preserve"> </w:t>
      </w:r>
      <w:r w:rsidR="0064449A" w:rsidRPr="00127B4D">
        <w:rPr>
          <w:color w:val="231F20"/>
        </w:rPr>
        <w:t>interests.</w:t>
      </w:r>
    </w:p>
    <w:p w14:paraId="404721C5" w14:textId="77777777" w:rsidR="00F20AEA" w:rsidRPr="00127B4D" w:rsidRDefault="0064449A" w:rsidP="009F0112">
      <w:pPr>
        <w:pStyle w:val="Heading5"/>
        <w:numPr>
          <w:ilvl w:val="2"/>
          <w:numId w:val="8"/>
        </w:numPr>
        <w:tabs>
          <w:tab w:val="left" w:pos="1286"/>
          <w:tab w:val="left" w:pos="1287"/>
        </w:tabs>
        <w:ind w:left="720" w:hanging="576"/>
        <w:jc w:val="both"/>
        <w:rPr>
          <w:color w:val="231F20"/>
        </w:rPr>
      </w:pPr>
      <w:r w:rsidRPr="00127B4D">
        <w:rPr>
          <w:color w:val="231F20"/>
        </w:rPr>
        <w:t>Consultant</w:t>
      </w:r>
      <w:r w:rsidR="00397D42" w:rsidRPr="00127B4D">
        <w:rPr>
          <w:color w:val="231F20"/>
        </w:rPr>
        <w:t xml:space="preserve"> </w:t>
      </w:r>
      <w:r w:rsidRPr="00127B4D">
        <w:rPr>
          <w:color w:val="231F20"/>
        </w:rPr>
        <w:t>Not</w:t>
      </w:r>
      <w:r w:rsidR="00397D42" w:rsidRPr="00127B4D">
        <w:rPr>
          <w:color w:val="231F20"/>
        </w:rPr>
        <w:t xml:space="preserve"> </w:t>
      </w:r>
      <w:r w:rsidRPr="00127B4D">
        <w:rPr>
          <w:color w:val="231F20"/>
        </w:rPr>
        <w:t>to</w:t>
      </w:r>
      <w:r w:rsidR="00397D42" w:rsidRPr="00127B4D">
        <w:rPr>
          <w:color w:val="231F20"/>
        </w:rPr>
        <w:t xml:space="preserve"> </w:t>
      </w:r>
      <w:r w:rsidRPr="00127B4D">
        <w:rPr>
          <w:color w:val="231F20"/>
        </w:rPr>
        <w:t>Beneﬁt</w:t>
      </w:r>
      <w:r w:rsidR="00397D42" w:rsidRPr="00127B4D">
        <w:rPr>
          <w:color w:val="231F20"/>
        </w:rPr>
        <w:t xml:space="preserve"> </w:t>
      </w:r>
      <w:r w:rsidRPr="00127B4D">
        <w:rPr>
          <w:color w:val="231F20"/>
        </w:rPr>
        <w:t>from</w:t>
      </w:r>
      <w:r w:rsidR="00397D42" w:rsidRPr="00127B4D">
        <w:rPr>
          <w:color w:val="231F20"/>
        </w:rPr>
        <w:t xml:space="preserve"> </w:t>
      </w:r>
      <w:r w:rsidRPr="00127B4D">
        <w:rPr>
          <w:color w:val="231F20"/>
        </w:rPr>
        <w:t>Commissions,</w:t>
      </w:r>
      <w:r w:rsidR="00397D42" w:rsidRPr="00127B4D">
        <w:rPr>
          <w:color w:val="231F20"/>
        </w:rPr>
        <w:t xml:space="preserve"> </w:t>
      </w:r>
      <w:r w:rsidRPr="00127B4D">
        <w:rPr>
          <w:color w:val="231F20"/>
        </w:rPr>
        <w:t>Discounts</w:t>
      </w:r>
      <w:r w:rsidR="000C6773" w:rsidRPr="00127B4D">
        <w:rPr>
          <w:color w:val="231F20"/>
        </w:rPr>
        <w:t>, etc</w:t>
      </w:r>
      <w:r w:rsidRPr="00127B4D">
        <w:rPr>
          <w:color w:val="231F20"/>
        </w:rPr>
        <w:t>.</w:t>
      </w:r>
    </w:p>
    <w:p w14:paraId="03E76002" w14:textId="5E0F6EB4" w:rsidR="00F20AEA" w:rsidRPr="00127B4D" w:rsidRDefault="0064449A" w:rsidP="009F0112">
      <w:pPr>
        <w:pStyle w:val="ListParagraph"/>
        <w:numPr>
          <w:ilvl w:val="2"/>
          <w:numId w:val="98"/>
        </w:numPr>
        <w:tabs>
          <w:tab w:val="left" w:pos="869"/>
        </w:tabs>
        <w:spacing w:line="230" w:lineRule="auto"/>
        <w:ind w:left="720" w:right="138" w:hanging="576"/>
        <w:jc w:val="both"/>
      </w:pPr>
      <w:r w:rsidRPr="00127B4D">
        <w:rPr>
          <w:color w:val="231F20"/>
        </w:rPr>
        <w:t>The payment of the Consultant pursuant to GCC F (Clauses GCC 38 through 42) shall constitute the Consultant's</w:t>
      </w:r>
      <w:r w:rsidR="00397D42" w:rsidRPr="00127B4D">
        <w:rPr>
          <w:color w:val="231F20"/>
        </w:rPr>
        <w:t xml:space="preserve"> </w:t>
      </w:r>
      <w:r w:rsidRPr="00127B4D">
        <w:rPr>
          <w:color w:val="231F20"/>
        </w:rPr>
        <w:t>only</w:t>
      </w:r>
      <w:r w:rsidR="00397D42" w:rsidRPr="00127B4D">
        <w:rPr>
          <w:color w:val="231F20"/>
        </w:rPr>
        <w:t xml:space="preserve"> </w:t>
      </w:r>
      <w:r w:rsidRPr="00127B4D">
        <w:rPr>
          <w:color w:val="231F20"/>
        </w:rPr>
        <w:t>payment</w:t>
      </w:r>
      <w:r w:rsidR="00397D42" w:rsidRPr="00127B4D">
        <w:rPr>
          <w:color w:val="231F20"/>
        </w:rPr>
        <w:t xml:space="preserve"> </w:t>
      </w:r>
      <w:r w:rsidRPr="00127B4D">
        <w:rPr>
          <w:color w:val="231F20"/>
        </w:rPr>
        <w:t>in</w:t>
      </w:r>
      <w:r w:rsidR="00397D42" w:rsidRPr="00127B4D">
        <w:rPr>
          <w:color w:val="231F20"/>
        </w:rPr>
        <w:t xml:space="preserve"> </w:t>
      </w:r>
      <w:r w:rsidRPr="00127B4D">
        <w:rPr>
          <w:color w:val="231F20"/>
        </w:rPr>
        <w:t>connection</w:t>
      </w:r>
      <w:r w:rsidR="00397D42" w:rsidRPr="00127B4D">
        <w:rPr>
          <w:color w:val="231F20"/>
        </w:rPr>
        <w:t xml:space="preserve"> </w:t>
      </w:r>
      <w:r w:rsidRPr="00127B4D">
        <w:rPr>
          <w:color w:val="231F20"/>
        </w:rPr>
        <w:t>with</w:t>
      </w:r>
      <w:r w:rsidR="00397D42" w:rsidRPr="00127B4D">
        <w:rPr>
          <w:color w:val="231F20"/>
        </w:rPr>
        <w:t xml:space="preserve"> </w:t>
      </w:r>
      <w:r w:rsidRPr="00127B4D">
        <w:rPr>
          <w:color w:val="231F20"/>
        </w:rPr>
        <w:t>this</w:t>
      </w:r>
      <w:r w:rsidR="00397D42" w:rsidRPr="00127B4D">
        <w:rPr>
          <w:color w:val="231F20"/>
        </w:rPr>
        <w:t xml:space="preserve"> </w:t>
      </w:r>
      <w:r w:rsidRPr="00127B4D">
        <w:rPr>
          <w:color w:val="231F20"/>
        </w:rPr>
        <w:t>Contract</w:t>
      </w:r>
      <w:r w:rsidR="00397D42" w:rsidRPr="00127B4D">
        <w:rPr>
          <w:color w:val="231F20"/>
        </w:rPr>
        <w:t xml:space="preserve"> </w:t>
      </w:r>
      <w:r w:rsidRPr="00127B4D">
        <w:rPr>
          <w:color w:val="231F20"/>
        </w:rPr>
        <w:t>and,</w:t>
      </w:r>
      <w:r w:rsidR="00397D42" w:rsidRPr="00127B4D">
        <w:rPr>
          <w:color w:val="231F20"/>
        </w:rPr>
        <w:t xml:space="preserve"> </w:t>
      </w:r>
      <w:r w:rsidRPr="00127B4D">
        <w:rPr>
          <w:color w:val="231F20"/>
        </w:rPr>
        <w:t>subject</w:t>
      </w:r>
      <w:r w:rsidR="00397D42" w:rsidRPr="00127B4D">
        <w:rPr>
          <w:color w:val="231F20"/>
        </w:rPr>
        <w:t xml:space="preserve"> </w:t>
      </w:r>
      <w:r w:rsidRPr="00127B4D">
        <w:rPr>
          <w:color w:val="231F20"/>
        </w:rPr>
        <w:t>to</w:t>
      </w:r>
      <w:r w:rsidR="00397D42" w:rsidRPr="00127B4D">
        <w:rPr>
          <w:color w:val="231F20"/>
        </w:rPr>
        <w:t xml:space="preserve"> </w:t>
      </w:r>
      <w:r w:rsidRPr="00127B4D">
        <w:rPr>
          <w:color w:val="231F20"/>
        </w:rPr>
        <w:t>Clause</w:t>
      </w:r>
      <w:r w:rsidR="00397D42" w:rsidRPr="00127B4D">
        <w:rPr>
          <w:color w:val="231F20"/>
        </w:rPr>
        <w:t xml:space="preserve"> </w:t>
      </w:r>
      <w:r w:rsidRPr="00127B4D">
        <w:rPr>
          <w:color w:val="231F20"/>
        </w:rPr>
        <w:t>GCC21.1.3,the</w:t>
      </w:r>
      <w:r w:rsidR="005400CC" w:rsidRPr="00127B4D">
        <w:rPr>
          <w:color w:val="231F20"/>
        </w:rPr>
        <w:t xml:space="preserve"> </w:t>
      </w:r>
      <w:r w:rsidRPr="00127B4D">
        <w:rPr>
          <w:color w:val="231F20"/>
        </w:rPr>
        <w:t>Consultant shall not accept for its own beneﬁt any trade commission, discount or similar payment in connection with activities</w:t>
      </w:r>
      <w:r w:rsidR="00397D42" w:rsidRPr="00127B4D">
        <w:rPr>
          <w:color w:val="231F20"/>
        </w:rPr>
        <w:t xml:space="preserve"> </w:t>
      </w:r>
      <w:r w:rsidRPr="00127B4D">
        <w:rPr>
          <w:color w:val="231F20"/>
        </w:rPr>
        <w:t>pursuant</w:t>
      </w:r>
      <w:r w:rsidR="00397D42" w:rsidRPr="00127B4D">
        <w:rPr>
          <w:color w:val="231F20"/>
        </w:rPr>
        <w:t xml:space="preserve"> </w:t>
      </w:r>
      <w:r w:rsidRPr="00127B4D">
        <w:rPr>
          <w:color w:val="231F20"/>
        </w:rPr>
        <w:t>to</w:t>
      </w:r>
      <w:r w:rsidR="00397D42" w:rsidRPr="00127B4D">
        <w:rPr>
          <w:color w:val="231F20"/>
        </w:rPr>
        <w:t xml:space="preserve"> </w:t>
      </w:r>
      <w:r w:rsidRPr="00127B4D">
        <w:rPr>
          <w:color w:val="231F20"/>
        </w:rPr>
        <w:t>this</w:t>
      </w:r>
      <w:r w:rsidR="00397D42" w:rsidRPr="00127B4D">
        <w:rPr>
          <w:color w:val="231F20"/>
        </w:rPr>
        <w:t xml:space="preserve"> </w:t>
      </w:r>
      <w:r w:rsidRPr="00127B4D">
        <w:rPr>
          <w:color w:val="231F20"/>
        </w:rPr>
        <w:t>Contract</w:t>
      </w:r>
      <w:r w:rsidR="00397D42" w:rsidRPr="00127B4D">
        <w:rPr>
          <w:color w:val="231F20"/>
        </w:rPr>
        <w:t xml:space="preserve"> </w:t>
      </w:r>
      <w:r w:rsidRPr="00127B4D">
        <w:rPr>
          <w:color w:val="231F20"/>
        </w:rPr>
        <w:t>or</w:t>
      </w:r>
      <w:r w:rsidR="00397D42" w:rsidRPr="00127B4D">
        <w:rPr>
          <w:color w:val="231F20"/>
        </w:rPr>
        <w:t xml:space="preserve"> </w:t>
      </w:r>
      <w:r w:rsidRPr="00127B4D">
        <w:rPr>
          <w:color w:val="231F20"/>
        </w:rPr>
        <w:t>in</w:t>
      </w:r>
      <w:r w:rsidR="00397D42" w:rsidRPr="00127B4D">
        <w:rPr>
          <w:color w:val="231F20"/>
        </w:rPr>
        <w:t xml:space="preserve"> </w:t>
      </w:r>
      <w:r w:rsidRPr="00127B4D">
        <w:rPr>
          <w:color w:val="231F20"/>
        </w:rPr>
        <w:t>the</w:t>
      </w:r>
      <w:r w:rsidR="00397D42" w:rsidRPr="00127B4D">
        <w:rPr>
          <w:color w:val="231F20"/>
        </w:rPr>
        <w:t xml:space="preserve"> </w:t>
      </w:r>
      <w:r w:rsidRPr="00127B4D">
        <w:rPr>
          <w:color w:val="231F20"/>
        </w:rPr>
        <w:t>discharge</w:t>
      </w:r>
      <w:r w:rsidR="00397D42" w:rsidRPr="00127B4D">
        <w:rPr>
          <w:color w:val="231F20"/>
        </w:rPr>
        <w:t xml:space="preserve"> </w:t>
      </w:r>
      <w:r w:rsidRPr="00127B4D">
        <w:rPr>
          <w:color w:val="231F20"/>
        </w:rPr>
        <w:t>of</w:t>
      </w:r>
      <w:r w:rsidR="00397D42" w:rsidRPr="00127B4D">
        <w:rPr>
          <w:color w:val="231F20"/>
        </w:rPr>
        <w:t xml:space="preserve"> </w:t>
      </w:r>
      <w:r w:rsidRPr="00127B4D">
        <w:rPr>
          <w:color w:val="231F20"/>
        </w:rPr>
        <w:t>its</w:t>
      </w:r>
      <w:r w:rsidR="00397D42" w:rsidRPr="00127B4D">
        <w:rPr>
          <w:color w:val="231F20"/>
        </w:rPr>
        <w:t xml:space="preserve"> </w:t>
      </w:r>
      <w:r w:rsidRPr="00127B4D">
        <w:rPr>
          <w:color w:val="231F20"/>
        </w:rPr>
        <w:t>obligations</w:t>
      </w:r>
      <w:r w:rsidR="00397D42" w:rsidRPr="00127B4D">
        <w:rPr>
          <w:color w:val="231F20"/>
        </w:rPr>
        <w:t xml:space="preserve"> </w:t>
      </w:r>
      <w:r w:rsidRPr="00127B4D">
        <w:rPr>
          <w:color w:val="231F20"/>
        </w:rPr>
        <w:t>here</w:t>
      </w:r>
      <w:r w:rsidR="00397D42" w:rsidRPr="00127B4D">
        <w:rPr>
          <w:color w:val="231F20"/>
        </w:rPr>
        <w:t xml:space="preserve"> </w:t>
      </w:r>
      <w:r w:rsidRPr="00127B4D">
        <w:rPr>
          <w:color w:val="231F20"/>
        </w:rPr>
        <w:t>under,</w:t>
      </w:r>
      <w:r w:rsidR="00397D42" w:rsidRPr="00127B4D">
        <w:rPr>
          <w:color w:val="231F20"/>
        </w:rPr>
        <w:t xml:space="preserve"> and the </w:t>
      </w:r>
      <w:r w:rsidRPr="00127B4D">
        <w:rPr>
          <w:color w:val="231F20"/>
        </w:rPr>
        <w:t>Consultant</w:t>
      </w:r>
      <w:r w:rsidR="00397D42" w:rsidRPr="00127B4D">
        <w:rPr>
          <w:color w:val="231F20"/>
        </w:rPr>
        <w:t xml:space="preserve"> </w:t>
      </w:r>
      <w:r w:rsidRPr="00127B4D">
        <w:rPr>
          <w:color w:val="231F20"/>
        </w:rPr>
        <w:t>shall</w:t>
      </w:r>
      <w:r w:rsidR="00397D42" w:rsidRPr="00127B4D">
        <w:rPr>
          <w:color w:val="231F20"/>
        </w:rPr>
        <w:t xml:space="preserve"> </w:t>
      </w:r>
      <w:r w:rsidRPr="00127B4D">
        <w:rPr>
          <w:color w:val="231F20"/>
        </w:rPr>
        <w:t>use its</w:t>
      </w:r>
      <w:r w:rsidR="00397D42" w:rsidRPr="00127B4D">
        <w:rPr>
          <w:color w:val="231F20"/>
        </w:rPr>
        <w:t xml:space="preserve"> </w:t>
      </w:r>
      <w:r w:rsidRPr="00127B4D">
        <w:rPr>
          <w:color w:val="231F20"/>
        </w:rPr>
        <w:t>best</w:t>
      </w:r>
      <w:r w:rsidR="00397D42" w:rsidRPr="00127B4D">
        <w:rPr>
          <w:color w:val="231F20"/>
        </w:rPr>
        <w:t xml:space="preserve"> </w:t>
      </w:r>
      <w:r w:rsidRPr="00127B4D">
        <w:rPr>
          <w:color w:val="231F20"/>
        </w:rPr>
        <w:t>efforts</w:t>
      </w:r>
      <w:r w:rsidR="00397D42" w:rsidRPr="00127B4D">
        <w:rPr>
          <w:color w:val="231F20"/>
        </w:rPr>
        <w:t xml:space="preserve"> </w:t>
      </w:r>
      <w:r w:rsidRPr="00127B4D">
        <w:rPr>
          <w:color w:val="231F20"/>
        </w:rPr>
        <w:t>to</w:t>
      </w:r>
      <w:r w:rsidR="00397D42" w:rsidRPr="00127B4D">
        <w:rPr>
          <w:color w:val="231F20"/>
        </w:rPr>
        <w:t xml:space="preserve"> </w:t>
      </w:r>
      <w:r w:rsidRPr="00127B4D">
        <w:rPr>
          <w:color w:val="231F20"/>
        </w:rPr>
        <w:t>ensure</w:t>
      </w:r>
      <w:r w:rsidR="00397D42" w:rsidRPr="00127B4D">
        <w:rPr>
          <w:color w:val="231F20"/>
        </w:rPr>
        <w:t xml:space="preserve"> </w:t>
      </w:r>
      <w:r w:rsidRPr="00127B4D">
        <w:rPr>
          <w:color w:val="231F20"/>
        </w:rPr>
        <w:t>that</w:t>
      </w:r>
      <w:r w:rsidR="00397D42" w:rsidRPr="00127B4D">
        <w:rPr>
          <w:color w:val="231F20"/>
        </w:rPr>
        <w:t xml:space="preserve"> </w:t>
      </w:r>
      <w:r w:rsidRPr="00127B4D">
        <w:rPr>
          <w:color w:val="231F20"/>
        </w:rPr>
        <w:t>any</w:t>
      </w:r>
      <w:r w:rsidR="00397D42" w:rsidRPr="00127B4D">
        <w:rPr>
          <w:color w:val="231F20"/>
        </w:rPr>
        <w:t xml:space="preserve"> </w:t>
      </w:r>
      <w:r w:rsidRPr="00127B4D">
        <w:rPr>
          <w:color w:val="231F20"/>
        </w:rPr>
        <w:t>Sub-consultants,</w:t>
      </w:r>
      <w:r w:rsidR="00397D42" w:rsidRPr="00127B4D">
        <w:rPr>
          <w:color w:val="231F20"/>
        </w:rPr>
        <w:t xml:space="preserve"> </w:t>
      </w:r>
      <w:r w:rsidRPr="00127B4D">
        <w:rPr>
          <w:color w:val="231F20"/>
        </w:rPr>
        <w:t>as</w:t>
      </w:r>
      <w:r w:rsidR="00397D42" w:rsidRPr="00127B4D">
        <w:rPr>
          <w:color w:val="231F20"/>
        </w:rPr>
        <w:t xml:space="preserve"> </w:t>
      </w:r>
      <w:r w:rsidRPr="00127B4D">
        <w:rPr>
          <w:color w:val="231F20"/>
        </w:rPr>
        <w:t>well</w:t>
      </w:r>
      <w:r w:rsidR="00397D42" w:rsidRPr="00127B4D">
        <w:rPr>
          <w:color w:val="231F20"/>
        </w:rPr>
        <w:t xml:space="preserve"> </w:t>
      </w:r>
      <w:r w:rsidRPr="00127B4D">
        <w:rPr>
          <w:color w:val="231F20"/>
        </w:rPr>
        <w:t>as</w:t>
      </w:r>
      <w:r w:rsidR="00397D42" w:rsidRPr="00127B4D">
        <w:rPr>
          <w:color w:val="231F20"/>
        </w:rPr>
        <w:t xml:space="preserve"> </w:t>
      </w:r>
      <w:r w:rsidRPr="00127B4D">
        <w:rPr>
          <w:color w:val="231F20"/>
        </w:rPr>
        <w:t>the</w:t>
      </w:r>
      <w:r w:rsidR="00397D42" w:rsidRPr="00127B4D">
        <w:rPr>
          <w:color w:val="231F20"/>
        </w:rPr>
        <w:t xml:space="preserve"> </w:t>
      </w:r>
      <w:r w:rsidRPr="00127B4D">
        <w:rPr>
          <w:color w:val="231F20"/>
        </w:rPr>
        <w:t>Experts</w:t>
      </w:r>
      <w:r w:rsidR="00397D42" w:rsidRPr="00127B4D">
        <w:rPr>
          <w:color w:val="231F20"/>
        </w:rPr>
        <w:t xml:space="preserve"> </w:t>
      </w:r>
      <w:r w:rsidRPr="00127B4D">
        <w:rPr>
          <w:color w:val="231F20"/>
        </w:rPr>
        <w:t>and</w:t>
      </w:r>
      <w:r w:rsidR="00397D42" w:rsidRPr="00127B4D">
        <w:rPr>
          <w:color w:val="231F20"/>
        </w:rPr>
        <w:t xml:space="preserve"> </w:t>
      </w:r>
      <w:r w:rsidRPr="00127B4D">
        <w:rPr>
          <w:color w:val="231F20"/>
        </w:rPr>
        <w:t>agents</w:t>
      </w:r>
      <w:r w:rsidR="00397D42" w:rsidRPr="00127B4D">
        <w:rPr>
          <w:color w:val="231F20"/>
        </w:rPr>
        <w:t xml:space="preserve"> </w:t>
      </w:r>
      <w:r w:rsidRPr="00127B4D">
        <w:rPr>
          <w:color w:val="231F20"/>
        </w:rPr>
        <w:t>of</w:t>
      </w:r>
      <w:r w:rsidR="00397D42" w:rsidRPr="00127B4D">
        <w:rPr>
          <w:color w:val="231F20"/>
        </w:rPr>
        <w:t xml:space="preserve"> either </w:t>
      </w:r>
      <w:r w:rsidRPr="00127B4D">
        <w:rPr>
          <w:color w:val="231F20"/>
        </w:rPr>
        <w:t>of</w:t>
      </w:r>
      <w:r w:rsidR="00397D42" w:rsidRPr="00127B4D">
        <w:rPr>
          <w:color w:val="231F20"/>
        </w:rPr>
        <w:t xml:space="preserve"> </w:t>
      </w:r>
      <w:r w:rsidRPr="00127B4D">
        <w:rPr>
          <w:color w:val="231F20"/>
        </w:rPr>
        <w:t>them,</w:t>
      </w:r>
      <w:r w:rsidR="00397D42" w:rsidRPr="00127B4D">
        <w:rPr>
          <w:color w:val="231F20"/>
        </w:rPr>
        <w:t xml:space="preserve"> </w:t>
      </w:r>
      <w:r w:rsidRPr="00127B4D">
        <w:rPr>
          <w:color w:val="231F20"/>
        </w:rPr>
        <w:t>similarly shall</w:t>
      </w:r>
      <w:r w:rsidR="00397D42" w:rsidRPr="00127B4D">
        <w:rPr>
          <w:color w:val="231F20"/>
        </w:rPr>
        <w:t xml:space="preserve"> </w:t>
      </w:r>
      <w:r w:rsidRPr="00127B4D">
        <w:rPr>
          <w:color w:val="231F20"/>
        </w:rPr>
        <w:t>not</w:t>
      </w:r>
      <w:r w:rsidR="00397D42" w:rsidRPr="00127B4D">
        <w:rPr>
          <w:color w:val="231F20"/>
        </w:rPr>
        <w:t xml:space="preserve"> </w:t>
      </w:r>
      <w:r w:rsidRPr="00127B4D">
        <w:rPr>
          <w:color w:val="231F20"/>
        </w:rPr>
        <w:t>receive</w:t>
      </w:r>
      <w:r w:rsidR="00397D42" w:rsidRPr="00127B4D">
        <w:rPr>
          <w:color w:val="231F20"/>
        </w:rPr>
        <w:t xml:space="preserve"> </w:t>
      </w:r>
      <w:r w:rsidRPr="00127B4D">
        <w:rPr>
          <w:color w:val="231F20"/>
        </w:rPr>
        <w:t>any</w:t>
      </w:r>
      <w:r w:rsidR="00397D42" w:rsidRPr="00127B4D">
        <w:rPr>
          <w:color w:val="231F20"/>
        </w:rPr>
        <w:t xml:space="preserve"> </w:t>
      </w:r>
      <w:r w:rsidRPr="00127B4D">
        <w:rPr>
          <w:color w:val="231F20"/>
        </w:rPr>
        <w:t>such</w:t>
      </w:r>
      <w:r w:rsidR="00397D42" w:rsidRPr="00127B4D">
        <w:rPr>
          <w:color w:val="231F20"/>
        </w:rPr>
        <w:t xml:space="preserve"> </w:t>
      </w:r>
      <w:r w:rsidRPr="00127B4D">
        <w:rPr>
          <w:color w:val="231F20"/>
        </w:rPr>
        <w:t>additional</w:t>
      </w:r>
      <w:r w:rsidR="00397D42" w:rsidRPr="00127B4D">
        <w:rPr>
          <w:color w:val="231F20"/>
        </w:rPr>
        <w:t xml:space="preserve"> </w:t>
      </w:r>
      <w:r w:rsidRPr="00127B4D">
        <w:rPr>
          <w:color w:val="231F20"/>
        </w:rPr>
        <w:t>payment.</w:t>
      </w:r>
    </w:p>
    <w:p w14:paraId="5E5ACD3E" w14:textId="54E59E6E" w:rsidR="00F20AEA" w:rsidRPr="00127B4D" w:rsidRDefault="0064449A" w:rsidP="009F0112">
      <w:pPr>
        <w:pStyle w:val="ListParagraph"/>
        <w:numPr>
          <w:ilvl w:val="2"/>
          <w:numId w:val="98"/>
        </w:numPr>
        <w:tabs>
          <w:tab w:val="left" w:pos="868"/>
        </w:tabs>
        <w:spacing w:before="248" w:line="230" w:lineRule="auto"/>
        <w:ind w:left="720" w:right="139" w:hanging="576"/>
        <w:jc w:val="both"/>
      </w:pPr>
      <w:r w:rsidRPr="00127B4D">
        <w:rPr>
          <w:color w:val="231F20"/>
        </w:rPr>
        <w:t>Furthermore,</w:t>
      </w:r>
      <w:r w:rsidR="005400CC" w:rsidRPr="00127B4D">
        <w:rPr>
          <w:color w:val="231F20"/>
        </w:rPr>
        <w:t xml:space="preserve"> </w:t>
      </w:r>
      <w:r w:rsidRPr="00127B4D">
        <w:rPr>
          <w:color w:val="231F20"/>
        </w:rPr>
        <w:t>if</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as</w:t>
      </w:r>
      <w:r w:rsidR="005400CC" w:rsidRPr="00127B4D">
        <w:rPr>
          <w:color w:val="231F20"/>
        </w:rPr>
        <w:t xml:space="preserve"> </w:t>
      </w:r>
      <w:r w:rsidRPr="00127B4D">
        <w:rPr>
          <w:color w:val="231F20"/>
        </w:rPr>
        <w:t>part</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Services,</w:t>
      </w:r>
      <w:r w:rsidR="005400CC" w:rsidRPr="00127B4D">
        <w:rPr>
          <w:color w:val="231F20"/>
        </w:rPr>
        <w:t xml:space="preserve"> </w:t>
      </w:r>
      <w:r w:rsidRPr="00127B4D">
        <w:rPr>
          <w:color w:val="231F20"/>
        </w:rPr>
        <w:t>has</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responsibility</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advising</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Procuring</w:t>
      </w:r>
      <w:r w:rsidR="005400CC" w:rsidRPr="00127B4D">
        <w:rPr>
          <w:color w:val="231F20"/>
        </w:rPr>
        <w:t xml:space="preserve"> </w:t>
      </w:r>
      <w:r w:rsidRPr="00127B4D">
        <w:rPr>
          <w:color w:val="231F20"/>
        </w:rPr>
        <w:t xml:space="preserve">Entity </w:t>
      </w:r>
      <w:r w:rsidR="005400CC" w:rsidRPr="00127B4D">
        <w:rPr>
          <w:color w:val="231F20"/>
        </w:rPr>
        <w:t xml:space="preserve">on the </w:t>
      </w:r>
      <w:r w:rsidRPr="00127B4D">
        <w:rPr>
          <w:color w:val="231F20"/>
        </w:rPr>
        <w:t>procurement</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goods,</w:t>
      </w:r>
      <w:r w:rsidR="005400CC" w:rsidRPr="00127B4D">
        <w:rPr>
          <w:color w:val="231F20"/>
        </w:rPr>
        <w:t xml:space="preserve"> </w:t>
      </w:r>
      <w:r w:rsidRPr="00127B4D">
        <w:rPr>
          <w:color w:val="231F20"/>
        </w:rPr>
        <w:t>works</w:t>
      </w:r>
      <w:r w:rsidR="005400CC" w:rsidRPr="00127B4D">
        <w:rPr>
          <w:color w:val="231F20"/>
        </w:rPr>
        <w:t xml:space="preserve"> </w:t>
      </w:r>
      <w:r w:rsidRPr="00127B4D">
        <w:rPr>
          <w:color w:val="231F20"/>
        </w:rPr>
        <w:t>or</w:t>
      </w:r>
      <w:r w:rsidR="005400CC" w:rsidRPr="00127B4D">
        <w:rPr>
          <w:color w:val="231F20"/>
        </w:rPr>
        <w:t xml:space="preserve"> </w:t>
      </w:r>
      <w:r w:rsidRPr="00127B4D">
        <w:rPr>
          <w:color w:val="231F20"/>
        </w:rPr>
        <w:t>services,</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shall</w:t>
      </w:r>
      <w:r w:rsidR="005400CC" w:rsidRPr="00127B4D">
        <w:rPr>
          <w:color w:val="231F20"/>
        </w:rPr>
        <w:t xml:space="preserve"> </w:t>
      </w:r>
      <w:r w:rsidRPr="00127B4D">
        <w:rPr>
          <w:color w:val="231F20"/>
        </w:rPr>
        <w:t>at</w:t>
      </w:r>
      <w:r w:rsidR="005400CC" w:rsidRPr="00127B4D">
        <w:rPr>
          <w:color w:val="231F20"/>
        </w:rPr>
        <w:t xml:space="preserve"> </w:t>
      </w:r>
      <w:r w:rsidRPr="00127B4D">
        <w:rPr>
          <w:color w:val="231F20"/>
        </w:rPr>
        <w:t>all</w:t>
      </w:r>
      <w:r w:rsidR="005400CC" w:rsidRPr="00127B4D">
        <w:rPr>
          <w:color w:val="231F20"/>
        </w:rPr>
        <w:t xml:space="preserve"> </w:t>
      </w:r>
      <w:r w:rsidRPr="00127B4D">
        <w:rPr>
          <w:color w:val="231F20"/>
        </w:rPr>
        <w:t>times</w:t>
      </w:r>
      <w:r w:rsidR="005400CC" w:rsidRPr="00127B4D">
        <w:rPr>
          <w:color w:val="231F20"/>
        </w:rPr>
        <w:t xml:space="preserve"> </w:t>
      </w:r>
      <w:r w:rsidRPr="00127B4D">
        <w:rPr>
          <w:color w:val="231F20"/>
        </w:rPr>
        <w:t>exercise</w:t>
      </w:r>
      <w:r w:rsidR="005400CC" w:rsidRPr="00127B4D">
        <w:rPr>
          <w:color w:val="231F20"/>
        </w:rPr>
        <w:t xml:space="preserve"> </w:t>
      </w:r>
      <w:r w:rsidRPr="00127B4D">
        <w:rPr>
          <w:color w:val="231F20"/>
        </w:rPr>
        <w:t>such</w:t>
      </w:r>
      <w:r w:rsidR="005400CC" w:rsidRPr="00127B4D">
        <w:rPr>
          <w:color w:val="231F20"/>
        </w:rPr>
        <w:t xml:space="preserve"> </w:t>
      </w:r>
      <w:r w:rsidRPr="00127B4D">
        <w:rPr>
          <w:color w:val="231F20"/>
        </w:rPr>
        <w:t>responsibility</w:t>
      </w:r>
      <w:r w:rsidR="005400CC" w:rsidRPr="00127B4D">
        <w:rPr>
          <w:color w:val="231F20"/>
        </w:rPr>
        <w:t xml:space="preserve"> </w:t>
      </w:r>
      <w:r w:rsidRPr="00127B4D">
        <w:rPr>
          <w:color w:val="231F20"/>
        </w:rPr>
        <w:t xml:space="preserve">in the best interest of the Procuring </w:t>
      </w:r>
      <w:r w:rsidRPr="00127B4D">
        <w:rPr>
          <w:color w:val="231F20"/>
          <w:spacing w:val="-3"/>
        </w:rPr>
        <w:t xml:space="preserve">Entity. </w:t>
      </w:r>
      <w:r w:rsidRPr="00127B4D">
        <w:rPr>
          <w:color w:val="231F20"/>
        </w:rPr>
        <w:t>Any discounts or commissions obtained by the Consultant in the exercise</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such</w:t>
      </w:r>
      <w:r w:rsidR="005400CC" w:rsidRPr="00127B4D">
        <w:rPr>
          <w:color w:val="231F20"/>
        </w:rPr>
        <w:t xml:space="preserve"> </w:t>
      </w:r>
      <w:r w:rsidRPr="00127B4D">
        <w:rPr>
          <w:color w:val="231F20"/>
        </w:rPr>
        <w:t>procurement</w:t>
      </w:r>
      <w:r w:rsidR="005400CC" w:rsidRPr="00127B4D">
        <w:rPr>
          <w:color w:val="231F20"/>
        </w:rPr>
        <w:t xml:space="preserve"> </w:t>
      </w:r>
      <w:r w:rsidRPr="00127B4D">
        <w:rPr>
          <w:color w:val="231F20"/>
        </w:rPr>
        <w:t>responsibility</w:t>
      </w:r>
      <w:r w:rsidR="005400CC" w:rsidRPr="00127B4D">
        <w:rPr>
          <w:color w:val="231F20"/>
        </w:rPr>
        <w:t xml:space="preserve"> </w:t>
      </w:r>
      <w:r w:rsidRPr="00127B4D">
        <w:rPr>
          <w:color w:val="231F20"/>
        </w:rPr>
        <w:t>shall</w:t>
      </w:r>
      <w:r w:rsidR="005400CC" w:rsidRPr="00127B4D">
        <w:rPr>
          <w:color w:val="231F20"/>
        </w:rPr>
        <w:t xml:space="preserve"> </w:t>
      </w:r>
      <w:r w:rsidRPr="00127B4D">
        <w:rPr>
          <w:color w:val="231F20"/>
        </w:rPr>
        <w:t>be</w:t>
      </w:r>
      <w:r w:rsidR="005400CC" w:rsidRPr="00127B4D">
        <w:rPr>
          <w:color w:val="231F20"/>
        </w:rPr>
        <w:t xml:space="preserve"> </w:t>
      </w:r>
      <w:r w:rsidRPr="00127B4D">
        <w:rPr>
          <w:color w:val="231F20"/>
        </w:rPr>
        <w:t>for</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account</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Procuring</w:t>
      </w:r>
      <w:r w:rsidR="005400CC" w:rsidRPr="00127B4D">
        <w:rPr>
          <w:color w:val="231F20"/>
        </w:rPr>
        <w:t xml:space="preserve"> </w:t>
      </w:r>
      <w:r w:rsidRPr="00127B4D">
        <w:rPr>
          <w:color w:val="231F20"/>
          <w:spacing w:val="-3"/>
        </w:rPr>
        <w:t>Entity.</w:t>
      </w:r>
    </w:p>
    <w:p w14:paraId="5C80BD48" w14:textId="77777777" w:rsidR="00F20AEA" w:rsidRPr="00127B4D" w:rsidRDefault="0064449A" w:rsidP="009F0112">
      <w:pPr>
        <w:pStyle w:val="Heading5"/>
        <w:numPr>
          <w:ilvl w:val="2"/>
          <w:numId w:val="8"/>
        </w:numPr>
        <w:tabs>
          <w:tab w:val="left" w:pos="867"/>
          <w:tab w:val="left" w:pos="868"/>
        </w:tabs>
        <w:spacing w:before="239"/>
        <w:ind w:left="720" w:hanging="576"/>
        <w:jc w:val="both"/>
        <w:rPr>
          <w:color w:val="231F20"/>
        </w:rPr>
      </w:pPr>
      <w:r w:rsidRPr="00127B4D">
        <w:rPr>
          <w:color w:val="231F20"/>
        </w:rPr>
        <w:t>Consultant</w:t>
      </w:r>
      <w:r w:rsidR="005400CC" w:rsidRPr="00127B4D">
        <w:rPr>
          <w:color w:val="231F20"/>
        </w:rPr>
        <w:t xml:space="preserve"> </w:t>
      </w:r>
      <w:r w:rsidRPr="00127B4D">
        <w:rPr>
          <w:color w:val="231F20"/>
        </w:rPr>
        <w:t>and</w:t>
      </w:r>
      <w:r w:rsidR="005400CC" w:rsidRPr="00127B4D">
        <w:rPr>
          <w:color w:val="231F20"/>
        </w:rPr>
        <w:t xml:space="preserve"> </w:t>
      </w:r>
      <w:r w:rsidRPr="00127B4D">
        <w:rPr>
          <w:color w:val="231F20"/>
        </w:rPr>
        <w:t>Afﬁliates</w:t>
      </w:r>
      <w:r w:rsidR="005400CC" w:rsidRPr="00127B4D">
        <w:rPr>
          <w:color w:val="231F20"/>
        </w:rPr>
        <w:t xml:space="preserve"> </w:t>
      </w:r>
      <w:r w:rsidRPr="00127B4D">
        <w:rPr>
          <w:color w:val="231F20"/>
        </w:rPr>
        <w:t>Not</w:t>
      </w:r>
      <w:r w:rsidR="005400CC" w:rsidRPr="00127B4D">
        <w:rPr>
          <w:color w:val="231F20"/>
        </w:rPr>
        <w:t xml:space="preserve"> </w:t>
      </w:r>
      <w:r w:rsidRPr="00127B4D">
        <w:rPr>
          <w:color w:val="231F20"/>
        </w:rPr>
        <w:t>to</w:t>
      </w:r>
      <w:r w:rsidR="005400CC" w:rsidRPr="00127B4D">
        <w:rPr>
          <w:color w:val="231F20"/>
        </w:rPr>
        <w:t xml:space="preserve"> </w:t>
      </w:r>
      <w:r w:rsidRPr="00127B4D">
        <w:rPr>
          <w:color w:val="231F20"/>
        </w:rPr>
        <w:t>Engage</w:t>
      </w:r>
      <w:r w:rsidR="005400CC" w:rsidRPr="00127B4D">
        <w:rPr>
          <w:color w:val="231F20"/>
        </w:rPr>
        <w:t xml:space="preserve"> </w:t>
      </w:r>
      <w:r w:rsidRPr="00127B4D">
        <w:rPr>
          <w:color w:val="231F20"/>
        </w:rPr>
        <w:t>in</w:t>
      </w:r>
      <w:r w:rsidR="005400CC" w:rsidRPr="00127B4D">
        <w:rPr>
          <w:color w:val="231F20"/>
        </w:rPr>
        <w:t xml:space="preserve"> </w:t>
      </w:r>
      <w:r w:rsidRPr="00127B4D">
        <w:rPr>
          <w:color w:val="231F20"/>
        </w:rPr>
        <w:t>Certain</w:t>
      </w:r>
      <w:r w:rsidR="005400CC" w:rsidRPr="00127B4D">
        <w:rPr>
          <w:color w:val="231F20"/>
        </w:rPr>
        <w:t xml:space="preserve"> </w:t>
      </w:r>
      <w:r w:rsidRPr="00127B4D">
        <w:rPr>
          <w:color w:val="231F20"/>
        </w:rPr>
        <w:t>Activities</w:t>
      </w:r>
    </w:p>
    <w:p w14:paraId="51EA535D" w14:textId="77777777" w:rsidR="00F20AEA" w:rsidRPr="00127B4D" w:rsidRDefault="0064449A" w:rsidP="009F0112">
      <w:pPr>
        <w:pStyle w:val="ListParagraph"/>
        <w:numPr>
          <w:ilvl w:val="2"/>
          <w:numId w:val="98"/>
        </w:numPr>
        <w:tabs>
          <w:tab w:val="left" w:pos="868"/>
        </w:tabs>
        <w:spacing w:before="242" w:line="230" w:lineRule="auto"/>
        <w:ind w:left="720" w:right="139" w:hanging="576"/>
        <w:jc w:val="both"/>
      </w:pP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agrees</w:t>
      </w:r>
      <w:r w:rsidR="005400CC" w:rsidRPr="00127B4D">
        <w:rPr>
          <w:color w:val="231F20"/>
        </w:rPr>
        <w:t xml:space="preserve"> </w:t>
      </w:r>
      <w:r w:rsidRPr="00127B4D">
        <w:rPr>
          <w:color w:val="231F20"/>
        </w:rPr>
        <w:t>that,</w:t>
      </w:r>
      <w:r w:rsidR="005400CC" w:rsidRPr="00127B4D">
        <w:rPr>
          <w:color w:val="231F20"/>
        </w:rPr>
        <w:t xml:space="preserve"> </w:t>
      </w:r>
      <w:r w:rsidRPr="00127B4D">
        <w:rPr>
          <w:color w:val="231F20"/>
        </w:rPr>
        <w:t>during</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term</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this</w:t>
      </w:r>
      <w:r w:rsidR="005400CC" w:rsidRPr="00127B4D">
        <w:rPr>
          <w:color w:val="231F20"/>
        </w:rPr>
        <w:t xml:space="preserve"> </w:t>
      </w:r>
      <w:r w:rsidRPr="00127B4D">
        <w:rPr>
          <w:color w:val="231F20"/>
        </w:rPr>
        <w:t>Contract</w:t>
      </w:r>
      <w:r w:rsidR="005400CC" w:rsidRPr="00127B4D">
        <w:rPr>
          <w:color w:val="231F20"/>
        </w:rPr>
        <w:t xml:space="preserve"> </w:t>
      </w:r>
      <w:r w:rsidRPr="00127B4D">
        <w:rPr>
          <w:color w:val="231F20"/>
        </w:rPr>
        <w:t>and</w:t>
      </w:r>
      <w:r w:rsidR="005400CC" w:rsidRPr="00127B4D">
        <w:rPr>
          <w:color w:val="231F20"/>
        </w:rPr>
        <w:t xml:space="preserve"> </w:t>
      </w:r>
      <w:r w:rsidRPr="00127B4D">
        <w:rPr>
          <w:color w:val="231F20"/>
        </w:rPr>
        <w:t>after</w:t>
      </w:r>
      <w:r w:rsidR="005400CC" w:rsidRPr="00127B4D">
        <w:rPr>
          <w:color w:val="231F20"/>
        </w:rPr>
        <w:t xml:space="preserve"> </w:t>
      </w:r>
      <w:r w:rsidRPr="00127B4D">
        <w:rPr>
          <w:color w:val="231F20"/>
        </w:rPr>
        <w:t>its</w:t>
      </w:r>
      <w:r w:rsidR="005400CC" w:rsidRPr="00127B4D">
        <w:rPr>
          <w:color w:val="231F20"/>
        </w:rPr>
        <w:t xml:space="preserve"> </w:t>
      </w:r>
      <w:r w:rsidRPr="00127B4D">
        <w:rPr>
          <w:color w:val="231F20"/>
        </w:rPr>
        <w:t>termination,</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and</w:t>
      </w:r>
      <w:r w:rsidR="005400CC" w:rsidRPr="00127B4D">
        <w:rPr>
          <w:color w:val="231F20"/>
        </w:rPr>
        <w:t xml:space="preserve"> </w:t>
      </w:r>
      <w:r w:rsidRPr="00127B4D">
        <w:rPr>
          <w:color w:val="231F20"/>
        </w:rPr>
        <w:t>any entity afﬁliated with the Consultant, as well as any Sub-consultants and any entity afﬁliated with such Sub- consultants, shall be disqualiﬁed from providing goods, works or non-consulting services resulting from or directly</w:t>
      </w:r>
      <w:r w:rsidR="005400CC" w:rsidRPr="00127B4D">
        <w:rPr>
          <w:color w:val="231F20"/>
        </w:rPr>
        <w:t xml:space="preserve"> </w:t>
      </w:r>
      <w:r w:rsidRPr="00127B4D">
        <w:rPr>
          <w:color w:val="231F20"/>
        </w:rPr>
        <w:t>related</w:t>
      </w:r>
      <w:r w:rsidR="005400CC" w:rsidRPr="00127B4D">
        <w:rPr>
          <w:color w:val="231F20"/>
        </w:rPr>
        <w:t xml:space="preserve"> </w:t>
      </w:r>
      <w:r w:rsidRPr="00127B4D">
        <w:rPr>
          <w:color w:val="231F20"/>
        </w:rPr>
        <w:t>to</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Consultant's</w:t>
      </w:r>
      <w:r w:rsidR="005400CC" w:rsidRPr="00127B4D">
        <w:rPr>
          <w:color w:val="231F20"/>
        </w:rPr>
        <w:t xml:space="preserve"> </w:t>
      </w:r>
      <w:r w:rsidRPr="00127B4D">
        <w:rPr>
          <w:color w:val="231F20"/>
        </w:rPr>
        <w:t>Services</w:t>
      </w:r>
      <w:r w:rsidR="005400CC" w:rsidRPr="00127B4D">
        <w:rPr>
          <w:color w:val="231F20"/>
        </w:rPr>
        <w:t xml:space="preserve"> </w:t>
      </w:r>
      <w:r w:rsidRPr="00127B4D">
        <w:rPr>
          <w:color w:val="231F20"/>
        </w:rPr>
        <w:t>for</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preparation</w:t>
      </w:r>
      <w:r w:rsidR="005400CC" w:rsidRPr="00127B4D">
        <w:rPr>
          <w:color w:val="231F20"/>
        </w:rPr>
        <w:t xml:space="preserve"> </w:t>
      </w:r>
      <w:r w:rsidRPr="00127B4D">
        <w:rPr>
          <w:color w:val="231F20"/>
        </w:rPr>
        <w:t>or</w:t>
      </w:r>
      <w:r w:rsidR="005400CC" w:rsidRPr="00127B4D">
        <w:rPr>
          <w:color w:val="231F20"/>
        </w:rPr>
        <w:t xml:space="preserve"> </w:t>
      </w:r>
      <w:r w:rsidRPr="00127B4D">
        <w:rPr>
          <w:color w:val="231F20"/>
        </w:rPr>
        <w:t>implementation</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project.</w:t>
      </w:r>
    </w:p>
    <w:p w14:paraId="258CF951" w14:textId="77777777" w:rsidR="00F20AEA" w:rsidRPr="00127B4D" w:rsidRDefault="0064449A" w:rsidP="009F0112">
      <w:pPr>
        <w:pStyle w:val="ListParagraph"/>
        <w:numPr>
          <w:ilvl w:val="2"/>
          <w:numId w:val="8"/>
        </w:numPr>
        <w:tabs>
          <w:tab w:val="left" w:pos="1273"/>
          <w:tab w:val="left" w:pos="1274"/>
        </w:tabs>
        <w:spacing w:before="239"/>
        <w:ind w:left="720" w:hanging="576"/>
        <w:jc w:val="both"/>
        <w:rPr>
          <w:b/>
          <w:bCs/>
          <w:color w:val="231F20"/>
        </w:rPr>
      </w:pPr>
      <w:r w:rsidRPr="00127B4D">
        <w:rPr>
          <w:b/>
          <w:bCs/>
          <w:color w:val="231F20"/>
        </w:rPr>
        <w:t>Prohibition</w:t>
      </w:r>
      <w:r w:rsidR="005400CC" w:rsidRPr="00127B4D">
        <w:rPr>
          <w:b/>
          <w:bCs/>
          <w:color w:val="231F20"/>
        </w:rPr>
        <w:t xml:space="preserve"> </w:t>
      </w:r>
      <w:r w:rsidRPr="00127B4D">
        <w:rPr>
          <w:b/>
          <w:bCs/>
          <w:color w:val="231F20"/>
        </w:rPr>
        <w:t>of</w:t>
      </w:r>
      <w:r w:rsidR="005400CC" w:rsidRPr="00127B4D">
        <w:rPr>
          <w:b/>
          <w:bCs/>
          <w:color w:val="231F20"/>
        </w:rPr>
        <w:t xml:space="preserve"> </w:t>
      </w:r>
      <w:r w:rsidRPr="00127B4D">
        <w:rPr>
          <w:b/>
          <w:bCs/>
          <w:color w:val="231F20"/>
        </w:rPr>
        <w:t>Conﬂicting</w:t>
      </w:r>
      <w:r w:rsidR="005400CC" w:rsidRPr="00127B4D">
        <w:rPr>
          <w:b/>
          <w:bCs/>
          <w:color w:val="231F20"/>
        </w:rPr>
        <w:t xml:space="preserve"> </w:t>
      </w:r>
      <w:r w:rsidRPr="00127B4D">
        <w:rPr>
          <w:b/>
          <w:bCs/>
          <w:color w:val="231F20"/>
        </w:rPr>
        <w:t>Activities</w:t>
      </w:r>
    </w:p>
    <w:p w14:paraId="2C456CCC" w14:textId="77777777" w:rsidR="00F20AEA" w:rsidRPr="00127B4D" w:rsidRDefault="0064449A" w:rsidP="009F0112">
      <w:pPr>
        <w:pStyle w:val="ListParagraph"/>
        <w:numPr>
          <w:ilvl w:val="2"/>
          <w:numId w:val="98"/>
        </w:numPr>
        <w:tabs>
          <w:tab w:val="left" w:pos="868"/>
        </w:tabs>
        <w:spacing w:before="242" w:line="230" w:lineRule="auto"/>
        <w:ind w:left="720" w:right="139" w:hanging="576"/>
        <w:jc w:val="both"/>
      </w:pP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shall</w:t>
      </w:r>
      <w:r w:rsidR="005400CC" w:rsidRPr="00127B4D">
        <w:rPr>
          <w:color w:val="231F20"/>
        </w:rPr>
        <w:t xml:space="preserve"> </w:t>
      </w:r>
      <w:r w:rsidRPr="00127B4D">
        <w:rPr>
          <w:color w:val="231F20"/>
        </w:rPr>
        <w:t>not</w:t>
      </w:r>
      <w:r w:rsidR="005400CC" w:rsidRPr="00127B4D">
        <w:rPr>
          <w:color w:val="231F20"/>
        </w:rPr>
        <w:t xml:space="preserve"> </w:t>
      </w:r>
      <w:r w:rsidRPr="00127B4D">
        <w:rPr>
          <w:color w:val="231F20"/>
        </w:rPr>
        <w:t>engage</w:t>
      </w:r>
      <w:r w:rsidR="005400CC" w:rsidRPr="00127B4D">
        <w:rPr>
          <w:color w:val="231F20"/>
        </w:rPr>
        <w:t xml:space="preserve"> </w:t>
      </w:r>
      <w:r w:rsidRPr="00127B4D">
        <w:rPr>
          <w:color w:val="231F20"/>
        </w:rPr>
        <w:t>and</w:t>
      </w:r>
      <w:r w:rsidR="005400CC" w:rsidRPr="00127B4D">
        <w:rPr>
          <w:color w:val="231F20"/>
        </w:rPr>
        <w:t xml:space="preserve"> </w:t>
      </w:r>
      <w:r w:rsidRPr="00127B4D">
        <w:rPr>
          <w:color w:val="231F20"/>
        </w:rPr>
        <w:t>shall</w:t>
      </w:r>
      <w:r w:rsidR="005400CC" w:rsidRPr="00127B4D">
        <w:rPr>
          <w:color w:val="231F20"/>
        </w:rPr>
        <w:t xml:space="preserve"> </w:t>
      </w:r>
      <w:r w:rsidRPr="00127B4D">
        <w:rPr>
          <w:color w:val="231F20"/>
        </w:rPr>
        <w:t>cause</w:t>
      </w:r>
      <w:r w:rsidR="005400CC" w:rsidRPr="00127B4D">
        <w:rPr>
          <w:color w:val="231F20"/>
        </w:rPr>
        <w:t xml:space="preserve"> </w:t>
      </w:r>
      <w:r w:rsidRPr="00127B4D">
        <w:rPr>
          <w:color w:val="231F20"/>
        </w:rPr>
        <w:t>its</w:t>
      </w:r>
      <w:r w:rsidR="005400CC" w:rsidRPr="00127B4D">
        <w:rPr>
          <w:color w:val="231F20"/>
        </w:rPr>
        <w:t xml:space="preserve"> </w:t>
      </w:r>
      <w:r w:rsidRPr="00127B4D">
        <w:rPr>
          <w:color w:val="231F20"/>
        </w:rPr>
        <w:t>Experts</w:t>
      </w:r>
      <w:r w:rsidR="005400CC" w:rsidRPr="00127B4D">
        <w:rPr>
          <w:color w:val="231F20"/>
        </w:rPr>
        <w:t xml:space="preserve"> </w:t>
      </w:r>
      <w:r w:rsidRPr="00127B4D">
        <w:rPr>
          <w:color w:val="231F20"/>
        </w:rPr>
        <w:t>as</w:t>
      </w:r>
      <w:r w:rsidR="005400CC" w:rsidRPr="00127B4D">
        <w:rPr>
          <w:color w:val="231F20"/>
        </w:rPr>
        <w:t xml:space="preserve"> </w:t>
      </w:r>
      <w:r w:rsidRPr="00127B4D">
        <w:rPr>
          <w:color w:val="231F20"/>
        </w:rPr>
        <w:t>well</w:t>
      </w:r>
      <w:r w:rsidR="005400CC" w:rsidRPr="00127B4D">
        <w:rPr>
          <w:color w:val="231F20"/>
        </w:rPr>
        <w:t xml:space="preserve"> </w:t>
      </w:r>
      <w:r w:rsidRPr="00127B4D">
        <w:rPr>
          <w:color w:val="231F20"/>
        </w:rPr>
        <w:t>as</w:t>
      </w:r>
      <w:r w:rsidR="005400CC" w:rsidRPr="00127B4D">
        <w:rPr>
          <w:color w:val="231F20"/>
        </w:rPr>
        <w:t xml:space="preserve"> </w:t>
      </w:r>
      <w:r w:rsidRPr="00127B4D">
        <w:rPr>
          <w:color w:val="231F20"/>
        </w:rPr>
        <w:t>its</w:t>
      </w:r>
      <w:r w:rsidR="005400CC" w:rsidRPr="00127B4D">
        <w:rPr>
          <w:color w:val="231F20"/>
        </w:rPr>
        <w:t xml:space="preserve"> </w:t>
      </w:r>
      <w:r w:rsidRPr="00127B4D">
        <w:rPr>
          <w:color w:val="231F20"/>
        </w:rPr>
        <w:t>Sub-consultants</w:t>
      </w:r>
      <w:r w:rsidR="005400CC" w:rsidRPr="00127B4D">
        <w:rPr>
          <w:color w:val="231F20"/>
        </w:rPr>
        <w:t xml:space="preserve"> </w:t>
      </w:r>
      <w:r w:rsidRPr="00127B4D">
        <w:rPr>
          <w:color w:val="231F20"/>
        </w:rPr>
        <w:t>not</w:t>
      </w:r>
      <w:r w:rsidR="005400CC" w:rsidRPr="00127B4D">
        <w:rPr>
          <w:color w:val="231F20"/>
        </w:rPr>
        <w:t xml:space="preserve"> </w:t>
      </w:r>
      <w:r w:rsidRPr="00127B4D">
        <w:rPr>
          <w:color w:val="231F20"/>
        </w:rPr>
        <w:t>to</w:t>
      </w:r>
      <w:r w:rsidR="005400CC" w:rsidRPr="00127B4D">
        <w:rPr>
          <w:color w:val="231F20"/>
        </w:rPr>
        <w:t xml:space="preserve"> </w:t>
      </w:r>
      <w:r w:rsidRPr="00127B4D">
        <w:rPr>
          <w:color w:val="231F20"/>
        </w:rPr>
        <w:t>engage,</w:t>
      </w:r>
      <w:r w:rsidR="005400CC" w:rsidRPr="00127B4D">
        <w:rPr>
          <w:color w:val="231F20"/>
        </w:rPr>
        <w:t xml:space="preserve"> </w:t>
      </w:r>
      <w:r w:rsidRPr="00127B4D">
        <w:rPr>
          <w:color w:val="231F20"/>
        </w:rPr>
        <w:t>either directly</w:t>
      </w:r>
      <w:r w:rsidR="005400CC" w:rsidRPr="00127B4D">
        <w:rPr>
          <w:color w:val="231F20"/>
        </w:rPr>
        <w:t xml:space="preserve"> </w:t>
      </w:r>
      <w:r w:rsidRPr="00127B4D">
        <w:rPr>
          <w:color w:val="231F20"/>
        </w:rPr>
        <w:t>or</w:t>
      </w:r>
      <w:r w:rsidR="005400CC" w:rsidRPr="00127B4D">
        <w:rPr>
          <w:color w:val="231F20"/>
        </w:rPr>
        <w:t xml:space="preserve"> indirectly, </w:t>
      </w:r>
      <w:r w:rsidRPr="00127B4D">
        <w:rPr>
          <w:color w:val="231F20"/>
        </w:rPr>
        <w:t>in</w:t>
      </w:r>
      <w:r w:rsidR="005400CC" w:rsidRPr="00127B4D">
        <w:rPr>
          <w:color w:val="231F20"/>
        </w:rPr>
        <w:t xml:space="preserve"> </w:t>
      </w:r>
      <w:r w:rsidRPr="00127B4D">
        <w:rPr>
          <w:color w:val="231F20"/>
        </w:rPr>
        <w:t>any</w:t>
      </w:r>
      <w:r w:rsidR="005400CC" w:rsidRPr="00127B4D">
        <w:rPr>
          <w:color w:val="231F20"/>
        </w:rPr>
        <w:t xml:space="preserve"> </w:t>
      </w:r>
      <w:r w:rsidRPr="00127B4D">
        <w:rPr>
          <w:color w:val="231F20"/>
        </w:rPr>
        <w:t>business</w:t>
      </w:r>
      <w:r w:rsidR="005400CC" w:rsidRPr="00127B4D">
        <w:rPr>
          <w:color w:val="231F20"/>
        </w:rPr>
        <w:t xml:space="preserve"> </w:t>
      </w:r>
      <w:r w:rsidRPr="00127B4D">
        <w:rPr>
          <w:color w:val="231F20"/>
        </w:rPr>
        <w:t>or</w:t>
      </w:r>
      <w:r w:rsidR="005400CC" w:rsidRPr="00127B4D">
        <w:rPr>
          <w:color w:val="231F20"/>
        </w:rPr>
        <w:t xml:space="preserve"> </w:t>
      </w:r>
      <w:r w:rsidRPr="00127B4D">
        <w:rPr>
          <w:color w:val="231F20"/>
        </w:rPr>
        <w:t>professional</w:t>
      </w:r>
      <w:r w:rsidR="005400CC" w:rsidRPr="00127B4D">
        <w:rPr>
          <w:color w:val="231F20"/>
        </w:rPr>
        <w:t xml:space="preserve"> </w:t>
      </w:r>
      <w:r w:rsidRPr="00127B4D">
        <w:rPr>
          <w:color w:val="231F20"/>
        </w:rPr>
        <w:t>activities</w:t>
      </w:r>
      <w:r w:rsidR="005400CC" w:rsidRPr="00127B4D">
        <w:rPr>
          <w:color w:val="231F20"/>
        </w:rPr>
        <w:t xml:space="preserve"> </w:t>
      </w:r>
      <w:r w:rsidRPr="00127B4D">
        <w:rPr>
          <w:color w:val="231F20"/>
        </w:rPr>
        <w:t>that</w:t>
      </w:r>
      <w:r w:rsidR="005400CC" w:rsidRPr="00127B4D">
        <w:rPr>
          <w:color w:val="231F20"/>
        </w:rPr>
        <w:t xml:space="preserve"> </w:t>
      </w:r>
      <w:r w:rsidRPr="00127B4D">
        <w:rPr>
          <w:color w:val="231F20"/>
        </w:rPr>
        <w:t>would</w:t>
      </w:r>
      <w:r w:rsidR="005400CC" w:rsidRPr="00127B4D">
        <w:rPr>
          <w:color w:val="231F20"/>
        </w:rPr>
        <w:t xml:space="preserve"> </w:t>
      </w:r>
      <w:r w:rsidRPr="00127B4D">
        <w:rPr>
          <w:color w:val="231F20"/>
        </w:rPr>
        <w:t>conﬂict</w:t>
      </w:r>
      <w:r w:rsidR="005400CC" w:rsidRPr="00127B4D">
        <w:rPr>
          <w:color w:val="231F20"/>
        </w:rPr>
        <w:t xml:space="preserve"> </w:t>
      </w:r>
      <w:r w:rsidRPr="00127B4D">
        <w:rPr>
          <w:color w:val="231F20"/>
        </w:rPr>
        <w:t>with</w:t>
      </w:r>
      <w:r w:rsidR="005400CC" w:rsidRPr="00127B4D">
        <w:rPr>
          <w:color w:val="231F20"/>
        </w:rPr>
        <w:t xml:space="preserve"> the activities assigned </w:t>
      </w:r>
      <w:r w:rsidRPr="00127B4D">
        <w:rPr>
          <w:color w:val="231F20"/>
        </w:rPr>
        <w:t>to them</w:t>
      </w:r>
      <w:r w:rsidR="005400CC" w:rsidRPr="00127B4D">
        <w:rPr>
          <w:color w:val="231F20"/>
        </w:rPr>
        <w:t xml:space="preserve"> </w:t>
      </w:r>
      <w:r w:rsidRPr="00127B4D">
        <w:rPr>
          <w:color w:val="231F20"/>
        </w:rPr>
        <w:t>under</w:t>
      </w:r>
      <w:r w:rsidR="005400CC" w:rsidRPr="00127B4D">
        <w:rPr>
          <w:color w:val="231F20"/>
        </w:rPr>
        <w:t xml:space="preserve"> </w:t>
      </w:r>
      <w:r w:rsidRPr="00127B4D">
        <w:rPr>
          <w:color w:val="231F20"/>
        </w:rPr>
        <w:t>this</w:t>
      </w:r>
      <w:r w:rsidR="005400CC" w:rsidRPr="00127B4D">
        <w:rPr>
          <w:color w:val="231F20"/>
        </w:rPr>
        <w:t xml:space="preserve"> </w:t>
      </w:r>
      <w:r w:rsidRPr="00127B4D">
        <w:rPr>
          <w:color w:val="231F20"/>
        </w:rPr>
        <w:t>Contract.</w:t>
      </w:r>
    </w:p>
    <w:p w14:paraId="7E6B95D0" w14:textId="77777777" w:rsidR="00F20AEA" w:rsidRPr="00127B4D" w:rsidRDefault="0064449A" w:rsidP="009F0112">
      <w:pPr>
        <w:pStyle w:val="ListParagraph"/>
        <w:numPr>
          <w:ilvl w:val="2"/>
          <w:numId w:val="8"/>
        </w:numPr>
        <w:tabs>
          <w:tab w:val="left" w:pos="1285"/>
          <w:tab w:val="left" w:pos="1286"/>
        </w:tabs>
        <w:spacing w:before="238"/>
        <w:ind w:left="720" w:hanging="576"/>
        <w:jc w:val="both"/>
        <w:rPr>
          <w:b/>
          <w:bCs/>
          <w:color w:val="231F20"/>
        </w:rPr>
      </w:pPr>
      <w:r w:rsidRPr="00127B4D">
        <w:rPr>
          <w:b/>
          <w:bCs/>
          <w:color w:val="231F20"/>
        </w:rPr>
        <w:t>Strict</w:t>
      </w:r>
      <w:r w:rsidR="005400CC" w:rsidRPr="00127B4D">
        <w:rPr>
          <w:b/>
          <w:bCs/>
          <w:color w:val="231F20"/>
        </w:rPr>
        <w:t xml:space="preserve"> </w:t>
      </w:r>
      <w:r w:rsidRPr="00127B4D">
        <w:rPr>
          <w:b/>
          <w:bCs/>
          <w:color w:val="231F20"/>
        </w:rPr>
        <w:t>Duty</w:t>
      </w:r>
      <w:r w:rsidR="005400CC" w:rsidRPr="00127B4D">
        <w:rPr>
          <w:b/>
          <w:bCs/>
          <w:color w:val="231F20"/>
        </w:rPr>
        <w:t xml:space="preserve"> </w:t>
      </w:r>
      <w:r w:rsidRPr="00127B4D">
        <w:rPr>
          <w:b/>
          <w:bCs/>
          <w:color w:val="231F20"/>
        </w:rPr>
        <w:t>to</w:t>
      </w:r>
      <w:r w:rsidR="005400CC" w:rsidRPr="00127B4D">
        <w:rPr>
          <w:b/>
          <w:bCs/>
          <w:color w:val="231F20"/>
        </w:rPr>
        <w:t xml:space="preserve"> </w:t>
      </w:r>
      <w:r w:rsidRPr="00127B4D">
        <w:rPr>
          <w:b/>
          <w:bCs/>
          <w:color w:val="231F20"/>
        </w:rPr>
        <w:t>Disclose</w:t>
      </w:r>
      <w:r w:rsidR="005400CC" w:rsidRPr="00127B4D">
        <w:rPr>
          <w:b/>
          <w:bCs/>
          <w:color w:val="231F20"/>
        </w:rPr>
        <w:t xml:space="preserve"> </w:t>
      </w:r>
      <w:r w:rsidRPr="00127B4D">
        <w:rPr>
          <w:b/>
          <w:bCs/>
          <w:color w:val="231F20"/>
        </w:rPr>
        <w:t>Conﬂicting</w:t>
      </w:r>
      <w:r w:rsidR="005400CC" w:rsidRPr="00127B4D">
        <w:rPr>
          <w:b/>
          <w:bCs/>
          <w:color w:val="231F20"/>
        </w:rPr>
        <w:t xml:space="preserve"> </w:t>
      </w:r>
      <w:r w:rsidRPr="00127B4D">
        <w:rPr>
          <w:b/>
          <w:bCs/>
          <w:color w:val="231F20"/>
        </w:rPr>
        <w:t>Activities</w:t>
      </w:r>
    </w:p>
    <w:p w14:paraId="005F4640" w14:textId="77777777" w:rsidR="00F20AEA" w:rsidRPr="00127B4D" w:rsidRDefault="0064449A" w:rsidP="009F0112">
      <w:pPr>
        <w:pStyle w:val="ListParagraph"/>
        <w:numPr>
          <w:ilvl w:val="2"/>
          <w:numId w:val="98"/>
        </w:numPr>
        <w:tabs>
          <w:tab w:val="left" w:pos="868"/>
        </w:tabs>
        <w:spacing w:line="230" w:lineRule="auto"/>
        <w:ind w:left="720" w:right="139" w:hanging="576"/>
        <w:jc w:val="both"/>
      </w:pPr>
      <w:r w:rsidRPr="00127B4D">
        <w:rPr>
          <w:color w:val="231F20"/>
        </w:rPr>
        <w:t>The</w:t>
      </w:r>
      <w:r w:rsidR="00254C1F" w:rsidRPr="00127B4D">
        <w:rPr>
          <w:color w:val="231F20"/>
        </w:rPr>
        <w:t xml:space="preserve"> </w:t>
      </w:r>
      <w:r w:rsidRPr="00127B4D">
        <w:rPr>
          <w:color w:val="231F20"/>
        </w:rPr>
        <w:t>Consultant</w:t>
      </w:r>
      <w:r w:rsidR="00254C1F" w:rsidRPr="00127B4D">
        <w:rPr>
          <w:color w:val="231F20"/>
        </w:rPr>
        <w:t xml:space="preserve"> has </w:t>
      </w:r>
      <w:r w:rsidRPr="00127B4D">
        <w:rPr>
          <w:color w:val="231F20"/>
        </w:rPr>
        <w:t>an</w:t>
      </w:r>
      <w:r w:rsidR="00254C1F" w:rsidRPr="00127B4D">
        <w:rPr>
          <w:color w:val="231F20"/>
        </w:rPr>
        <w:t xml:space="preserve"> </w:t>
      </w:r>
      <w:r w:rsidRPr="00127B4D">
        <w:rPr>
          <w:color w:val="231F20"/>
        </w:rPr>
        <w:t>obligation</w:t>
      </w:r>
      <w:r w:rsidR="00254C1F" w:rsidRPr="00127B4D">
        <w:rPr>
          <w:color w:val="231F20"/>
        </w:rPr>
        <w:t xml:space="preserve"> </w:t>
      </w:r>
      <w:r w:rsidRPr="00127B4D">
        <w:rPr>
          <w:color w:val="231F20"/>
        </w:rPr>
        <w:t>and</w:t>
      </w:r>
      <w:r w:rsidR="00254C1F" w:rsidRPr="00127B4D">
        <w:rPr>
          <w:color w:val="231F20"/>
        </w:rPr>
        <w:t xml:space="preserve"> </w:t>
      </w:r>
      <w:r w:rsidRPr="00127B4D">
        <w:rPr>
          <w:color w:val="231F20"/>
        </w:rPr>
        <w:t>shall</w:t>
      </w:r>
      <w:r w:rsidR="00254C1F" w:rsidRPr="00127B4D">
        <w:rPr>
          <w:color w:val="231F20"/>
        </w:rPr>
        <w:t xml:space="preserve"> </w:t>
      </w:r>
      <w:r w:rsidRPr="00127B4D">
        <w:rPr>
          <w:color w:val="231F20"/>
        </w:rPr>
        <w:t>ensure</w:t>
      </w:r>
      <w:r w:rsidR="00254C1F" w:rsidRPr="00127B4D">
        <w:rPr>
          <w:color w:val="231F20"/>
        </w:rPr>
        <w:t xml:space="preserve"> </w:t>
      </w:r>
      <w:r w:rsidRPr="00127B4D">
        <w:rPr>
          <w:color w:val="231F20"/>
        </w:rPr>
        <w:t>that</w:t>
      </w:r>
      <w:r w:rsidR="00254C1F" w:rsidRPr="00127B4D">
        <w:rPr>
          <w:color w:val="231F20"/>
        </w:rPr>
        <w:t xml:space="preserve"> </w:t>
      </w:r>
      <w:r w:rsidRPr="00127B4D">
        <w:rPr>
          <w:color w:val="231F20"/>
        </w:rPr>
        <w:t>its</w:t>
      </w:r>
      <w:r w:rsidR="00254C1F" w:rsidRPr="00127B4D">
        <w:rPr>
          <w:color w:val="231F20"/>
        </w:rPr>
        <w:t xml:space="preserve"> </w:t>
      </w:r>
      <w:r w:rsidRPr="00127B4D">
        <w:rPr>
          <w:color w:val="231F20"/>
        </w:rPr>
        <w:t>Experts</w:t>
      </w:r>
      <w:r w:rsidR="00254C1F" w:rsidRPr="00127B4D">
        <w:rPr>
          <w:color w:val="231F20"/>
        </w:rPr>
        <w:t xml:space="preserve"> </w:t>
      </w:r>
      <w:r w:rsidRPr="00127B4D">
        <w:rPr>
          <w:color w:val="231F20"/>
        </w:rPr>
        <w:t>and</w:t>
      </w:r>
      <w:r w:rsidR="00254C1F" w:rsidRPr="00127B4D">
        <w:rPr>
          <w:color w:val="231F20"/>
        </w:rPr>
        <w:t xml:space="preserve"> </w:t>
      </w:r>
      <w:r w:rsidRPr="00127B4D">
        <w:rPr>
          <w:color w:val="231F20"/>
        </w:rPr>
        <w:t>Sub-consultants</w:t>
      </w:r>
      <w:r w:rsidR="005400CC" w:rsidRPr="00127B4D">
        <w:rPr>
          <w:color w:val="231F20"/>
        </w:rPr>
        <w:t xml:space="preserve"> </w:t>
      </w:r>
      <w:r w:rsidRPr="00127B4D">
        <w:rPr>
          <w:color w:val="231F20"/>
        </w:rPr>
        <w:t>shall</w:t>
      </w:r>
      <w:r w:rsidR="005400CC" w:rsidRPr="00127B4D">
        <w:rPr>
          <w:color w:val="231F20"/>
        </w:rPr>
        <w:t xml:space="preserve"> </w:t>
      </w:r>
      <w:r w:rsidRPr="00127B4D">
        <w:rPr>
          <w:color w:val="231F20"/>
        </w:rPr>
        <w:t>have</w:t>
      </w:r>
      <w:r w:rsidR="005400CC" w:rsidRPr="00127B4D">
        <w:rPr>
          <w:color w:val="231F20"/>
        </w:rPr>
        <w:t xml:space="preserve"> </w:t>
      </w:r>
      <w:r w:rsidRPr="00127B4D">
        <w:rPr>
          <w:color w:val="231F20"/>
        </w:rPr>
        <w:t>an</w:t>
      </w:r>
      <w:r w:rsidR="005400CC" w:rsidRPr="00127B4D">
        <w:rPr>
          <w:color w:val="231F20"/>
        </w:rPr>
        <w:t xml:space="preserve"> </w:t>
      </w:r>
      <w:r w:rsidRPr="00127B4D">
        <w:rPr>
          <w:color w:val="231F20"/>
        </w:rPr>
        <w:t>obligation to disclose any situation of actual or potential conﬂict that impacts their capacity to serve the best interest</w:t>
      </w:r>
      <w:r w:rsidR="00254C1F" w:rsidRPr="00127B4D">
        <w:rPr>
          <w:color w:val="231F20"/>
        </w:rPr>
        <w:t xml:space="preserve"> </w:t>
      </w:r>
      <w:r w:rsidRPr="00127B4D">
        <w:rPr>
          <w:color w:val="231F20"/>
        </w:rPr>
        <w:t xml:space="preserve">of their Procuring </w:t>
      </w:r>
      <w:r w:rsidRPr="00127B4D">
        <w:rPr>
          <w:color w:val="231F20"/>
          <w:spacing w:val="-3"/>
        </w:rPr>
        <w:t xml:space="preserve">Entity, </w:t>
      </w:r>
      <w:r w:rsidRPr="00127B4D">
        <w:rPr>
          <w:color w:val="231F20"/>
        </w:rPr>
        <w:t>or that may reasonably be perceived as having this effect. Failure to disclose said situations</w:t>
      </w:r>
      <w:r w:rsidR="005400CC" w:rsidRPr="00127B4D">
        <w:rPr>
          <w:color w:val="231F20"/>
        </w:rPr>
        <w:t xml:space="preserve"> </w:t>
      </w:r>
      <w:r w:rsidRPr="00127B4D">
        <w:rPr>
          <w:color w:val="231F20"/>
        </w:rPr>
        <w:t>may</w:t>
      </w:r>
      <w:r w:rsidR="005400CC" w:rsidRPr="00127B4D">
        <w:rPr>
          <w:color w:val="231F20"/>
        </w:rPr>
        <w:t xml:space="preserve"> </w:t>
      </w:r>
      <w:r w:rsidRPr="00127B4D">
        <w:rPr>
          <w:color w:val="231F20"/>
        </w:rPr>
        <w:t>lead</w:t>
      </w:r>
      <w:r w:rsidR="005400CC" w:rsidRPr="00127B4D">
        <w:rPr>
          <w:color w:val="231F20"/>
        </w:rPr>
        <w:t xml:space="preserve"> </w:t>
      </w:r>
      <w:r w:rsidRPr="00127B4D">
        <w:rPr>
          <w:color w:val="231F20"/>
        </w:rPr>
        <w:t>to</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disqualiﬁcation</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Consultant</w:t>
      </w:r>
      <w:r w:rsidR="005400CC" w:rsidRPr="00127B4D">
        <w:rPr>
          <w:color w:val="231F20"/>
        </w:rPr>
        <w:t xml:space="preserve"> </w:t>
      </w:r>
      <w:r w:rsidRPr="00127B4D">
        <w:rPr>
          <w:color w:val="231F20"/>
        </w:rPr>
        <w:t>or</w:t>
      </w:r>
      <w:r w:rsidR="005400CC" w:rsidRPr="00127B4D">
        <w:rPr>
          <w:color w:val="231F20"/>
        </w:rPr>
        <w:t xml:space="preserve"> </w:t>
      </w:r>
      <w:r w:rsidRPr="00127B4D">
        <w:rPr>
          <w:color w:val="231F20"/>
        </w:rPr>
        <w:t>the</w:t>
      </w:r>
      <w:r w:rsidR="005400CC" w:rsidRPr="00127B4D">
        <w:rPr>
          <w:color w:val="231F20"/>
        </w:rPr>
        <w:t xml:space="preserve"> </w:t>
      </w:r>
      <w:r w:rsidRPr="00127B4D">
        <w:rPr>
          <w:color w:val="231F20"/>
        </w:rPr>
        <w:t>termination</w:t>
      </w:r>
      <w:r w:rsidR="005400CC" w:rsidRPr="00127B4D">
        <w:rPr>
          <w:color w:val="231F20"/>
        </w:rPr>
        <w:t xml:space="preserve"> </w:t>
      </w:r>
      <w:r w:rsidRPr="00127B4D">
        <w:rPr>
          <w:color w:val="231F20"/>
        </w:rPr>
        <w:t>of</w:t>
      </w:r>
      <w:r w:rsidR="005400CC" w:rsidRPr="00127B4D">
        <w:rPr>
          <w:color w:val="231F20"/>
        </w:rPr>
        <w:t xml:space="preserve"> </w:t>
      </w:r>
      <w:r w:rsidRPr="00127B4D">
        <w:rPr>
          <w:color w:val="231F20"/>
        </w:rPr>
        <w:t>its</w:t>
      </w:r>
      <w:r w:rsidR="005400CC" w:rsidRPr="00127B4D">
        <w:rPr>
          <w:color w:val="231F20"/>
        </w:rPr>
        <w:t xml:space="preserve"> </w:t>
      </w:r>
      <w:r w:rsidRPr="00127B4D">
        <w:rPr>
          <w:color w:val="231F20"/>
        </w:rPr>
        <w:t>Contract.</w:t>
      </w:r>
    </w:p>
    <w:p w14:paraId="6216B820" w14:textId="77777777" w:rsidR="00F20AEA" w:rsidRPr="00127B4D" w:rsidRDefault="00F20AEA" w:rsidP="006D1E01">
      <w:pPr>
        <w:spacing w:line="230" w:lineRule="auto"/>
        <w:ind w:left="720" w:hanging="576"/>
        <w:jc w:val="both"/>
        <w:sectPr w:rsidR="00F20AEA" w:rsidRPr="00127B4D">
          <w:pgSz w:w="11910" w:h="16840"/>
          <w:pgMar w:top="360" w:right="720" w:bottom="640" w:left="700" w:header="0" w:footer="441" w:gutter="0"/>
          <w:cols w:space="720"/>
        </w:sectPr>
      </w:pPr>
    </w:p>
    <w:p w14:paraId="229FA82D" w14:textId="77777777" w:rsidR="00F20AEA" w:rsidRPr="00127B4D" w:rsidRDefault="0064449A" w:rsidP="009F0112">
      <w:pPr>
        <w:pStyle w:val="Heading5"/>
        <w:numPr>
          <w:ilvl w:val="0"/>
          <w:numId w:val="98"/>
        </w:numPr>
        <w:tabs>
          <w:tab w:val="left" w:pos="708"/>
          <w:tab w:val="left" w:pos="710"/>
        </w:tabs>
        <w:spacing w:before="250"/>
        <w:ind w:left="720" w:hanging="576"/>
        <w:jc w:val="both"/>
        <w:rPr>
          <w:color w:val="231F20"/>
        </w:rPr>
      </w:pPr>
      <w:r w:rsidRPr="00127B4D">
        <w:rPr>
          <w:color w:val="231F20"/>
        </w:rPr>
        <w:lastRenderedPageBreak/>
        <w:t>Conﬁdentiality</w:t>
      </w:r>
    </w:p>
    <w:p w14:paraId="62038CC7" w14:textId="77777777" w:rsidR="00F20AEA" w:rsidRPr="00127B4D" w:rsidRDefault="0064449A" w:rsidP="009F0112">
      <w:pPr>
        <w:pStyle w:val="ListParagraph"/>
        <w:numPr>
          <w:ilvl w:val="1"/>
          <w:numId w:val="98"/>
        </w:numPr>
        <w:tabs>
          <w:tab w:val="left" w:pos="710"/>
        </w:tabs>
        <w:spacing w:line="230" w:lineRule="auto"/>
        <w:ind w:left="720" w:right="133" w:hanging="576"/>
        <w:jc w:val="both"/>
        <w:rPr>
          <w:color w:val="231F20"/>
        </w:rPr>
      </w:pPr>
      <w:r w:rsidRPr="00127B4D">
        <w:rPr>
          <w:color w:val="231F20"/>
        </w:rPr>
        <w:t>Except</w:t>
      </w:r>
      <w:r w:rsidR="00572F9C" w:rsidRPr="00127B4D">
        <w:rPr>
          <w:color w:val="231F20"/>
        </w:rPr>
        <w:t xml:space="preserve"> </w:t>
      </w:r>
      <w:r w:rsidRPr="00127B4D">
        <w:rPr>
          <w:color w:val="231F20"/>
        </w:rPr>
        <w:t>with</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prior</w:t>
      </w:r>
      <w:r w:rsidR="00572F9C" w:rsidRPr="00127B4D">
        <w:rPr>
          <w:color w:val="231F20"/>
        </w:rPr>
        <w:t xml:space="preserve"> </w:t>
      </w:r>
      <w:r w:rsidRPr="00127B4D">
        <w:rPr>
          <w:color w:val="231F20"/>
        </w:rPr>
        <w:t>written</w:t>
      </w:r>
      <w:r w:rsidR="00572F9C" w:rsidRPr="00127B4D">
        <w:rPr>
          <w:color w:val="231F20"/>
        </w:rPr>
        <w:t xml:space="preserve"> </w:t>
      </w:r>
      <w:r w:rsidRPr="00127B4D">
        <w:rPr>
          <w:color w:val="231F20"/>
        </w:rPr>
        <w:t>consent</w:t>
      </w:r>
      <w:r w:rsidR="00572F9C" w:rsidRPr="00127B4D">
        <w:rPr>
          <w:color w:val="231F20"/>
        </w:rPr>
        <w:t xml:space="preserve"> </w:t>
      </w:r>
      <w:r w:rsidRPr="00127B4D">
        <w:rPr>
          <w:color w:val="231F20"/>
        </w:rPr>
        <w:t>of</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Procuring</w:t>
      </w:r>
      <w:r w:rsidR="00572F9C" w:rsidRPr="00127B4D">
        <w:rPr>
          <w:color w:val="231F20"/>
        </w:rPr>
        <w:t xml:space="preserve"> </w:t>
      </w:r>
      <w:r w:rsidRPr="00127B4D">
        <w:rPr>
          <w:color w:val="231F20"/>
          <w:spacing w:val="-3"/>
        </w:rPr>
        <w:t>Entity,</w:t>
      </w:r>
      <w:r w:rsidR="00572F9C" w:rsidRPr="00127B4D">
        <w:rPr>
          <w:color w:val="231F20"/>
          <w:spacing w:val="-3"/>
        </w:rPr>
        <w:t xml:space="preserve"> </w:t>
      </w:r>
      <w:r w:rsidRPr="00127B4D">
        <w:rPr>
          <w:color w:val="231F20"/>
        </w:rPr>
        <w:t>the</w:t>
      </w:r>
      <w:r w:rsidR="00572F9C" w:rsidRPr="00127B4D">
        <w:rPr>
          <w:color w:val="231F20"/>
        </w:rPr>
        <w:t xml:space="preserve"> </w:t>
      </w:r>
      <w:r w:rsidRPr="00127B4D">
        <w:rPr>
          <w:color w:val="231F20"/>
        </w:rPr>
        <w:t>Consultant</w:t>
      </w:r>
      <w:r w:rsidR="00572F9C" w:rsidRPr="00127B4D">
        <w:rPr>
          <w:color w:val="231F20"/>
        </w:rPr>
        <w:t xml:space="preserve"> </w:t>
      </w:r>
      <w:r w:rsidRPr="00127B4D">
        <w:rPr>
          <w:color w:val="231F20"/>
        </w:rPr>
        <w:t>and</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Experts</w:t>
      </w:r>
      <w:r w:rsidR="00572F9C" w:rsidRPr="00127B4D">
        <w:rPr>
          <w:color w:val="231F20"/>
        </w:rPr>
        <w:t xml:space="preserve"> </w:t>
      </w:r>
      <w:r w:rsidRPr="00127B4D">
        <w:rPr>
          <w:color w:val="231F20"/>
        </w:rPr>
        <w:t>shall</w:t>
      </w:r>
      <w:r w:rsidR="00572F9C" w:rsidRPr="00127B4D">
        <w:rPr>
          <w:color w:val="231F20"/>
        </w:rPr>
        <w:t xml:space="preserve"> </w:t>
      </w:r>
      <w:r w:rsidRPr="00127B4D">
        <w:rPr>
          <w:color w:val="231F20"/>
        </w:rPr>
        <w:t>not</w:t>
      </w:r>
      <w:r w:rsidR="00572F9C" w:rsidRPr="00127B4D">
        <w:rPr>
          <w:color w:val="231F20"/>
        </w:rPr>
        <w:t xml:space="preserve"> </w:t>
      </w:r>
      <w:r w:rsidRPr="00127B4D">
        <w:rPr>
          <w:color w:val="231F20"/>
        </w:rPr>
        <w:t>at</w:t>
      </w:r>
      <w:r w:rsidR="00572F9C" w:rsidRPr="00127B4D">
        <w:rPr>
          <w:color w:val="231F20"/>
        </w:rPr>
        <w:t xml:space="preserve"> </w:t>
      </w:r>
      <w:r w:rsidRPr="00127B4D">
        <w:rPr>
          <w:color w:val="231F20"/>
        </w:rPr>
        <w:t>any</w:t>
      </w:r>
      <w:r w:rsidR="00572F9C" w:rsidRPr="00127B4D">
        <w:rPr>
          <w:color w:val="231F20"/>
        </w:rPr>
        <w:t xml:space="preserve"> </w:t>
      </w:r>
      <w:r w:rsidRPr="00127B4D">
        <w:rPr>
          <w:color w:val="231F20"/>
        </w:rPr>
        <w:t>time communicate</w:t>
      </w:r>
      <w:r w:rsidR="00572F9C" w:rsidRPr="00127B4D">
        <w:rPr>
          <w:color w:val="231F20"/>
        </w:rPr>
        <w:t xml:space="preserve"> </w:t>
      </w:r>
      <w:r w:rsidRPr="00127B4D">
        <w:rPr>
          <w:color w:val="231F20"/>
        </w:rPr>
        <w:t>to</w:t>
      </w:r>
      <w:r w:rsidR="00572F9C" w:rsidRPr="00127B4D">
        <w:rPr>
          <w:color w:val="231F20"/>
        </w:rPr>
        <w:t xml:space="preserve"> </w:t>
      </w:r>
      <w:r w:rsidRPr="00127B4D">
        <w:rPr>
          <w:color w:val="231F20"/>
        </w:rPr>
        <w:t>any</w:t>
      </w:r>
      <w:r w:rsidR="00572F9C" w:rsidRPr="00127B4D">
        <w:rPr>
          <w:color w:val="231F20"/>
        </w:rPr>
        <w:t xml:space="preserve"> </w:t>
      </w:r>
      <w:r w:rsidRPr="00127B4D">
        <w:rPr>
          <w:color w:val="231F20"/>
        </w:rPr>
        <w:t>person</w:t>
      </w:r>
      <w:r w:rsidR="00572F9C" w:rsidRPr="00127B4D">
        <w:rPr>
          <w:color w:val="231F20"/>
        </w:rPr>
        <w:t xml:space="preserve"> </w:t>
      </w:r>
      <w:r w:rsidRPr="00127B4D">
        <w:rPr>
          <w:color w:val="231F20"/>
        </w:rPr>
        <w:t>or</w:t>
      </w:r>
      <w:r w:rsidR="00572F9C" w:rsidRPr="00127B4D">
        <w:rPr>
          <w:color w:val="231F20"/>
        </w:rPr>
        <w:t xml:space="preserve"> </w:t>
      </w:r>
      <w:r w:rsidRPr="00127B4D">
        <w:rPr>
          <w:color w:val="231F20"/>
        </w:rPr>
        <w:t>entity</w:t>
      </w:r>
      <w:r w:rsidR="00572F9C" w:rsidRPr="00127B4D">
        <w:rPr>
          <w:color w:val="231F20"/>
        </w:rPr>
        <w:t xml:space="preserve"> </w:t>
      </w:r>
      <w:r w:rsidRPr="00127B4D">
        <w:rPr>
          <w:color w:val="231F20"/>
        </w:rPr>
        <w:t>any</w:t>
      </w:r>
      <w:r w:rsidR="00572F9C" w:rsidRPr="00127B4D">
        <w:rPr>
          <w:color w:val="231F20"/>
        </w:rPr>
        <w:t xml:space="preserve"> </w:t>
      </w:r>
      <w:r w:rsidRPr="00127B4D">
        <w:rPr>
          <w:color w:val="231F20"/>
        </w:rPr>
        <w:t>conﬁdential</w:t>
      </w:r>
      <w:r w:rsidR="00572F9C" w:rsidRPr="00127B4D">
        <w:rPr>
          <w:color w:val="231F20"/>
        </w:rPr>
        <w:t xml:space="preserve"> </w:t>
      </w:r>
      <w:r w:rsidRPr="00127B4D">
        <w:rPr>
          <w:color w:val="231F20"/>
        </w:rPr>
        <w:t>information</w:t>
      </w:r>
      <w:r w:rsidR="00572F9C" w:rsidRPr="00127B4D">
        <w:rPr>
          <w:color w:val="231F20"/>
        </w:rPr>
        <w:t xml:space="preserve"> </w:t>
      </w:r>
      <w:r w:rsidRPr="00127B4D">
        <w:rPr>
          <w:color w:val="231F20"/>
        </w:rPr>
        <w:t>acquired</w:t>
      </w:r>
      <w:r w:rsidR="00572F9C" w:rsidRPr="00127B4D">
        <w:rPr>
          <w:color w:val="231F20"/>
        </w:rPr>
        <w:t xml:space="preserve"> </w:t>
      </w:r>
      <w:r w:rsidRPr="00127B4D">
        <w:rPr>
          <w:color w:val="231F20"/>
        </w:rPr>
        <w:t>in</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course</w:t>
      </w:r>
      <w:r w:rsidR="00572F9C" w:rsidRPr="00127B4D">
        <w:rPr>
          <w:color w:val="231F20"/>
        </w:rPr>
        <w:t xml:space="preserve"> </w:t>
      </w:r>
      <w:r w:rsidRPr="00127B4D">
        <w:rPr>
          <w:color w:val="231F20"/>
        </w:rPr>
        <w:t>of</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Services,</w:t>
      </w:r>
      <w:r w:rsidR="00572F9C" w:rsidRPr="00127B4D">
        <w:rPr>
          <w:color w:val="231F20"/>
        </w:rPr>
        <w:t xml:space="preserve"> </w:t>
      </w:r>
      <w:r w:rsidRPr="00127B4D">
        <w:rPr>
          <w:color w:val="231F20"/>
        </w:rPr>
        <w:t>nor</w:t>
      </w:r>
      <w:r w:rsidR="00572F9C" w:rsidRPr="00127B4D">
        <w:rPr>
          <w:color w:val="231F20"/>
        </w:rPr>
        <w:t xml:space="preserve"> </w:t>
      </w:r>
      <w:r w:rsidRPr="00127B4D">
        <w:rPr>
          <w:color w:val="231F20"/>
        </w:rPr>
        <w:t>shall the</w:t>
      </w:r>
      <w:r w:rsidR="00572F9C" w:rsidRPr="00127B4D">
        <w:rPr>
          <w:color w:val="231F20"/>
        </w:rPr>
        <w:t xml:space="preserve"> </w:t>
      </w:r>
      <w:r w:rsidRPr="00127B4D">
        <w:rPr>
          <w:color w:val="231F20"/>
        </w:rPr>
        <w:t>Consultant</w:t>
      </w:r>
      <w:r w:rsidR="00572F9C" w:rsidRPr="00127B4D">
        <w:rPr>
          <w:color w:val="231F20"/>
        </w:rPr>
        <w:t xml:space="preserve"> </w:t>
      </w:r>
      <w:r w:rsidRPr="00127B4D">
        <w:rPr>
          <w:color w:val="231F20"/>
        </w:rPr>
        <w:t>and</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Experts</w:t>
      </w:r>
      <w:r w:rsidR="00572F9C" w:rsidRPr="00127B4D">
        <w:rPr>
          <w:color w:val="231F20"/>
        </w:rPr>
        <w:t xml:space="preserve"> </w:t>
      </w:r>
      <w:r w:rsidRPr="00127B4D">
        <w:rPr>
          <w:color w:val="231F20"/>
        </w:rPr>
        <w:t>make</w:t>
      </w:r>
      <w:r w:rsidR="00572F9C" w:rsidRPr="00127B4D">
        <w:rPr>
          <w:color w:val="231F20"/>
        </w:rPr>
        <w:t xml:space="preserve"> </w:t>
      </w:r>
      <w:r w:rsidRPr="00127B4D">
        <w:rPr>
          <w:color w:val="231F20"/>
        </w:rPr>
        <w:t>public</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recommendations</w:t>
      </w:r>
      <w:r w:rsidR="00572F9C" w:rsidRPr="00127B4D">
        <w:rPr>
          <w:color w:val="231F20"/>
        </w:rPr>
        <w:t xml:space="preserve"> </w:t>
      </w:r>
      <w:r w:rsidRPr="00127B4D">
        <w:rPr>
          <w:color w:val="231F20"/>
        </w:rPr>
        <w:t>formulated</w:t>
      </w:r>
      <w:r w:rsidR="00572F9C" w:rsidRPr="00127B4D">
        <w:rPr>
          <w:color w:val="231F20"/>
        </w:rPr>
        <w:t xml:space="preserve"> in the </w:t>
      </w:r>
      <w:r w:rsidRPr="00127B4D">
        <w:rPr>
          <w:color w:val="231F20"/>
        </w:rPr>
        <w:t>course</w:t>
      </w:r>
      <w:r w:rsidR="00572F9C" w:rsidRPr="00127B4D">
        <w:rPr>
          <w:color w:val="231F20"/>
        </w:rPr>
        <w:t xml:space="preserve"> </w:t>
      </w:r>
      <w:r w:rsidRPr="00127B4D">
        <w:rPr>
          <w:color w:val="231F20"/>
        </w:rPr>
        <w:t>of,</w:t>
      </w:r>
      <w:r w:rsidR="00572F9C" w:rsidRPr="00127B4D">
        <w:rPr>
          <w:color w:val="231F20"/>
        </w:rPr>
        <w:t xml:space="preserve"> </w:t>
      </w:r>
      <w:r w:rsidRPr="00127B4D">
        <w:rPr>
          <w:color w:val="231F20"/>
        </w:rPr>
        <w:t>or</w:t>
      </w:r>
      <w:r w:rsidR="00572F9C" w:rsidRPr="00127B4D">
        <w:rPr>
          <w:color w:val="231F20"/>
        </w:rPr>
        <w:t xml:space="preserve"> </w:t>
      </w:r>
      <w:r w:rsidRPr="00127B4D">
        <w:rPr>
          <w:color w:val="231F20"/>
        </w:rPr>
        <w:t>because</w:t>
      </w:r>
      <w:r w:rsidR="00572F9C" w:rsidRPr="00127B4D">
        <w:rPr>
          <w:color w:val="231F20"/>
        </w:rPr>
        <w:t xml:space="preserve"> </w:t>
      </w:r>
      <w:r w:rsidRPr="00127B4D">
        <w:rPr>
          <w:color w:val="231F20"/>
        </w:rPr>
        <w:t>of,</w:t>
      </w:r>
      <w:r w:rsidR="00572F9C" w:rsidRPr="00127B4D">
        <w:rPr>
          <w:color w:val="231F20"/>
        </w:rPr>
        <w:t xml:space="preserve"> </w:t>
      </w:r>
      <w:r w:rsidRPr="00127B4D">
        <w:rPr>
          <w:color w:val="231F20"/>
        </w:rPr>
        <w:t>the Services.</w:t>
      </w:r>
    </w:p>
    <w:p w14:paraId="3D3CA49B" w14:textId="77777777" w:rsidR="00F20AEA" w:rsidRPr="00127B4D" w:rsidRDefault="0064449A" w:rsidP="009F0112">
      <w:pPr>
        <w:pStyle w:val="Heading5"/>
        <w:numPr>
          <w:ilvl w:val="0"/>
          <w:numId w:val="98"/>
        </w:numPr>
        <w:tabs>
          <w:tab w:val="left" w:pos="708"/>
          <w:tab w:val="left" w:pos="709"/>
        </w:tabs>
        <w:spacing w:before="239"/>
        <w:ind w:left="720" w:hanging="576"/>
        <w:jc w:val="both"/>
        <w:rPr>
          <w:color w:val="231F20"/>
        </w:rPr>
      </w:pPr>
      <w:r w:rsidRPr="00127B4D">
        <w:rPr>
          <w:color w:val="231F20"/>
        </w:rPr>
        <w:t>Liability</w:t>
      </w:r>
      <w:r w:rsidR="00572F9C" w:rsidRPr="00127B4D">
        <w:rPr>
          <w:color w:val="231F20"/>
        </w:rPr>
        <w:t xml:space="preserve"> </w:t>
      </w:r>
      <w:r w:rsidRPr="00127B4D">
        <w:rPr>
          <w:color w:val="231F20"/>
        </w:rPr>
        <w:t>of</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Consultant</w:t>
      </w:r>
    </w:p>
    <w:p w14:paraId="5A83A0E1" w14:textId="08368E19" w:rsidR="00F20AEA" w:rsidRPr="00127B4D" w:rsidRDefault="0064449A" w:rsidP="009F0112">
      <w:pPr>
        <w:pStyle w:val="ListParagraph"/>
        <w:numPr>
          <w:ilvl w:val="1"/>
          <w:numId w:val="98"/>
        </w:numPr>
        <w:tabs>
          <w:tab w:val="left" w:pos="709"/>
        </w:tabs>
        <w:spacing w:before="242" w:line="230" w:lineRule="auto"/>
        <w:ind w:left="720" w:right="134" w:hanging="576"/>
        <w:jc w:val="both"/>
        <w:rPr>
          <w:color w:val="231F20"/>
        </w:rPr>
      </w:pPr>
      <w:r w:rsidRPr="00127B4D">
        <w:rPr>
          <w:color w:val="231F20"/>
        </w:rPr>
        <w:t>Subject</w:t>
      </w:r>
      <w:r w:rsidR="00572F9C" w:rsidRPr="00127B4D">
        <w:rPr>
          <w:color w:val="231F20"/>
        </w:rPr>
        <w:t xml:space="preserve"> </w:t>
      </w:r>
      <w:r w:rsidRPr="00127B4D">
        <w:rPr>
          <w:color w:val="231F20"/>
        </w:rPr>
        <w:t>to</w:t>
      </w:r>
      <w:r w:rsidR="00572F9C" w:rsidRPr="00127B4D">
        <w:rPr>
          <w:color w:val="231F20"/>
        </w:rPr>
        <w:t xml:space="preserve"> </w:t>
      </w:r>
      <w:r w:rsidRPr="00127B4D">
        <w:rPr>
          <w:color w:val="231F20"/>
        </w:rPr>
        <w:t>additional</w:t>
      </w:r>
      <w:r w:rsidR="00572F9C" w:rsidRPr="00127B4D">
        <w:rPr>
          <w:color w:val="231F20"/>
        </w:rPr>
        <w:t xml:space="preserve"> </w:t>
      </w:r>
      <w:r w:rsidRPr="00127B4D">
        <w:rPr>
          <w:color w:val="231F20"/>
        </w:rPr>
        <w:t>provisions,</w:t>
      </w:r>
      <w:r w:rsidR="00572F9C" w:rsidRPr="00127B4D">
        <w:rPr>
          <w:color w:val="231F20"/>
        </w:rPr>
        <w:t xml:space="preserve"> </w:t>
      </w:r>
      <w:r w:rsidRPr="00127B4D">
        <w:rPr>
          <w:color w:val="231F20"/>
        </w:rPr>
        <w:t>if</w:t>
      </w:r>
      <w:r w:rsidR="00572F9C" w:rsidRPr="00127B4D">
        <w:rPr>
          <w:color w:val="231F20"/>
        </w:rPr>
        <w:t xml:space="preserve"> </w:t>
      </w:r>
      <w:r w:rsidRPr="00127B4D">
        <w:rPr>
          <w:color w:val="231F20"/>
          <w:spacing w:val="-4"/>
        </w:rPr>
        <w:t>any,</w:t>
      </w:r>
      <w:r w:rsidR="00572F9C" w:rsidRPr="00127B4D">
        <w:rPr>
          <w:color w:val="231F20"/>
          <w:spacing w:val="-4"/>
        </w:rPr>
        <w:t xml:space="preserve"> </w:t>
      </w:r>
      <w:r w:rsidRPr="00127B4D">
        <w:rPr>
          <w:color w:val="231F20"/>
        </w:rPr>
        <w:t>set</w:t>
      </w:r>
      <w:r w:rsidR="00572F9C" w:rsidRPr="00127B4D">
        <w:rPr>
          <w:color w:val="231F20"/>
        </w:rPr>
        <w:t xml:space="preserve"> </w:t>
      </w:r>
      <w:r w:rsidRPr="00127B4D">
        <w:rPr>
          <w:color w:val="231F20"/>
        </w:rPr>
        <w:t>for</w:t>
      </w:r>
      <w:r w:rsidR="00572F9C" w:rsidRPr="00127B4D">
        <w:rPr>
          <w:color w:val="231F20"/>
        </w:rPr>
        <w:t xml:space="preserve"> </w:t>
      </w:r>
      <w:r w:rsidRPr="00127B4D">
        <w:rPr>
          <w:color w:val="231F20"/>
        </w:rPr>
        <w:t>in</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SCC,</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Consultant's</w:t>
      </w:r>
      <w:r w:rsidR="00572F9C" w:rsidRPr="00127B4D">
        <w:rPr>
          <w:color w:val="231F20"/>
        </w:rPr>
        <w:t xml:space="preserve"> </w:t>
      </w:r>
      <w:r w:rsidRPr="00127B4D">
        <w:rPr>
          <w:color w:val="231F20"/>
        </w:rPr>
        <w:t>liability</w:t>
      </w:r>
      <w:r w:rsidR="00572F9C" w:rsidRPr="00127B4D">
        <w:rPr>
          <w:color w:val="231F20"/>
        </w:rPr>
        <w:t xml:space="preserve"> </w:t>
      </w:r>
      <w:r w:rsidRPr="00127B4D">
        <w:rPr>
          <w:color w:val="231F20"/>
        </w:rPr>
        <w:t>under</w:t>
      </w:r>
      <w:r w:rsidR="00572F9C" w:rsidRPr="00127B4D">
        <w:rPr>
          <w:color w:val="231F20"/>
        </w:rPr>
        <w:t xml:space="preserve"> </w:t>
      </w:r>
      <w:r w:rsidRPr="00127B4D">
        <w:rPr>
          <w:color w:val="231F20"/>
        </w:rPr>
        <w:t>this</w:t>
      </w:r>
      <w:r w:rsidR="00572F9C" w:rsidRPr="00127B4D">
        <w:rPr>
          <w:color w:val="231F20"/>
        </w:rPr>
        <w:t xml:space="preserve"> </w:t>
      </w:r>
      <w:r w:rsidRPr="00127B4D">
        <w:rPr>
          <w:color w:val="231F20"/>
        </w:rPr>
        <w:t>Contract</w:t>
      </w:r>
      <w:r w:rsidR="00572F9C" w:rsidRPr="00127B4D">
        <w:rPr>
          <w:color w:val="231F20"/>
        </w:rPr>
        <w:t xml:space="preserve"> </w:t>
      </w:r>
      <w:r w:rsidRPr="00127B4D">
        <w:rPr>
          <w:color w:val="231F20"/>
        </w:rPr>
        <w:t>shall</w:t>
      </w:r>
      <w:r w:rsidR="00572F9C" w:rsidRPr="00127B4D">
        <w:rPr>
          <w:color w:val="231F20"/>
        </w:rPr>
        <w:t xml:space="preserve"> </w:t>
      </w:r>
      <w:r w:rsidRPr="00127B4D">
        <w:rPr>
          <w:color w:val="231F20"/>
        </w:rPr>
        <w:t>be as</w:t>
      </w:r>
      <w:r w:rsidR="00572F9C" w:rsidRPr="00127B4D">
        <w:rPr>
          <w:color w:val="231F20"/>
        </w:rPr>
        <w:t xml:space="preserve"> </w:t>
      </w:r>
      <w:r w:rsidRPr="00127B4D">
        <w:rPr>
          <w:color w:val="231F20"/>
        </w:rPr>
        <w:t>determined</w:t>
      </w:r>
      <w:r w:rsidR="00572F9C" w:rsidRPr="00127B4D">
        <w:rPr>
          <w:color w:val="231F20"/>
        </w:rPr>
        <w:t xml:space="preserve"> </w:t>
      </w:r>
      <w:r w:rsidRPr="00127B4D">
        <w:rPr>
          <w:color w:val="231F20"/>
        </w:rPr>
        <w:t>under</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Applicable</w:t>
      </w:r>
      <w:r w:rsidR="00572F9C" w:rsidRPr="00127B4D">
        <w:rPr>
          <w:color w:val="231F20"/>
        </w:rPr>
        <w:t xml:space="preserve"> </w:t>
      </w:r>
      <w:r w:rsidRPr="00127B4D">
        <w:rPr>
          <w:color w:val="231F20"/>
          <w:spacing w:val="-4"/>
        </w:rPr>
        <w:t>Law.</w:t>
      </w:r>
    </w:p>
    <w:p w14:paraId="06BFB806" w14:textId="77777777" w:rsidR="00F20AEA" w:rsidRPr="00127B4D" w:rsidRDefault="0064449A" w:rsidP="009F0112">
      <w:pPr>
        <w:pStyle w:val="Heading5"/>
        <w:numPr>
          <w:ilvl w:val="0"/>
          <w:numId w:val="98"/>
        </w:numPr>
        <w:tabs>
          <w:tab w:val="left" w:pos="708"/>
          <w:tab w:val="left" w:pos="709"/>
        </w:tabs>
        <w:ind w:left="720" w:hanging="576"/>
        <w:jc w:val="both"/>
        <w:rPr>
          <w:color w:val="231F20"/>
        </w:rPr>
      </w:pPr>
      <w:r w:rsidRPr="00127B4D">
        <w:rPr>
          <w:color w:val="231F20"/>
        </w:rPr>
        <w:t>Insurance</w:t>
      </w:r>
      <w:r w:rsidR="00572F9C" w:rsidRPr="00127B4D">
        <w:rPr>
          <w:color w:val="231F20"/>
        </w:rPr>
        <w:t xml:space="preserve"> </w:t>
      </w:r>
      <w:r w:rsidRPr="00127B4D">
        <w:rPr>
          <w:color w:val="231F20"/>
        </w:rPr>
        <w:t>to</w:t>
      </w:r>
      <w:r w:rsidR="00572F9C" w:rsidRPr="00127B4D">
        <w:rPr>
          <w:color w:val="231F20"/>
        </w:rPr>
        <w:t xml:space="preserve"> </w:t>
      </w:r>
      <w:r w:rsidRPr="00127B4D">
        <w:rPr>
          <w:color w:val="231F20"/>
        </w:rPr>
        <w:t>be</w:t>
      </w:r>
      <w:r w:rsidR="00572F9C" w:rsidRPr="00127B4D">
        <w:rPr>
          <w:color w:val="231F20"/>
        </w:rPr>
        <w:t xml:space="preserve"> </w:t>
      </w:r>
      <w:r w:rsidR="00572F9C" w:rsidRPr="00127B4D">
        <w:rPr>
          <w:color w:val="231F20"/>
          <w:spacing w:val="-5"/>
        </w:rPr>
        <w:t xml:space="preserve">taken </w:t>
      </w:r>
      <w:r w:rsidRPr="00127B4D">
        <w:rPr>
          <w:color w:val="231F20"/>
        </w:rPr>
        <w:t>out</w:t>
      </w:r>
      <w:r w:rsidR="00572F9C" w:rsidRPr="00127B4D">
        <w:rPr>
          <w:color w:val="231F20"/>
        </w:rPr>
        <w:t xml:space="preserve"> </w:t>
      </w:r>
      <w:r w:rsidRPr="00127B4D">
        <w:rPr>
          <w:color w:val="231F20"/>
        </w:rPr>
        <w:t>by</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Consultant</w:t>
      </w:r>
    </w:p>
    <w:p w14:paraId="04038152" w14:textId="77777777" w:rsidR="00F20AEA" w:rsidRPr="00127B4D" w:rsidRDefault="0064449A" w:rsidP="009F0112">
      <w:pPr>
        <w:pStyle w:val="ListParagraph"/>
        <w:numPr>
          <w:ilvl w:val="1"/>
          <w:numId w:val="98"/>
        </w:numPr>
        <w:tabs>
          <w:tab w:val="left" w:pos="709"/>
        </w:tabs>
        <w:spacing w:line="230" w:lineRule="auto"/>
        <w:ind w:left="720" w:right="125" w:hanging="576"/>
        <w:jc w:val="both"/>
        <w:rPr>
          <w:color w:val="231F20"/>
        </w:rPr>
      </w:pPr>
      <w:r w:rsidRPr="00127B4D">
        <w:rPr>
          <w:color w:val="231F20"/>
        </w:rPr>
        <w:t>The</w:t>
      </w:r>
      <w:r w:rsidR="00572F9C" w:rsidRPr="00127B4D">
        <w:rPr>
          <w:color w:val="231F20"/>
        </w:rPr>
        <w:t xml:space="preserve"> </w:t>
      </w:r>
      <w:r w:rsidRPr="00127B4D">
        <w:rPr>
          <w:color w:val="231F20"/>
        </w:rPr>
        <w:t>Consultant</w:t>
      </w:r>
      <w:r w:rsidR="00572F9C" w:rsidRPr="00127B4D">
        <w:rPr>
          <w:color w:val="231F20"/>
        </w:rPr>
        <w:t xml:space="preserve"> </w:t>
      </w:r>
      <w:r w:rsidRPr="00127B4D">
        <w:rPr>
          <w:color w:val="231F20"/>
        </w:rPr>
        <w:t>(i)</w:t>
      </w:r>
      <w:r w:rsidR="00572F9C" w:rsidRPr="00127B4D">
        <w:rPr>
          <w:color w:val="231F20"/>
        </w:rPr>
        <w:t xml:space="preserve"> </w:t>
      </w:r>
      <w:r w:rsidRPr="00127B4D">
        <w:rPr>
          <w:color w:val="231F20"/>
        </w:rPr>
        <w:t>shall</w:t>
      </w:r>
      <w:r w:rsidR="00572F9C" w:rsidRPr="00127B4D">
        <w:rPr>
          <w:color w:val="231F20"/>
        </w:rPr>
        <w:t xml:space="preserve"> </w:t>
      </w:r>
      <w:r w:rsidRPr="00127B4D">
        <w:rPr>
          <w:color w:val="231F20"/>
        </w:rPr>
        <w:t>take</w:t>
      </w:r>
      <w:r w:rsidR="00572F9C" w:rsidRPr="00127B4D">
        <w:rPr>
          <w:color w:val="231F20"/>
        </w:rPr>
        <w:t xml:space="preserve"> </w:t>
      </w:r>
      <w:r w:rsidRPr="00127B4D">
        <w:rPr>
          <w:color w:val="231F20"/>
        </w:rPr>
        <w:t>out</w:t>
      </w:r>
      <w:r w:rsidR="0009631B" w:rsidRPr="00127B4D">
        <w:rPr>
          <w:color w:val="231F20"/>
        </w:rPr>
        <w:t xml:space="preserve"> </w:t>
      </w:r>
      <w:r w:rsidRPr="00127B4D">
        <w:rPr>
          <w:color w:val="231F20"/>
        </w:rPr>
        <w:t>and</w:t>
      </w:r>
      <w:r w:rsidR="0009631B" w:rsidRPr="00127B4D">
        <w:rPr>
          <w:color w:val="231F20"/>
        </w:rPr>
        <w:t xml:space="preserve"> </w:t>
      </w:r>
      <w:r w:rsidRPr="00127B4D">
        <w:rPr>
          <w:color w:val="231F20"/>
        </w:rPr>
        <w:t>maintain</w:t>
      </w:r>
      <w:r w:rsidR="00572F9C" w:rsidRPr="00127B4D">
        <w:rPr>
          <w:color w:val="231F20"/>
        </w:rPr>
        <w:t xml:space="preserve"> </w:t>
      </w:r>
      <w:r w:rsidRPr="00127B4D">
        <w:rPr>
          <w:color w:val="231F20"/>
        </w:rPr>
        <w:t>and</w:t>
      </w:r>
      <w:r w:rsidR="00572F9C" w:rsidRPr="00127B4D">
        <w:rPr>
          <w:color w:val="231F20"/>
        </w:rPr>
        <w:t xml:space="preserve"> </w:t>
      </w:r>
      <w:r w:rsidRPr="00127B4D">
        <w:rPr>
          <w:color w:val="231F20"/>
        </w:rPr>
        <w:t>shall</w:t>
      </w:r>
      <w:r w:rsidR="00572F9C" w:rsidRPr="00127B4D">
        <w:rPr>
          <w:color w:val="231F20"/>
        </w:rPr>
        <w:t xml:space="preserve"> </w:t>
      </w:r>
      <w:r w:rsidRPr="00127B4D">
        <w:rPr>
          <w:color w:val="231F20"/>
        </w:rPr>
        <w:t>cause</w:t>
      </w:r>
      <w:r w:rsidR="00572F9C" w:rsidRPr="00127B4D">
        <w:rPr>
          <w:color w:val="231F20"/>
        </w:rPr>
        <w:t xml:space="preserve"> </w:t>
      </w:r>
      <w:r w:rsidRPr="00127B4D">
        <w:rPr>
          <w:color w:val="231F20"/>
        </w:rPr>
        <w:t>any</w:t>
      </w:r>
      <w:r w:rsidR="00572F9C" w:rsidRPr="00127B4D">
        <w:rPr>
          <w:color w:val="231F20"/>
        </w:rPr>
        <w:t xml:space="preserve"> </w:t>
      </w:r>
      <w:r w:rsidRPr="00127B4D">
        <w:rPr>
          <w:color w:val="231F20"/>
        </w:rPr>
        <w:t>Sub-consultants</w:t>
      </w:r>
      <w:r w:rsidR="00572F9C" w:rsidRPr="00127B4D">
        <w:rPr>
          <w:color w:val="231F20"/>
        </w:rPr>
        <w:t xml:space="preserve"> </w:t>
      </w:r>
      <w:r w:rsidRPr="00127B4D">
        <w:rPr>
          <w:color w:val="231F20"/>
        </w:rPr>
        <w:t>to</w:t>
      </w:r>
      <w:r w:rsidR="00572F9C" w:rsidRPr="00127B4D">
        <w:rPr>
          <w:color w:val="231F20"/>
        </w:rPr>
        <w:t xml:space="preserve"> </w:t>
      </w:r>
      <w:r w:rsidRPr="00127B4D">
        <w:rPr>
          <w:color w:val="231F20"/>
        </w:rPr>
        <w:t>take</w:t>
      </w:r>
      <w:r w:rsidR="00572F9C" w:rsidRPr="00127B4D">
        <w:rPr>
          <w:color w:val="231F20"/>
        </w:rPr>
        <w:t xml:space="preserve"> </w:t>
      </w:r>
      <w:r w:rsidRPr="00127B4D">
        <w:rPr>
          <w:color w:val="231F20"/>
        </w:rPr>
        <w:t>out</w:t>
      </w:r>
      <w:r w:rsidR="00572F9C" w:rsidRPr="00127B4D">
        <w:rPr>
          <w:color w:val="231F20"/>
        </w:rPr>
        <w:t xml:space="preserve"> </w:t>
      </w:r>
      <w:r w:rsidRPr="00127B4D">
        <w:rPr>
          <w:color w:val="231F20"/>
        </w:rPr>
        <w:t>and</w:t>
      </w:r>
      <w:r w:rsidR="00572F9C" w:rsidRPr="00127B4D">
        <w:rPr>
          <w:color w:val="231F20"/>
        </w:rPr>
        <w:t xml:space="preserve"> </w:t>
      </w:r>
      <w:r w:rsidRPr="00127B4D">
        <w:rPr>
          <w:color w:val="231F20"/>
        </w:rPr>
        <w:t>maintain</w:t>
      </w:r>
      <w:r w:rsidR="00572F9C" w:rsidRPr="00127B4D">
        <w:rPr>
          <w:color w:val="231F20"/>
        </w:rPr>
        <w:t xml:space="preserve">, at </w:t>
      </w:r>
      <w:r w:rsidRPr="00127B4D">
        <w:rPr>
          <w:color w:val="231F20"/>
        </w:rPr>
        <w:t xml:space="preserve">its (or the Sub-consultants', as the case may be) own cost but on terms and conditions approved by the Procuring </w:t>
      </w:r>
      <w:r w:rsidRPr="00127B4D">
        <w:rPr>
          <w:color w:val="231F20"/>
          <w:spacing w:val="-3"/>
        </w:rPr>
        <w:t xml:space="preserve">Entity, </w:t>
      </w:r>
      <w:r w:rsidRPr="00127B4D">
        <w:rPr>
          <w:color w:val="231F20"/>
        </w:rPr>
        <w:t xml:space="preserve">insurance against the risks, and for the coverage speciﬁed in the SCC, and (ii) at the Procuring Entity's request, shall provide evidence to the Procuring Entity showing that such insurance has been taken out and maintained and that the current premiums therefore have been paid. The Consultant shall ensure that such </w:t>
      </w:r>
      <w:r w:rsidR="0009631B" w:rsidRPr="00127B4D">
        <w:rPr>
          <w:color w:val="231F20"/>
        </w:rPr>
        <w:t>insurance is</w:t>
      </w:r>
      <w:r w:rsidR="00572F9C" w:rsidRPr="00127B4D">
        <w:rPr>
          <w:color w:val="231F20"/>
        </w:rPr>
        <w:t xml:space="preserve"> </w:t>
      </w:r>
      <w:r w:rsidRPr="00127B4D">
        <w:rPr>
          <w:color w:val="231F20"/>
        </w:rPr>
        <w:t>in</w:t>
      </w:r>
      <w:r w:rsidR="00572F9C" w:rsidRPr="00127B4D">
        <w:rPr>
          <w:color w:val="231F20"/>
        </w:rPr>
        <w:t xml:space="preserve"> </w:t>
      </w:r>
      <w:r w:rsidRPr="00127B4D">
        <w:rPr>
          <w:color w:val="231F20"/>
        </w:rPr>
        <w:t>place</w:t>
      </w:r>
      <w:r w:rsidR="00572F9C" w:rsidRPr="00127B4D">
        <w:rPr>
          <w:color w:val="231F20"/>
        </w:rPr>
        <w:t xml:space="preserve"> </w:t>
      </w:r>
      <w:r w:rsidRPr="00127B4D">
        <w:rPr>
          <w:color w:val="231F20"/>
        </w:rPr>
        <w:t>prior</w:t>
      </w:r>
      <w:r w:rsidR="00572F9C" w:rsidRPr="00127B4D">
        <w:rPr>
          <w:color w:val="231F20"/>
        </w:rPr>
        <w:t xml:space="preserve"> </w:t>
      </w:r>
      <w:r w:rsidRPr="00127B4D">
        <w:rPr>
          <w:color w:val="231F20"/>
        </w:rPr>
        <w:t>to</w:t>
      </w:r>
      <w:r w:rsidR="00572F9C" w:rsidRPr="00127B4D">
        <w:rPr>
          <w:color w:val="231F20"/>
        </w:rPr>
        <w:t xml:space="preserve"> </w:t>
      </w:r>
      <w:r w:rsidRPr="00127B4D">
        <w:rPr>
          <w:color w:val="231F20"/>
        </w:rPr>
        <w:t>commencing</w:t>
      </w:r>
      <w:r w:rsidR="00572F9C" w:rsidRPr="00127B4D">
        <w:rPr>
          <w:color w:val="231F20"/>
        </w:rPr>
        <w:t xml:space="preserve"> </w:t>
      </w:r>
      <w:r w:rsidRPr="00127B4D">
        <w:rPr>
          <w:color w:val="231F20"/>
        </w:rPr>
        <w:t>the</w:t>
      </w:r>
      <w:r w:rsidR="00572F9C" w:rsidRPr="00127B4D">
        <w:rPr>
          <w:color w:val="231F20"/>
        </w:rPr>
        <w:t xml:space="preserve"> </w:t>
      </w:r>
      <w:r w:rsidRPr="00127B4D">
        <w:rPr>
          <w:color w:val="231F20"/>
        </w:rPr>
        <w:t>Services</w:t>
      </w:r>
      <w:r w:rsidR="00572F9C" w:rsidRPr="00127B4D">
        <w:rPr>
          <w:color w:val="231F20"/>
        </w:rPr>
        <w:t xml:space="preserve"> </w:t>
      </w:r>
      <w:r w:rsidRPr="00127B4D">
        <w:rPr>
          <w:color w:val="231F20"/>
        </w:rPr>
        <w:t>as</w:t>
      </w:r>
      <w:r w:rsidR="00572F9C" w:rsidRPr="00127B4D">
        <w:rPr>
          <w:color w:val="231F20"/>
        </w:rPr>
        <w:t xml:space="preserve"> </w:t>
      </w:r>
      <w:r w:rsidRPr="00127B4D">
        <w:rPr>
          <w:color w:val="231F20"/>
        </w:rPr>
        <w:t>stated</w:t>
      </w:r>
      <w:r w:rsidR="00572F9C" w:rsidRPr="00127B4D">
        <w:rPr>
          <w:color w:val="231F20"/>
        </w:rPr>
        <w:t xml:space="preserve"> </w:t>
      </w:r>
      <w:r w:rsidRPr="00127B4D">
        <w:rPr>
          <w:color w:val="231F20"/>
        </w:rPr>
        <w:t>in</w:t>
      </w:r>
      <w:r w:rsidR="00572F9C" w:rsidRPr="00127B4D">
        <w:rPr>
          <w:color w:val="231F20"/>
        </w:rPr>
        <w:t xml:space="preserve"> </w:t>
      </w:r>
      <w:r w:rsidRPr="00127B4D">
        <w:rPr>
          <w:color w:val="231F20"/>
        </w:rPr>
        <w:t>Clause</w:t>
      </w:r>
      <w:r w:rsidR="00572F9C" w:rsidRPr="00127B4D">
        <w:rPr>
          <w:color w:val="231F20"/>
        </w:rPr>
        <w:t xml:space="preserve"> </w:t>
      </w:r>
      <w:r w:rsidRPr="00127B4D">
        <w:rPr>
          <w:color w:val="231F20"/>
        </w:rPr>
        <w:t>GCC13.</w:t>
      </w:r>
    </w:p>
    <w:p w14:paraId="1584D0AD" w14:textId="77777777" w:rsidR="00F20AEA" w:rsidRPr="00127B4D" w:rsidRDefault="0064449A" w:rsidP="009F0112">
      <w:pPr>
        <w:pStyle w:val="Heading5"/>
        <w:numPr>
          <w:ilvl w:val="0"/>
          <w:numId w:val="98"/>
        </w:numPr>
        <w:tabs>
          <w:tab w:val="left" w:pos="708"/>
          <w:tab w:val="left" w:pos="709"/>
        </w:tabs>
        <w:spacing w:before="240"/>
        <w:ind w:left="720" w:hanging="576"/>
        <w:jc w:val="both"/>
        <w:rPr>
          <w:color w:val="231F20"/>
        </w:rPr>
      </w:pPr>
      <w:r w:rsidRPr="00127B4D">
        <w:rPr>
          <w:color w:val="231F20"/>
        </w:rPr>
        <w:t>Accounting,</w:t>
      </w:r>
      <w:r w:rsidR="00555C45" w:rsidRPr="00127B4D">
        <w:rPr>
          <w:color w:val="231F20"/>
        </w:rPr>
        <w:t xml:space="preserve"> </w:t>
      </w:r>
      <w:r w:rsidRPr="00127B4D">
        <w:rPr>
          <w:color w:val="231F20"/>
        </w:rPr>
        <w:t>Inspection</w:t>
      </w:r>
      <w:r w:rsidR="00555C45" w:rsidRPr="00127B4D">
        <w:rPr>
          <w:color w:val="231F20"/>
        </w:rPr>
        <w:t xml:space="preserve"> </w:t>
      </w:r>
      <w:r w:rsidRPr="00127B4D">
        <w:rPr>
          <w:color w:val="231F20"/>
        </w:rPr>
        <w:t>and</w:t>
      </w:r>
      <w:r w:rsidR="00555C45" w:rsidRPr="00127B4D">
        <w:rPr>
          <w:color w:val="231F20"/>
        </w:rPr>
        <w:t xml:space="preserve"> </w:t>
      </w:r>
      <w:r w:rsidRPr="00127B4D">
        <w:rPr>
          <w:color w:val="231F20"/>
        </w:rPr>
        <w:t>Auditing</w:t>
      </w:r>
    </w:p>
    <w:p w14:paraId="234644EE" w14:textId="0B41448D" w:rsidR="00F20AEA" w:rsidRPr="00127B4D" w:rsidRDefault="0064449A" w:rsidP="009F0112">
      <w:pPr>
        <w:pStyle w:val="ListParagraph"/>
        <w:numPr>
          <w:ilvl w:val="1"/>
          <w:numId w:val="98"/>
        </w:numPr>
        <w:tabs>
          <w:tab w:val="left" w:pos="709"/>
        </w:tabs>
        <w:spacing w:before="242" w:line="230" w:lineRule="auto"/>
        <w:ind w:left="720" w:right="134" w:hanging="576"/>
        <w:jc w:val="both"/>
        <w:rPr>
          <w:color w:val="231F20"/>
        </w:rPr>
      </w:pPr>
      <w:r w:rsidRPr="00127B4D">
        <w:rPr>
          <w:color w:val="231F20"/>
        </w:rPr>
        <w:t>The</w:t>
      </w:r>
      <w:r w:rsidR="00083BD6" w:rsidRPr="00127B4D">
        <w:rPr>
          <w:color w:val="231F20"/>
        </w:rPr>
        <w:t xml:space="preserve"> </w:t>
      </w:r>
      <w:r w:rsidRPr="00127B4D">
        <w:rPr>
          <w:color w:val="231F20"/>
        </w:rPr>
        <w:t>Consultant</w:t>
      </w:r>
      <w:r w:rsidR="00083BD6" w:rsidRPr="00127B4D">
        <w:rPr>
          <w:color w:val="231F20"/>
        </w:rPr>
        <w:t xml:space="preserve"> </w:t>
      </w:r>
      <w:r w:rsidRPr="00127B4D">
        <w:rPr>
          <w:color w:val="231F20"/>
        </w:rPr>
        <w:t>shall</w:t>
      </w:r>
      <w:r w:rsidR="00083BD6" w:rsidRPr="00127B4D">
        <w:rPr>
          <w:color w:val="231F20"/>
        </w:rPr>
        <w:t xml:space="preserve"> </w:t>
      </w:r>
      <w:r w:rsidRPr="00127B4D">
        <w:rPr>
          <w:color w:val="231F20"/>
        </w:rPr>
        <w:t>keep</w:t>
      </w:r>
      <w:r w:rsidR="00083BD6" w:rsidRPr="00127B4D">
        <w:rPr>
          <w:color w:val="231F20"/>
        </w:rPr>
        <w:t xml:space="preserve"> </w:t>
      </w:r>
      <w:r w:rsidRPr="00127B4D">
        <w:rPr>
          <w:color w:val="231F20"/>
        </w:rPr>
        <w:t>and</w:t>
      </w:r>
      <w:r w:rsidR="00083BD6" w:rsidRPr="00127B4D">
        <w:rPr>
          <w:color w:val="231F20"/>
        </w:rPr>
        <w:t xml:space="preserve"> </w:t>
      </w:r>
      <w:r w:rsidRPr="00127B4D">
        <w:rPr>
          <w:color w:val="231F20"/>
        </w:rPr>
        <w:t>shall</w:t>
      </w:r>
      <w:r w:rsidR="00083BD6" w:rsidRPr="00127B4D">
        <w:rPr>
          <w:color w:val="231F20"/>
        </w:rPr>
        <w:t xml:space="preserve"> </w:t>
      </w:r>
      <w:r w:rsidRPr="00127B4D">
        <w:rPr>
          <w:color w:val="231F20"/>
        </w:rPr>
        <w:t>make</w:t>
      </w:r>
      <w:r w:rsidR="00083BD6" w:rsidRPr="00127B4D">
        <w:rPr>
          <w:color w:val="231F20"/>
        </w:rPr>
        <w:t xml:space="preserve"> </w:t>
      </w:r>
      <w:r w:rsidRPr="00127B4D">
        <w:rPr>
          <w:color w:val="231F20"/>
        </w:rPr>
        <w:t>all</w:t>
      </w:r>
      <w:r w:rsidR="00083BD6" w:rsidRPr="00127B4D">
        <w:rPr>
          <w:color w:val="231F20"/>
        </w:rPr>
        <w:t xml:space="preserve"> </w:t>
      </w:r>
      <w:r w:rsidRPr="00127B4D">
        <w:rPr>
          <w:color w:val="231F20"/>
        </w:rPr>
        <w:t>reasonable</w:t>
      </w:r>
      <w:r w:rsidR="00083BD6" w:rsidRPr="00127B4D">
        <w:rPr>
          <w:color w:val="231F20"/>
        </w:rPr>
        <w:t xml:space="preserve"> </w:t>
      </w:r>
      <w:r w:rsidRPr="00127B4D">
        <w:rPr>
          <w:color w:val="231F20"/>
        </w:rPr>
        <w:t>efforts</w:t>
      </w:r>
      <w:r w:rsidR="00083BD6" w:rsidRPr="00127B4D">
        <w:rPr>
          <w:color w:val="231F20"/>
        </w:rPr>
        <w:t xml:space="preserve"> </w:t>
      </w:r>
      <w:r w:rsidRPr="00127B4D">
        <w:rPr>
          <w:color w:val="231F20"/>
        </w:rPr>
        <w:t>to</w:t>
      </w:r>
      <w:r w:rsidR="00083BD6" w:rsidRPr="00127B4D">
        <w:rPr>
          <w:color w:val="231F20"/>
        </w:rPr>
        <w:t xml:space="preserve"> </w:t>
      </w:r>
      <w:r w:rsidRPr="00127B4D">
        <w:rPr>
          <w:color w:val="231F20"/>
        </w:rPr>
        <w:t>cause</w:t>
      </w:r>
      <w:r w:rsidR="00083BD6" w:rsidRPr="00127B4D">
        <w:rPr>
          <w:color w:val="231F20"/>
        </w:rPr>
        <w:t xml:space="preserve"> </w:t>
      </w:r>
      <w:r w:rsidRPr="00127B4D">
        <w:rPr>
          <w:color w:val="231F20"/>
        </w:rPr>
        <w:t>its</w:t>
      </w:r>
      <w:r w:rsidR="00083BD6" w:rsidRPr="00127B4D">
        <w:rPr>
          <w:color w:val="231F20"/>
        </w:rPr>
        <w:t xml:space="preserve"> </w:t>
      </w:r>
      <w:r w:rsidRPr="00127B4D">
        <w:rPr>
          <w:color w:val="231F20"/>
        </w:rPr>
        <w:t>Sub-consultants</w:t>
      </w:r>
      <w:r w:rsidR="00083BD6" w:rsidRPr="00127B4D">
        <w:rPr>
          <w:color w:val="231F20"/>
        </w:rPr>
        <w:t xml:space="preserve"> </w:t>
      </w:r>
      <w:r w:rsidRPr="00127B4D">
        <w:rPr>
          <w:color w:val="231F20"/>
        </w:rPr>
        <w:t>to</w:t>
      </w:r>
      <w:r w:rsidR="00083BD6" w:rsidRPr="00127B4D">
        <w:rPr>
          <w:color w:val="231F20"/>
        </w:rPr>
        <w:t xml:space="preserve"> </w:t>
      </w:r>
      <w:r w:rsidRPr="00127B4D">
        <w:rPr>
          <w:color w:val="231F20"/>
        </w:rPr>
        <w:t>keep,</w:t>
      </w:r>
      <w:r w:rsidR="00083BD6" w:rsidRPr="00127B4D">
        <w:rPr>
          <w:color w:val="231F20"/>
        </w:rPr>
        <w:t xml:space="preserve"> </w:t>
      </w:r>
      <w:r w:rsidRPr="00127B4D">
        <w:rPr>
          <w:color w:val="231F20"/>
        </w:rPr>
        <w:t>accurate</w:t>
      </w:r>
      <w:r w:rsidR="00083BD6" w:rsidRPr="00127B4D">
        <w:rPr>
          <w:color w:val="231F20"/>
        </w:rPr>
        <w:t xml:space="preserve"> </w:t>
      </w:r>
      <w:r w:rsidRPr="00127B4D">
        <w:rPr>
          <w:color w:val="231F20"/>
        </w:rPr>
        <w:t>and systematic accounts and records in respect of the Services and in such form and detail as will clearly identify relevant</w:t>
      </w:r>
      <w:r w:rsidR="00083BD6" w:rsidRPr="00127B4D">
        <w:rPr>
          <w:color w:val="231F20"/>
        </w:rPr>
        <w:t xml:space="preserve"> </w:t>
      </w:r>
      <w:r w:rsidRPr="00127B4D">
        <w:rPr>
          <w:color w:val="231F20"/>
        </w:rPr>
        <w:t>time</w:t>
      </w:r>
      <w:r w:rsidR="00083BD6" w:rsidRPr="00127B4D">
        <w:rPr>
          <w:color w:val="231F20"/>
        </w:rPr>
        <w:t xml:space="preserve"> </w:t>
      </w:r>
      <w:r w:rsidRPr="00127B4D">
        <w:rPr>
          <w:color w:val="231F20"/>
        </w:rPr>
        <w:t>changes</w:t>
      </w:r>
      <w:r w:rsidR="00083BD6" w:rsidRPr="00127B4D">
        <w:rPr>
          <w:color w:val="231F20"/>
        </w:rPr>
        <w:t xml:space="preserve"> </w:t>
      </w:r>
      <w:r w:rsidRPr="00127B4D">
        <w:rPr>
          <w:color w:val="231F20"/>
        </w:rPr>
        <w:t>and</w:t>
      </w:r>
      <w:r w:rsidR="00083BD6" w:rsidRPr="00127B4D">
        <w:rPr>
          <w:color w:val="231F20"/>
        </w:rPr>
        <w:t xml:space="preserve"> </w:t>
      </w:r>
      <w:r w:rsidRPr="00127B4D">
        <w:rPr>
          <w:color w:val="231F20"/>
        </w:rPr>
        <w:t>costs.</w:t>
      </w:r>
    </w:p>
    <w:p w14:paraId="59CF2E42" w14:textId="01BE1FAC" w:rsidR="00F20AEA" w:rsidRPr="00127B4D" w:rsidRDefault="0064449A" w:rsidP="009F0112">
      <w:pPr>
        <w:pStyle w:val="ListParagraph"/>
        <w:numPr>
          <w:ilvl w:val="1"/>
          <w:numId w:val="98"/>
        </w:numPr>
        <w:tabs>
          <w:tab w:val="left" w:pos="709"/>
        </w:tabs>
        <w:spacing w:before="246" w:line="230" w:lineRule="auto"/>
        <w:ind w:left="720" w:right="134" w:hanging="576"/>
        <w:jc w:val="both"/>
        <w:rPr>
          <w:color w:val="231F20"/>
        </w:rPr>
      </w:pPr>
      <w:r w:rsidRPr="00127B4D">
        <w:rPr>
          <w:color w:val="231F20"/>
        </w:rPr>
        <w:t>The</w:t>
      </w:r>
      <w:r w:rsidR="0061537D" w:rsidRPr="00127B4D">
        <w:rPr>
          <w:color w:val="231F20"/>
        </w:rPr>
        <w:t xml:space="preserve"> </w:t>
      </w:r>
      <w:r w:rsidRPr="00127B4D">
        <w:rPr>
          <w:color w:val="231F20"/>
        </w:rPr>
        <w:t>Consultant</w:t>
      </w:r>
      <w:r w:rsidR="0061537D" w:rsidRPr="00127B4D">
        <w:rPr>
          <w:color w:val="231F20"/>
        </w:rPr>
        <w:t xml:space="preserve"> </w:t>
      </w:r>
      <w:r w:rsidRPr="00127B4D">
        <w:rPr>
          <w:color w:val="231F20"/>
        </w:rPr>
        <w:t>shall</w:t>
      </w:r>
      <w:r w:rsidR="0061537D" w:rsidRPr="00127B4D">
        <w:rPr>
          <w:color w:val="231F20"/>
        </w:rPr>
        <w:t xml:space="preserve"> </w:t>
      </w:r>
      <w:r w:rsidRPr="00127B4D">
        <w:rPr>
          <w:color w:val="231F20"/>
        </w:rPr>
        <w:t>permit</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shall</w:t>
      </w:r>
      <w:r w:rsidR="0061537D" w:rsidRPr="00127B4D">
        <w:rPr>
          <w:color w:val="231F20"/>
        </w:rPr>
        <w:t xml:space="preserve"> </w:t>
      </w:r>
      <w:r w:rsidRPr="00127B4D">
        <w:rPr>
          <w:color w:val="231F20"/>
        </w:rPr>
        <w:t>cause</w:t>
      </w:r>
      <w:r w:rsidR="0061537D" w:rsidRPr="00127B4D">
        <w:rPr>
          <w:color w:val="231F20"/>
        </w:rPr>
        <w:t xml:space="preserve"> </w:t>
      </w:r>
      <w:r w:rsidRPr="00127B4D">
        <w:rPr>
          <w:color w:val="231F20"/>
        </w:rPr>
        <w:t>its</w:t>
      </w:r>
      <w:r w:rsidR="0061537D" w:rsidRPr="00127B4D">
        <w:rPr>
          <w:color w:val="231F20"/>
        </w:rPr>
        <w:t xml:space="preserve"> </w:t>
      </w:r>
      <w:r w:rsidRPr="00127B4D">
        <w:rPr>
          <w:color w:val="231F20"/>
        </w:rPr>
        <w:t>Sub-consultants</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permit,</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PPRA</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or</w:t>
      </w:r>
      <w:r w:rsidR="0061537D" w:rsidRPr="00127B4D">
        <w:rPr>
          <w:color w:val="231F20"/>
        </w:rPr>
        <w:t xml:space="preserve"> </w:t>
      </w:r>
      <w:r w:rsidRPr="00127B4D">
        <w:rPr>
          <w:color w:val="231F20"/>
        </w:rPr>
        <w:t>persons</w:t>
      </w:r>
      <w:r w:rsidR="0061537D" w:rsidRPr="00127B4D">
        <w:rPr>
          <w:color w:val="231F20"/>
        </w:rPr>
        <w:t xml:space="preserve"> </w:t>
      </w:r>
      <w:r w:rsidRPr="00127B4D">
        <w:rPr>
          <w:color w:val="231F20"/>
        </w:rPr>
        <w:t>appointed</w:t>
      </w:r>
      <w:r w:rsidR="0061537D" w:rsidRPr="00127B4D">
        <w:rPr>
          <w:color w:val="231F20"/>
        </w:rPr>
        <w:t xml:space="preserve"> </w:t>
      </w:r>
      <w:r w:rsidRPr="00127B4D">
        <w:rPr>
          <w:color w:val="231F20"/>
        </w:rPr>
        <w:t>by the</w:t>
      </w:r>
      <w:r w:rsidR="0061537D" w:rsidRPr="00127B4D">
        <w:rPr>
          <w:color w:val="231F20"/>
        </w:rPr>
        <w:t xml:space="preserve"> </w:t>
      </w:r>
      <w:r w:rsidRPr="00127B4D">
        <w:rPr>
          <w:color w:val="231F20"/>
        </w:rPr>
        <w:t>PPRA</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inspect</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Site</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/or</w:t>
      </w:r>
      <w:r w:rsidR="0061537D" w:rsidRPr="00127B4D">
        <w:rPr>
          <w:color w:val="231F20"/>
        </w:rPr>
        <w:t xml:space="preserve"> </w:t>
      </w:r>
      <w:r w:rsidRPr="00127B4D">
        <w:rPr>
          <w:color w:val="231F20"/>
        </w:rPr>
        <w:t>all</w:t>
      </w:r>
      <w:r w:rsidR="0061537D" w:rsidRPr="00127B4D">
        <w:rPr>
          <w:color w:val="231F20"/>
        </w:rPr>
        <w:t xml:space="preserve"> </w:t>
      </w:r>
      <w:r w:rsidRPr="00127B4D">
        <w:rPr>
          <w:color w:val="231F20"/>
        </w:rPr>
        <w:t>accounts</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records</w:t>
      </w:r>
      <w:r w:rsidR="0061537D" w:rsidRPr="00127B4D">
        <w:rPr>
          <w:color w:val="231F20"/>
        </w:rPr>
        <w:t xml:space="preserve"> </w:t>
      </w:r>
      <w:r w:rsidRPr="00127B4D">
        <w:rPr>
          <w:color w:val="231F20"/>
        </w:rPr>
        <w:t>relating</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performance</w:t>
      </w:r>
      <w:r w:rsidR="0061537D" w:rsidRPr="00127B4D">
        <w:rPr>
          <w:color w:val="231F20"/>
        </w:rPr>
        <w:t xml:space="preserve"> </w:t>
      </w:r>
      <w:r w:rsidRPr="00127B4D">
        <w:rPr>
          <w:color w:val="231F20"/>
        </w:rPr>
        <w:t>of</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Contract</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the submission</w:t>
      </w:r>
      <w:r w:rsidR="00617A42" w:rsidRPr="00127B4D">
        <w:rPr>
          <w:color w:val="231F20"/>
        </w:rPr>
        <w:t xml:space="preserve"> </w:t>
      </w:r>
      <w:r w:rsidRPr="00127B4D">
        <w:rPr>
          <w:color w:val="231F20"/>
        </w:rPr>
        <w:t>of</w:t>
      </w:r>
      <w:r w:rsidR="00617A42" w:rsidRPr="00127B4D">
        <w:rPr>
          <w:color w:val="231F20"/>
        </w:rPr>
        <w:t xml:space="preserve"> </w:t>
      </w:r>
      <w:r w:rsidRPr="00127B4D">
        <w:rPr>
          <w:color w:val="231F20"/>
        </w:rPr>
        <w:t>the</w:t>
      </w:r>
      <w:r w:rsidR="0061537D" w:rsidRPr="00127B4D">
        <w:rPr>
          <w:color w:val="231F20"/>
        </w:rPr>
        <w:t xml:space="preserve"> </w:t>
      </w:r>
      <w:r w:rsidRPr="00127B4D">
        <w:rPr>
          <w:color w:val="231F20"/>
        </w:rPr>
        <w:t>Proposal</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provide</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Services,</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to</w:t>
      </w:r>
      <w:r w:rsidR="00617A42" w:rsidRPr="00127B4D">
        <w:rPr>
          <w:color w:val="231F20"/>
        </w:rPr>
        <w:t xml:space="preserve"> </w:t>
      </w:r>
      <w:r w:rsidRPr="00127B4D">
        <w:rPr>
          <w:color w:val="231F20"/>
        </w:rPr>
        <w:t>have</w:t>
      </w:r>
      <w:r w:rsidR="00617A42" w:rsidRPr="00127B4D">
        <w:rPr>
          <w:color w:val="231F20"/>
        </w:rPr>
        <w:t xml:space="preserve"> </w:t>
      </w:r>
      <w:r w:rsidRPr="00127B4D">
        <w:rPr>
          <w:color w:val="231F20"/>
        </w:rPr>
        <w:t>such</w:t>
      </w:r>
      <w:r w:rsidR="00617A42" w:rsidRPr="00127B4D">
        <w:rPr>
          <w:color w:val="231F20"/>
        </w:rPr>
        <w:t xml:space="preserve"> </w:t>
      </w:r>
      <w:r w:rsidRPr="00127B4D">
        <w:rPr>
          <w:color w:val="231F20"/>
        </w:rPr>
        <w:t>accounts</w:t>
      </w:r>
      <w:r w:rsidR="00617A42" w:rsidRPr="00127B4D">
        <w:rPr>
          <w:color w:val="231F20"/>
        </w:rPr>
        <w:t xml:space="preserve"> </w:t>
      </w:r>
      <w:r w:rsidRPr="00127B4D">
        <w:rPr>
          <w:color w:val="231F20"/>
        </w:rPr>
        <w:t>and</w:t>
      </w:r>
      <w:r w:rsidR="00617A42" w:rsidRPr="00127B4D">
        <w:rPr>
          <w:color w:val="231F20"/>
        </w:rPr>
        <w:t xml:space="preserve"> </w:t>
      </w:r>
      <w:r w:rsidRPr="00127B4D">
        <w:rPr>
          <w:color w:val="231F20"/>
        </w:rPr>
        <w:t>records</w:t>
      </w:r>
      <w:r w:rsidR="00617A42" w:rsidRPr="00127B4D">
        <w:rPr>
          <w:color w:val="231F20"/>
        </w:rPr>
        <w:t xml:space="preserve"> </w:t>
      </w:r>
      <w:r w:rsidRPr="00127B4D">
        <w:rPr>
          <w:color w:val="231F20"/>
        </w:rPr>
        <w:t>audited</w:t>
      </w:r>
      <w:r w:rsidR="00617A42" w:rsidRPr="00127B4D">
        <w:rPr>
          <w:color w:val="231F20"/>
        </w:rPr>
        <w:t xml:space="preserve"> </w:t>
      </w:r>
      <w:r w:rsidRPr="00127B4D">
        <w:rPr>
          <w:color w:val="231F20"/>
        </w:rPr>
        <w:t>by</w:t>
      </w:r>
      <w:r w:rsidR="00617A42" w:rsidRPr="00127B4D">
        <w:rPr>
          <w:color w:val="231F20"/>
        </w:rPr>
        <w:t xml:space="preserve"> </w:t>
      </w:r>
      <w:r w:rsidRPr="00127B4D">
        <w:rPr>
          <w:color w:val="231F20"/>
        </w:rPr>
        <w:t>auditors appointed</w:t>
      </w:r>
      <w:r w:rsidR="0061537D" w:rsidRPr="00127B4D">
        <w:rPr>
          <w:color w:val="231F20"/>
        </w:rPr>
        <w:t xml:space="preserve"> </w:t>
      </w:r>
      <w:r w:rsidRPr="00127B4D">
        <w:rPr>
          <w:color w:val="231F20"/>
        </w:rPr>
        <w:t>by</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PPRA</w:t>
      </w:r>
      <w:r w:rsidR="0061537D" w:rsidRPr="00127B4D">
        <w:rPr>
          <w:color w:val="231F20"/>
        </w:rPr>
        <w:t xml:space="preserve"> </w:t>
      </w:r>
      <w:r w:rsidRPr="00127B4D">
        <w:rPr>
          <w:color w:val="231F20"/>
        </w:rPr>
        <w:t>if</w:t>
      </w:r>
      <w:r w:rsidR="0061537D" w:rsidRPr="00127B4D">
        <w:rPr>
          <w:color w:val="231F20"/>
        </w:rPr>
        <w:t xml:space="preserve"> </w:t>
      </w:r>
      <w:r w:rsidRPr="00127B4D">
        <w:rPr>
          <w:color w:val="231F20"/>
        </w:rPr>
        <w:t>requested</w:t>
      </w:r>
      <w:r w:rsidR="0061537D" w:rsidRPr="00127B4D">
        <w:rPr>
          <w:color w:val="231F20"/>
        </w:rPr>
        <w:t xml:space="preserve"> </w:t>
      </w:r>
      <w:r w:rsidRPr="00127B4D">
        <w:rPr>
          <w:color w:val="231F20"/>
        </w:rPr>
        <w:t>by</w:t>
      </w:r>
      <w:r w:rsidR="00617A42" w:rsidRPr="00127B4D">
        <w:rPr>
          <w:color w:val="231F20"/>
        </w:rPr>
        <w:t xml:space="preserve"> </w:t>
      </w:r>
      <w:r w:rsidRPr="00127B4D">
        <w:rPr>
          <w:color w:val="231F20"/>
        </w:rPr>
        <w:t>the</w:t>
      </w:r>
      <w:r w:rsidR="0061537D" w:rsidRPr="00127B4D">
        <w:rPr>
          <w:color w:val="231F20"/>
        </w:rPr>
        <w:t xml:space="preserve"> </w:t>
      </w:r>
      <w:r w:rsidRPr="00127B4D">
        <w:rPr>
          <w:color w:val="231F20"/>
        </w:rPr>
        <w:t>PPRA.</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Consultant's</w:t>
      </w:r>
      <w:r w:rsidR="0061537D" w:rsidRPr="00127B4D">
        <w:rPr>
          <w:color w:val="231F20"/>
        </w:rPr>
        <w:t xml:space="preserve"> </w:t>
      </w:r>
      <w:r w:rsidRPr="00127B4D">
        <w:rPr>
          <w:color w:val="231F20"/>
        </w:rPr>
        <w:t>attention</w:t>
      </w:r>
      <w:r w:rsidR="0061537D" w:rsidRPr="00127B4D">
        <w:rPr>
          <w:color w:val="231F20"/>
        </w:rPr>
        <w:t xml:space="preserve"> </w:t>
      </w:r>
      <w:r w:rsidRPr="00127B4D">
        <w:rPr>
          <w:color w:val="231F20"/>
        </w:rPr>
        <w:t>is</w:t>
      </w:r>
      <w:r w:rsidR="0061537D" w:rsidRPr="00127B4D">
        <w:rPr>
          <w:color w:val="231F20"/>
        </w:rPr>
        <w:t xml:space="preserve"> </w:t>
      </w:r>
      <w:r w:rsidRPr="00127B4D">
        <w:rPr>
          <w:color w:val="231F20"/>
        </w:rPr>
        <w:t>drawn</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Clause</w:t>
      </w:r>
      <w:r w:rsidR="0061537D" w:rsidRPr="00127B4D">
        <w:rPr>
          <w:color w:val="231F20"/>
        </w:rPr>
        <w:t xml:space="preserve"> </w:t>
      </w:r>
      <w:r w:rsidRPr="00127B4D">
        <w:rPr>
          <w:color w:val="231F20"/>
        </w:rPr>
        <w:t>GCC10</w:t>
      </w:r>
      <w:r w:rsidR="0061537D" w:rsidRPr="00127B4D">
        <w:rPr>
          <w:color w:val="231F20"/>
        </w:rPr>
        <w:t xml:space="preserve"> </w:t>
      </w:r>
      <w:r w:rsidRPr="00127B4D">
        <w:rPr>
          <w:color w:val="231F20"/>
        </w:rPr>
        <w:t>which provides,</w:t>
      </w:r>
      <w:r w:rsidR="0061537D" w:rsidRPr="00127B4D">
        <w:rPr>
          <w:color w:val="231F20"/>
        </w:rPr>
        <w:t xml:space="preserve"> </w:t>
      </w:r>
      <w:r w:rsidR="00617A42" w:rsidRPr="00127B4D">
        <w:rPr>
          <w:color w:val="231F20"/>
        </w:rPr>
        <w:t>interlaid</w:t>
      </w:r>
      <w:r w:rsidRPr="00127B4D">
        <w:rPr>
          <w:color w:val="231F20"/>
        </w:rPr>
        <w:t>,</w:t>
      </w:r>
      <w:r w:rsidR="0061537D" w:rsidRPr="00127B4D">
        <w:rPr>
          <w:color w:val="231F20"/>
        </w:rPr>
        <w:t xml:space="preserve"> </w:t>
      </w:r>
      <w:r w:rsidRPr="00127B4D">
        <w:rPr>
          <w:color w:val="231F20"/>
        </w:rPr>
        <w:t>that</w:t>
      </w:r>
      <w:r w:rsidR="0061537D" w:rsidRPr="00127B4D">
        <w:rPr>
          <w:color w:val="231F20"/>
        </w:rPr>
        <w:t xml:space="preserve"> </w:t>
      </w:r>
      <w:r w:rsidRPr="00127B4D">
        <w:rPr>
          <w:color w:val="231F20"/>
        </w:rPr>
        <w:t>acts</w:t>
      </w:r>
      <w:r w:rsidR="0061537D" w:rsidRPr="00127B4D">
        <w:rPr>
          <w:color w:val="231F20"/>
        </w:rPr>
        <w:t xml:space="preserve"> </w:t>
      </w:r>
      <w:r w:rsidRPr="00127B4D">
        <w:rPr>
          <w:color w:val="231F20"/>
        </w:rPr>
        <w:t>intended</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materially</w:t>
      </w:r>
      <w:r w:rsidR="0061537D" w:rsidRPr="00127B4D">
        <w:rPr>
          <w:color w:val="231F20"/>
        </w:rPr>
        <w:t xml:space="preserve"> </w:t>
      </w:r>
      <w:r w:rsidRPr="00127B4D">
        <w:rPr>
          <w:color w:val="231F20"/>
        </w:rPr>
        <w:t>impede</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exercise</w:t>
      </w:r>
      <w:r w:rsidR="0061537D" w:rsidRPr="00127B4D">
        <w:rPr>
          <w:color w:val="231F20"/>
        </w:rPr>
        <w:t xml:space="preserve"> </w:t>
      </w:r>
      <w:r w:rsidRPr="00127B4D">
        <w:rPr>
          <w:color w:val="231F20"/>
        </w:rPr>
        <w:t>of</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PPRA's</w:t>
      </w:r>
      <w:r w:rsidR="0061537D" w:rsidRPr="00127B4D">
        <w:rPr>
          <w:color w:val="231F20"/>
        </w:rPr>
        <w:t xml:space="preserve"> </w:t>
      </w:r>
      <w:r w:rsidRPr="00127B4D">
        <w:rPr>
          <w:color w:val="231F20"/>
        </w:rPr>
        <w:t>inspection</w:t>
      </w:r>
      <w:r w:rsidR="0061537D" w:rsidRPr="00127B4D">
        <w:rPr>
          <w:color w:val="231F20"/>
        </w:rPr>
        <w:t xml:space="preserve"> </w:t>
      </w:r>
      <w:r w:rsidRPr="00127B4D">
        <w:rPr>
          <w:color w:val="231F20"/>
        </w:rPr>
        <w:t>and</w:t>
      </w:r>
      <w:r w:rsidR="0061537D" w:rsidRPr="00127B4D">
        <w:rPr>
          <w:color w:val="231F20"/>
        </w:rPr>
        <w:t xml:space="preserve"> </w:t>
      </w:r>
      <w:r w:rsidRPr="00127B4D">
        <w:rPr>
          <w:color w:val="231F20"/>
        </w:rPr>
        <w:t>audit</w:t>
      </w:r>
      <w:r w:rsidR="0061537D" w:rsidRPr="00127B4D">
        <w:rPr>
          <w:color w:val="231F20"/>
        </w:rPr>
        <w:t xml:space="preserve"> </w:t>
      </w:r>
      <w:r w:rsidRPr="00127B4D">
        <w:rPr>
          <w:color w:val="231F20"/>
        </w:rPr>
        <w:t>rights provided</w:t>
      </w:r>
      <w:r w:rsidR="00617A42" w:rsidRPr="00127B4D">
        <w:rPr>
          <w:color w:val="231F20"/>
        </w:rPr>
        <w:t xml:space="preserve"> </w:t>
      </w:r>
      <w:r w:rsidRPr="00127B4D">
        <w:rPr>
          <w:color w:val="231F20"/>
        </w:rPr>
        <w:t>for</w:t>
      </w:r>
      <w:r w:rsidR="008A65E4" w:rsidRPr="00127B4D">
        <w:rPr>
          <w:color w:val="231F20"/>
        </w:rPr>
        <w:t xml:space="preserve"> </w:t>
      </w:r>
      <w:r w:rsidRPr="00127B4D">
        <w:rPr>
          <w:color w:val="231F20"/>
        </w:rPr>
        <w:t>under</w:t>
      </w:r>
      <w:r w:rsidR="008A65E4" w:rsidRPr="00127B4D">
        <w:rPr>
          <w:color w:val="231F20"/>
        </w:rPr>
        <w:t xml:space="preserve"> </w:t>
      </w:r>
      <w:r w:rsidRPr="00127B4D">
        <w:rPr>
          <w:color w:val="231F20"/>
        </w:rPr>
        <w:t>this</w:t>
      </w:r>
      <w:r w:rsidR="008A65E4" w:rsidRPr="00127B4D">
        <w:rPr>
          <w:color w:val="231F20"/>
        </w:rPr>
        <w:t xml:space="preserve"> </w:t>
      </w:r>
      <w:r w:rsidRPr="00127B4D">
        <w:rPr>
          <w:color w:val="231F20"/>
        </w:rPr>
        <w:t>ClauseGCC25.2</w:t>
      </w:r>
      <w:r w:rsidR="00617A42" w:rsidRPr="00127B4D">
        <w:rPr>
          <w:color w:val="231F20"/>
        </w:rPr>
        <w:t xml:space="preserve"> </w:t>
      </w:r>
      <w:r w:rsidRPr="00127B4D">
        <w:rPr>
          <w:color w:val="231F20"/>
        </w:rPr>
        <w:t>constitute</w:t>
      </w:r>
      <w:r w:rsidR="00617A42" w:rsidRPr="00127B4D">
        <w:rPr>
          <w:color w:val="231F20"/>
        </w:rPr>
        <w:t xml:space="preserve"> </w:t>
      </w:r>
      <w:r w:rsidRPr="00127B4D">
        <w:rPr>
          <w:color w:val="231F20"/>
        </w:rPr>
        <w:t>a</w:t>
      </w:r>
      <w:r w:rsidR="00617A42" w:rsidRPr="00127B4D">
        <w:rPr>
          <w:color w:val="231F20"/>
        </w:rPr>
        <w:t xml:space="preserve"> </w:t>
      </w:r>
      <w:r w:rsidRPr="00127B4D">
        <w:rPr>
          <w:color w:val="231F20"/>
        </w:rPr>
        <w:t>prohibited</w:t>
      </w:r>
      <w:r w:rsidR="00617A42" w:rsidRPr="00127B4D">
        <w:rPr>
          <w:color w:val="231F20"/>
        </w:rPr>
        <w:t xml:space="preserve"> </w:t>
      </w:r>
      <w:r w:rsidRPr="00127B4D">
        <w:rPr>
          <w:color w:val="231F20"/>
        </w:rPr>
        <w:t>practice</w:t>
      </w:r>
      <w:r w:rsidR="00617A42" w:rsidRPr="00127B4D">
        <w:rPr>
          <w:color w:val="231F20"/>
        </w:rPr>
        <w:t xml:space="preserve"> </w:t>
      </w:r>
      <w:r w:rsidRPr="00127B4D">
        <w:rPr>
          <w:color w:val="231F20"/>
        </w:rPr>
        <w:t>subject</w:t>
      </w:r>
      <w:r w:rsidR="00617A42" w:rsidRPr="00127B4D">
        <w:rPr>
          <w:color w:val="231F20"/>
        </w:rPr>
        <w:t xml:space="preserve"> </w:t>
      </w:r>
      <w:r w:rsidRPr="00127B4D">
        <w:rPr>
          <w:color w:val="231F20"/>
        </w:rPr>
        <w:t>to</w:t>
      </w:r>
      <w:r w:rsidR="00617A42" w:rsidRPr="00127B4D">
        <w:rPr>
          <w:color w:val="231F20"/>
        </w:rPr>
        <w:t xml:space="preserve"> </w:t>
      </w:r>
      <w:r w:rsidRPr="00127B4D">
        <w:rPr>
          <w:color w:val="231F20"/>
        </w:rPr>
        <w:t>contract</w:t>
      </w:r>
      <w:r w:rsidR="00617A42" w:rsidRPr="00127B4D">
        <w:rPr>
          <w:color w:val="231F20"/>
        </w:rPr>
        <w:t xml:space="preserve"> </w:t>
      </w:r>
      <w:r w:rsidRPr="00127B4D">
        <w:rPr>
          <w:color w:val="231F20"/>
        </w:rPr>
        <w:t>termination</w:t>
      </w:r>
      <w:r w:rsidR="00617A42" w:rsidRPr="00127B4D">
        <w:rPr>
          <w:color w:val="231F20"/>
        </w:rPr>
        <w:t xml:space="preserve"> </w:t>
      </w:r>
      <w:r w:rsidRPr="00127B4D">
        <w:rPr>
          <w:color w:val="231F20"/>
        </w:rPr>
        <w:t>(as</w:t>
      </w:r>
      <w:r w:rsidR="00617A42" w:rsidRPr="00127B4D">
        <w:rPr>
          <w:color w:val="231F20"/>
        </w:rPr>
        <w:t xml:space="preserve"> </w:t>
      </w:r>
      <w:r w:rsidRPr="00127B4D">
        <w:rPr>
          <w:color w:val="231F20"/>
        </w:rPr>
        <w:t>well as</w:t>
      </w:r>
      <w:r w:rsidR="0061537D" w:rsidRPr="00127B4D">
        <w:rPr>
          <w:color w:val="231F20"/>
        </w:rPr>
        <w:t xml:space="preserve"> </w:t>
      </w:r>
      <w:r w:rsidRPr="00127B4D">
        <w:rPr>
          <w:color w:val="231F20"/>
        </w:rPr>
        <w:t>to</w:t>
      </w:r>
      <w:r w:rsidR="0061537D" w:rsidRPr="00127B4D">
        <w:rPr>
          <w:color w:val="231F20"/>
        </w:rPr>
        <w:t xml:space="preserve"> </w:t>
      </w:r>
      <w:r w:rsidRPr="00127B4D">
        <w:rPr>
          <w:color w:val="231F20"/>
        </w:rPr>
        <w:t>a</w:t>
      </w:r>
      <w:r w:rsidR="0061537D" w:rsidRPr="00127B4D">
        <w:rPr>
          <w:color w:val="231F20"/>
        </w:rPr>
        <w:t xml:space="preserve"> </w:t>
      </w:r>
      <w:r w:rsidRPr="00127B4D">
        <w:rPr>
          <w:color w:val="231F20"/>
        </w:rPr>
        <w:t>determination</w:t>
      </w:r>
      <w:r w:rsidR="0061537D" w:rsidRPr="00127B4D">
        <w:rPr>
          <w:color w:val="231F20"/>
        </w:rPr>
        <w:t xml:space="preserve"> </w:t>
      </w:r>
      <w:r w:rsidRPr="00127B4D">
        <w:rPr>
          <w:color w:val="231F20"/>
        </w:rPr>
        <w:t>of</w:t>
      </w:r>
      <w:r w:rsidR="0061537D" w:rsidRPr="00127B4D">
        <w:rPr>
          <w:color w:val="231F20"/>
        </w:rPr>
        <w:t xml:space="preserve"> </w:t>
      </w:r>
      <w:r w:rsidRPr="00127B4D">
        <w:rPr>
          <w:color w:val="231F20"/>
        </w:rPr>
        <w:t>in</w:t>
      </w:r>
      <w:r w:rsidR="0061537D" w:rsidRPr="00127B4D">
        <w:rPr>
          <w:color w:val="231F20"/>
        </w:rPr>
        <w:t xml:space="preserve"> </w:t>
      </w:r>
      <w:r w:rsidRPr="00127B4D">
        <w:rPr>
          <w:color w:val="231F20"/>
        </w:rPr>
        <w:t>eligibility</w:t>
      </w:r>
      <w:r w:rsidR="0061537D" w:rsidRPr="00127B4D">
        <w:rPr>
          <w:color w:val="231F20"/>
        </w:rPr>
        <w:t xml:space="preserve"> </w:t>
      </w:r>
      <w:r w:rsidRPr="00127B4D">
        <w:rPr>
          <w:color w:val="231F20"/>
        </w:rPr>
        <w:t>under</w:t>
      </w:r>
      <w:r w:rsidR="0061537D" w:rsidRPr="00127B4D">
        <w:rPr>
          <w:color w:val="231F20"/>
        </w:rPr>
        <w:t xml:space="preserve"> </w:t>
      </w:r>
      <w:r w:rsidRPr="00127B4D">
        <w:rPr>
          <w:color w:val="231F20"/>
        </w:rPr>
        <w:t>the</w:t>
      </w:r>
      <w:r w:rsidR="0061537D" w:rsidRPr="00127B4D">
        <w:rPr>
          <w:color w:val="231F20"/>
        </w:rPr>
        <w:t xml:space="preserve"> </w:t>
      </w:r>
      <w:r w:rsidRPr="00127B4D">
        <w:rPr>
          <w:color w:val="231F20"/>
        </w:rPr>
        <w:t>PPRA's</w:t>
      </w:r>
      <w:r w:rsidR="0061537D" w:rsidRPr="00127B4D">
        <w:rPr>
          <w:color w:val="231F20"/>
        </w:rPr>
        <w:t xml:space="preserve"> </w:t>
      </w:r>
      <w:r w:rsidRPr="00127B4D">
        <w:rPr>
          <w:color w:val="231F20"/>
        </w:rPr>
        <w:t>prevailing</w:t>
      </w:r>
      <w:r w:rsidR="0061537D" w:rsidRPr="00127B4D">
        <w:rPr>
          <w:color w:val="231F20"/>
        </w:rPr>
        <w:t xml:space="preserve"> </w:t>
      </w:r>
      <w:r w:rsidRPr="00127B4D">
        <w:rPr>
          <w:color w:val="231F20"/>
        </w:rPr>
        <w:t>sanctions</w:t>
      </w:r>
      <w:r w:rsidR="0061537D" w:rsidRPr="00127B4D">
        <w:rPr>
          <w:color w:val="231F20"/>
        </w:rPr>
        <w:t xml:space="preserve"> </w:t>
      </w:r>
      <w:r w:rsidRPr="00127B4D">
        <w:rPr>
          <w:color w:val="231F20"/>
        </w:rPr>
        <w:t>procedures.)</w:t>
      </w:r>
    </w:p>
    <w:p w14:paraId="7C2E84F9" w14:textId="77777777" w:rsidR="00F20AEA" w:rsidRPr="00127B4D" w:rsidRDefault="0064449A" w:rsidP="009F0112">
      <w:pPr>
        <w:pStyle w:val="Heading5"/>
        <w:numPr>
          <w:ilvl w:val="0"/>
          <w:numId w:val="98"/>
        </w:numPr>
        <w:tabs>
          <w:tab w:val="left" w:pos="708"/>
          <w:tab w:val="left" w:pos="709"/>
        </w:tabs>
        <w:spacing w:before="241"/>
        <w:ind w:left="720" w:hanging="576"/>
        <w:jc w:val="both"/>
        <w:rPr>
          <w:color w:val="231F20"/>
        </w:rPr>
      </w:pPr>
      <w:r w:rsidRPr="00127B4D">
        <w:rPr>
          <w:color w:val="231F20"/>
        </w:rPr>
        <w:t>Reporting</w:t>
      </w:r>
      <w:r w:rsidR="00617A42" w:rsidRPr="00127B4D">
        <w:rPr>
          <w:color w:val="231F20"/>
        </w:rPr>
        <w:t xml:space="preserve"> </w:t>
      </w:r>
      <w:r w:rsidRPr="00127B4D">
        <w:rPr>
          <w:color w:val="231F20"/>
        </w:rPr>
        <w:t>Obligations</w:t>
      </w:r>
    </w:p>
    <w:p w14:paraId="1FB02CFC" w14:textId="389E91C2" w:rsidR="00F20AEA" w:rsidRPr="00127B4D" w:rsidRDefault="0064449A" w:rsidP="009F0112">
      <w:pPr>
        <w:pStyle w:val="ListParagraph"/>
        <w:numPr>
          <w:ilvl w:val="1"/>
          <w:numId w:val="98"/>
        </w:numPr>
        <w:tabs>
          <w:tab w:val="left" w:pos="709"/>
        </w:tabs>
        <w:spacing w:line="230" w:lineRule="auto"/>
        <w:ind w:left="720" w:right="134" w:hanging="576"/>
        <w:jc w:val="both"/>
        <w:rPr>
          <w:color w:val="231F20"/>
        </w:rPr>
      </w:pPr>
      <w:r w:rsidRPr="00127B4D">
        <w:rPr>
          <w:color w:val="231F20"/>
        </w:rPr>
        <w:t>The</w:t>
      </w:r>
      <w:r w:rsidR="00617A42" w:rsidRPr="00127B4D">
        <w:rPr>
          <w:color w:val="231F20"/>
        </w:rPr>
        <w:t xml:space="preserve"> </w:t>
      </w:r>
      <w:r w:rsidRPr="00127B4D">
        <w:rPr>
          <w:color w:val="231F20"/>
        </w:rPr>
        <w:t>Consultant</w:t>
      </w:r>
      <w:r w:rsidR="00B06850" w:rsidRPr="00127B4D">
        <w:rPr>
          <w:color w:val="231F20"/>
        </w:rPr>
        <w:t xml:space="preserve"> </w:t>
      </w:r>
      <w:r w:rsidRPr="00127B4D">
        <w:rPr>
          <w:color w:val="231F20"/>
        </w:rPr>
        <w:t>shall</w:t>
      </w:r>
      <w:r w:rsidR="00B06850" w:rsidRPr="00127B4D">
        <w:rPr>
          <w:color w:val="231F20"/>
        </w:rPr>
        <w:t xml:space="preserve"> </w:t>
      </w:r>
      <w:r w:rsidRPr="00127B4D">
        <w:rPr>
          <w:color w:val="231F20"/>
        </w:rPr>
        <w:t>submit</w:t>
      </w:r>
      <w:r w:rsidR="00B06850" w:rsidRPr="00127B4D">
        <w:rPr>
          <w:color w:val="231F20"/>
        </w:rPr>
        <w:t xml:space="preserve"> </w:t>
      </w:r>
      <w:r w:rsidRPr="00127B4D">
        <w:rPr>
          <w:color w:val="231F20"/>
        </w:rPr>
        <w:t>to</w:t>
      </w:r>
      <w:r w:rsidR="00B06850" w:rsidRPr="00127B4D">
        <w:rPr>
          <w:color w:val="231F20"/>
        </w:rPr>
        <w:t xml:space="preserve"> </w:t>
      </w:r>
      <w:r w:rsidRPr="00127B4D">
        <w:rPr>
          <w:color w:val="231F20"/>
        </w:rPr>
        <w:t>the</w:t>
      </w:r>
      <w:r w:rsidR="00B06850" w:rsidRPr="00127B4D">
        <w:rPr>
          <w:color w:val="231F20"/>
        </w:rPr>
        <w:t xml:space="preserve"> </w:t>
      </w:r>
      <w:r w:rsidRPr="00127B4D">
        <w:rPr>
          <w:color w:val="231F20"/>
        </w:rPr>
        <w:t>Procuring</w:t>
      </w:r>
      <w:r w:rsidR="00B06850" w:rsidRPr="00127B4D">
        <w:rPr>
          <w:color w:val="231F20"/>
        </w:rPr>
        <w:t xml:space="preserve"> </w:t>
      </w:r>
      <w:r w:rsidRPr="00127B4D">
        <w:rPr>
          <w:color w:val="231F20"/>
        </w:rPr>
        <w:t>Entity</w:t>
      </w:r>
      <w:r w:rsidR="00B06850" w:rsidRPr="00127B4D">
        <w:rPr>
          <w:color w:val="231F20"/>
        </w:rPr>
        <w:t xml:space="preserve"> </w:t>
      </w:r>
      <w:r w:rsidRPr="00127B4D">
        <w:rPr>
          <w:color w:val="231F20"/>
        </w:rPr>
        <w:t>the</w:t>
      </w:r>
      <w:r w:rsidR="00B06850" w:rsidRPr="00127B4D">
        <w:rPr>
          <w:color w:val="231F20"/>
        </w:rPr>
        <w:t xml:space="preserve"> </w:t>
      </w:r>
      <w:r w:rsidRPr="00127B4D">
        <w:rPr>
          <w:color w:val="231F20"/>
        </w:rPr>
        <w:t>reports</w:t>
      </w:r>
      <w:r w:rsidR="00B06850" w:rsidRPr="00127B4D">
        <w:rPr>
          <w:color w:val="231F20"/>
        </w:rPr>
        <w:t xml:space="preserve"> </w:t>
      </w:r>
      <w:r w:rsidRPr="00127B4D">
        <w:rPr>
          <w:color w:val="231F20"/>
        </w:rPr>
        <w:t>and</w:t>
      </w:r>
      <w:r w:rsidR="00B06850" w:rsidRPr="00127B4D">
        <w:rPr>
          <w:color w:val="231F20"/>
        </w:rPr>
        <w:t xml:space="preserve"> </w:t>
      </w:r>
      <w:r w:rsidRPr="00127B4D">
        <w:rPr>
          <w:color w:val="231F20"/>
        </w:rPr>
        <w:t>documents</w:t>
      </w:r>
      <w:r w:rsidR="00B06850" w:rsidRPr="00127B4D">
        <w:rPr>
          <w:color w:val="231F20"/>
        </w:rPr>
        <w:t xml:space="preserve"> </w:t>
      </w:r>
      <w:r w:rsidRPr="00127B4D">
        <w:rPr>
          <w:color w:val="231F20"/>
        </w:rPr>
        <w:t>speciﬁed</w:t>
      </w:r>
      <w:r w:rsidR="00B06850" w:rsidRPr="00127B4D">
        <w:rPr>
          <w:color w:val="231F20"/>
        </w:rPr>
        <w:t xml:space="preserve"> </w:t>
      </w:r>
      <w:r w:rsidRPr="00127B4D">
        <w:rPr>
          <w:color w:val="231F20"/>
        </w:rPr>
        <w:t>in</w:t>
      </w:r>
      <w:r w:rsidR="00B06850" w:rsidRPr="00127B4D">
        <w:rPr>
          <w:color w:val="231F20"/>
        </w:rPr>
        <w:t xml:space="preserve"> </w:t>
      </w:r>
      <w:r w:rsidRPr="00127B4D">
        <w:rPr>
          <w:color w:val="231F20"/>
        </w:rPr>
        <w:t>Appendix</w:t>
      </w:r>
      <w:r w:rsidR="00617A42" w:rsidRPr="00127B4D">
        <w:rPr>
          <w:color w:val="231F20"/>
        </w:rPr>
        <w:t xml:space="preserve"> </w:t>
      </w:r>
      <w:r w:rsidRPr="00127B4D">
        <w:rPr>
          <w:color w:val="231F20"/>
        </w:rPr>
        <w:t>A,</w:t>
      </w:r>
      <w:r w:rsidR="00617A42" w:rsidRPr="00127B4D">
        <w:rPr>
          <w:color w:val="231F20"/>
        </w:rPr>
        <w:t xml:space="preserve"> </w:t>
      </w:r>
      <w:r w:rsidRPr="00127B4D">
        <w:rPr>
          <w:color w:val="231F20"/>
        </w:rPr>
        <w:t>in</w:t>
      </w:r>
      <w:r w:rsidR="00617A42" w:rsidRPr="00127B4D">
        <w:rPr>
          <w:color w:val="231F20"/>
        </w:rPr>
        <w:t xml:space="preserve"> </w:t>
      </w:r>
      <w:r w:rsidRPr="00127B4D">
        <w:rPr>
          <w:color w:val="231F20"/>
        </w:rPr>
        <w:t>the form,</w:t>
      </w:r>
      <w:r w:rsidR="00617A42" w:rsidRPr="00127B4D">
        <w:rPr>
          <w:color w:val="231F20"/>
        </w:rPr>
        <w:t xml:space="preserve"> in the </w:t>
      </w:r>
      <w:r w:rsidRPr="00127B4D">
        <w:rPr>
          <w:color w:val="231F20"/>
        </w:rPr>
        <w:t>numbers</w:t>
      </w:r>
      <w:r w:rsidR="00617A42" w:rsidRPr="00127B4D">
        <w:rPr>
          <w:color w:val="231F20"/>
        </w:rPr>
        <w:t xml:space="preserve"> </w:t>
      </w:r>
      <w:r w:rsidRPr="00127B4D">
        <w:rPr>
          <w:color w:val="231F20"/>
        </w:rPr>
        <w:t>and</w:t>
      </w:r>
      <w:r w:rsidR="00617A42" w:rsidRPr="00127B4D">
        <w:rPr>
          <w:color w:val="231F20"/>
        </w:rPr>
        <w:t xml:space="preserve"> </w:t>
      </w:r>
      <w:r w:rsidRPr="00127B4D">
        <w:rPr>
          <w:color w:val="231F20"/>
        </w:rPr>
        <w:t>within</w:t>
      </w:r>
      <w:r w:rsidR="00617A42" w:rsidRPr="00127B4D">
        <w:rPr>
          <w:color w:val="231F20"/>
        </w:rPr>
        <w:t xml:space="preserve"> </w:t>
      </w:r>
      <w:r w:rsidRPr="00127B4D">
        <w:rPr>
          <w:color w:val="231F20"/>
        </w:rPr>
        <w:t>the</w:t>
      </w:r>
      <w:r w:rsidR="00617A42" w:rsidRPr="00127B4D">
        <w:rPr>
          <w:color w:val="231F20"/>
        </w:rPr>
        <w:t xml:space="preserve"> </w:t>
      </w:r>
      <w:r w:rsidRPr="00127B4D">
        <w:rPr>
          <w:color w:val="231F20"/>
        </w:rPr>
        <w:t>time</w:t>
      </w:r>
      <w:r w:rsidR="00617A42" w:rsidRPr="00127B4D">
        <w:rPr>
          <w:color w:val="231F20"/>
        </w:rPr>
        <w:t xml:space="preserve"> </w:t>
      </w:r>
      <w:r w:rsidRPr="00127B4D">
        <w:rPr>
          <w:color w:val="231F20"/>
        </w:rPr>
        <w:t>periods</w:t>
      </w:r>
      <w:r w:rsidR="00617A42" w:rsidRPr="00127B4D">
        <w:rPr>
          <w:color w:val="231F20"/>
        </w:rPr>
        <w:t xml:space="preserve"> </w:t>
      </w:r>
      <w:r w:rsidRPr="00127B4D">
        <w:rPr>
          <w:color w:val="231F20"/>
        </w:rPr>
        <w:t>set</w:t>
      </w:r>
      <w:r w:rsidR="00617A42" w:rsidRPr="00127B4D">
        <w:rPr>
          <w:color w:val="231F20"/>
        </w:rPr>
        <w:t xml:space="preserve"> </w:t>
      </w:r>
      <w:r w:rsidRPr="00127B4D">
        <w:rPr>
          <w:color w:val="231F20"/>
        </w:rPr>
        <w:t>forth</w:t>
      </w:r>
      <w:r w:rsidR="00617A42" w:rsidRPr="00127B4D">
        <w:rPr>
          <w:color w:val="231F20"/>
        </w:rPr>
        <w:t xml:space="preserve"> </w:t>
      </w:r>
      <w:r w:rsidRPr="00127B4D">
        <w:rPr>
          <w:color w:val="231F20"/>
        </w:rPr>
        <w:t>in</w:t>
      </w:r>
      <w:r w:rsidR="00617A42" w:rsidRPr="00127B4D">
        <w:rPr>
          <w:color w:val="231F20"/>
        </w:rPr>
        <w:t xml:space="preserve"> </w:t>
      </w:r>
      <w:r w:rsidRPr="00127B4D">
        <w:rPr>
          <w:color w:val="231F20"/>
        </w:rPr>
        <w:t>the</w:t>
      </w:r>
      <w:r w:rsidR="00617A42" w:rsidRPr="00127B4D">
        <w:rPr>
          <w:color w:val="231F20"/>
        </w:rPr>
        <w:t xml:space="preserve"> </w:t>
      </w:r>
      <w:r w:rsidRPr="00127B4D">
        <w:rPr>
          <w:color w:val="231F20"/>
        </w:rPr>
        <w:t>said</w:t>
      </w:r>
      <w:r w:rsidR="00617A42" w:rsidRPr="00127B4D">
        <w:rPr>
          <w:color w:val="231F20"/>
        </w:rPr>
        <w:t xml:space="preserve"> </w:t>
      </w:r>
      <w:r w:rsidRPr="00127B4D">
        <w:rPr>
          <w:color w:val="231F20"/>
        </w:rPr>
        <w:t>Appendix.</w:t>
      </w:r>
    </w:p>
    <w:p w14:paraId="44BA8202" w14:textId="77777777" w:rsidR="00F20AEA" w:rsidRPr="00127B4D" w:rsidRDefault="0064449A" w:rsidP="009F0112">
      <w:pPr>
        <w:pStyle w:val="Heading5"/>
        <w:numPr>
          <w:ilvl w:val="0"/>
          <w:numId w:val="98"/>
        </w:numPr>
        <w:tabs>
          <w:tab w:val="left" w:pos="707"/>
          <w:tab w:val="left" w:pos="708"/>
        </w:tabs>
        <w:ind w:left="720" w:hanging="576"/>
        <w:jc w:val="both"/>
        <w:rPr>
          <w:color w:val="231F20"/>
        </w:rPr>
      </w:pPr>
      <w:r w:rsidRPr="00127B4D">
        <w:rPr>
          <w:color w:val="231F20"/>
        </w:rPr>
        <w:t>Proprietary</w:t>
      </w:r>
      <w:r w:rsidR="00B06850" w:rsidRPr="00127B4D">
        <w:rPr>
          <w:color w:val="231F20"/>
        </w:rPr>
        <w:t xml:space="preserve"> </w:t>
      </w:r>
      <w:r w:rsidRPr="00127B4D">
        <w:rPr>
          <w:color w:val="231F20"/>
        </w:rPr>
        <w:t>Rights</w:t>
      </w:r>
      <w:r w:rsidR="00B06850" w:rsidRPr="00127B4D">
        <w:rPr>
          <w:color w:val="231F20"/>
        </w:rPr>
        <w:t xml:space="preserve"> </w:t>
      </w:r>
      <w:r w:rsidRPr="00127B4D">
        <w:rPr>
          <w:color w:val="231F20"/>
        </w:rPr>
        <w:t>of</w:t>
      </w:r>
      <w:r w:rsidR="00B06850" w:rsidRPr="00127B4D">
        <w:rPr>
          <w:color w:val="231F20"/>
        </w:rPr>
        <w:t xml:space="preserve"> </w:t>
      </w:r>
      <w:r w:rsidRPr="00127B4D">
        <w:rPr>
          <w:color w:val="231F20"/>
        </w:rPr>
        <w:t>the</w:t>
      </w:r>
      <w:r w:rsidR="00B06850" w:rsidRPr="00127B4D">
        <w:rPr>
          <w:color w:val="231F20"/>
        </w:rPr>
        <w:t xml:space="preserve"> </w:t>
      </w:r>
      <w:r w:rsidRPr="00127B4D">
        <w:rPr>
          <w:color w:val="231F20"/>
        </w:rPr>
        <w:t>Procuring</w:t>
      </w:r>
      <w:r w:rsidR="00B06850" w:rsidRPr="00127B4D">
        <w:rPr>
          <w:color w:val="231F20"/>
        </w:rPr>
        <w:t xml:space="preserve"> </w:t>
      </w:r>
      <w:r w:rsidRPr="00127B4D">
        <w:rPr>
          <w:color w:val="231F20"/>
        </w:rPr>
        <w:t>Entity</w:t>
      </w:r>
      <w:r w:rsidR="00B06850" w:rsidRPr="00127B4D">
        <w:rPr>
          <w:color w:val="231F20"/>
        </w:rPr>
        <w:t xml:space="preserve"> </w:t>
      </w:r>
      <w:r w:rsidRPr="00127B4D">
        <w:rPr>
          <w:color w:val="231F20"/>
        </w:rPr>
        <w:t>in</w:t>
      </w:r>
      <w:r w:rsidR="00B06850" w:rsidRPr="00127B4D">
        <w:rPr>
          <w:color w:val="231F20"/>
        </w:rPr>
        <w:t xml:space="preserve"> </w:t>
      </w:r>
      <w:r w:rsidRPr="00127B4D">
        <w:rPr>
          <w:color w:val="231F20"/>
        </w:rPr>
        <w:t>Reports</w:t>
      </w:r>
      <w:r w:rsidR="00B06850" w:rsidRPr="00127B4D">
        <w:rPr>
          <w:color w:val="231F20"/>
        </w:rPr>
        <w:t xml:space="preserve"> </w:t>
      </w:r>
      <w:r w:rsidRPr="00127B4D">
        <w:rPr>
          <w:color w:val="231F20"/>
        </w:rPr>
        <w:t>and</w:t>
      </w:r>
      <w:r w:rsidR="00B06850" w:rsidRPr="00127B4D">
        <w:rPr>
          <w:color w:val="231F20"/>
        </w:rPr>
        <w:t xml:space="preserve"> </w:t>
      </w:r>
      <w:r w:rsidRPr="00127B4D">
        <w:rPr>
          <w:color w:val="231F20"/>
        </w:rPr>
        <w:t>Records</w:t>
      </w:r>
    </w:p>
    <w:p w14:paraId="421A64FD" w14:textId="35959E75" w:rsidR="00F20AEA" w:rsidRPr="00127B4D" w:rsidRDefault="0064449A" w:rsidP="009F0112">
      <w:pPr>
        <w:pStyle w:val="ListParagraph"/>
        <w:numPr>
          <w:ilvl w:val="1"/>
          <w:numId w:val="98"/>
        </w:numPr>
        <w:tabs>
          <w:tab w:val="left" w:pos="708"/>
        </w:tabs>
        <w:spacing w:line="230" w:lineRule="auto"/>
        <w:ind w:left="720" w:right="134" w:hanging="576"/>
        <w:jc w:val="both"/>
        <w:rPr>
          <w:color w:val="231F20"/>
        </w:rPr>
      </w:pPr>
      <w:r w:rsidRPr="00127B4D">
        <w:rPr>
          <w:color w:val="231F20"/>
        </w:rPr>
        <w:t>Unless otherwise indicated in the SCC, all reports and relevant data and information such as maps, diagrams, plans, databases, other documents and software, supporting records or material compiled or prepared by the Consultant</w:t>
      </w:r>
      <w:r w:rsidR="008A65E4" w:rsidRPr="00127B4D">
        <w:rPr>
          <w:color w:val="231F20"/>
        </w:rPr>
        <w:t xml:space="preserve"> </w:t>
      </w:r>
      <w:r w:rsidRPr="00127B4D">
        <w:rPr>
          <w:color w:val="231F20"/>
        </w:rPr>
        <w:t>for</w:t>
      </w:r>
      <w:r w:rsidR="008A65E4" w:rsidRPr="00127B4D">
        <w:rPr>
          <w:color w:val="231F20"/>
        </w:rPr>
        <w:t xml:space="preserve"> </w:t>
      </w:r>
      <w:r w:rsidRPr="00127B4D">
        <w:rPr>
          <w:color w:val="231F20"/>
        </w:rPr>
        <w:t>the</w:t>
      </w:r>
      <w:r w:rsidR="008A65E4" w:rsidRPr="00127B4D">
        <w:rPr>
          <w:color w:val="231F20"/>
        </w:rPr>
        <w:t xml:space="preserve"> </w:t>
      </w:r>
      <w:r w:rsidRPr="00127B4D">
        <w:rPr>
          <w:color w:val="231F20"/>
        </w:rPr>
        <w:t>Procuring</w:t>
      </w:r>
      <w:r w:rsidR="008A65E4" w:rsidRPr="00127B4D">
        <w:rPr>
          <w:color w:val="231F20"/>
        </w:rPr>
        <w:t xml:space="preserve"> </w:t>
      </w:r>
      <w:r w:rsidRPr="00127B4D">
        <w:rPr>
          <w:color w:val="231F20"/>
        </w:rPr>
        <w:t>Entity</w:t>
      </w:r>
      <w:r w:rsidR="008A65E4" w:rsidRPr="00127B4D">
        <w:rPr>
          <w:color w:val="231F20"/>
        </w:rPr>
        <w:t xml:space="preserve"> </w:t>
      </w:r>
      <w:r w:rsidRPr="00127B4D">
        <w:rPr>
          <w:color w:val="231F20"/>
        </w:rPr>
        <w:t>in</w:t>
      </w:r>
      <w:r w:rsidR="008A65E4" w:rsidRPr="00127B4D">
        <w:rPr>
          <w:color w:val="231F20"/>
        </w:rPr>
        <w:t xml:space="preserve"> </w:t>
      </w:r>
      <w:r w:rsidRPr="00127B4D">
        <w:rPr>
          <w:color w:val="231F20"/>
        </w:rPr>
        <w:t>the</w:t>
      </w:r>
      <w:r w:rsidR="008A65E4" w:rsidRPr="00127B4D">
        <w:rPr>
          <w:color w:val="231F20"/>
        </w:rPr>
        <w:t xml:space="preserve"> </w:t>
      </w:r>
      <w:r w:rsidRPr="00127B4D">
        <w:rPr>
          <w:color w:val="231F20"/>
        </w:rPr>
        <w:t>course</w:t>
      </w:r>
      <w:r w:rsidR="008A65E4" w:rsidRPr="00127B4D">
        <w:rPr>
          <w:color w:val="231F20"/>
        </w:rPr>
        <w:t xml:space="preserve"> </w:t>
      </w:r>
      <w:r w:rsidRPr="00127B4D">
        <w:rPr>
          <w:color w:val="231F20"/>
        </w:rPr>
        <w:t>of</w:t>
      </w:r>
      <w:r w:rsidR="008A65E4" w:rsidRPr="00127B4D">
        <w:rPr>
          <w:color w:val="231F20"/>
        </w:rPr>
        <w:t xml:space="preserve"> </w:t>
      </w:r>
      <w:r w:rsidRPr="00127B4D">
        <w:rPr>
          <w:color w:val="231F20"/>
        </w:rPr>
        <w:t>the</w:t>
      </w:r>
      <w:r w:rsidR="008A65E4" w:rsidRPr="00127B4D">
        <w:rPr>
          <w:color w:val="231F20"/>
        </w:rPr>
        <w:t xml:space="preserve"> </w:t>
      </w:r>
      <w:r w:rsidRPr="00127B4D">
        <w:rPr>
          <w:color w:val="231F20"/>
        </w:rPr>
        <w:t>Services</w:t>
      </w:r>
      <w:r w:rsidR="008A65E4" w:rsidRPr="00127B4D">
        <w:rPr>
          <w:color w:val="231F20"/>
        </w:rPr>
        <w:t xml:space="preserve"> </w:t>
      </w:r>
      <w:r w:rsidRPr="00127B4D">
        <w:rPr>
          <w:color w:val="231F20"/>
        </w:rPr>
        <w:t>shall</w:t>
      </w:r>
      <w:r w:rsidR="008A65E4" w:rsidRPr="00127B4D">
        <w:rPr>
          <w:color w:val="231F20"/>
        </w:rPr>
        <w:t xml:space="preserve"> </w:t>
      </w:r>
      <w:r w:rsidRPr="00127B4D">
        <w:rPr>
          <w:color w:val="231F20"/>
        </w:rPr>
        <w:t>be</w:t>
      </w:r>
      <w:r w:rsidR="008A65E4" w:rsidRPr="00127B4D">
        <w:rPr>
          <w:color w:val="231F20"/>
        </w:rPr>
        <w:t xml:space="preserve"> </w:t>
      </w:r>
      <w:r w:rsidRPr="00127B4D">
        <w:rPr>
          <w:color w:val="231F20"/>
        </w:rPr>
        <w:t>conﬁdential</w:t>
      </w:r>
      <w:r w:rsidR="008A65E4" w:rsidRPr="00127B4D">
        <w:rPr>
          <w:color w:val="231F20"/>
        </w:rPr>
        <w:t xml:space="preserve"> </w:t>
      </w:r>
      <w:r w:rsidRPr="00127B4D">
        <w:rPr>
          <w:color w:val="231F20"/>
        </w:rPr>
        <w:t>and</w:t>
      </w:r>
      <w:r w:rsidR="008A65E4" w:rsidRPr="00127B4D">
        <w:rPr>
          <w:color w:val="231F20"/>
        </w:rPr>
        <w:t xml:space="preserve"> </w:t>
      </w:r>
      <w:r w:rsidRPr="00127B4D">
        <w:rPr>
          <w:color w:val="231F20"/>
        </w:rPr>
        <w:t>become</w:t>
      </w:r>
      <w:r w:rsidR="008A65E4" w:rsidRPr="00127B4D">
        <w:rPr>
          <w:color w:val="231F20"/>
        </w:rPr>
        <w:t xml:space="preserve"> </w:t>
      </w:r>
      <w:r w:rsidRPr="00127B4D">
        <w:rPr>
          <w:color w:val="231F20"/>
        </w:rPr>
        <w:t>and</w:t>
      </w:r>
      <w:r w:rsidR="008A65E4" w:rsidRPr="00127B4D">
        <w:rPr>
          <w:color w:val="231F20"/>
        </w:rPr>
        <w:t xml:space="preserve"> </w:t>
      </w:r>
      <w:r w:rsidRPr="00127B4D">
        <w:rPr>
          <w:color w:val="231F20"/>
        </w:rPr>
        <w:t>remain</w:t>
      </w:r>
      <w:r w:rsidR="008A65E4" w:rsidRPr="00127B4D">
        <w:rPr>
          <w:color w:val="231F20"/>
        </w:rPr>
        <w:t xml:space="preserve"> </w:t>
      </w:r>
      <w:r w:rsidRPr="00127B4D">
        <w:rPr>
          <w:color w:val="231F20"/>
        </w:rPr>
        <w:t>the absolute</w:t>
      </w:r>
      <w:r w:rsidR="008A65E4" w:rsidRPr="00127B4D">
        <w:rPr>
          <w:color w:val="231F20"/>
        </w:rPr>
        <w:t xml:space="preserve"> </w:t>
      </w:r>
      <w:r w:rsidRPr="00127B4D">
        <w:rPr>
          <w:color w:val="231F20"/>
        </w:rPr>
        <w:t>property</w:t>
      </w:r>
      <w:r w:rsidR="008A65E4" w:rsidRPr="00127B4D">
        <w:rPr>
          <w:color w:val="231F20"/>
        </w:rPr>
        <w:t xml:space="preserve"> </w:t>
      </w:r>
      <w:r w:rsidRPr="00127B4D">
        <w:rPr>
          <w:color w:val="231F20"/>
        </w:rPr>
        <w:t>of</w:t>
      </w:r>
      <w:r w:rsidR="008A65E4" w:rsidRPr="00127B4D">
        <w:rPr>
          <w:color w:val="231F20"/>
        </w:rPr>
        <w:t xml:space="preserve"> </w:t>
      </w:r>
      <w:r w:rsidRPr="00127B4D">
        <w:rPr>
          <w:color w:val="231F20"/>
        </w:rPr>
        <w:t>the</w:t>
      </w:r>
      <w:r w:rsidR="008A65E4" w:rsidRPr="00127B4D">
        <w:rPr>
          <w:color w:val="231F20"/>
        </w:rPr>
        <w:t xml:space="preserve"> </w:t>
      </w:r>
      <w:r w:rsidRPr="00127B4D">
        <w:rPr>
          <w:color w:val="231F20"/>
        </w:rPr>
        <w:t>Procuring</w:t>
      </w:r>
      <w:r w:rsidR="008A65E4" w:rsidRPr="00127B4D">
        <w:rPr>
          <w:color w:val="231F20"/>
        </w:rPr>
        <w:t xml:space="preserve"> </w:t>
      </w:r>
      <w:r w:rsidRPr="00127B4D">
        <w:rPr>
          <w:color w:val="231F20"/>
          <w:spacing w:val="-3"/>
        </w:rPr>
        <w:t>Entity.</w:t>
      </w:r>
      <w:r w:rsidR="008A65E4" w:rsidRPr="00127B4D">
        <w:rPr>
          <w:color w:val="231F20"/>
          <w:spacing w:val="-3"/>
        </w:rPr>
        <w:t xml:space="preserve"> </w:t>
      </w:r>
      <w:r w:rsidRPr="00127B4D">
        <w:rPr>
          <w:color w:val="231F20"/>
        </w:rPr>
        <w:t>The</w:t>
      </w:r>
      <w:r w:rsidR="008A65E4" w:rsidRPr="00127B4D">
        <w:rPr>
          <w:color w:val="231F20"/>
        </w:rPr>
        <w:t xml:space="preserve"> </w:t>
      </w:r>
      <w:r w:rsidRPr="00127B4D">
        <w:rPr>
          <w:color w:val="231F20"/>
        </w:rPr>
        <w:t>Consultant</w:t>
      </w:r>
      <w:r w:rsidR="008A65E4" w:rsidRPr="00127B4D">
        <w:rPr>
          <w:color w:val="231F20"/>
        </w:rPr>
        <w:t xml:space="preserve"> </w:t>
      </w:r>
      <w:r w:rsidRPr="00127B4D">
        <w:rPr>
          <w:color w:val="231F20"/>
        </w:rPr>
        <w:t>shall,</w:t>
      </w:r>
      <w:r w:rsidR="008A65E4" w:rsidRPr="00127B4D">
        <w:rPr>
          <w:color w:val="231F20"/>
        </w:rPr>
        <w:t xml:space="preserve"> </w:t>
      </w:r>
      <w:r w:rsidRPr="00127B4D">
        <w:rPr>
          <w:color w:val="231F20"/>
        </w:rPr>
        <w:t>not</w:t>
      </w:r>
      <w:r w:rsidR="008A65E4" w:rsidRPr="00127B4D">
        <w:rPr>
          <w:color w:val="231F20"/>
        </w:rPr>
        <w:t xml:space="preserve"> </w:t>
      </w:r>
      <w:r w:rsidRPr="00127B4D">
        <w:rPr>
          <w:color w:val="231F20"/>
        </w:rPr>
        <w:t>later</w:t>
      </w:r>
      <w:r w:rsidR="008A65E4" w:rsidRPr="00127B4D">
        <w:rPr>
          <w:color w:val="231F20"/>
        </w:rPr>
        <w:t xml:space="preserve"> </w:t>
      </w:r>
      <w:r w:rsidRPr="00127B4D">
        <w:rPr>
          <w:color w:val="231F20"/>
        </w:rPr>
        <w:t>than</w:t>
      </w:r>
      <w:r w:rsidR="008A65E4" w:rsidRPr="00127B4D">
        <w:rPr>
          <w:color w:val="231F20"/>
        </w:rPr>
        <w:t xml:space="preserve"> </w:t>
      </w:r>
      <w:r w:rsidRPr="00127B4D">
        <w:rPr>
          <w:color w:val="231F20"/>
        </w:rPr>
        <w:t>upon</w:t>
      </w:r>
      <w:r w:rsidR="008A65E4" w:rsidRPr="00127B4D">
        <w:rPr>
          <w:color w:val="231F20"/>
        </w:rPr>
        <w:t xml:space="preserve"> </w:t>
      </w:r>
      <w:r w:rsidRPr="00127B4D">
        <w:rPr>
          <w:color w:val="231F20"/>
        </w:rPr>
        <w:t>termination</w:t>
      </w:r>
      <w:r w:rsidR="008A65E4" w:rsidRPr="00127B4D">
        <w:rPr>
          <w:color w:val="231F20"/>
        </w:rPr>
        <w:t xml:space="preserve"> </w:t>
      </w:r>
      <w:r w:rsidRPr="00127B4D">
        <w:rPr>
          <w:color w:val="231F20"/>
        </w:rPr>
        <w:t>or</w:t>
      </w:r>
      <w:r w:rsidR="008A65E4" w:rsidRPr="00127B4D">
        <w:rPr>
          <w:color w:val="231F20"/>
        </w:rPr>
        <w:t xml:space="preserve"> </w:t>
      </w:r>
      <w:r w:rsidRPr="00127B4D">
        <w:rPr>
          <w:color w:val="231F20"/>
        </w:rPr>
        <w:t>expiration</w:t>
      </w:r>
      <w:r w:rsidR="008A65E4" w:rsidRPr="00127B4D">
        <w:rPr>
          <w:color w:val="231F20"/>
        </w:rPr>
        <w:t xml:space="preserve"> </w:t>
      </w:r>
      <w:r w:rsidRPr="00127B4D">
        <w:rPr>
          <w:color w:val="231F20"/>
        </w:rPr>
        <w:t>of this</w:t>
      </w:r>
      <w:r w:rsidR="008A65E4" w:rsidRPr="00127B4D">
        <w:rPr>
          <w:color w:val="231F20"/>
        </w:rPr>
        <w:t xml:space="preserve"> </w:t>
      </w:r>
      <w:r w:rsidRPr="00127B4D">
        <w:rPr>
          <w:color w:val="231F20"/>
        </w:rPr>
        <w:t>Contract,</w:t>
      </w:r>
      <w:r w:rsidR="008A65E4" w:rsidRPr="00127B4D">
        <w:rPr>
          <w:color w:val="231F20"/>
        </w:rPr>
        <w:t xml:space="preserve"> </w:t>
      </w:r>
      <w:r w:rsidRPr="00127B4D">
        <w:rPr>
          <w:color w:val="231F20"/>
        </w:rPr>
        <w:t>deliver</w:t>
      </w:r>
      <w:r w:rsidR="00405CFA" w:rsidRPr="00127B4D">
        <w:rPr>
          <w:color w:val="231F20"/>
        </w:rPr>
        <w:t xml:space="preserve"> </w:t>
      </w:r>
      <w:r w:rsidRPr="00127B4D">
        <w:rPr>
          <w:color w:val="231F20"/>
        </w:rPr>
        <w:t>all</w:t>
      </w:r>
      <w:r w:rsidR="008A65E4" w:rsidRPr="00127B4D">
        <w:rPr>
          <w:color w:val="231F20"/>
        </w:rPr>
        <w:t xml:space="preserve"> </w:t>
      </w:r>
      <w:r w:rsidRPr="00127B4D">
        <w:rPr>
          <w:color w:val="231F20"/>
        </w:rPr>
        <w:t>such</w:t>
      </w:r>
      <w:r w:rsidR="00405CFA" w:rsidRPr="00127B4D">
        <w:rPr>
          <w:color w:val="231F20"/>
        </w:rPr>
        <w:t xml:space="preserve"> </w:t>
      </w:r>
      <w:r w:rsidRPr="00127B4D">
        <w:rPr>
          <w:color w:val="231F20"/>
        </w:rPr>
        <w:t>documents</w:t>
      </w:r>
      <w:r w:rsidR="00405CFA" w:rsidRPr="00127B4D">
        <w:rPr>
          <w:color w:val="231F20"/>
        </w:rPr>
        <w:t xml:space="preserve"> </w:t>
      </w:r>
      <w:r w:rsidRPr="00127B4D">
        <w:rPr>
          <w:color w:val="231F20"/>
        </w:rPr>
        <w:t>to</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Procuring</w:t>
      </w:r>
      <w:r w:rsidR="00405CFA" w:rsidRPr="00127B4D">
        <w:rPr>
          <w:color w:val="231F20"/>
        </w:rPr>
        <w:t xml:space="preserve"> </w:t>
      </w:r>
      <w:r w:rsidRPr="00127B4D">
        <w:rPr>
          <w:color w:val="231F20"/>
          <w:spacing w:val="-3"/>
        </w:rPr>
        <w:t>Entity,</w:t>
      </w:r>
      <w:r w:rsidR="00405CFA" w:rsidRPr="00127B4D">
        <w:rPr>
          <w:color w:val="231F20"/>
          <w:spacing w:val="-3"/>
        </w:rPr>
        <w:t xml:space="preserve"> </w:t>
      </w:r>
      <w:r w:rsidRPr="00127B4D">
        <w:rPr>
          <w:color w:val="231F20"/>
        </w:rPr>
        <w:t>together</w:t>
      </w:r>
      <w:r w:rsidR="00405CFA" w:rsidRPr="00127B4D">
        <w:rPr>
          <w:color w:val="231F20"/>
        </w:rPr>
        <w:t xml:space="preserve"> </w:t>
      </w:r>
      <w:r w:rsidRPr="00127B4D">
        <w:rPr>
          <w:color w:val="231F20"/>
        </w:rPr>
        <w:t>with</w:t>
      </w:r>
      <w:r w:rsidR="00405CFA" w:rsidRPr="00127B4D">
        <w:rPr>
          <w:color w:val="231F20"/>
        </w:rPr>
        <w:t xml:space="preserve"> </w:t>
      </w:r>
      <w:r w:rsidRPr="00127B4D">
        <w:rPr>
          <w:color w:val="231F20"/>
        </w:rPr>
        <w:t>a</w:t>
      </w:r>
      <w:r w:rsidR="00405CFA" w:rsidRPr="00127B4D">
        <w:rPr>
          <w:color w:val="231F20"/>
        </w:rPr>
        <w:t xml:space="preserve"> </w:t>
      </w:r>
      <w:r w:rsidRPr="00127B4D">
        <w:rPr>
          <w:color w:val="231F20"/>
        </w:rPr>
        <w:t>detailed</w:t>
      </w:r>
      <w:r w:rsidR="00405CFA" w:rsidRPr="00127B4D">
        <w:rPr>
          <w:color w:val="231F20"/>
        </w:rPr>
        <w:t xml:space="preserve"> </w:t>
      </w:r>
      <w:r w:rsidRPr="00127B4D">
        <w:rPr>
          <w:color w:val="231F20"/>
        </w:rPr>
        <w:t>inventory</w:t>
      </w:r>
      <w:r w:rsidR="00405CFA" w:rsidRPr="00127B4D">
        <w:rPr>
          <w:color w:val="231F20"/>
        </w:rPr>
        <w:t xml:space="preserve"> </w:t>
      </w:r>
      <w:r w:rsidRPr="00127B4D">
        <w:rPr>
          <w:color w:val="231F20"/>
        </w:rPr>
        <w:t>thereof.</w:t>
      </w:r>
      <w:r w:rsidR="00405CFA" w:rsidRPr="00127B4D">
        <w:rPr>
          <w:color w:val="231F20"/>
        </w:rPr>
        <w:t xml:space="preserve"> </w:t>
      </w:r>
      <w:r w:rsidRPr="00127B4D">
        <w:rPr>
          <w:color w:val="231F20"/>
        </w:rPr>
        <w:t>The Consultant may retain a copy of such documents, data and/or software but shall not use the same for</w:t>
      </w:r>
      <w:r w:rsidR="00405CFA" w:rsidRPr="00127B4D">
        <w:rPr>
          <w:color w:val="231F20"/>
        </w:rPr>
        <w:t xml:space="preserve"> </w:t>
      </w:r>
      <w:r w:rsidRPr="00127B4D">
        <w:rPr>
          <w:color w:val="231F20"/>
        </w:rPr>
        <w:t>purposes unrelated</w:t>
      </w:r>
      <w:r w:rsidR="00405CFA" w:rsidRPr="00127B4D">
        <w:rPr>
          <w:color w:val="231F20"/>
        </w:rPr>
        <w:t xml:space="preserve"> </w:t>
      </w:r>
      <w:r w:rsidRPr="00127B4D">
        <w:rPr>
          <w:color w:val="231F20"/>
        </w:rPr>
        <w:t>to</w:t>
      </w:r>
      <w:r w:rsidR="00405CFA" w:rsidRPr="00127B4D">
        <w:rPr>
          <w:color w:val="231F20"/>
        </w:rPr>
        <w:t xml:space="preserve"> </w:t>
      </w:r>
      <w:r w:rsidRPr="00127B4D">
        <w:rPr>
          <w:color w:val="231F20"/>
        </w:rPr>
        <w:t>this</w:t>
      </w:r>
      <w:r w:rsidR="00405CFA" w:rsidRPr="00127B4D">
        <w:rPr>
          <w:color w:val="231F20"/>
        </w:rPr>
        <w:t xml:space="preserve"> </w:t>
      </w:r>
      <w:r w:rsidRPr="00127B4D">
        <w:rPr>
          <w:color w:val="231F20"/>
        </w:rPr>
        <w:t>Contract</w:t>
      </w:r>
      <w:r w:rsidR="00405CFA" w:rsidRPr="00127B4D">
        <w:rPr>
          <w:color w:val="231F20"/>
        </w:rPr>
        <w:t xml:space="preserve"> </w:t>
      </w:r>
      <w:r w:rsidRPr="00127B4D">
        <w:rPr>
          <w:color w:val="231F20"/>
        </w:rPr>
        <w:t>without</w:t>
      </w:r>
      <w:r w:rsidR="00405CFA" w:rsidRPr="00127B4D">
        <w:rPr>
          <w:color w:val="231F20"/>
        </w:rPr>
        <w:t xml:space="preserve"> </w:t>
      </w:r>
      <w:r w:rsidRPr="00127B4D">
        <w:rPr>
          <w:color w:val="231F20"/>
        </w:rPr>
        <w:t>prior</w:t>
      </w:r>
      <w:r w:rsidR="00405CFA" w:rsidRPr="00127B4D">
        <w:rPr>
          <w:color w:val="231F20"/>
        </w:rPr>
        <w:t xml:space="preserve"> </w:t>
      </w:r>
      <w:r w:rsidRPr="00127B4D">
        <w:rPr>
          <w:color w:val="231F20"/>
        </w:rPr>
        <w:t>written</w:t>
      </w:r>
      <w:r w:rsidR="00405CFA" w:rsidRPr="00127B4D">
        <w:rPr>
          <w:color w:val="231F20"/>
        </w:rPr>
        <w:t xml:space="preserve"> </w:t>
      </w:r>
      <w:r w:rsidRPr="00127B4D">
        <w:rPr>
          <w:color w:val="231F20"/>
        </w:rPr>
        <w:t>approval</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Procuring</w:t>
      </w:r>
      <w:r w:rsidR="00405CFA" w:rsidRPr="00127B4D">
        <w:rPr>
          <w:color w:val="231F20"/>
        </w:rPr>
        <w:t xml:space="preserve"> </w:t>
      </w:r>
      <w:r w:rsidRPr="00127B4D">
        <w:rPr>
          <w:color w:val="231F20"/>
          <w:spacing w:val="-3"/>
        </w:rPr>
        <w:t>Entity.</w:t>
      </w:r>
    </w:p>
    <w:p w14:paraId="09A104B9" w14:textId="15B745CA" w:rsidR="00F20AEA" w:rsidRPr="00127B4D" w:rsidRDefault="0064449A" w:rsidP="009F0112">
      <w:pPr>
        <w:pStyle w:val="ListParagraph"/>
        <w:numPr>
          <w:ilvl w:val="1"/>
          <w:numId w:val="98"/>
        </w:numPr>
        <w:tabs>
          <w:tab w:val="left" w:pos="708"/>
        </w:tabs>
        <w:spacing w:before="249" w:line="230" w:lineRule="auto"/>
        <w:ind w:left="720" w:right="135" w:hanging="576"/>
        <w:jc w:val="both"/>
        <w:rPr>
          <w:color w:val="231F20"/>
        </w:rPr>
      </w:pPr>
      <w:r w:rsidRPr="00127B4D">
        <w:rPr>
          <w:color w:val="231F20"/>
        </w:rPr>
        <w:t>If license agreements are necessary or appropriate between the Consultant and third parties for purposes of development of the plans, drawings, speciﬁcations,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405CFA" w:rsidRPr="00127B4D">
        <w:rPr>
          <w:color w:val="231F20"/>
        </w:rPr>
        <w:t xml:space="preserve"> </w:t>
      </w:r>
      <w:r w:rsidRPr="00127B4D">
        <w:rPr>
          <w:color w:val="231F20"/>
        </w:rPr>
        <w:t>concerned.</w:t>
      </w:r>
      <w:r w:rsidR="00405CFA" w:rsidRPr="00127B4D">
        <w:rPr>
          <w:color w:val="231F20"/>
        </w:rPr>
        <w:t xml:space="preserve"> </w:t>
      </w:r>
      <w:r w:rsidRPr="00127B4D">
        <w:rPr>
          <w:color w:val="231F20"/>
        </w:rPr>
        <w:t>Other</w:t>
      </w:r>
      <w:r w:rsidR="00405CFA" w:rsidRPr="00127B4D">
        <w:rPr>
          <w:color w:val="231F20"/>
        </w:rPr>
        <w:t xml:space="preserve"> </w:t>
      </w:r>
      <w:r w:rsidRPr="00127B4D">
        <w:rPr>
          <w:color w:val="231F20"/>
        </w:rPr>
        <w:t>restrictions</w:t>
      </w:r>
      <w:r w:rsidR="00405CFA" w:rsidRPr="00127B4D">
        <w:rPr>
          <w:color w:val="231F20"/>
        </w:rPr>
        <w:t xml:space="preserve"> </w:t>
      </w:r>
      <w:r w:rsidRPr="00127B4D">
        <w:rPr>
          <w:color w:val="231F20"/>
        </w:rPr>
        <w:t>about</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future</w:t>
      </w:r>
      <w:r w:rsidR="00405CFA" w:rsidRPr="00127B4D">
        <w:rPr>
          <w:color w:val="231F20"/>
        </w:rPr>
        <w:t xml:space="preserve"> </w:t>
      </w:r>
      <w:r w:rsidRPr="00127B4D">
        <w:rPr>
          <w:color w:val="231F20"/>
        </w:rPr>
        <w:t>use</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these</w:t>
      </w:r>
      <w:r w:rsidR="00405CFA" w:rsidRPr="00127B4D">
        <w:rPr>
          <w:color w:val="231F20"/>
        </w:rPr>
        <w:t xml:space="preserve"> </w:t>
      </w:r>
      <w:r w:rsidRPr="00127B4D">
        <w:rPr>
          <w:color w:val="231F20"/>
        </w:rPr>
        <w:t>documents</w:t>
      </w:r>
      <w:r w:rsidR="00405CFA" w:rsidRPr="00127B4D">
        <w:rPr>
          <w:color w:val="231F20"/>
        </w:rPr>
        <w:t xml:space="preserve"> </w:t>
      </w:r>
      <w:r w:rsidRPr="00127B4D">
        <w:rPr>
          <w:color w:val="231F20"/>
        </w:rPr>
        <w:t>and</w:t>
      </w:r>
      <w:r w:rsidR="00405CFA" w:rsidRPr="00127B4D">
        <w:rPr>
          <w:color w:val="231F20"/>
        </w:rPr>
        <w:t xml:space="preserve"> </w:t>
      </w:r>
      <w:r w:rsidRPr="00127B4D">
        <w:rPr>
          <w:color w:val="231F20"/>
        </w:rPr>
        <w:t>software,</w:t>
      </w:r>
      <w:r w:rsidR="00405CFA" w:rsidRPr="00127B4D">
        <w:rPr>
          <w:color w:val="231F20"/>
        </w:rPr>
        <w:t xml:space="preserve"> </w:t>
      </w:r>
      <w:r w:rsidRPr="00127B4D">
        <w:rPr>
          <w:color w:val="231F20"/>
        </w:rPr>
        <w:t>if</w:t>
      </w:r>
      <w:r w:rsidR="00405CFA" w:rsidRPr="00127B4D">
        <w:rPr>
          <w:color w:val="231F20"/>
        </w:rPr>
        <w:t xml:space="preserve"> </w:t>
      </w:r>
      <w:r w:rsidRPr="00127B4D">
        <w:rPr>
          <w:color w:val="231F20"/>
          <w:spacing w:val="-4"/>
        </w:rPr>
        <w:t>any,</w:t>
      </w:r>
      <w:r w:rsidR="00405CFA" w:rsidRPr="00127B4D">
        <w:rPr>
          <w:color w:val="231F20"/>
          <w:spacing w:val="-4"/>
        </w:rPr>
        <w:t xml:space="preserve"> </w:t>
      </w:r>
      <w:r w:rsidRPr="00127B4D">
        <w:rPr>
          <w:color w:val="231F20"/>
        </w:rPr>
        <w:t>shall</w:t>
      </w:r>
      <w:r w:rsidR="00405CFA" w:rsidRPr="00127B4D">
        <w:rPr>
          <w:color w:val="231F20"/>
        </w:rPr>
        <w:t xml:space="preserve"> </w:t>
      </w:r>
      <w:r w:rsidRPr="00127B4D">
        <w:rPr>
          <w:color w:val="231F20"/>
        </w:rPr>
        <w:t>be speciﬁed</w:t>
      </w:r>
      <w:r w:rsidR="00405CFA" w:rsidRPr="00127B4D">
        <w:rPr>
          <w:color w:val="231F20"/>
        </w:rPr>
        <w:t xml:space="preserve"> </w:t>
      </w:r>
      <w:r w:rsidRPr="00127B4D">
        <w:rPr>
          <w:color w:val="231F20"/>
        </w:rPr>
        <w:t>in</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SCC.</w:t>
      </w:r>
    </w:p>
    <w:p w14:paraId="013ED346" w14:textId="77777777" w:rsidR="00F20AEA" w:rsidRPr="00127B4D" w:rsidRDefault="0064449A" w:rsidP="009F0112">
      <w:pPr>
        <w:pStyle w:val="Heading5"/>
        <w:numPr>
          <w:ilvl w:val="0"/>
          <w:numId w:val="98"/>
        </w:numPr>
        <w:tabs>
          <w:tab w:val="left" w:pos="707"/>
          <w:tab w:val="left" w:pos="708"/>
        </w:tabs>
        <w:spacing w:before="240"/>
        <w:ind w:left="720" w:hanging="576"/>
        <w:jc w:val="both"/>
        <w:rPr>
          <w:color w:val="231F20"/>
        </w:rPr>
      </w:pPr>
      <w:r w:rsidRPr="00127B4D">
        <w:rPr>
          <w:color w:val="231F20"/>
        </w:rPr>
        <w:t>Equipment,</w:t>
      </w:r>
      <w:r w:rsidR="00555C45" w:rsidRPr="00127B4D">
        <w:rPr>
          <w:color w:val="231F20"/>
        </w:rPr>
        <w:t xml:space="preserve"> </w:t>
      </w:r>
      <w:r w:rsidRPr="00127B4D">
        <w:rPr>
          <w:color w:val="231F20"/>
          <w:spacing w:val="-3"/>
        </w:rPr>
        <w:t>Vehicles</w:t>
      </w:r>
      <w:r w:rsidR="00555C45" w:rsidRPr="00127B4D">
        <w:rPr>
          <w:color w:val="231F20"/>
          <w:spacing w:val="-3"/>
        </w:rPr>
        <w:t xml:space="preserve"> </w:t>
      </w:r>
      <w:r w:rsidRPr="00127B4D">
        <w:rPr>
          <w:color w:val="231F20"/>
        </w:rPr>
        <w:t>and</w:t>
      </w:r>
      <w:r w:rsidR="00555C45" w:rsidRPr="00127B4D">
        <w:rPr>
          <w:color w:val="231F20"/>
        </w:rPr>
        <w:t xml:space="preserve"> </w:t>
      </w:r>
      <w:r w:rsidRPr="00127B4D">
        <w:rPr>
          <w:color w:val="231F20"/>
        </w:rPr>
        <w:t>Materials</w:t>
      </w:r>
    </w:p>
    <w:p w14:paraId="25B15BBC" w14:textId="75496DA3" w:rsidR="00F20AEA" w:rsidRPr="00127B4D" w:rsidRDefault="0064449A" w:rsidP="009F0112">
      <w:pPr>
        <w:pStyle w:val="ListParagraph"/>
        <w:numPr>
          <w:ilvl w:val="1"/>
          <w:numId w:val="98"/>
        </w:numPr>
        <w:tabs>
          <w:tab w:val="left" w:pos="704"/>
        </w:tabs>
        <w:spacing w:before="242" w:line="230" w:lineRule="auto"/>
        <w:ind w:left="720" w:right="135" w:hanging="576"/>
        <w:jc w:val="both"/>
        <w:rPr>
          <w:color w:val="231F20"/>
        </w:rPr>
      </w:pPr>
      <w:r w:rsidRPr="00127B4D">
        <w:rPr>
          <w:color w:val="231F20"/>
        </w:rPr>
        <w:t>Equipment,</w:t>
      </w:r>
      <w:r w:rsidR="003E4490" w:rsidRPr="00127B4D">
        <w:rPr>
          <w:color w:val="231F20"/>
        </w:rPr>
        <w:t xml:space="preserve"> </w:t>
      </w:r>
      <w:r w:rsidRPr="00127B4D">
        <w:rPr>
          <w:color w:val="231F20"/>
        </w:rPr>
        <w:t>vehicles</w:t>
      </w:r>
      <w:r w:rsidR="003E4490" w:rsidRPr="00127B4D">
        <w:rPr>
          <w:color w:val="231F20"/>
        </w:rPr>
        <w:t xml:space="preserve"> </w:t>
      </w:r>
      <w:r w:rsidRPr="00127B4D">
        <w:rPr>
          <w:color w:val="231F20"/>
        </w:rPr>
        <w:t>and</w:t>
      </w:r>
      <w:r w:rsidR="003E4490" w:rsidRPr="00127B4D">
        <w:rPr>
          <w:color w:val="231F20"/>
        </w:rPr>
        <w:t xml:space="preserve"> </w:t>
      </w:r>
      <w:r w:rsidRPr="00127B4D">
        <w:rPr>
          <w:color w:val="231F20"/>
        </w:rPr>
        <w:t>materials</w:t>
      </w:r>
      <w:r w:rsidR="003E4490" w:rsidRPr="00127B4D">
        <w:rPr>
          <w:color w:val="231F20"/>
        </w:rPr>
        <w:t xml:space="preserve"> </w:t>
      </w:r>
      <w:r w:rsidRPr="00127B4D">
        <w:rPr>
          <w:color w:val="231F20"/>
        </w:rPr>
        <w:t>made</w:t>
      </w:r>
      <w:r w:rsidR="003E4490" w:rsidRPr="00127B4D">
        <w:rPr>
          <w:color w:val="231F20"/>
        </w:rPr>
        <w:t xml:space="preserve"> </w:t>
      </w:r>
      <w:r w:rsidRPr="00127B4D">
        <w:rPr>
          <w:color w:val="231F20"/>
        </w:rPr>
        <w:t>available</w:t>
      </w:r>
      <w:r w:rsidR="003E4490" w:rsidRPr="00127B4D">
        <w:rPr>
          <w:color w:val="231F20"/>
        </w:rPr>
        <w:t xml:space="preserve"> </w:t>
      </w:r>
      <w:r w:rsidRPr="00127B4D">
        <w:rPr>
          <w:color w:val="231F20"/>
        </w:rPr>
        <w:t>to</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Consultant</w:t>
      </w:r>
      <w:r w:rsidR="003E4490" w:rsidRPr="00127B4D">
        <w:rPr>
          <w:color w:val="231F20"/>
        </w:rPr>
        <w:t xml:space="preserve"> </w:t>
      </w:r>
      <w:r w:rsidRPr="00127B4D">
        <w:rPr>
          <w:color w:val="231F20"/>
        </w:rPr>
        <w:t>by</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Procuring</w:t>
      </w:r>
      <w:r w:rsidR="003E4490" w:rsidRPr="00127B4D">
        <w:rPr>
          <w:color w:val="231F20"/>
        </w:rPr>
        <w:t xml:space="preserve"> </w:t>
      </w:r>
      <w:r w:rsidRPr="00127B4D">
        <w:rPr>
          <w:color w:val="231F20"/>
        </w:rPr>
        <w:t>Entity</w:t>
      </w:r>
      <w:r w:rsidR="003E4490" w:rsidRPr="00127B4D">
        <w:rPr>
          <w:color w:val="231F20"/>
        </w:rPr>
        <w:t xml:space="preserve"> </w:t>
      </w:r>
      <w:r w:rsidRPr="00127B4D">
        <w:rPr>
          <w:color w:val="231F20"/>
        </w:rPr>
        <w:t>or</w:t>
      </w:r>
      <w:r w:rsidR="003E4490" w:rsidRPr="00127B4D">
        <w:rPr>
          <w:color w:val="231F20"/>
        </w:rPr>
        <w:t xml:space="preserve"> </w:t>
      </w:r>
      <w:r w:rsidRPr="00127B4D">
        <w:rPr>
          <w:color w:val="231F20"/>
        </w:rPr>
        <w:t>purchased</w:t>
      </w:r>
      <w:r w:rsidR="00405CFA" w:rsidRPr="00127B4D">
        <w:rPr>
          <w:color w:val="231F20"/>
        </w:rPr>
        <w:t xml:space="preserve"> </w:t>
      </w:r>
      <w:r w:rsidRPr="00127B4D">
        <w:rPr>
          <w:color w:val="231F20"/>
        </w:rPr>
        <w:t>by</w:t>
      </w:r>
      <w:r w:rsidR="003E4490" w:rsidRPr="00127B4D">
        <w:rPr>
          <w:color w:val="231F20"/>
        </w:rPr>
        <w:t xml:space="preserve"> </w:t>
      </w:r>
      <w:r w:rsidRPr="00127B4D">
        <w:rPr>
          <w:color w:val="231F20"/>
        </w:rPr>
        <w:t>the Consultant</w:t>
      </w:r>
      <w:r w:rsidR="00405CFA" w:rsidRPr="00127B4D">
        <w:rPr>
          <w:color w:val="231F20"/>
        </w:rPr>
        <w:t xml:space="preserve"> </w:t>
      </w:r>
      <w:r w:rsidRPr="00127B4D">
        <w:rPr>
          <w:color w:val="231F20"/>
        </w:rPr>
        <w:t>wholly</w:t>
      </w:r>
      <w:r w:rsidR="00405CFA" w:rsidRPr="00127B4D">
        <w:rPr>
          <w:color w:val="231F20"/>
        </w:rPr>
        <w:t xml:space="preserve"> </w:t>
      </w:r>
      <w:r w:rsidRPr="00127B4D">
        <w:rPr>
          <w:color w:val="231F20"/>
        </w:rPr>
        <w:t>or</w:t>
      </w:r>
      <w:r w:rsidR="00405CFA" w:rsidRPr="00127B4D">
        <w:rPr>
          <w:color w:val="231F20"/>
        </w:rPr>
        <w:t xml:space="preserve"> </w:t>
      </w:r>
      <w:r w:rsidRPr="00127B4D">
        <w:rPr>
          <w:color w:val="231F20"/>
        </w:rPr>
        <w:t>partly</w:t>
      </w:r>
      <w:r w:rsidR="00405CFA" w:rsidRPr="00127B4D">
        <w:rPr>
          <w:color w:val="231F20"/>
        </w:rPr>
        <w:t xml:space="preserve"> </w:t>
      </w:r>
      <w:r w:rsidRPr="00127B4D">
        <w:rPr>
          <w:color w:val="231F20"/>
        </w:rPr>
        <w:t>with</w:t>
      </w:r>
      <w:r w:rsidR="00405CFA" w:rsidRPr="00127B4D">
        <w:rPr>
          <w:color w:val="231F20"/>
        </w:rPr>
        <w:t xml:space="preserve"> </w:t>
      </w:r>
      <w:r w:rsidRPr="00127B4D">
        <w:rPr>
          <w:color w:val="231F20"/>
        </w:rPr>
        <w:t>funds</w:t>
      </w:r>
      <w:r w:rsidR="00405CFA" w:rsidRPr="00127B4D">
        <w:rPr>
          <w:color w:val="231F20"/>
        </w:rPr>
        <w:t xml:space="preserve"> </w:t>
      </w:r>
      <w:r w:rsidRPr="00127B4D">
        <w:rPr>
          <w:color w:val="231F20"/>
        </w:rPr>
        <w:t>provided</w:t>
      </w:r>
      <w:r w:rsidR="00405CFA" w:rsidRPr="00127B4D">
        <w:rPr>
          <w:color w:val="231F20"/>
        </w:rPr>
        <w:t xml:space="preserve"> </w:t>
      </w:r>
      <w:r w:rsidRPr="00127B4D">
        <w:rPr>
          <w:color w:val="231F20"/>
        </w:rPr>
        <w:t>by</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Procuring</w:t>
      </w:r>
      <w:r w:rsidR="00405CFA" w:rsidRPr="00127B4D">
        <w:rPr>
          <w:color w:val="231F20"/>
        </w:rPr>
        <w:t xml:space="preserve"> </w:t>
      </w:r>
      <w:r w:rsidRPr="00127B4D">
        <w:rPr>
          <w:color w:val="231F20"/>
          <w:spacing w:val="-3"/>
        </w:rPr>
        <w:t>Entity,</w:t>
      </w:r>
      <w:r w:rsidR="00405CFA" w:rsidRPr="00127B4D">
        <w:rPr>
          <w:color w:val="231F20"/>
          <w:spacing w:val="-3"/>
        </w:rPr>
        <w:t xml:space="preserve"> </w:t>
      </w:r>
      <w:r w:rsidRPr="00127B4D">
        <w:rPr>
          <w:color w:val="231F20"/>
        </w:rPr>
        <w:t>shall</w:t>
      </w:r>
      <w:r w:rsidR="00405CFA" w:rsidRPr="00127B4D">
        <w:rPr>
          <w:color w:val="231F20"/>
        </w:rPr>
        <w:t xml:space="preserve"> </w:t>
      </w:r>
      <w:r w:rsidRPr="00127B4D">
        <w:rPr>
          <w:color w:val="231F20"/>
        </w:rPr>
        <w:t>be</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property</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lastRenderedPageBreak/>
        <w:t>Procuring</w:t>
      </w:r>
      <w:r w:rsidR="00835752" w:rsidRPr="00127B4D">
        <w:rPr>
          <w:color w:val="231F20"/>
        </w:rPr>
        <w:t xml:space="preserve"> </w:t>
      </w:r>
      <w:r w:rsidRPr="00127B4D">
        <w:rPr>
          <w:color w:val="231F20"/>
        </w:rPr>
        <w:t>Entity and shall be marked accordingly. Upon termination or expiration of this Contract, the Consultant shall make</w:t>
      </w:r>
      <w:r w:rsidR="00405CFA" w:rsidRPr="00127B4D">
        <w:rPr>
          <w:color w:val="231F20"/>
        </w:rPr>
        <w:t xml:space="preserve"> </w:t>
      </w:r>
      <w:r w:rsidRPr="00127B4D">
        <w:rPr>
          <w:color w:val="231F20"/>
        </w:rPr>
        <w:t>available</w:t>
      </w:r>
      <w:r w:rsidR="00405CFA" w:rsidRPr="00127B4D">
        <w:rPr>
          <w:color w:val="231F20"/>
        </w:rPr>
        <w:t xml:space="preserve"> </w:t>
      </w:r>
      <w:r w:rsidRPr="00127B4D">
        <w:rPr>
          <w:color w:val="231F20"/>
        </w:rPr>
        <w:t>to</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Procuring</w:t>
      </w:r>
      <w:r w:rsidR="00405CFA" w:rsidRPr="00127B4D">
        <w:rPr>
          <w:color w:val="231F20"/>
        </w:rPr>
        <w:t xml:space="preserve"> </w:t>
      </w:r>
      <w:r w:rsidRPr="00127B4D">
        <w:rPr>
          <w:color w:val="231F20"/>
        </w:rPr>
        <w:t>Entity</w:t>
      </w:r>
      <w:r w:rsidR="00405CFA" w:rsidRPr="00127B4D">
        <w:rPr>
          <w:color w:val="231F20"/>
        </w:rPr>
        <w:t xml:space="preserve"> </w:t>
      </w:r>
      <w:r w:rsidRPr="00127B4D">
        <w:rPr>
          <w:color w:val="231F20"/>
        </w:rPr>
        <w:t>an</w:t>
      </w:r>
      <w:r w:rsidR="00405CFA" w:rsidRPr="00127B4D">
        <w:rPr>
          <w:color w:val="231F20"/>
        </w:rPr>
        <w:t xml:space="preserve"> </w:t>
      </w:r>
      <w:r w:rsidRPr="00127B4D">
        <w:rPr>
          <w:color w:val="231F20"/>
        </w:rPr>
        <w:t>inventory</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such</w:t>
      </w:r>
      <w:r w:rsidR="00405CFA" w:rsidRPr="00127B4D">
        <w:rPr>
          <w:color w:val="231F20"/>
        </w:rPr>
        <w:t xml:space="preserve"> </w:t>
      </w:r>
      <w:r w:rsidRPr="00127B4D">
        <w:rPr>
          <w:color w:val="231F20"/>
        </w:rPr>
        <w:t>equipment,</w:t>
      </w:r>
      <w:r w:rsidR="00405CFA" w:rsidRPr="00127B4D">
        <w:rPr>
          <w:color w:val="231F20"/>
        </w:rPr>
        <w:t xml:space="preserve"> </w:t>
      </w:r>
      <w:r w:rsidRPr="00127B4D">
        <w:rPr>
          <w:color w:val="231F20"/>
        </w:rPr>
        <w:t>vehicles</w:t>
      </w:r>
      <w:r w:rsidR="00405CFA" w:rsidRPr="00127B4D">
        <w:rPr>
          <w:color w:val="231F20"/>
        </w:rPr>
        <w:t xml:space="preserve"> </w:t>
      </w:r>
      <w:r w:rsidRPr="00127B4D">
        <w:rPr>
          <w:color w:val="231F20"/>
        </w:rPr>
        <w:t>and</w:t>
      </w:r>
      <w:r w:rsidR="00405CFA" w:rsidRPr="00127B4D">
        <w:rPr>
          <w:color w:val="231F20"/>
        </w:rPr>
        <w:t xml:space="preserve"> </w:t>
      </w:r>
      <w:r w:rsidRPr="00127B4D">
        <w:rPr>
          <w:color w:val="231F20"/>
        </w:rPr>
        <w:t>materials</w:t>
      </w:r>
      <w:r w:rsidR="00405CFA" w:rsidRPr="00127B4D">
        <w:rPr>
          <w:color w:val="231F20"/>
        </w:rPr>
        <w:t xml:space="preserve"> </w:t>
      </w:r>
      <w:r w:rsidRPr="00127B4D">
        <w:rPr>
          <w:color w:val="231F20"/>
        </w:rPr>
        <w:t>and</w:t>
      </w:r>
      <w:r w:rsidR="00405CFA" w:rsidRPr="00127B4D">
        <w:rPr>
          <w:color w:val="231F20"/>
        </w:rPr>
        <w:t xml:space="preserve"> </w:t>
      </w:r>
      <w:r w:rsidRPr="00127B4D">
        <w:rPr>
          <w:color w:val="231F20"/>
        </w:rPr>
        <w:t>shall</w:t>
      </w:r>
      <w:r w:rsidR="00405CFA" w:rsidRPr="00127B4D">
        <w:rPr>
          <w:color w:val="231F20"/>
        </w:rPr>
        <w:t xml:space="preserve"> </w:t>
      </w:r>
      <w:r w:rsidRPr="00127B4D">
        <w:rPr>
          <w:color w:val="231F20"/>
        </w:rPr>
        <w:t>dispose of such equipment, vehicles and materials in accordance with the Procuring Entity's instructions. While in possession of such equipment, vehicles and materials, the Consultant, unless otherwise instructed by the Procuring</w:t>
      </w:r>
      <w:r w:rsidR="00405CFA" w:rsidRPr="00127B4D">
        <w:rPr>
          <w:color w:val="231F20"/>
        </w:rPr>
        <w:t xml:space="preserve"> </w:t>
      </w:r>
      <w:r w:rsidRPr="00127B4D">
        <w:rPr>
          <w:color w:val="231F20"/>
        </w:rPr>
        <w:t>Entity</w:t>
      </w:r>
      <w:r w:rsidR="00405CFA" w:rsidRPr="00127B4D">
        <w:rPr>
          <w:color w:val="231F20"/>
        </w:rPr>
        <w:t xml:space="preserve"> </w:t>
      </w:r>
      <w:r w:rsidRPr="00127B4D">
        <w:rPr>
          <w:color w:val="231F20"/>
        </w:rPr>
        <w:t>in</w:t>
      </w:r>
      <w:r w:rsidR="00405CFA" w:rsidRPr="00127B4D">
        <w:rPr>
          <w:color w:val="231F20"/>
        </w:rPr>
        <w:t xml:space="preserve"> </w:t>
      </w:r>
      <w:r w:rsidRPr="00127B4D">
        <w:rPr>
          <w:color w:val="231F20"/>
        </w:rPr>
        <w:t>writing,</w:t>
      </w:r>
      <w:r w:rsidR="00405CFA" w:rsidRPr="00127B4D">
        <w:rPr>
          <w:color w:val="231F20"/>
        </w:rPr>
        <w:t xml:space="preserve"> </w:t>
      </w:r>
      <w:r w:rsidRPr="00127B4D">
        <w:rPr>
          <w:color w:val="231F20"/>
        </w:rPr>
        <w:t>shall</w:t>
      </w:r>
      <w:r w:rsidR="00405CFA" w:rsidRPr="00127B4D">
        <w:rPr>
          <w:color w:val="231F20"/>
        </w:rPr>
        <w:t xml:space="preserve"> </w:t>
      </w:r>
      <w:r w:rsidRPr="00127B4D">
        <w:rPr>
          <w:color w:val="231F20"/>
        </w:rPr>
        <w:t>insure</w:t>
      </w:r>
      <w:r w:rsidR="00405CFA" w:rsidRPr="00127B4D">
        <w:rPr>
          <w:color w:val="231F20"/>
        </w:rPr>
        <w:t xml:space="preserve"> </w:t>
      </w:r>
      <w:r w:rsidRPr="00127B4D">
        <w:rPr>
          <w:color w:val="231F20"/>
        </w:rPr>
        <w:t>them</w:t>
      </w:r>
      <w:r w:rsidR="00405CFA" w:rsidRPr="00127B4D">
        <w:rPr>
          <w:color w:val="231F20"/>
        </w:rPr>
        <w:t xml:space="preserve"> </w:t>
      </w:r>
      <w:r w:rsidRPr="00127B4D">
        <w:rPr>
          <w:color w:val="231F20"/>
        </w:rPr>
        <w:t>at</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expense</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Procuring</w:t>
      </w:r>
      <w:r w:rsidR="00405CFA" w:rsidRPr="00127B4D">
        <w:rPr>
          <w:color w:val="231F20"/>
        </w:rPr>
        <w:t xml:space="preserve"> </w:t>
      </w:r>
      <w:r w:rsidRPr="00127B4D">
        <w:rPr>
          <w:color w:val="231F20"/>
        </w:rPr>
        <w:t>Entity</w:t>
      </w:r>
      <w:r w:rsidR="00405CFA" w:rsidRPr="00127B4D">
        <w:rPr>
          <w:color w:val="231F20"/>
        </w:rPr>
        <w:t xml:space="preserve"> </w:t>
      </w:r>
      <w:r w:rsidRPr="00127B4D">
        <w:rPr>
          <w:color w:val="231F20"/>
        </w:rPr>
        <w:t>in</w:t>
      </w:r>
      <w:r w:rsidR="00405CFA" w:rsidRPr="00127B4D">
        <w:rPr>
          <w:color w:val="231F20"/>
        </w:rPr>
        <w:t xml:space="preserve"> </w:t>
      </w:r>
      <w:r w:rsidRPr="00127B4D">
        <w:rPr>
          <w:color w:val="231F20"/>
        </w:rPr>
        <w:t>an</w:t>
      </w:r>
      <w:r w:rsidR="00405CFA" w:rsidRPr="00127B4D">
        <w:rPr>
          <w:color w:val="231F20"/>
        </w:rPr>
        <w:t xml:space="preserve"> </w:t>
      </w:r>
      <w:r w:rsidRPr="00127B4D">
        <w:rPr>
          <w:color w:val="231F20"/>
        </w:rPr>
        <w:t>amount</w:t>
      </w:r>
      <w:r w:rsidR="00405CFA" w:rsidRPr="00127B4D">
        <w:rPr>
          <w:color w:val="231F20"/>
        </w:rPr>
        <w:t xml:space="preserve"> </w:t>
      </w:r>
      <w:r w:rsidRPr="00127B4D">
        <w:rPr>
          <w:color w:val="231F20"/>
        </w:rPr>
        <w:t>equal</w:t>
      </w:r>
      <w:r w:rsidR="00405CFA" w:rsidRPr="00127B4D">
        <w:rPr>
          <w:color w:val="231F20"/>
        </w:rPr>
        <w:t xml:space="preserve"> </w:t>
      </w:r>
      <w:r w:rsidRPr="00127B4D">
        <w:rPr>
          <w:color w:val="231F20"/>
        </w:rPr>
        <w:t>to</w:t>
      </w:r>
      <w:r w:rsidR="00405CFA" w:rsidRPr="00127B4D">
        <w:rPr>
          <w:color w:val="231F20"/>
        </w:rPr>
        <w:t xml:space="preserve"> </w:t>
      </w:r>
      <w:r w:rsidRPr="00127B4D">
        <w:rPr>
          <w:color w:val="231F20"/>
        </w:rPr>
        <w:t>their full</w:t>
      </w:r>
      <w:r w:rsidR="003E4490" w:rsidRPr="00127B4D">
        <w:rPr>
          <w:color w:val="231F20"/>
        </w:rPr>
        <w:t xml:space="preserve"> </w:t>
      </w:r>
      <w:r w:rsidRPr="00127B4D">
        <w:rPr>
          <w:color w:val="231F20"/>
        </w:rPr>
        <w:t>replacement</w:t>
      </w:r>
      <w:r w:rsidR="003E4490" w:rsidRPr="00127B4D">
        <w:rPr>
          <w:color w:val="231F20"/>
        </w:rPr>
        <w:t xml:space="preserve"> </w:t>
      </w:r>
      <w:r w:rsidRPr="00127B4D">
        <w:rPr>
          <w:color w:val="231F20"/>
        </w:rPr>
        <w:t>value.</w:t>
      </w:r>
    </w:p>
    <w:p w14:paraId="2018FC0A" w14:textId="7D7F7141" w:rsidR="00F20AEA" w:rsidRPr="00127B4D" w:rsidRDefault="0064449A" w:rsidP="009F0112">
      <w:pPr>
        <w:pStyle w:val="ListParagraph"/>
        <w:numPr>
          <w:ilvl w:val="1"/>
          <w:numId w:val="98"/>
        </w:numPr>
        <w:tabs>
          <w:tab w:val="left" w:pos="706"/>
        </w:tabs>
        <w:spacing w:before="249" w:line="230" w:lineRule="auto"/>
        <w:ind w:left="720" w:right="134" w:hanging="576"/>
        <w:jc w:val="both"/>
        <w:rPr>
          <w:color w:val="231F20"/>
        </w:rPr>
      </w:pPr>
      <w:r w:rsidRPr="00127B4D">
        <w:rPr>
          <w:color w:val="231F20"/>
        </w:rPr>
        <w:t>Any</w:t>
      </w:r>
      <w:r w:rsidR="00405CFA" w:rsidRPr="00127B4D">
        <w:rPr>
          <w:color w:val="231F20"/>
        </w:rPr>
        <w:t xml:space="preserve"> </w:t>
      </w:r>
      <w:r w:rsidRPr="00127B4D">
        <w:rPr>
          <w:color w:val="231F20"/>
        </w:rPr>
        <w:t>equipment</w:t>
      </w:r>
      <w:r w:rsidR="00405CFA" w:rsidRPr="00127B4D">
        <w:rPr>
          <w:color w:val="231F20"/>
        </w:rPr>
        <w:t xml:space="preserve"> </w:t>
      </w:r>
      <w:r w:rsidRPr="00127B4D">
        <w:rPr>
          <w:color w:val="231F20"/>
        </w:rPr>
        <w:t>or</w:t>
      </w:r>
      <w:r w:rsidR="00405CFA" w:rsidRPr="00127B4D">
        <w:rPr>
          <w:color w:val="231F20"/>
        </w:rPr>
        <w:t xml:space="preserve"> </w:t>
      </w:r>
      <w:r w:rsidRPr="00127B4D">
        <w:rPr>
          <w:color w:val="231F20"/>
        </w:rPr>
        <w:t>materials</w:t>
      </w:r>
      <w:r w:rsidR="00405CFA" w:rsidRPr="00127B4D">
        <w:rPr>
          <w:color w:val="231F20"/>
        </w:rPr>
        <w:t xml:space="preserve"> </w:t>
      </w:r>
      <w:r w:rsidRPr="00127B4D">
        <w:rPr>
          <w:color w:val="231F20"/>
        </w:rPr>
        <w:t>brought</w:t>
      </w:r>
      <w:r w:rsidR="00405CFA" w:rsidRPr="00127B4D">
        <w:rPr>
          <w:color w:val="231F20"/>
        </w:rPr>
        <w:t xml:space="preserve"> </w:t>
      </w:r>
      <w:r w:rsidRPr="00127B4D">
        <w:rPr>
          <w:color w:val="231F20"/>
        </w:rPr>
        <w:t>by</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Consultant</w:t>
      </w:r>
      <w:r w:rsidR="00714DD2" w:rsidRPr="00127B4D">
        <w:rPr>
          <w:color w:val="231F20"/>
        </w:rPr>
        <w:t xml:space="preserve"> </w:t>
      </w:r>
      <w:r w:rsidRPr="00127B4D">
        <w:rPr>
          <w:color w:val="231F20"/>
        </w:rPr>
        <w:t>or</w:t>
      </w:r>
      <w:r w:rsidR="00714DD2" w:rsidRPr="00127B4D">
        <w:rPr>
          <w:color w:val="231F20"/>
        </w:rPr>
        <w:t xml:space="preserve"> </w:t>
      </w:r>
      <w:r w:rsidRPr="00127B4D">
        <w:rPr>
          <w:color w:val="231F20"/>
        </w:rPr>
        <w:t>its</w:t>
      </w:r>
      <w:r w:rsidR="00405CFA" w:rsidRPr="00127B4D">
        <w:rPr>
          <w:color w:val="231F20"/>
        </w:rPr>
        <w:t xml:space="preserve"> </w:t>
      </w:r>
      <w:r w:rsidRPr="00127B4D">
        <w:rPr>
          <w:color w:val="231F20"/>
        </w:rPr>
        <w:t>Experts</w:t>
      </w:r>
      <w:r w:rsidR="00405CFA" w:rsidRPr="00127B4D">
        <w:rPr>
          <w:color w:val="231F20"/>
        </w:rPr>
        <w:t xml:space="preserve"> </w:t>
      </w:r>
      <w:r w:rsidRPr="00127B4D">
        <w:rPr>
          <w:color w:val="231F20"/>
        </w:rPr>
        <w:t>into</w:t>
      </w:r>
      <w:r w:rsidR="00405CFA" w:rsidRPr="00127B4D">
        <w:rPr>
          <w:color w:val="231F20"/>
        </w:rPr>
        <w:t xml:space="preserve"> </w:t>
      </w:r>
      <w:r w:rsidRPr="00127B4D">
        <w:rPr>
          <w:color w:val="231F20"/>
        </w:rPr>
        <w:t>Kenya</w:t>
      </w:r>
      <w:r w:rsidR="00405CFA" w:rsidRPr="00127B4D">
        <w:rPr>
          <w:color w:val="231F20"/>
        </w:rPr>
        <w:t xml:space="preserve"> </w:t>
      </w:r>
      <w:r w:rsidRPr="00127B4D">
        <w:rPr>
          <w:color w:val="231F20"/>
        </w:rPr>
        <w:t>for</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use</w:t>
      </w:r>
      <w:r w:rsidR="00405CFA" w:rsidRPr="00127B4D">
        <w:rPr>
          <w:color w:val="231F20"/>
        </w:rPr>
        <w:t xml:space="preserve"> </w:t>
      </w:r>
      <w:r w:rsidRPr="00127B4D">
        <w:rPr>
          <w:color w:val="231F20"/>
        </w:rPr>
        <w:t>either</w:t>
      </w:r>
      <w:r w:rsidR="00405CFA" w:rsidRPr="00127B4D">
        <w:rPr>
          <w:color w:val="231F20"/>
        </w:rPr>
        <w:t xml:space="preserve"> </w:t>
      </w:r>
      <w:r w:rsidRPr="00127B4D">
        <w:rPr>
          <w:color w:val="231F20"/>
        </w:rPr>
        <w:t>for</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project or</w:t>
      </w:r>
      <w:r w:rsidR="00405CFA" w:rsidRPr="00127B4D">
        <w:rPr>
          <w:color w:val="231F20"/>
        </w:rPr>
        <w:t xml:space="preserve"> </w:t>
      </w:r>
      <w:r w:rsidRPr="00127B4D">
        <w:rPr>
          <w:color w:val="231F20"/>
        </w:rPr>
        <w:t>personal</w:t>
      </w:r>
      <w:r w:rsidR="00405CFA" w:rsidRPr="00127B4D">
        <w:rPr>
          <w:color w:val="231F20"/>
        </w:rPr>
        <w:t xml:space="preserve"> </w:t>
      </w:r>
      <w:r w:rsidRPr="00127B4D">
        <w:rPr>
          <w:color w:val="231F20"/>
        </w:rPr>
        <w:t>use</w:t>
      </w:r>
      <w:r w:rsidR="00405CFA" w:rsidRPr="00127B4D">
        <w:rPr>
          <w:color w:val="231F20"/>
        </w:rPr>
        <w:t xml:space="preserve"> </w:t>
      </w:r>
      <w:r w:rsidRPr="00127B4D">
        <w:rPr>
          <w:color w:val="231F20"/>
        </w:rPr>
        <w:t>shall</w:t>
      </w:r>
      <w:r w:rsidR="00405CFA" w:rsidRPr="00127B4D">
        <w:rPr>
          <w:color w:val="231F20"/>
        </w:rPr>
        <w:t xml:space="preserve"> </w:t>
      </w:r>
      <w:r w:rsidRPr="00127B4D">
        <w:rPr>
          <w:color w:val="231F20"/>
        </w:rPr>
        <w:t>remain</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property</w:t>
      </w:r>
      <w:r w:rsidR="00405CFA" w:rsidRPr="00127B4D">
        <w:rPr>
          <w:color w:val="231F20"/>
        </w:rPr>
        <w:t xml:space="preserve"> </w:t>
      </w:r>
      <w:r w:rsidRPr="00127B4D">
        <w:rPr>
          <w:color w:val="231F20"/>
        </w:rPr>
        <w:t>of</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Consultant</w:t>
      </w:r>
      <w:r w:rsidR="00405CFA" w:rsidRPr="00127B4D">
        <w:rPr>
          <w:color w:val="231F20"/>
        </w:rPr>
        <w:t xml:space="preserve"> </w:t>
      </w:r>
      <w:r w:rsidRPr="00127B4D">
        <w:rPr>
          <w:color w:val="231F20"/>
        </w:rPr>
        <w:t>or</w:t>
      </w:r>
      <w:r w:rsidR="00405CFA" w:rsidRPr="00127B4D">
        <w:rPr>
          <w:color w:val="231F20"/>
        </w:rPr>
        <w:t xml:space="preserve"> </w:t>
      </w:r>
      <w:r w:rsidRPr="00127B4D">
        <w:rPr>
          <w:color w:val="231F20"/>
        </w:rPr>
        <w:t>the</w:t>
      </w:r>
      <w:r w:rsidR="00405CFA" w:rsidRPr="00127B4D">
        <w:rPr>
          <w:color w:val="231F20"/>
        </w:rPr>
        <w:t xml:space="preserve"> </w:t>
      </w:r>
      <w:r w:rsidRPr="00127B4D">
        <w:rPr>
          <w:color w:val="231F20"/>
        </w:rPr>
        <w:t>Experts</w:t>
      </w:r>
      <w:r w:rsidR="00405CFA" w:rsidRPr="00127B4D">
        <w:rPr>
          <w:color w:val="231F20"/>
        </w:rPr>
        <w:t xml:space="preserve"> </w:t>
      </w:r>
      <w:r w:rsidRPr="00127B4D">
        <w:rPr>
          <w:color w:val="231F20"/>
        </w:rPr>
        <w:t>concerned,</w:t>
      </w:r>
      <w:r w:rsidR="00405CFA" w:rsidRPr="00127B4D">
        <w:rPr>
          <w:color w:val="231F20"/>
        </w:rPr>
        <w:t xml:space="preserve"> </w:t>
      </w:r>
      <w:r w:rsidRPr="00127B4D">
        <w:rPr>
          <w:color w:val="231F20"/>
        </w:rPr>
        <w:t>as</w:t>
      </w:r>
      <w:r w:rsidR="00405CFA" w:rsidRPr="00127B4D">
        <w:rPr>
          <w:color w:val="231F20"/>
        </w:rPr>
        <w:t xml:space="preserve"> </w:t>
      </w:r>
      <w:r w:rsidRPr="00127B4D">
        <w:rPr>
          <w:color w:val="231F20"/>
        </w:rPr>
        <w:t>applicable.</w:t>
      </w:r>
    </w:p>
    <w:p w14:paraId="7989BCB5" w14:textId="6CBF181F" w:rsidR="00F20AEA" w:rsidRPr="00127B4D" w:rsidRDefault="0064449A" w:rsidP="00F678A3">
      <w:pPr>
        <w:pStyle w:val="Heading5"/>
        <w:tabs>
          <w:tab w:val="left" w:pos="704"/>
        </w:tabs>
        <w:ind w:left="150"/>
        <w:jc w:val="both"/>
      </w:pPr>
      <w:r w:rsidRPr="00127B4D">
        <w:rPr>
          <w:color w:val="231F20"/>
        </w:rPr>
        <w:t>D.</w:t>
      </w:r>
      <w:r w:rsidRPr="00127B4D">
        <w:rPr>
          <w:color w:val="231F20"/>
        </w:rPr>
        <w:tab/>
        <w:t>Consultant's</w:t>
      </w:r>
      <w:r w:rsidR="00714DD2" w:rsidRPr="00127B4D">
        <w:rPr>
          <w:color w:val="231F20"/>
        </w:rPr>
        <w:t xml:space="preserve"> </w:t>
      </w:r>
      <w:r w:rsidRPr="00127B4D">
        <w:rPr>
          <w:color w:val="231F20"/>
        </w:rPr>
        <w:t>Experts</w:t>
      </w:r>
      <w:r w:rsidR="00527A38" w:rsidRPr="00127B4D">
        <w:rPr>
          <w:color w:val="231F20"/>
        </w:rPr>
        <w:t xml:space="preserve"> </w:t>
      </w:r>
      <w:r w:rsidRPr="00127B4D">
        <w:rPr>
          <w:color w:val="231F20"/>
        </w:rPr>
        <w:t>and</w:t>
      </w:r>
      <w:r w:rsidR="00527A38" w:rsidRPr="00127B4D">
        <w:rPr>
          <w:color w:val="231F20"/>
        </w:rPr>
        <w:t xml:space="preserve"> </w:t>
      </w:r>
      <w:r w:rsidRPr="00127B4D">
        <w:rPr>
          <w:color w:val="231F20"/>
        </w:rPr>
        <w:t>Sub-consultants</w:t>
      </w:r>
    </w:p>
    <w:p w14:paraId="34196AFC" w14:textId="77777777" w:rsidR="00F20AEA" w:rsidRPr="00127B4D" w:rsidRDefault="0064449A" w:rsidP="009F0112">
      <w:pPr>
        <w:pStyle w:val="ListParagraph"/>
        <w:numPr>
          <w:ilvl w:val="0"/>
          <w:numId w:val="98"/>
        </w:numPr>
        <w:tabs>
          <w:tab w:val="left" w:pos="704"/>
          <w:tab w:val="left" w:pos="706"/>
        </w:tabs>
        <w:spacing w:before="234"/>
        <w:ind w:left="720" w:hanging="576"/>
        <w:jc w:val="both"/>
        <w:rPr>
          <w:b/>
          <w:color w:val="231F20"/>
        </w:rPr>
      </w:pPr>
      <w:r w:rsidRPr="00127B4D">
        <w:rPr>
          <w:b/>
          <w:color w:val="231F20"/>
        </w:rPr>
        <w:t>Description</w:t>
      </w:r>
      <w:r w:rsidR="003E4490" w:rsidRPr="00127B4D">
        <w:rPr>
          <w:b/>
          <w:color w:val="231F20"/>
        </w:rPr>
        <w:t xml:space="preserve"> </w:t>
      </w:r>
      <w:r w:rsidRPr="00127B4D">
        <w:rPr>
          <w:b/>
          <w:color w:val="231F20"/>
        </w:rPr>
        <w:t>of</w:t>
      </w:r>
      <w:r w:rsidR="003E4490" w:rsidRPr="00127B4D">
        <w:rPr>
          <w:b/>
          <w:color w:val="231F20"/>
        </w:rPr>
        <w:t xml:space="preserve"> </w:t>
      </w:r>
      <w:r w:rsidRPr="00127B4D">
        <w:rPr>
          <w:b/>
          <w:color w:val="231F20"/>
        </w:rPr>
        <w:t>Key</w:t>
      </w:r>
      <w:r w:rsidR="003E4490" w:rsidRPr="00127B4D">
        <w:rPr>
          <w:b/>
          <w:color w:val="231F20"/>
        </w:rPr>
        <w:t xml:space="preserve"> </w:t>
      </w:r>
      <w:r w:rsidRPr="00127B4D">
        <w:rPr>
          <w:b/>
          <w:color w:val="231F20"/>
        </w:rPr>
        <w:t>Experts</w:t>
      </w:r>
    </w:p>
    <w:p w14:paraId="4E2A0982" w14:textId="578C0489" w:rsidR="00F20AEA" w:rsidRPr="00127B4D" w:rsidRDefault="0064449A" w:rsidP="009F0112">
      <w:pPr>
        <w:pStyle w:val="ListParagraph"/>
        <w:numPr>
          <w:ilvl w:val="1"/>
          <w:numId w:val="98"/>
        </w:numPr>
        <w:tabs>
          <w:tab w:val="left" w:pos="706"/>
        </w:tabs>
        <w:spacing w:line="230" w:lineRule="auto"/>
        <w:ind w:left="720" w:right="134" w:hanging="576"/>
        <w:jc w:val="both"/>
        <w:rPr>
          <w:color w:val="231F20"/>
        </w:rPr>
      </w:pPr>
      <w:r w:rsidRPr="00127B4D">
        <w:rPr>
          <w:color w:val="231F20"/>
        </w:rPr>
        <w:t>The title, agreed job description, minimum qualiﬁcation and estimated period of engagement to carry out the Services</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each</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Consultant's</w:t>
      </w:r>
      <w:r w:rsidR="00D864E1" w:rsidRPr="00127B4D">
        <w:rPr>
          <w:color w:val="231F20"/>
        </w:rPr>
        <w:t xml:space="preserve"> </w:t>
      </w:r>
      <w:r w:rsidRPr="00127B4D">
        <w:rPr>
          <w:color w:val="231F20"/>
        </w:rPr>
        <w:t>Key</w:t>
      </w:r>
      <w:r w:rsidR="00D864E1" w:rsidRPr="00127B4D">
        <w:rPr>
          <w:color w:val="231F20"/>
        </w:rPr>
        <w:t xml:space="preserve"> </w:t>
      </w:r>
      <w:r w:rsidRPr="00127B4D">
        <w:rPr>
          <w:color w:val="231F20"/>
        </w:rPr>
        <w:t>Experts</w:t>
      </w:r>
      <w:r w:rsidR="00D864E1" w:rsidRPr="00127B4D">
        <w:rPr>
          <w:color w:val="231F20"/>
        </w:rPr>
        <w:t xml:space="preserve"> </w:t>
      </w:r>
      <w:r w:rsidRPr="00127B4D">
        <w:rPr>
          <w:color w:val="231F20"/>
        </w:rPr>
        <w:t>are</w:t>
      </w:r>
      <w:r w:rsidR="00D864E1" w:rsidRPr="00127B4D">
        <w:rPr>
          <w:color w:val="231F20"/>
        </w:rPr>
        <w:t xml:space="preserve"> </w:t>
      </w:r>
      <w:r w:rsidRPr="00127B4D">
        <w:rPr>
          <w:color w:val="231F20"/>
        </w:rPr>
        <w:t>described</w:t>
      </w:r>
      <w:r w:rsidR="00D864E1" w:rsidRPr="00127B4D">
        <w:rPr>
          <w:color w:val="231F20"/>
        </w:rPr>
        <w:t xml:space="preserve"> </w:t>
      </w:r>
      <w:r w:rsidRPr="00127B4D">
        <w:rPr>
          <w:color w:val="231F20"/>
        </w:rPr>
        <w:t>in</w:t>
      </w:r>
      <w:r w:rsidR="00D864E1" w:rsidRPr="00127B4D">
        <w:rPr>
          <w:color w:val="231F20"/>
        </w:rPr>
        <w:t xml:space="preserve"> </w:t>
      </w:r>
      <w:r w:rsidRPr="00127B4D">
        <w:rPr>
          <w:color w:val="231F20"/>
        </w:rPr>
        <w:t>Appendix</w:t>
      </w:r>
      <w:r w:rsidR="00D864E1" w:rsidRPr="00127B4D">
        <w:rPr>
          <w:color w:val="231F20"/>
        </w:rPr>
        <w:t xml:space="preserve"> </w:t>
      </w:r>
      <w:r w:rsidRPr="00127B4D">
        <w:rPr>
          <w:color w:val="231F20"/>
        </w:rPr>
        <w:t>B.</w:t>
      </w:r>
    </w:p>
    <w:p w14:paraId="3DBB9066" w14:textId="77777777" w:rsidR="00F20AEA" w:rsidRPr="00127B4D" w:rsidRDefault="0064449A" w:rsidP="009F0112">
      <w:pPr>
        <w:pStyle w:val="Heading5"/>
        <w:numPr>
          <w:ilvl w:val="0"/>
          <w:numId w:val="98"/>
        </w:numPr>
        <w:tabs>
          <w:tab w:val="left" w:pos="704"/>
          <w:tab w:val="left" w:pos="705"/>
        </w:tabs>
        <w:ind w:left="720" w:hanging="576"/>
        <w:jc w:val="both"/>
        <w:rPr>
          <w:color w:val="231F20"/>
        </w:rPr>
      </w:pPr>
      <w:r w:rsidRPr="00127B4D">
        <w:rPr>
          <w:color w:val="231F20"/>
        </w:rPr>
        <w:t>Replacement</w:t>
      </w:r>
      <w:r w:rsidR="00527A38" w:rsidRPr="00127B4D">
        <w:rPr>
          <w:color w:val="231F20"/>
        </w:rPr>
        <w:t xml:space="preserve"> </w:t>
      </w:r>
      <w:r w:rsidRPr="00127B4D">
        <w:rPr>
          <w:color w:val="231F20"/>
        </w:rPr>
        <w:t>of</w:t>
      </w:r>
      <w:r w:rsidR="00527A38" w:rsidRPr="00127B4D">
        <w:rPr>
          <w:color w:val="231F20"/>
        </w:rPr>
        <w:t xml:space="preserve"> </w:t>
      </w:r>
      <w:r w:rsidRPr="00127B4D">
        <w:rPr>
          <w:color w:val="231F20"/>
        </w:rPr>
        <w:t>Key</w:t>
      </w:r>
      <w:r w:rsidR="00527A38" w:rsidRPr="00127B4D">
        <w:rPr>
          <w:color w:val="231F20"/>
        </w:rPr>
        <w:t xml:space="preserve"> </w:t>
      </w:r>
      <w:r w:rsidRPr="00127B4D">
        <w:rPr>
          <w:color w:val="231F20"/>
        </w:rPr>
        <w:t>Experts</w:t>
      </w:r>
    </w:p>
    <w:p w14:paraId="5F9F8087" w14:textId="04947568" w:rsidR="00F20AEA" w:rsidRPr="00127B4D" w:rsidRDefault="0064449A" w:rsidP="009F0112">
      <w:pPr>
        <w:pStyle w:val="ListParagraph"/>
        <w:numPr>
          <w:ilvl w:val="1"/>
          <w:numId w:val="98"/>
        </w:numPr>
        <w:tabs>
          <w:tab w:val="left" w:pos="705"/>
        </w:tabs>
        <w:spacing w:before="234"/>
        <w:ind w:left="720" w:hanging="576"/>
        <w:jc w:val="both"/>
        <w:rPr>
          <w:color w:val="231F20"/>
        </w:rPr>
      </w:pPr>
      <w:r w:rsidRPr="00127B4D">
        <w:rPr>
          <w:color w:val="231F20"/>
        </w:rPr>
        <w:t>Except</w:t>
      </w:r>
      <w:r w:rsidR="00714DD2" w:rsidRPr="00127B4D">
        <w:rPr>
          <w:color w:val="231F20"/>
        </w:rPr>
        <w:t xml:space="preserve"> </w:t>
      </w:r>
      <w:r w:rsidRPr="00127B4D">
        <w:rPr>
          <w:color w:val="231F20"/>
        </w:rPr>
        <w:t>as</w:t>
      </w:r>
      <w:r w:rsidR="00714DD2" w:rsidRPr="00127B4D">
        <w:rPr>
          <w:color w:val="231F20"/>
        </w:rPr>
        <w:t xml:space="preserve"> </w:t>
      </w:r>
      <w:r w:rsidRPr="00127B4D">
        <w:rPr>
          <w:color w:val="231F20"/>
        </w:rPr>
        <w:t>the</w:t>
      </w:r>
      <w:r w:rsidR="00714DD2" w:rsidRPr="00127B4D">
        <w:rPr>
          <w:color w:val="231F20"/>
        </w:rPr>
        <w:t xml:space="preserve"> </w:t>
      </w:r>
      <w:r w:rsidRPr="00127B4D">
        <w:rPr>
          <w:color w:val="231F20"/>
        </w:rPr>
        <w:t>Procuring</w:t>
      </w:r>
      <w:r w:rsidR="00714DD2" w:rsidRPr="00127B4D">
        <w:rPr>
          <w:color w:val="231F20"/>
        </w:rPr>
        <w:t xml:space="preserve"> </w:t>
      </w:r>
      <w:r w:rsidRPr="00127B4D">
        <w:rPr>
          <w:color w:val="231F20"/>
        </w:rPr>
        <w:t>Entity</w:t>
      </w:r>
      <w:r w:rsidR="00714DD2" w:rsidRPr="00127B4D">
        <w:rPr>
          <w:color w:val="231F20"/>
        </w:rPr>
        <w:t xml:space="preserve"> </w:t>
      </w:r>
      <w:r w:rsidRPr="00127B4D">
        <w:rPr>
          <w:color w:val="231F20"/>
        </w:rPr>
        <w:t>may</w:t>
      </w:r>
      <w:r w:rsidR="00714DD2" w:rsidRPr="00127B4D">
        <w:rPr>
          <w:color w:val="231F20"/>
        </w:rPr>
        <w:t xml:space="preserve"> </w:t>
      </w:r>
      <w:r w:rsidRPr="00127B4D">
        <w:rPr>
          <w:color w:val="231F20"/>
        </w:rPr>
        <w:t>otherwise</w:t>
      </w:r>
      <w:r w:rsidR="00714DD2" w:rsidRPr="00127B4D">
        <w:rPr>
          <w:color w:val="231F20"/>
        </w:rPr>
        <w:t xml:space="preserve"> </w:t>
      </w:r>
      <w:r w:rsidRPr="00127B4D">
        <w:rPr>
          <w:color w:val="231F20"/>
        </w:rPr>
        <w:t>agree</w:t>
      </w:r>
      <w:r w:rsidR="00714DD2" w:rsidRPr="00127B4D">
        <w:rPr>
          <w:color w:val="231F20"/>
        </w:rPr>
        <w:t xml:space="preserve"> </w:t>
      </w:r>
      <w:r w:rsidRPr="00127B4D">
        <w:rPr>
          <w:color w:val="231F20"/>
        </w:rPr>
        <w:t>in</w:t>
      </w:r>
      <w:r w:rsidR="00714DD2" w:rsidRPr="00127B4D">
        <w:rPr>
          <w:color w:val="231F20"/>
        </w:rPr>
        <w:t xml:space="preserve"> </w:t>
      </w:r>
      <w:r w:rsidRPr="00127B4D">
        <w:rPr>
          <w:color w:val="231F20"/>
        </w:rPr>
        <w:t>writing,</w:t>
      </w:r>
      <w:r w:rsidR="00714DD2" w:rsidRPr="00127B4D">
        <w:rPr>
          <w:color w:val="231F20"/>
        </w:rPr>
        <w:t xml:space="preserve"> </w:t>
      </w:r>
      <w:r w:rsidRPr="00127B4D">
        <w:rPr>
          <w:color w:val="231F20"/>
        </w:rPr>
        <w:t>no</w:t>
      </w:r>
      <w:r w:rsidR="00714DD2" w:rsidRPr="00127B4D">
        <w:rPr>
          <w:color w:val="231F20"/>
        </w:rPr>
        <w:t xml:space="preserve"> </w:t>
      </w:r>
      <w:r w:rsidRPr="00127B4D">
        <w:rPr>
          <w:color w:val="231F20"/>
        </w:rPr>
        <w:t>changes</w:t>
      </w:r>
      <w:r w:rsidR="00714DD2" w:rsidRPr="00127B4D">
        <w:rPr>
          <w:color w:val="231F20"/>
        </w:rPr>
        <w:t xml:space="preserve"> </w:t>
      </w:r>
      <w:r w:rsidRPr="00127B4D">
        <w:rPr>
          <w:color w:val="231F20"/>
        </w:rPr>
        <w:t>shall</w:t>
      </w:r>
      <w:r w:rsidR="00714DD2" w:rsidRPr="00127B4D">
        <w:rPr>
          <w:color w:val="231F20"/>
        </w:rPr>
        <w:t xml:space="preserve"> </w:t>
      </w:r>
      <w:r w:rsidRPr="00127B4D">
        <w:rPr>
          <w:color w:val="231F20"/>
        </w:rPr>
        <w:t>be</w:t>
      </w:r>
      <w:r w:rsidR="00714DD2" w:rsidRPr="00127B4D">
        <w:rPr>
          <w:color w:val="231F20"/>
        </w:rPr>
        <w:t xml:space="preserve"> </w:t>
      </w:r>
      <w:r w:rsidRPr="00127B4D">
        <w:rPr>
          <w:color w:val="231F20"/>
        </w:rPr>
        <w:t>made</w:t>
      </w:r>
      <w:r w:rsidR="00714DD2" w:rsidRPr="00127B4D">
        <w:rPr>
          <w:color w:val="231F20"/>
        </w:rPr>
        <w:t xml:space="preserve"> </w:t>
      </w:r>
      <w:r w:rsidRPr="00127B4D">
        <w:rPr>
          <w:color w:val="231F20"/>
        </w:rPr>
        <w:t>in</w:t>
      </w:r>
      <w:r w:rsidR="00714DD2" w:rsidRPr="00127B4D">
        <w:rPr>
          <w:color w:val="231F20"/>
        </w:rPr>
        <w:t xml:space="preserve"> </w:t>
      </w:r>
      <w:r w:rsidRPr="00127B4D">
        <w:rPr>
          <w:color w:val="231F20"/>
        </w:rPr>
        <w:t>the</w:t>
      </w:r>
      <w:r w:rsidR="00714DD2" w:rsidRPr="00127B4D">
        <w:rPr>
          <w:color w:val="231F20"/>
        </w:rPr>
        <w:t xml:space="preserve"> </w:t>
      </w:r>
      <w:r w:rsidRPr="00127B4D">
        <w:rPr>
          <w:color w:val="231F20"/>
        </w:rPr>
        <w:t>Key</w:t>
      </w:r>
      <w:r w:rsidR="00714DD2" w:rsidRPr="00127B4D">
        <w:rPr>
          <w:color w:val="231F20"/>
        </w:rPr>
        <w:t xml:space="preserve"> </w:t>
      </w:r>
      <w:r w:rsidRPr="00127B4D">
        <w:rPr>
          <w:color w:val="231F20"/>
        </w:rPr>
        <w:t>Experts.</w:t>
      </w:r>
    </w:p>
    <w:p w14:paraId="0512B554" w14:textId="6AA43904" w:rsidR="00F20AEA" w:rsidRPr="00127B4D" w:rsidRDefault="0064449A" w:rsidP="009F0112">
      <w:pPr>
        <w:pStyle w:val="ListParagraph"/>
        <w:numPr>
          <w:ilvl w:val="1"/>
          <w:numId w:val="98"/>
        </w:numPr>
        <w:tabs>
          <w:tab w:val="left" w:pos="705"/>
        </w:tabs>
        <w:spacing w:line="230" w:lineRule="auto"/>
        <w:ind w:left="720" w:right="134" w:hanging="576"/>
        <w:jc w:val="both"/>
        <w:rPr>
          <w:color w:val="231F20"/>
        </w:rPr>
      </w:pPr>
      <w:r w:rsidRPr="00127B4D">
        <w:rPr>
          <w:color w:val="231F20"/>
        </w:rPr>
        <w:t>Notwithstanding</w:t>
      </w:r>
      <w:r w:rsidR="00714DD2" w:rsidRPr="00127B4D">
        <w:rPr>
          <w:color w:val="231F20"/>
        </w:rPr>
        <w:t xml:space="preserve"> </w:t>
      </w:r>
      <w:r w:rsidRPr="00127B4D">
        <w:rPr>
          <w:color w:val="231F20"/>
        </w:rPr>
        <w:t>the</w:t>
      </w:r>
      <w:r w:rsidR="00714DD2" w:rsidRPr="00127B4D">
        <w:rPr>
          <w:color w:val="231F20"/>
        </w:rPr>
        <w:t xml:space="preserve"> </w:t>
      </w:r>
      <w:r w:rsidRPr="00127B4D">
        <w:rPr>
          <w:color w:val="231F20"/>
        </w:rPr>
        <w:t>above,</w:t>
      </w:r>
      <w:r w:rsidR="00714DD2" w:rsidRPr="00127B4D">
        <w:rPr>
          <w:color w:val="231F20"/>
        </w:rPr>
        <w:t xml:space="preserve"> </w:t>
      </w:r>
      <w:r w:rsidRPr="00127B4D">
        <w:rPr>
          <w:color w:val="231F20"/>
        </w:rPr>
        <w:t>the</w:t>
      </w:r>
      <w:r w:rsidR="00714DD2" w:rsidRPr="00127B4D">
        <w:rPr>
          <w:color w:val="231F20"/>
        </w:rPr>
        <w:t xml:space="preserve"> </w:t>
      </w:r>
      <w:r w:rsidRPr="00127B4D">
        <w:rPr>
          <w:color w:val="231F20"/>
        </w:rPr>
        <w:t>substitution</w:t>
      </w:r>
      <w:r w:rsidR="00714DD2" w:rsidRPr="00127B4D">
        <w:rPr>
          <w:color w:val="231F20"/>
        </w:rPr>
        <w:t xml:space="preserve"> </w:t>
      </w:r>
      <w:r w:rsidRPr="00127B4D">
        <w:rPr>
          <w:color w:val="231F20"/>
        </w:rPr>
        <w:t>of</w:t>
      </w:r>
      <w:r w:rsidR="00714DD2" w:rsidRPr="00127B4D">
        <w:rPr>
          <w:color w:val="231F20"/>
        </w:rPr>
        <w:t xml:space="preserve"> </w:t>
      </w:r>
      <w:r w:rsidRPr="00127B4D">
        <w:rPr>
          <w:color w:val="231F20"/>
        </w:rPr>
        <w:t>Key</w:t>
      </w:r>
      <w:r w:rsidR="00714DD2" w:rsidRPr="00127B4D">
        <w:rPr>
          <w:color w:val="231F20"/>
        </w:rPr>
        <w:t xml:space="preserve"> </w:t>
      </w:r>
      <w:r w:rsidRPr="00127B4D">
        <w:rPr>
          <w:color w:val="231F20"/>
        </w:rPr>
        <w:t>Experts</w:t>
      </w:r>
      <w:r w:rsidR="00714DD2" w:rsidRPr="00127B4D">
        <w:rPr>
          <w:color w:val="231F20"/>
        </w:rPr>
        <w:t xml:space="preserve"> </w:t>
      </w:r>
      <w:r w:rsidRPr="00127B4D">
        <w:rPr>
          <w:color w:val="231F20"/>
        </w:rPr>
        <w:t>during</w:t>
      </w:r>
      <w:r w:rsidR="00714DD2" w:rsidRPr="00127B4D">
        <w:rPr>
          <w:color w:val="231F20"/>
        </w:rPr>
        <w:t xml:space="preserve"> </w:t>
      </w:r>
      <w:r w:rsidRPr="00127B4D">
        <w:rPr>
          <w:color w:val="231F20"/>
        </w:rPr>
        <w:t>Contract</w:t>
      </w:r>
      <w:r w:rsidR="00714DD2" w:rsidRPr="00127B4D">
        <w:rPr>
          <w:color w:val="231F20"/>
        </w:rPr>
        <w:t xml:space="preserve"> </w:t>
      </w:r>
      <w:r w:rsidRPr="00127B4D">
        <w:rPr>
          <w:color w:val="231F20"/>
        </w:rPr>
        <w:t>execution</w:t>
      </w:r>
      <w:r w:rsidR="00714DD2" w:rsidRPr="00127B4D">
        <w:rPr>
          <w:color w:val="231F20"/>
        </w:rPr>
        <w:t xml:space="preserve"> </w:t>
      </w:r>
      <w:r w:rsidRPr="00127B4D">
        <w:rPr>
          <w:color w:val="231F20"/>
        </w:rPr>
        <w:t>may</w:t>
      </w:r>
      <w:r w:rsidR="00714DD2" w:rsidRPr="00127B4D">
        <w:rPr>
          <w:color w:val="231F20"/>
        </w:rPr>
        <w:t xml:space="preserve"> </w:t>
      </w:r>
      <w:r w:rsidRPr="00127B4D">
        <w:rPr>
          <w:color w:val="231F20"/>
        </w:rPr>
        <w:t>be</w:t>
      </w:r>
      <w:r w:rsidR="00714DD2" w:rsidRPr="00127B4D">
        <w:rPr>
          <w:color w:val="231F20"/>
        </w:rPr>
        <w:t xml:space="preserve"> </w:t>
      </w:r>
      <w:r w:rsidRPr="00127B4D">
        <w:rPr>
          <w:color w:val="231F20"/>
        </w:rPr>
        <w:t>considered</w:t>
      </w:r>
      <w:r w:rsidR="00714DD2" w:rsidRPr="00127B4D">
        <w:rPr>
          <w:color w:val="231F20"/>
        </w:rPr>
        <w:t xml:space="preserve"> </w:t>
      </w:r>
      <w:r w:rsidRPr="00127B4D">
        <w:rPr>
          <w:color w:val="231F20"/>
        </w:rPr>
        <w:t>only based on the Consultant's written request and due to circumstances outside the reasonable control of the Consultant,</w:t>
      </w:r>
      <w:r w:rsidR="00714DD2" w:rsidRPr="00127B4D">
        <w:rPr>
          <w:color w:val="231F20"/>
        </w:rPr>
        <w:t xml:space="preserve"> </w:t>
      </w:r>
      <w:r w:rsidRPr="00127B4D">
        <w:rPr>
          <w:color w:val="231F20"/>
        </w:rPr>
        <w:t>including</w:t>
      </w:r>
      <w:r w:rsidR="00714DD2" w:rsidRPr="00127B4D">
        <w:rPr>
          <w:color w:val="231F20"/>
        </w:rPr>
        <w:t xml:space="preserve"> </w:t>
      </w:r>
      <w:r w:rsidRPr="00127B4D">
        <w:rPr>
          <w:color w:val="231F20"/>
        </w:rPr>
        <w:t>but</w:t>
      </w:r>
      <w:r w:rsidR="00714DD2" w:rsidRPr="00127B4D">
        <w:rPr>
          <w:color w:val="231F20"/>
        </w:rPr>
        <w:t xml:space="preserve"> </w:t>
      </w:r>
      <w:r w:rsidRPr="00127B4D">
        <w:rPr>
          <w:color w:val="231F20"/>
        </w:rPr>
        <w:t>not</w:t>
      </w:r>
      <w:r w:rsidR="00714DD2" w:rsidRPr="00127B4D">
        <w:rPr>
          <w:color w:val="231F20"/>
        </w:rPr>
        <w:t xml:space="preserve"> </w:t>
      </w:r>
      <w:r w:rsidRPr="00127B4D">
        <w:rPr>
          <w:color w:val="231F20"/>
        </w:rPr>
        <w:t>limited</w:t>
      </w:r>
      <w:r w:rsidR="00714DD2" w:rsidRPr="00127B4D">
        <w:rPr>
          <w:color w:val="231F20"/>
        </w:rPr>
        <w:t xml:space="preserve"> </w:t>
      </w:r>
      <w:r w:rsidRPr="00127B4D">
        <w:rPr>
          <w:color w:val="231F20"/>
        </w:rPr>
        <w:t>to</w:t>
      </w:r>
      <w:r w:rsidR="00714DD2" w:rsidRPr="00127B4D">
        <w:rPr>
          <w:color w:val="231F20"/>
        </w:rPr>
        <w:t xml:space="preserve"> </w:t>
      </w:r>
      <w:r w:rsidRPr="00127B4D">
        <w:rPr>
          <w:color w:val="231F20"/>
        </w:rPr>
        <w:t>death</w:t>
      </w:r>
      <w:r w:rsidR="00714DD2" w:rsidRPr="00127B4D">
        <w:rPr>
          <w:color w:val="231F20"/>
        </w:rPr>
        <w:t xml:space="preserve"> </w:t>
      </w:r>
      <w:r w:rsidRPr="00127B4D">
        <w:rPr>
          <w:color w:val="231F20"/>
        </w:rPr>
        <w:t>or</w:t>
      </w:r>
      <w:r w:rsidR="00714DD2" w:rsidRPr="00127B4D">
        <w:rPr>
          <w:color w:val="231F20"/>
        </w:rPr>
        <w:t xml:space="preserve"> </w:t>
      </w:r>
      <w:r w:rsidRPr="00127B4D">
        <w:rPr>
          <w:color w:val="231F20"/>
        </w:rPr>
        <w:t>medical</w:t>
      </w:r>
      <w:r w:rsidR="00714DD2" w:rsidRPr="00127B4D">
        <w:rPr>
          <w:color w:val="231F20"/>
        </w:rPr>
        <w:t xml:space="preserve"> </w:t>
      </w:r>
      <w:r w:rsidRPr="00127B4D">
        <w:rPr>
          <w:color w:val="231F20"/>
        </w:rPr>
        <w:t>in</w:t>
      </w:r>
      <w:r w:rsidR="00714DD2" w:rsidRPr="00127B4D">
        <w:rPr>
          <w:color w:val="231F20"/>
        </w:rPr>
        <w:t xml:space="preserve"> </w:t>
      </w:r>
      <w:r w:rsidRPr="00127B4D">
        <w:rPr>
          <w:color w:val="231F20"/>
        </w:rPr>
        <w:t>capacity.</w:t>
      </w:r>
      <w:r w:rsidR="00714DD2" w:rsidRPr="00127B4D">
        <w:rPr>
          <w:color w:val="231F20"/>
        </w:rPr>
        <w:t xml:space="preserve"> </w:t>
      </w:r>
      <w:r w:rsidRPr="00127B4D">
        <w:rPr>
          <w:color w:val="231F20"/>
        </w:rPr>
        <w:t>In</w:t>
      </w:r>
      <w:r w:rsidR="00714DD2" w:rsidRPr="00127B4D">
        <w:rPr>
          <w:color w:val="231F20"/>
        </w:rPr>
        <w:t xml:space="preserve"> </w:t>
      </w:r>
      <w:r w:rsidRPr="00127B4D">
        <w:rPr>
          <w:color w:val="231F20"/>
        </w:rPr>
        <w:t>such</w:t>
      </w:r>
      <w:r w:rsidR="00714DD2" w:rsidRPr="00127B4D">
        <w:rPr>
          <w:color w:val="231F20"/>
        </w:rPr>
        <w:t xml:space="preserve"> </w:t>
      </w:r>
      <w:r w:rsidRPr="00127B4D">
        <w:rPr>
          <w:color w:val="231F20"/>
        </w:rPr>
        <w:t>case,</w:t>
      </w:r>
      <w:r w:rsidR="00714DD2" w:rsidRPr="00127B4D">
        <w:rPr>
          <w:color w:val="231F20"/>
        </w:rPr>
        <w:t xml:space="preserve"> </w:t>
      </w:r>
      <w:r w:rsidRPr="00127B4D">
        <w:rPr>
          <w:color w:val="231F20"/>
        </w:rPr>
        <w:t>the</w:t>
      </w:r>
      <w:r w:rsidR="00714DD2" w:rsidRPr="00127B4D">
        <w:rPr>
          <w:color w:val="231F20"/>
        </w:rPr>
        <w:t xml:space="preserve"> </w:t>
      </w:r>
      <w:r w:rsidRPr="00127B4D">
        <w:rPr>
          <w:color w:val="231F20"/>
        </w:rPr>
        <w:t>Consultant</w:t>
      </w:r>
      <w:r w:rsidR="00714DD2" w:rsidRPr="00127B4D">
        <w:rPr>
          <w:color w:val="231F20"/>
        </w:rPr>
        <w:t xml:space="preserve"> </w:t>
      </w:r>
      <w:r w:rsidRPr="00127B4D">
        <w:rPr>
          <w:color w:val="231F20"/>
        </w:rPr>
        <w:t>shall</w:t>
      </w:r>
      <w:r w:rsidR="00714DD2" w:rsidRPr="00127B4D">
        <w:rPr>
          <w:color w:val="231F20"/>
        </w:rPr>
        <w:t xml:space="preserve"> </w:t>
      </w:r>
      <w:r w:rsidRPr="00127B4D">
        <w:rPr>
          <w:color w:val="231F20"/>
        </w:rPr>
        <w:t>forth</w:t>
      </w:r>
      <w:r w:rsidR="00714DD2" w:rsidRPr="00127B4D">
        <w:rPr>
          <w:color w:val="231F20"/>
        </w:rPr>
        <w:t xml:space="preserve"> </w:t>
      </w:r>
      <w:r w:rsidRPr="00127B4D">
        <w:rPr>
          <w:color w:val="231F20"/>
        </w:rPr>
        <w:t>with provide</w:t>
      </w:r>
      <w:r w:rsidR="00714DD2" w:rsidRPr="00127B4D">
        <w:rPr>
          <w:color w:val="231F20"/>
        </w:rPr>
        <w:t xml:space="preserve"> </w:t>
      </w:r>
      <w:r w:rsidRPr="00127B4D">
        <w:rPr>
          <w:color w:val="231F20"/>
        </w:rPr>
        <w:t>as</w:t>
      </w:r>
      <w:r w:rsidR="00714DD2" w:rsidRPr="00127B4D">
        <w:rPr>
          <w:color w:val="231F20"/>
        </w:rPr>
        <w:t xml:space="preserve"> </w:t>
      </w:r>
      <w:r w:rsidRPr="00127B4D">
        <w:rPr>
          <w:color w:val="231F20"/>
        </w:rPr>
        <w:t>a</w:t>
      </w:r>
      <w:r w:rsidR="00714DD2" w:rsidRPr="00127B4D">
        <w:rPr>
          <w:color w:val="231F20"/>
        </w:rPr>
        <w:t xml:space="preserve"> </w:t>
      </w:r>
      <w:r w:rsidRPr="00127B4D">
        <w:rPr>
          <w:color w:val="231F20"/>
        </w:rPr>
        <w:t>replacement,</w:t>
      </w:r>
      <w:r w:rsidR="00714DD2" w:rsidRPr="00127B4D">
        <w:rPr>
          <w:color w:val="231F20"/>
        </w:rPr>
        <w:t xml:space="preserve"> </w:t>
      </w:r>
      <w:r w:rsidRPr="00127B4D">
        <w:rPr>
          <w:color w:val="231F20"/>
        </w:rPr>
        <w:t>a</w:t>
      </w:r>
      <w:r w:rsidR="00714DD2" w:rsidRPr="00127B4D">
        <w:rPr>
          <w:color w:val="231F20"/>
        </w:rPr>
        <w:t xml:space="preserve"> </w:t>
      </w:r>
      <w:r w:rsidRPr="00127B4D">
        <w:rPr>
          <w:color w:val="231F20"/>
        </w:rPr>
        <w:t>person</w:t>
      </w:r>
      <w:r w:rsidR="00714DD2" w:rsidRPr="00127B4D">
        <w:rPr>
          <w:color w:val="231F20"/>
        </w:rPr>
        <w:t xml:space="preserve"> </w:t>
      </w:r>
      <w:r w:rsidRPr="00127B4D">
        <w:rPr>
          <w:color w:val="231F20"/>
        </w:rPr>
        <w:t>of</w:t>
      </w:r>
      <w:r w:rsidR="00714DD2" w:rsidRPr="00127B4D">
        <w:rPr>
          <w:color w:val="231F20"/>
        </w:rPr>
        <w:t xml:space="preserve"> </w:t>
      </w:r>
      <w:r w:rsidRPr="00127B4D">
        <w:rPr>
          <w:color w:val="231F20"/>
        </w:rPr>
        <w:t>equivalent</w:t>
      </w:r>
      <w:r w:rsidR="00714DD2" w:rsidRPr="00127B4D">
        <w:rPr>
          <w:color w:val="231F20"/>
        </w:rPr>
        <w:t xml:space="preserve"> </w:t>
      </w:r>
      <w:r w:rsidRPr="00127B4D">
        <w:rPr>
          <w:color w:val="231F20"/>
        </w:rPr>
        <w:t>or</w:t>
      </w:r>
      <w:r w:rsidR="00714DD2" w:rsidRPr="00127B4D">
        <w:rPr>
          <w:color w:val="231F20"/>
        </w:rPr>
        <w:t xml:space="preserve"> </w:t>
      </w:r>
      <w:r w:rsidRPr="00127B4D">
        <w:rPr>
          <w:color w:val="231F20"/>
        </w:rPr>
        <w:t>better</w:t>
      </w:r>
      <w:r w:rsidR="00714DD2" w:rsidRPr="00127B4D">
        <w:rPr>
          <w:color w:val="231F20"/>
        </w:rPr>
        <w:t xml:space="preserve"> </w:t>
      </w:r>
      <w:r w:rsidRPr="00127B4D">
        <w:rPr>
          <w:color w:val="231F20"/>
        </w:rPr>
        <w:t>qualiﬁcations</w:t>
      </w:r>
      <w:r w:rsidR="00714DD2" w:rsidRPr="00127B4D">
        <w:rPr>
          <w:color w:val="231F20"/>
        </w:rPr>
        <w:t xml:space="preserve"> </w:t>
      </w:r>
      <w:r w:rsidRPr="00127B4D">
        <w:rPr>
          <w:color w:val="231F20"/>
        </w:rPr>
        <w:t>and</w:t>
      </w:r>
      <w:r w:rsidR="00714DD2" w:rsidRPr="00127B4D">
        <w:rPr>
          <w:color w:val="231F20"/>
        </w:rPr>
        <w:t xml:space="preserve"> </w:t>
      </w:r>
      <w:r w:rsidRPr="00127B4D">
        <w:rPr>
          <w:color w:val="231F20"/>
        </w:rPr>
        <w:t>experience,</w:t>
      </w:r>
      <w:r w:rsidR="00714DD2" w:rsidRPr="00127B4D">
        <w:rPr>
          <w:color w:val="231F20"/>
        </w:rPr>
        <w:t xml:space="preserve"> </w:t>
      </w:r>
      <w:r w:rsidRPr="00127B4D">
        <w:rPr>
          <w:color w:val="231F20"/>
        </w:rPr>
        <w:t>and</w:t>
      </w:r>
      <w:r w:rsidR="00714DD2" w:rsidRPr="00127B4D">
        <w:rPr>
          <w:color w:val="231F20"/>
        </w:rPr>
        <w:t xml:space="preserve"> at the </w:t>
      </w:r>
      <w:r w:rsidRPr="00127B4D">
        <w:rPr>
          <w:color w:val="231F20"/>
        </w:rPr>
        <w:t>same</w:t>
      </w:r>
      <w:r w:rsidR="00714DD2" w:rsidRPr="00127B4D">
        <w:rPr>
          <w:color w:val="231F20"/>
        </w:rPr>
        <w:t xml:space="preserve"> </w:t>
      </w:r>
      <w:r w:rsidRPr="00127B4D">
        <w:rPr>
          <w:color w:val="231F20"/>
        </w:rPr>
        <w:t>rate</w:t>
      </w:r>
      <w:r w:rsidR="00714DD2" w:rsidRPr="00127B4D">
        <w:rPr>
          <w:color w:val="231F20"/>
        </w:rPr>
        <w:t xml:space="preserve"> </w:t>
      </w:r>
      <w:r w:rsidRPr="00127B4D">
        <w:rPr>
          <w:color w:val="231F20"/>
        </w:rPr>
        <w:t>of remuneration.</w:t>
      </w:r>
    </w:p>
    <w:p w14:paraId="39C31BC7" w14:textId="77777777" w:rsidR="00F20AEA" w:rsidRPr="00127B4D" w:rsidRDefault="0064449A" w:rsidP="009F0112">
      <w:pPr>
        <w:pStyle w:val="Heading5"/>
        <w:numPr>
          <w:ilvl w:val="0"/>
          <w:numId w:val="98"/>
        </w:numPr>
        <w:tabs>
          <w:tab w:val="left" w:pos="704"/>
          <w:tab w:val="left" w:pos="705"/>
        </w:tabs>
        <w:spacing w:before="239"/>
        <w:ind w:left="720" w:hanging="576"/>
        <w:jc w:val="both"/>
        <w:rPr>
          <w:color w:val="231F20"/>
        </w:rPr>
      </w:pPr>
      <w:r w:rsidRPr="00127B4D">
        <w:rPr>
          <w:color w:val="231F20"/>
        </w:rPr>
        <w:t>Removal</w:t>
      </w:r>
      <w:r w:rsidR="00714DD2" w:rsidRPr="00127B4D">
        <w:rPr>
          <w:color w:val="231F20"/>
        </w:rPr>
        <w:t xml:space="preserve"> </w:t>
      </w:r>
      <w:r w:rsidRPr="00127B4D">
        <w:rPr>
          <w:color w:val="231F20"/>
        </w:rPr>
        <w:t>of</w:t>
      </w:r>
      <w:r w:rsidR="00714DD2" w:rsidRPr="00127B4D">
        <w:rPr>
          <w:color w:val="231F20"/>
        </w:rPr>
        <w:t xml:space="preserve"> </w:t>
      </w:r>
      <w:r w:rsidRPr="00127B4D">
        <w:rPr>
          <w:color w:val="231F20"/>
        </w:rPr>
        <w:t>Experts</w:t>
      </w:r>
      <w:r w:rsidR="00714DD2" w:rsidRPr="00127B4D">
        <w:rPr>
          <w:color w:val="231F20"/>
        </w:rPr>
        <w:t xml:space="preserve"> </w:t>
      </w:r>
      <w:r w:rsidRPr="00127B4D">
        <w:rPr>
          <w:color w:val="231F20"/>
        </w:rPr>
        <w:t>or</w:t>
      </w:r>
      <w:r w:rsidR="00714DD2" w:rsidRPr="00127B4D">
        <w:rPr>
          <w:color w:val="231F20"/>
        </w:rPr>
        <w:t xml:space="preserve"> </w:t>
      </w:r>
      <w:r w:rsidRPr="00127B4D">
        <w:rPr>
          <w:color w:val="231F20"/>
        </w:rPr>
        <w:t>Sub-consultants</w:t>
      </w:r>
    </w:p>
    <w:p w14:paraId="0D0D66FB" w14:textId="5449583A" w:rsidR="00F20AEA" w:rsidRPr="00127B4D" w:rsidRDefault="0064449A" w:rsidP="009F0112">
      <w:pPr>
        <w:pStyle w:val="ListParagraph"/>
        <w:numPr>
          <w:ilvl w:val="1"/>
          <w:numId w:val="98"/>
        </w:numPr>
        <w:tabs>
          <w:tab w:val="left" w:pos="705"/>
        </w:tabs>
        <w:spacing w:line="230" w:lineRule="auto"/>
        <w:ind w:left="720" w:right="134" w:hanging="576"/>
        <w:jc w:val="both"/>
        <w:rPr>
          <w:color w:val="231F20"/>
        </w:rPr>
      </w:pPr>
      <w:r w:rsidRPr="00127B4D">
        <w:rPr>
          <w:color w:val="231F20"/>
        </w:rPr>
        <w:t>If</w:t>
      </w:r>
      <w:r w:rsidR="00527A38" w:rsidRPr="00127B4D">
        <w:rPr>
          <w:color w:val="231F20"/>
        </w:rPr>
        <w:t xml:space="preserve"> </w:t>
      </w:r>
      <w:r w:rsidRPr="00127B4D">
        <w:rPr>
          <w:color w:val="231F20"/>
        </w:rPr>
        <w:t>the</w:t>
      </w:r>
      <w:r w:rsidR="00527A38" w:rsidRPr="00127B4D">
        <w:rPr>
          <w:color w:val="231F20"/>
        </w:rPr>
        <w:t xml:space="preserve"> </w:t>
      </w:r>
      <w:r w:rsidRPr="00127B4D">
        <w:rPr>
          <w:color w:val="231F20"/>
        </w:rPr>
        <w:t>Procuring</w:t>
      </w:r>
      <w:r w:rsidR="00527A38" w:rsidRPr="00127B4D">
        <w:rPr>
          <w:color w:val="231F20"/>
        </w:rPr>
        <w:t xml:space="preserve"> </w:t>
      </w:r>
      <w:r w:rsidRPr="00127B4D">
        <w:rPr>
          <w:color w:val="231F20"/>
        </w:rPr>
        <w:t>EntityﬁndsthatanyoftheExpertsorSub-consultanthascommittedseriousmisconductorhas been</w:t>
      </w:r>
      <w:r w:rsidR="004447ED" w:rsidRPr="00127B4D">
        <w:rPr>
          <w:color w:val="231F20"/>
        </w:rPr>
        <w:t xml:space="preserve"> </w:t>
      </w:r>
      <w:r w:rsidRPr="00127B4D">
        <w:rPr>
          <w:color w:val="231F20"/>
        </w:rPr>
        <w:t>charged</w:t>
      </w:r>
      <w:r w:rsidR="004447ED" w:rsidRPr="00127B4D">
        <w:rPr>
          <w:color w:val="231F20"/>
        </w:rPr>
        <w:t xml:space="preserve"> </w:t>
      </w:r>
      <w:r w:rsidRPr="00127B4D">
        <w:rPr>
          <w:color w:val="231F20"/>
        </w:rPr>
        <w:t>with</w:t>
      </w:r>
      <w:r w:rsidR="004447ED" w:rsidRPr="00127B4D">
        <w:rPr>
          <w:color w:val="231F20"/>
        </w:rPr>
        <w:t xml:space="preserve"> </w:t>
      </w:r>
      <w:r w:rsidRPr="00127B4D">
        <w:rPr>
          <w:color w:val="231F20"/>
        </w:rPr>
        <w:t>having</w:t>
      </w:r>
      <w:r w:rsidR="004447ED" w:rsidRPr="00127B4D">
        <w:rPr>
          <w:color w:val="231F20"/>
        </w:rPr>
        <w:t xml:space="preserve"> </w:t>
      </w:r>
      <w:r w:rsidRPr="00127B4D">
        <w:rPr>
          <w:color w:val="231F20"/>
        </w:rPr>
        <w:t>committed</w:t>
      </w:r>
      <w:r w:rsidR="004447ED" w:rsidRPr="00127B4D">
        <w:rPr>
          <w:color w:val="231F20"/>
        </w:rPr>
        <w:t xml:space="preserve"> </w:t>
      </w:r>
      <w:r w:rsidRPr="00127B4D">
        <w:rPr>
          <w:color w:val="231F20"/>
        </w:rPr>
        <w:t>a</w:t>
      </w:r>
      <w:r w:rsidR="004447ED" w:rsidRPr="00127B4D">
        <w:rPr>
          <w:color w:val="231F20"/>
        </w:rPr>
        <w:t xml:space="preserve"> </w:t>
      </w:r>
      <w:r w:rsidRPr="00127B4D">
        <w:rPr>
          <w:color w:val="231F20"/>
        </w:rPr>
        <w:t>criminal</w:t>
      </w:r>
      <w:r w:rsidR="004447ED" w:rsidRPr="00127B4D">
        <w:rPr>
          <w:color w:val="231F20"/>
        </w:rPr>
        <w:t xml:space="preserve"> </w:t>
      </w:r>
      <w:r w:rsidRPr="00127B4D">
        <w:rPr>
          <w:color w:val="231F20"/>
        </w:rPr>
        <w:t>action,</w:t>
      </w:r>
      <w:r w:rsidR="004447ED" w:rsidRPr="00127B4D">
        <w:rPr>
          <w:color w:val="231F20"/>
        </w:rPr>
        <w:t xml:space="preserve"> </w:t>
      </w:r>
      <w:r w:rsidRPr="00127B4D">
        <w:rPr>
          <w:color w:val="231F20"/>
        </w:rPr>
        <w:t>or</w:t>
      </w:r>
      <w:r w:rsidR="004447ED" w:rsidRPr="00127B4D">
        <w:rPr>
          <w:color w:val="231F20"/>
        </w:rPr>
        <w:t xml:space="preserve"> </w:t>
      </w:r>
      <w:r w:rsidRPr="00127B4D">
        <w:rPr>
          <w:color w:val="231F20"/>
        </w:rPr>
        <w:t>shall</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Procuring</w:t>
      </w:r>
      <w:r w:rsidR="00714DD2" w:rsidRPr="00127B4D">
        <w:rPr>
          <w:color w:val="231F20"/>
        </w:rPr>
        <w:t xml:space="preserve"> </w:t>
      </w:r>
      <w:r w:rsidR="004447ED" w:rsidRPr="00127B4D">
        <w:rPr>
          <w:color w:val="231F20"/>
        </w:rPr>
        <w:t xml:space="preserve">  </w:t>
      </w:r>
      <w:r w:rsidRPr="00127B4D">
        <w:rPr>
          <w:color w:val="231F20"/>
        </w:rPr>
        <w:t>Entity</w:t>
      </w:r>
      <w:r w:rsidR="004447ED" w:rsidRPr="00127B4D">
        <w:rPr>
          <w:color w:val="231F20"/>
        </w:rPr>
        <w:t xml:space="preserve"> </w:t>
      </w:r>
      <w:r w:rsidRPr="00127B4D">
        <w:rPr>
          <w:color w:val="231F20"/>
        </w:rPr>
        <w:t>determine</w:t>
      </w:r>
      <w:r w:rsidR="00714DD2" w:rsidRPr="00127B4D">
        <w:rPr>
          <w:color w:val="231F20"/>
        </w:rPr>
        <w:t xml:space="preserve"> </w:t>
      </w:r>
      <w:r w:rsidRPr="00127B4D">
        <w:rPr>
          <w:color w:val="231F20"/>
        </w:rPr>
        <w:t>that</w:t>
      </w:r>
      <w:r w:rsidR="00714DD2" w:rsidRPr="00127B4D">
        <w:rPr>
          <w:color w:val="231F20"/>
        </w:rPr>
        <w:t xml:space="preserve"> </w:t>
      </w:r>
      <w:r w:rsidR="004447ED" w:rsidRPr="00127B4D">
        <w:rPr>
          <w:color w:val="231F20"/>
        </w:rPr>
        <w:t xml:space="preserve">Consultant's Expert of Sub </w:t>
      </w:r>
      <w:r w:rsidRPr="00127B4D">
        <w:rPr>
          <w:color w:val="231F20"/>
        </w:rPr>
        <w:t>consultant</w:t>
      </w:r>
      <w:r w:rsidR="004447ED" w:rsidRPr="00127B4D">
        <w:rPr>
          <w:color w:val="231F20"/>
        </w:rPr>
        <w:t xml:space="preserve"> </w:t>
      </w:r>
      <w:r w:rsidRPr="00127B4D">
        <w:rPr>
          <w:color w:val="231F20"/>
        </w:rPr>
        <w:t>have</w:t>
      </w:r>
      <w:r w:rsidR="004447ED" w:rsidRPr="00127B4D">
        <w:rPr>
          <w:color w:val="231F20"/>
        </w:rPr>
        <w:t xml:space="preserve"> </w:t>
      </w:r>
      <w:r w:rsidRPr="00127B4D">
        <w:rPr>
          <w:color w:val="231F20"/>
        </w:rPr>
        <w:t>engaged</w:t>
      </w:r>
      <w:r w:rsidR="004447ED" w:rsidRPr="00127B4D">
        <w:rPr>
          <w:color w:val="231F20"/>
        </w:rPr>
        <w:t xml:space="preserve"> </w:t>
      </w:r>
      <w:r w:rsidRPr="00127B4D">
        <w:rPr>
          <w:color w:val="231F20"/>
        </w:rPr>
        <w:t>in</w:t>
      </w:r>
      <w:r w:rsidR="004447ED" w:rsidRPr="00127B4D">
        <w:rPr>
          <w:color w:val="231F20"/>
        </w:rPr>
        <w:t xml:space="preserve"> </w:t>
      </w:r>
      <w:r w:rsidRPr="00127B4D">
        <w:rPr>
          <w:color w:val="231F20"/>
        </w:rPr>
        <w:t>corrupt,</w:t>
      </w:r>
      <w:r w:rsidR="004447ED" w:rsidRPr="00127B4D">
        <w:rPr>
          <w:color w:val="231F20"/>
        </w:rPr>
        <w:t xml:space="preserve"> </w:t>
      </w:r>
      <w:r w:rsidRPr="00127B4D">
        <w:rPr>
          <w:color w:val="231F20"/>
        </w:rPr>
        <w:t>fraudulent,</w:t>
      </w:r>
      <w:r w:rsidR="004447ED" w:rsidRPr="00127B4D">
        <w:rPr>
          <w:color w:val="231F20"/>
        </w:rPr>
        <w:t xml:space="preserve"> </w:t>
      </w:r>
      <w:r w:rsidRPr="00127B4D">
        <w:rPr>
          <w:color w:val="231F20"/>
        </w:rPr>
        <w:t>collusive,</w:t>
      </w:r>
      <w:r w:rsidR="004447ED" w:rsidRPr="00127B4D">
        <w:rPr>
          <w:color w:val="231F20"/>
        </w:rPr>
        <w:t xml:space="preserve"> </w:t>
      </w:r>
      <w:r w:rsidR="00D864E1" w:rsidRPr="00127B4D">
        <w:rPr>
          <w:color w:val="231F20"/>
        </w:rPr>
        <w:t>coercive [</w:t>
      </w:r>
      <w:r w:rsidRPr="00127B4D">
        <w:rPr>
          <w:color w:val="231F20"/>
        </w:rPr>
        <w:t>or</w:t>
      </w:r>
      <w:r w:rsidR="004447ED" w:rsidRPr="00127B4D">
        <w:rPr>
          <w:color w:val="231F20"/>
        </w:rPr>
        <w:t xml:space="preserve"> </w:t>
      </w:r>
      <w:r w:rsidRPr="00127B4D">
        <w:rPr>
          <w:color w:val="231F20"/>
        </w:rPr>
        <w:t>obstructive]</w:t>
      </w:r>
      <w:r w:rsidR="004447ED" w:rsidRPr="00127B4D">
        <w:rPr>
          <w:color w:val="231F20"/>
        </w:rPr>
        <w:t xml:space="preserve"> </w:t>
      </w:r>
      <w:r w:rsidRPr="00127B4D">
        <w:rPr>
          <w:color w:val="231F20"/>
        </w:rPr>
        <w:t>practice</w:t>
      </w:r>
      <w:r w:rsidR="004447ED" w:rsidRPr="00127B4D">
        <w:rPr>
          <w:color w:val="231F20"/>
        </w:rPr>
        <w:t xml:space="preserve"> while </w:t>
      </w:r>
      <w:r w:rsidRPr="00127B4D">
        <w:rPr>
          <w:color w:val="231F20"/>
        </w:rPr>
        <w:t>performing</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Services,</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Consultant</w:t>
      </w:r>
      <w:r w:rsidR="004447ED" w:rsidRPr="00127B4D">
        <w:rPr>
          <w:color w:val="231F20"/>
        </w:rPr>
        <w:t xml:space="preserve"> </w:t>
      </w:r>
      <w:r w:rsidRPr="00127B4D">
        <w:rPr>
          <w:color w:val="231F20"/>
        </w:rPr>
        <w:t>shall,</w:t>
      </w:r>
      <w:r w:rsidR="004447ED" w:rsidRPr="00127B4D">
        <w:rPr>
          <w:color w:val="231F20"/>
        </w:rPr>
        <w:t xml:space="preserve"> </w:t>
      </w:r>
      <w:r w:rsidRPr="00127B4D">
        <w:rPr>
          <w:color w:val="231F20"/>
        </w:rPr>
        <w:t>at</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Procuring</w:t>
      </w:r>
      <w:r w:rsidR="004447ED" w:rsidRPr="00127B4D">
        <w:rPr>
          <w:color w:val="231F20"/>
        </w:rPr>
        <w:t xml:space="preserve"> </w:t>
      </w:r>
      <w:r w:rsidRPr="00127B4D">
        <w:rPr>
          <w:color w:val="231F20"/>
        </w:rPr>
        <w:t>Entity's</w:t>
      </w:r>
      <w:r w:rsidR="004447ED" w:rsidRPr="00127B4D">
        <w:rPr>
          <w:color w:val="231F20"/>
        </w:rPr>
        <w:t xml:space="preserve"> </w:t>
      </w:r>
      <w:r w:rsidRPr="00127B4D">
        <w:rPr>
          <w:color w:val="231F20"/>
        </w:rPr>
        <w:t>written</w:t>
      </w:r>
      <w:r w:rsidR="004447ED" w:rsidRPr="00127B4D">
        <w:rPr>
          <w:color w:val="231F20"/>
        </w:rPr>
        <w:t xml:space="preserve"> </w:t>
      </w:r>
      <w:r w:rsidRPr="00127B4D">
        <w:rPr>
          <w:color w:val="231F20"/>
        </w:rPr>
        <w:t>request,</w:t>
      </w:r>
      <w:r w:rsidR="00714DD2" w:rsidRPr="00127B4D">
        <w:rPr>
          <w:color w:val="231F20"/>
        </w:rPr>
        <w:t xml:space="preserve"> </w:t>
      </w:r>
      <w:r w:rsidRPr="00127B4D">
        <w:rPr>
          <w:color w:val="231F20"/>
        </w:rPr>
        <w:t>provide</w:t>
      </w:r>
      <w:r w:rsidR="00714DD2" w:rsidRPr="00127B4D">
        <w:rPr>
          <w:color w:val="231F20"/>
        </w:rPr>
        <w:t xml:space="preserve"> </w:t>
      </w:r>
      <w:r w:rsidRPr="00127B4D">
        <w:rPr>
          <w:color w:val="231F20"/>
        </w:rPr>
        <w:t>a</w:t>
      </w:r>
      <w:r w:rsidR="00714DD2" w:rsidRPr="00127B4D">
        <w:rPr>
          <w:color w:val="231F20"/>
        </w:rPr>
        <w:t xml:space="preserve"> </w:t>
      </w:r>
      <w:r w:rsidRPr="00127B4D">
        <w:rPr>
          <w:color w:val="231F20"/>
        </w:rPr>
        <w:t>replacement.</w:t>
      </w:r>
    </w:p>
    <w:p w14:paraId="56345BD0" w14:textId="05434F82" w:rsidR="00F20AEA" w:rsidRPr="00127B4D" w:rsidRDefault="00714DD2" w:rsidP="009F0112">
      <w:pPr>
        <w:pStyle w:val="ListParagraph"/>
        <w:numPr>
          <w:ilvl w:val="1"/>
          <w:numId w:val="98"/>
        </w:numPr>
        <w:tabs>
          <w:tab w:val="left" w:pos="705"/>
        </w:tabs>
        <w:spacing w:before="246" w:line="230" w:lineRule="auto"/>
        <w:ind w:left="720" w:right="134" w:hanging="576"/>
        <w:jc w:val="both"/>
        <w:rPr>
          <w:color w:val="231F20"/>
        </w:rPr>
      </w:pPr>
      <w:r w:rsidRPr="00127B4D">
        <w:rPr>
          <w:color w:val="231F20"/>
        </w:rPr>
        <w:t xml:space="preserve">In the </w:t>
      </w:r>
      <w:r w:rsidR="0064449A" w:rsidRPr="00127B4D">
        <w:rPr>
          <w:color w:val="231F20"/>
        </w:rPr>
        <w:t>event</w:t>
      </w:r>
      <w:r w:rsidRPr="00127B4D">
        <w:rPr>
          <w:color w:val="231F20"/>
        </w:rPr>
        <w:t xml:space="preserve"> </w:t>
      </w:r>
      <w:r w:rsidR="0064449A" w:rsidRPr="00127B4D">
        <w:rPr>
          <w:color w:val="231F20"/>
        </w:rPr>
        <w:t>that</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Key</w:t>
      </w:r>
      <w:r w:rsidRPr="00127B4D">
        <w:rPr>
          <w:color w:val="231F20"/>
        </w:rPr>
        <w:t xml:space="preserve"> </w:t>
      </w:r>
      <w:r w:rsidR="0064449A" w:rsidRPr="00127B4D">
        <w:rPr>
          <w:color w:val="231F20"/>
        </w:rPr>
        <w:t>Experts,</w:t>
      </w:r>
      <w:r w:rsidRPr="00127B4D">
        <w:rPr>
          <w:color w:val="231F20"/>
        </w:rPr>
        <w:t xml:space="preserve"> </w:t>
      </w:r>
      <w:r w:rsidR="0064449A" w:rsidRPr="00127B4D">
        <w:rPr>
          <w:color w:val="231F20"/>
        </w:rPr>
        <w:t>Non-Key</w:t>
      </w:r>
      <w:r w:rsidRPr="00127B4D">
        <w:rPr>
          <w:color w:val="231F20"/>
        </w:rPr>
        <w:t xml:space="preserve"> </w:t>
      </w:r>
      <w:r w:rsidR="0064449A" w:rsidRPr="00127B4D">
        <w:rPr>
          <w:color w:val="231F20"/>
        </w:rPr>
        <w:t>Experts</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Sub-consultants</w:t>
      </w:r>
      <w:r w:rsidRPr="00127B4D">
        <w:rPr>
          <w:color w:val="231F20"/>
        </w:rPr>
        <w:t xml:space="preserve"> </w:t>
      </w:r>
      <w:r w:rsidR="0064449A" w:rsidRPr="00127B4D">
        <w:rPr>
          <w:color w:val="231F20"/>
        </w:rPr>
        <w:t>is</w:t>
      </w:r>
      <w:r w:rsidRPr="00127B4D">
        <w:rPr>
          <w:color w:val="231F20"/>
        </w:rPr>
        <w:t xml:space="preserve"> </w:t>
      </w:r>
      <w:r w:rsidR="0064449A" w:rsidRPr="00127B4D">
        <w:rPr>
          <w:color w:val="231F20"/>
        </w:rPr>
        <w:t>found</w:t>
      </w:r>
      <w:r w:rsidRPr="00127B4D">
        <w:rPr>
          <w:color w:val="231F20"/>
        </w:rPr>
        <w:t xml:space="preserve"> </w:t>
      </w:r>
      <w:r w:rsidR="0064449A" w:rsidRPr="00127B4D">
        <w:rPr>
          <w:color w:val="231F20"/>
        </w:rPr>
        <w:t>by</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rPr>
        <w:t>Entity</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be in</w:t>
      </w:r>
      <w:r w:rsidR="004447ED" w:rsidRPr="00127B4D">
        <w:rPr>
          <w:color w:val="231F20"/>
        </w:rPr>
        <w:t xml:space="preserve"> </w:t>
      </w:r>
      <w:r w:rsidR="0064449A" w:rsidRPr="00127B4D">
        <w:rPr>
          <w:color w:val="231F20"/>
        </w:rPr>
        <w:t>competent</w:t>
      </w:r>
      <w:r w:rsidR="004447ED" w:rsidRPr="00127B4D">
        <w:rPr>
          <w:color w:val="231F20"/>
        </w:rPr>
        <w:t xml:space="preserve"> </w:t>
      </w:r>
      <w:r w:rsidR="0064449A" w:rsidRPr="00127B4D">
        <w:rPr>
          <w:color w:val="231F20"/>
        </w:rPr>
        <w:t>or</w:t>
      </w:r>
      <w:r w:rsidR="004447ED" w:rsidRPr="00127B4D">
        <w:rPr>
          <w:color w:val="231F20"/>
        </w:rPr>
        <w:t xml:space="preserve"> </w:t>
      </w:r>
      <w:r w:rsidR="0064449A" w:rsidRPr="00127B4D">
        <w:rPr>
          <w:color w:val="231F20"/>
        </w:rPr>
        <w:t>in</w:t>
      </w:r>
      <w:r w:rsidR="004447ED" w:rsidRPr="00127B4D">
        <w:rPr>
          <w:color w:val="231F20"/>
        </w:rPr>
        <w:t xml:space="preserve"> </w:t>
      </w:r>
      <w:r w:rsidR="0064449A" w:rsidRPr="00127B4D">
        <w:rPr>
          <w:color w:val="231F20"/>
        </w:rPr>
        <w:t>capable</w:t>
      </w:r>
      <w:r w:rsidR="004447ED" w:rsidRPr="00127B4D">
        <w:rPr>
          <w:color w:val="231F20"/>
        </w:rPr>
        <w:t xml:space="preserve"> </w:t>
      </w:r>
      <w:r w:rsidR="0064449A" w:rsidRPr="00127B4D">
        <w:rPr>
          <w:color w:val="231F20"/>
        </w:rPr>
        <w:t>in</w:t>
      </w:r>
      <w:r w:rsidR="004447ED" w:rsidRPr="00127B4D">
        <w:rPr>
          <w:color w:val="231F20"/>
        </w:rPr>
        <w:t xml:space="preserve"> </w:t>
      </w:r>
      <w:r w:rsidR="0064449A" w:rsidRPr="00127B4D">
        <w:rPr>
          <w:color w:val="231F20"/>
        </w:rPr>
        <w:t>discharging</w:t>
      </w:r>
      <w:r w:rsidRPr="00127B4D">
        <w:rPr>
          <w:color w:val="231F20"/>
        </w:rPr>
        <w:t xml:space="preserve"> </w:t>
      </w:r>
      <w:r w:rsidR="0064449A" w:rsidRPr="00127B4D">
        <w:rPr>
          <w:color w:val="231F20"/>
        </w:rPr>
        <w:t>assigned</w:t>
      </w:r>
      <w:r w:rsidRPr="00127B4D">
        <w:rPr>
          <w:color w:val="231F20"/>
        </w:rPr>
        <w:t xml:space="preserve"> </w:t>
      </w:r>
      <w:r w:rsidR="0064449A" w:rsidRPr="00127B4D">
        <w:rPr>
          <w:color w:val="231F20"/>
        </w:rPr>
        <w:t>duties,</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spacing w:val="-3"/>
        </w:rPr>
        <w:t>Entity,</w:t>
      </w:r>
      <w:r w:rsidR="004447ED" w:rsidRPr="00127B4D">
        <w:rPr>
          <w:color w:val="231F20"/>
          <w:spacing w:val="-3"/>
        </w:rPr>
        <w:t xml:space="preserve"> </w:t>
      </w:r>
      <w:r w:rsidR="0064449A" w:rsidRPr="00127B4D">
        <w:rPr>
          <w:color w:val="231F20"/>
        </w:rPr>
        <w:t>specifying</w:t>
      </w:r>
      <w:r w:rsidR="004447ED" w:rsidRPr="00127B4D">
        <w:rPr>
          <w:color w:val="231F20"/>
        </w:rPr>
        <w:t xml:space="preserve"> </w:t>
      </w:r>
      <w:r w:rsidR="0064449A" w:rsidRPr="00127B4D">
        <w:rPr>
          <w:color w:val="231F20"/>
        </w:rPr>
        <w:t>the</w:t>
      </w:r>
      <w:r w:rsidR="004447ED" w:rsidRPr="00127B4D">
        <w:rPr>
          <w:color w:val="231F20"/>
        </w:rPr>
        <w:t xml:space="preserve"> </w:t>
      </w:r>
      <w:r w:rsidR="0064449A" w:rsidRPr="00127B4D">
        <w:rPr>
          <w:color w:val="231F20"/>
        </w:rPr>
        <w:t>grounds</w:t>
      </w:r>
      <w:r w:rsidR="004447ED" w:rsidRPr="00127B4D">
        <w:rPr>
          <w:color w:val="231F20"/>
        </w:rPr>
        <w:t xml:space="preserve"> </w:t>
      </w:r>
      <w:r w:rsidR="0064449A" w:rsidRPr="00127B4D">
        <w:rPr>
          <w:color w:val="231F20"/>
        </w:rPr>
        <w:t>therefore, may</w:t>
      </w:r>
      <w:r w:rsidRPr="00127B4D">
        <w:rPr>
          <w:color w:val="231F20"/>
        </w:rPr>
        <w:t xml:space="preserve"> </w:t>
      </w:r>
      <w:r w:rsidR="0064449A" w:rsidRPr="00127B4D">
        <w:rPr>
          <w:color w:val="231F20"/>
        </w:rPr>
        <w:t>request</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provide</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replacement.</w:t>
      </w:r>
    </w:p>
    <w:p w14:paraId="31B30FFB" w14:textId="711EB88F" w:rsidR="00F20AEA" w:rsidRPr="00127B4D" w:rsidRDefault="0064449A" w:rsidP="009F0112">
      <w:pPr>
        <w:pStyle w:val="ListParagraph"/>
        <w:numPr>
          <w:ilvl w:val="1"/>
          <w:numId w:val="98"/>
        </w:numPr>
        <w:tabs>
          <w:tab w:val="left" w:pos="705"/>
        </w:tabs>
        <w:spacing w:before="246" w:line="230" w:lineRule="auto"/>
        <w:ind w:left="720" w:right="134" w:hanging="576"/>
        <w:jc w:val="both"/>
        <w:rPr>
          <w:color w:val="231F20"/>
        </w:rPr>
      </w:pPr>
      <w:r w:rsidRPr="00127B4D">
        <w:rPr>
          <w:color w:val="231F20"/>
        </w:rPr>
        <w:t>Any</w:t>
      </w:r>
      <w:r w:rsidR="004447ED" w:rsidRPr="00127B4D">
        <w:rPr>
          <w:color w:val="231F20"/>
        </w:rPr>
        <w:t xml:space="preserve"> </w:t>
      </w:r>
      <w:r w:rsidRPr="00127B4D">
        <w:rPr>
          <w:color w:val="231F20"/>
        </w:rPr>
        <w:t>replacement</w:t>
      </w:r>
      <w:r w:rsidR="004447ED" w:rsidRPr="00127B4D">
        <w:rPr>
          <w:color w:val="231F20"/>
        </w:rPr>
        <w:t xml:space="preserve"> </w:t>
      </w:r>
      <w:r w:rsidRPr="00127B4D">
        <w:rPr>
          <w:color w:val="231F20"/>
        </w:rPr>
        <w:t>of</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removed</w:t>
      </w:r>
      <w:r w:rsidR="004447ED" w:rsidRPr="00127B4D">
        <w:rPr>
          <w:color w:val="231F20"/>
        </w:rPr>
        <w:t xml:space="preserve"> Experts or Sub </w:t>
      </w:r>
      <w:r w:rsidRPr="00127B4D">
        <w:rPr>
          <w:color w:val="231F20"/>
        </w:rPr>
        <w:t>consultants</w:t>
      </w:r>
      <w:r w:rsidR="004447ED" w:rsidRPr="00127B4D">
        <w:rPr>
          <w:color w:val="231F20"/>
        </w:rPr>
        <w:t xml:space="preserve"> </w:t>
      </w:r>
      <w:r w:rsidRPr="00127B4D">
        <w:rPr>
          <w:color w:val="231F20"/>
        </w:rPr>
        <w:t>shall</w:t>
      </w:r>
      <w:r w:rsidR="004447ED" w:rsidRPr="00127B4D">
        <w:rPr>
          <w:color w:val="231F20"/>
        </w:rPr>
        <w:t xml:space="preserve"> </w:t>
      </w:r>
      <w:r w:rsidRPr="00127B4D">
        <w:rPr>
          <w:color w:val="231F20"/>
        </w:rPr>
        <w:t>possess</w:t>
      </w:r>
      <w:r w:rsidR="004447ED" w:rsidRPr="00127B4D">
        <w:rPr>
          <w:color w:val="231F20"/>
        </w:rPr>
        <w:t xml:space="preserve"> </w:t>
      </w:r>
      <w:r w:rsidRPr="00127B4D">
        <w:rPr>
          <w:color w:val="231F20"/>
        </w:rPr>
        <w:t>better</w:t>
      </w:r>
      <w:r w:rsidR="004447ED" w:rsidRPr="00127B4D">
        <w:rPr>
          <w:color w:val="231F20"/>
        </w:rPr>
        <w:t xml:space="preserve"> </w:t>
      </w:r>
      <w:r w:rsidRPr="00127B4D">
        <w:rPr>
          <w:color w:val="231F20"/>
        </w:rPr>
        <w:t>qualiﬁcations</w:t>
      </w:r>
      <w:r w:rsidR="004447ED" w:rsidRPr="00127B4D">
        <w:rPr>
          <w:color w:val="231F20"/>
        </w:rPr>
        <w:t xml:space="preserve"> </w:t>
      </w:r>
      <w:r w:rsidRPr="00127B4D">
        <w:rPr>
          <w:color w:val="231F20"/>
        </w:rPr>
        <w:t>and</w:t>
      </w:r>
      <w:r w:rsidR="004447ED" w:rsidRPr="00127B4D">
        <w:rPr>
          <w:color w:val="231F20"/>
        </w:rPr>
        <w:t xml:space="preserve"> </w:t>
      </w:r>
      <w:r w:rsidRPr="00127B4D">
        <w:rPr>
          <w:color w:val="231F20"/>
        </w:rPr>
        <w:t>experience and</w:t>
      </w:r>
      <w:r w:rsidR="004447ED" w:rsidRPr="00127B4D">
        <w:rPr>
          <w:color w:val="231F20"/>
        </w:rPr>
        <w:t xml:space="preserve"> </w:t>
      </w:r>
      <w:r w:rsidRPr="00127B4D">
        <w:rPr>
          <w:color w:val="231F20"/>
        </w:rPr>
        <w:t>shall</w:t>
      </w:r>
      <w:r w:rsidR="004447ED" w:rsidRPr="00127B4D">
        <w:rPr>
          <w:color w:val="231F20"/>
        </w:rPr>
        <w:t xml:space="preserve"> </w:t>
      </w:r>
      <w:r w:rsidRPr="00127B4D">
        <w:rPr>
          <w:color w:val="231F20"/>
        </w:rPr>
        <w:t>be</w:t>
      </w:r>
      <w:r w:rsidR="004447ED" w:rsidRPr="00127B4D">
        <w:rPr>
          <w:color w:val="231F20"/>
        </w:rPr>
        <w:t xml:space="preserve"> </w:t>
      </w:r>
      <w:r w:rsidRPr="00127B4D">
        <w:rPr>
          <w:color w:val="231F20"/>
        </w:rPr>
        <w:t>acceptable</w:t>
      </w:r>
      <w:r w:rsidR="004447ED" w:rsidRPr="00127B4D">
        <w:rPr>
          <w:color w:val="231F20"/>
        </w:rPr>
        <w:t xml:space="preserve"> </w:t>
      </w:r>
      <w:r w:rsidRPr="00127B4D">
        <w:rPr>
          <w:color w:val="231F20"/>
        </w:rPr>
        <w:t>to</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Procuring</w:t>
      </w:r>
      <w:r w:rsidR="004447ED" w:rsidRPr="00127B4D">
        <w:rPr>
          <w:color w:val="231F20"/>
        </w:rPr>
        <w:t xml:space="preserve"> </w:t>
      </w:r>
      <w:r w:rsidRPr="00127B4D">
        <w:rPr>
          <w:color w:val="231F20"/>
          <w:spacing w:val="-3"/>
        </w:rPr>
        <w:t>Entity.</w:t>
      </w:r>
    </w:p>
    <w:p w14:paraId="3D78ECB8" w14:textId="1A8E2719" w:rsidR="00F20AEA" w:rsidRPr="00127B4D" w:rsidRDefault="0064449A" w:rsidP="009F0112">
      <w:pPr>
        <w:pStyle w:val="ListParagraph"/>
        <w:numPr>
          <w:ilvl w:val="1"/>
          <w:numId w:val="98"/>
        </w:numPr>
        <w:tabs>
          <w:tab w:val="left" w:pos="705"/>
        </w:tabs>
        <w:spacing w:before="237"/>
        <w:ind w:left="720" w:hanging="576"/>
        <w:jc w:val="both"/>
        <w:rPr>
          <w:color w:val="231F20"/>
        </w:rPr>
      </w:pPr>
      <w:r w:rsidRPr="00127B4D">
        <w:rPr>
          <w:color w:val="231F20"/>
        </w:rPr>
        <w:t>The</w:t>
      </w:r>
      <w:r w:rsidR="004447ED" w:rsidRPr="00127B4D">
        <w:rPr>
          <w:color w:val="231F20"/>
        </w:rPr>
        <w:t xml:space="preserve"> </w:t>
      </w:r>
      <w:r w:rsidRPr="00127B4D">
        <w:rPr>
          <w:color w:val="231F20"/>
        </w:rPr>
        <w:t>Consultant</w:t>
      </w:r>
      <w:r w:rsidR="00D864E1" w:rsidRPr="00127B4D">
        <w:rPr>
          <w:color w:val="231F20"/>
        </w:rPr>
        <w:t xml:space="preserve"> </w:t>
      </w:r>
      <w:r w:rsidRPr="00127B4D">
        <w:rPr>
          <w:color w:val="231F20"/>
        </w:rPr>
        <w:t>shall</w:t>
      </w:r>
      <w:r w:rsidR="00D864E1" w:rsidRPr="00127B4D">
        <w:rPr>
          <w:color w:val="231F20"/>
        </w:rPr>
        <w:t xml:space="preserve"> </w:t>
      </w:r>
      <w:r w:rsidRPr="00127B4D">
        <w:rPr>
          <w:color w:val="231F20"/>
        </w:rPr>
        <w:t>bear</w:t>
      </w:r>
      <w:r w:rsidR="00D864E1" w:rsidRPr="00127B4D">
        <w:rPr>
          <w:color w:val="231F20"/>
        </w:rPr>
        <w:t xml:space="preserve"> </w:t>
      </w:r>
      <w:r w:rsidRPr="00127B4D">
        <w:rPr>
          <w:color w:val="231F20"/>
        </w:rPr>
        <w:t>all</w:t>
      </w:r>
      <w:r w:rsidR="00D864E1" w:rsidRPr="00127B4D">
        <w:rPr>
          <w:color w:val="231F20"/>
        </w:rPr>
        <w:t xml:space="preserve"> </w:t>
      </w:r>
      <w:r w:rsidRPr="00127B4D">
        <w:rPr>
          <w:color w:val="231F20"/>
        </w:rPr>
        <w:t>costs</w:t>
      </w:r>
      <w:r w:rsidR="00D864E1" w:rsidRPr="00127B4D">
        <w:rPr>
          <w:color w:val="231F20"/>
        </w:rPr>
        <w:t xml:space="preserve"> </w:t>
      </w:r>
      <w:r w:rsidRPr="00127B4D">
        <w:rPr>
          <w:color w:val="231F20"/>
        </w:rPr>
        <w:t>arising</w:t>
      </w:r>
      <w:r w:rsidR="00D864E1" w:rsidRPr="00127B4D">
        <w:rPr>
          <w:color w:val="231F20"/>
        </w:rPr>
        <w:t xml:space="preserve"> </w:t>
      </w:r>
      <w:r w:rsidRPr="00127B4D">
        <w:rPr>
          <w:color w:val="231F20"/>
        </w:rPr>
        <w:t>out</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or</w:t>
      </w:r>
      <w:r w:rsidR="00D864E1" w:rsidRPr="00127B4D">
        <w:rPr>
          <w:color w:val="231F20"/>
        </w:rPr>
        <w:t xml:space="preserve"> </w:t>
      </w:r>
      <w:r w:rsidRPr="00127B4D">
        <w:rPr>
          <w:color w:val="231F20"/>
        </w:rPr>
        <w:t>incidental</w:t>
      </w:r>
      <w:r w:rsidR="00D864E1" w:rsidRPr="00127B4D">
        <w:rPr>
          <w:color w:val="231F20"/>
        </w:rPr>
        <w:t xml:space="preserve"> </w:t>
      </w:r>
      <w:r w:rsidRPr="00127B4D">
        <w:rPr>
          <w:color w:val="231F20"/>
        </w:rPr>
        <w:t>to</w:t>
      </w:r>
      <w:r w:rsidR="00D864E1" w:rsidRPr="00127B4D">
        <w:rPr>
          <w:color w:val="231F20"/>
        </w:rPr>
        <w:t xml:space="preserve"> </w:t>
      </w:r>
      <w:r w:rsidRPr="00127B4D">
        <w:rPr>
          <w:color w:val="231F20"/>
        </w:rPr>
        <w:t>any</w:t>
      </w:r>
      <w:r w:rsidR="00D864E1" w:rsidRPr="00127B4D">
        <w:rPr>
          <w:color w:val="231F20"/>
        </w:rPr>
        <w:t xml:space="preserve"> </w:t>
      </w:r>
      <w:r w:rsidRPr="00127B4D">
        <w:rPr>
          <w:color w:val="231F20"/>
        </w:rPr>
        <w:t>removal</w:t>
      </w:r>
      <w:r w:rsidR="00D864E1" w:rsidRPr="00127B4D">
        <w:rPr>
          <w:color w:val="231F20"/>
        </w:rPr>
        <w:t xml:space="preserve"> </w:t>
      </w:r>
      <w:r w:rsidRPr="00127B4D">
        <w:rPr>
          <w:color w:val="231F20"/>
        </w:rPr>
        <w:t>and/or</w:t>
      </w:r>
      <w:r w:rsidR="004447ED" w:rsidRPr="00127B4D">
        <w:rPr>
          <w:color w:val="231F20"/>
        </w:rPr>
        <w:t xml:space="preserve"> </w:t>
      </w:r>
      <w:r w:rsidRPr="00127B4D">
        <w:rPr>
          <w:color w:val="231F20"/>
        </w:rPr>
        <w:t>replacement</w:t>
      </w:r>
      <w:r w:rsidR="004447ED" w:rsidRPr="00127B4D">
        <w:rPr>
          <w:color w:val="231F20"/>
        </w:rPr>
        <w:t xml:space="preserve"> </w:t>
      </w:r>
      <w:r w:rsidRPr="00127B4D">
        <w:rPr>
          <w:color w:val="231F20"/>
        </w:rPr>
        <w:t>of</w:t>
      </w:r>
      <w:r w:rsidR="004447ED" w:rsidRPr="00127B4D">
        <w:rPr>
          <w:color w:val="231F20"/>
        </w:rPr>
        <w:t xml:space="preserve"> </w:t>
      </w:r>
      <w:r w:rsidRPr="00127B4D">
        <w:rPr>
          <w:color w:val="231F20"/>
        </w:rPr>
        <w:t>such</w:t>
      </w:r>
      <w:r w:rsidR="004447ED" w:rsidRPr="00127B4D">
        <w:rPr>
          <w:color w:val="231F20"/>
        </w:rPr>
        <w:t xml:space="preserve"> </w:t>
      </w:r>
      <w:r w:rsidRPr="00127B4D">
        <w:rPr>
          <w:color w:val="231F20"/>
        </w:rPr>
        <w:t>Experts.</w:t>
      </w:r>
    </w:p>
    <w:p w14:paraId="631E3532" w14:textId="77419C1E" w:rsidR="00F20AEA" w:rsidRPr="00127B4D" w:rsidRDefault="0064449A" w:rsidP="006D1E01">
      <w:pPr>
        <w:pStyle w:val="Heading5"/>
        <w:tabs>
          <w:tab w:val="left" w:pos="704"/>
        </w:tabs>
        <w:spacing w:before="235"/>
        <w:ind w:left="720" w:hanging="576"/>
        <w:jc w:val="both"/>
      </w:pPr>
      <w:r w:rsidRPr="00127B4D">
        <w:rPr>
          <w:color w:val="231F20"/>
        </w:rPr>
        <w:t>E.</w:t>
      </w:r>
      <w:r w:rsidRPr="00127B4D">
        <w:rPr>
          <w:color w:val="231F20"/>
        </w:rPr>
        <w:tab/>
        <w:t>Obligations</w:t>
      </w:r>
      <w:r w:rsidR="004447ED" w:rsidRPr="00127B4D">
        <w:rPr>
          <w:color w:val="231F20"/>
        </w:rPr>
        <w:t xml:space="preserve"> </w:t>
      </w:r>
      <w:r w:rsidRPr="00127B4D">
        <w:rPr>
          <w:color w:val="231F20"/>
        </w:rPr>
        <w:t>of</w:t>
      </w:r>
      <w:r w:rsidR="004447ED" w:rsidRPr="00127B4D">
        <w:rPr>
          <w:color w:val="231F20"/>
        </w:rPr>
        <w:t xml:space="preserve"> the </w:t>
      </w:r>
      <w:r w:rsidRPr="00127B4D">
        <w:rPr>
          <w:color w:val="231F20"/>
        </w:rPr>
        <w:t>Procuring</w:t>
      </w:r>
      <w:r w:rsidR="004447ED" w:rsidRPr="00127B4D">
        <w:rPr>
          <w:color w:val="231F20"/>
        </w:rPr>
        <w:t xml:space="preserve"> </w:t>
      </w:r>
      <w:r w:rsidRPr="00127B4D">
        <w:rPr>
          <w:color w:val="231F20"/>
        </w:rPr>
        <w:t>Entity</w:t>
      </w:r>
    </w:p>
    <w:p w14:paraId="18EB9DA7" w14:textId="77777777" w:rsidR="00F20AEA" w:rsidRPr="00127B4D" w:rsidRDefault="0064449A" w:rsidP="009F0112">
      <w:pPr>
        <w:pStyle w:val="ListParagraph"/>
        <w:numPr>
          <w:ilvl w:val="0"/>
          <w:numId w:val="98"/>
        </w:numPr>
        <w:tabs>
          <w:tab w:val="left" w:pos="704"/>
          <w:tab w:val="left" w:pos="705"/>
        </w:tabs>
        <w:spacing w:before="234"/>
        <w:ind w:left="720" w:hanging="576"/>
        <w:jc w:val="both"/>
        <w:rPr>
          <w:b/>
          <w:color w:val="231F20"/>
        </w:rPr>
      </w:pPr>
      <w:r w:rsidRPr="00127B4D">
        <w:rPr>
          <w:b/>
          <w:color w:val="231F20"/>
        </w:rPr>
        <w:t>Assistance and</w:t>
      </w:r>
      <w:r w:rsidR="004447ED" w:rsidRPr="00127B4D">
        <w:rPr>
          <w:b/>
          <w:color w:val="231F20"/>
        </w:rPr>
        <w:t xml:space="preserve"> </w:t>
      </w:r>
      <w:r w:rsidRPr="00127B4D">
        <w:rPr>
          <w:b/>
          <w:color w:val="231F20"/>
        </w:rPr>
        <w:t>Exemptions</w:t>
      </w:r>
      <w:r w:rsidR="004447ED" w:rsidRPr="00127B4D">
        <w:rPr>
          <w:b/>
          <w:color w:val="231F20"/>
        </w:rPr>
        <w:t xml:space="preserve"> </w:t>
      </w:r>
    </w:p>
    <w:p w14:paraId="220BC505" w14:textId="254BEAA1" w:rsidR="00F20AEA" w:rsidRPr="00127B4D" w:rsidRDefault="0064449A" w:rsidP="009F0112">
      <w:pPr>
        <w:pStyle w:val="ListParagraph"/>
        <w:numPr>
          <w:ilvl w:val="1"/>
          <w:numId w:val="98"/>
        </w:numPr>
        <w:tabs>
          <w:tab w:val="left" w:pos="705"/>
        </w:tabs>
        <w:spacing w:before="234"/>
        <w:jc w:val="both"/>
        <w:rPr>
          <w:color w:val="231F20"/>
        </w:rPr>
      </w:pPr>
      <w:r w:rsidRPr="00127B4D">
        <w:rPr>
          <w:color w:val="231F20"/>
        </w:rPr>
        <w:t>Unless</w:t>
      </w:r>
      <w:r w:rsidR="004447ED" w:rsidRPr="00127B4D">
        <w:rPr>
          <w:color w:val="231F20"/>
        </w:rPr>
        <w:t xml:space="preserve"> </w:t>
      </w:r>
      <w:r w:rsidRPr="00127B4D">
        <w:rPr>
          <w:color w:val="231F20"/>
        </w:rPr>
        <w:t>otherwise</w:t>
      </w:r>
      <w:r w:rsidR="004447ED" w:rsidRPr="00127B4D">
        <w:rPr>
          <w:color w:val="231F20"/>
        </w:rPr>
        <w:t xml:space="preserve"> </w:t>
      </w:r>
      <w:r w:rsidRPr="00127B4D">
        <w:rPr>
          <w:color w:val="231F20"/>
        </w:rPr>
        <w:t>speciﬁed</w:t>
      </w:r>
      <w:r w:rsidR="004447ED" w:rsidRPr="00127B4D">
        <w:rPr>
          <w:color w:val="231F20"/>
        </w:rPr>
        <w:t xml:space="preserve"> </w:t>
      </w:r>
      <w:r w:rsidRPr="00127B4D">
        <w:rPr>
          <w:color w:val="231F20"/>
        </w:rPr>
        <w:t>in</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SCC,</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Procuring</w:t>
      </w:r>
      <w:r w:rsidR="004447ED" w:rsidRPr="00127B4D">
        <w:rPr>
          <w:color w:val="231F20"/>
        </w:rPr>
        <w:t xml:space="preserve"> </w:t>
      </w:r>
      <w:r w:rsidRPr="00127B4D">
        <w:rPr>
          <w:color w:val="231F20"/>
        </w:rPr>
        <w:t>Entity</w:t>
      </w:r>
      <w:r w:rsidR="004447ED" w:rsidRPr="00127B4D">
        <w:rPr>
          <w:color w:val="231F20"/>
        </w:rPr>
        <w:t xml:space="preserve"> </w:t>
      </w:r>
      <w:r w:rsidRPr="00127B4D">
        <w:rPr>
          <w:color w:val="231F20"/>
        </w:rPr>
        <w:t>shall</w:t>
      </w:r>
      <w:r w:rsidR="004447ED" w:rsidRPr="00127B4D">
        <w:rPr>
          <w:color w:val="231F20"/>
        </w:rPr>
        <w:t xml:space="preserve"> </w:t>
      </w:r>
      <w:r w:rsidRPr="00127B4D">
        <w:rPr>
          <w:color w:val="231F20"/>
        </w:rPr>
        <w:t>use</w:t>
      </w:r>
      <w:r w:rsidR="004447ED" w:rsidRPr="00127B4D">
        <w:rPr>
          <w:color w:val="231F20"/>
        </w:rPr>
        <w:t xml:space="preserve"> </w:t>
      </w:r>
      <w:r w:rsidRPr="00127B4D">
        <w:rPr>
          <w:color w:val="231F20"/>
        </w:rPr>
        <w:t>its</w:t>
      </w:r>
      <w:r w:rsidR="004447ED" w:rsidRPr="00127B4D">
        <w:rPr>
          <w:color w:val="231F20"/>
        </w:rPr>
        <w:t xml:space="preserve"> </w:t>
      </w:r>
      <w:r w:rsidRPr="00127B4D">
        <w:rPr>
          <w:color w:val="231F20"/>
        </w:rPr>
        <w:t>best</w:t>
      </w:r>
      <w:r w:rsidR="004447ED" w:rsidRPr="00127B4D">
        <w:rPr>
          <w:color w:val="231F20"/>
        </w:rPr>
        <w:t xml:space="preserve"> </w:t>
      </w:r>
      <w:r w:rsidRPr="00127B4D">
        <w:rPr>
          <w:color w:val="231F20"/>
        </w:rPr>
        <w:t>efforts</w:t>
      </w:r>
      <w:r w:rsidR="004447ED" w:rsidRPr="00127B4D">
        <w:rPr>
          <w:color w:val="231F20"/>
        </w:rPr>
        <w:t xml:space="preserve"> </w:t>
      </w:r>
      <w:r w:rsidRPr="00127B4D">
        <w:rPr>
          <w:color w:val="231F20"/>
        </w:rPr>
        <w:t>to:</w:t>
      </w:r>
    </w:p>
    <w:p w14:paraId="389210E2" w14:textId="77777777" w:rsidR="00F20AEA" w:rsidRPr="00127B4D" w:rsidRDefault="0064449A" w:rsidP="009F0112">
      <w:pPr>
        <w:pStyle w:val="ListParagraph"/>
        <w:numPr>
          <w:ilvl w:val="0"/>
          <w:numId w:val="99"/>
        </w:numPr>
        <w:tabs>
          <w:tab w:val="left" w:pos="1275"/>
        </w:tabs>
        <w:spacing w:before="48" w:line="230" w:lineRule="auto"/>
        <w:ind w:right="135"/>
        <w:jc w:val="both"/>
      </w:pPr>
      <w:r w:rsidRPr="00127B4D">
        <w:rPr>
          <w:color w:val="231F20"/>
        </w:rPr>
        <w:t>Assist the Consultant with obtaining work permits and such other documents as shall be necessary to enable</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Consultant</w:t>
      </w:r>
      <w:r w:rsidR="003E4490" w:rsidRPr="00127B4D">
        <w:rPr>
          <w:color w:val="231F20"/>
        </w:rPr>
        <w:t xml:space="preserve"> </w:t>
      </w:r>
      <w:r w:rsidRPr="00127B4D">
        <w:rPr>
          <w:color w:val="231F20"/>
        </w:rPr>
        <w:t>to</w:t>
      </w:r>
      <w:r w:rsidR="003E4490" w:rsidRPr="00127B4D">
        <w:rPr>
          <w:color w:val="231F20"/>
        </w:rPr>
        <w:t xml:space="preserve"> </w:t>
      </w:r>
      <w:r w:rsidRPr="00127B4D">
        <w:rPr>
          <w:color w:val="231F20"/>
        </w:rPr>
        <w:t>perform</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Services.</w:t>
      </w:r>
    </w:p>
    <w:p w14:paraId="569E6D31" w14:textId="77777777" w:rsidR="00F20AEA" w:rsidRPr="00127B4D" w:rsidRDefault="0064449A" w:rsidP="009F0112">
      <w:pPr>
        <w:pStyle w:val="ListParagraph"/>
        <w:numPr>
          <w:ilvl w:val="0"/>
          <w:numId w:val="99"/>
        </w:numPr>
        <w:tabs>
          <w:tab w:val="left" w:pos="1275"/>
        </w:tabs>
        <w:spacing w:before="50" w:line="230" w:lineRule="auto"/>
        <w:ind w:right="134"/>
        <w:jc w:val="both"/>
      </w:pPr>
      <w:r w:rsidRPr="00127B4D">
        <w:rPr>
          <w:color w:val="231F20"/>
        </w:rPr>
        <w:t xml:space="preserve">Assist the Consultant with promptly obtaining, for the Experts and, if appropriate, </w:t>
      </w:r>
      <w:r w:rsidR="003E4490" w:rsidRPr="00127B4D">
        <w:rPr>
          <w:color w:val="231F20"/>
        </w:rPr>
        <w:t>their eligible</w:t>
      </w:r>
      <w:r w:rsidRPr="00127B4D">
        <w:rPr>
          <w:color w:val="231F20"/>
        </w:rPr>
        <w:t xml:space="preserve"> dependents, all necessary entry and exit visas, residence permits, exchange permits and any other documentsrequiredfortheirstayinKenyawhilecarryingouttheServicesundertheContract.</w:t>
      </w:r>
    </w:p>
    <w:p w14:paraId="16CFC865" w14:textId="77777777" w:rsidR="00F20AEA" w:rsidRPr="00127B4D" w:rsidRDefault="0064449A" w:rsidP="009F0112">
      <w:pPr>
        <w:pStyle w:val="ListParagraph"/>
        <w:numPr>
          <w:ilvl w:val="0"/>
          <w:numId w:val="99"/>
        </w:numPr>
        <w:tabs>
          <w:tab w:val="left" w:pos="1275"/>
        </w:tabs>
        <w:spacing w:before="51" w:line="230" w:lineRule="auto"/>
        <w:ind w:right="135"/>
        <w:jc w:val="both"/>
      </w:pPr>
      <w:r w:rsidRPr="00127B4D">
        <w:rPr>
          <w:color w:val="231F20"/>
        </w:rPr>
        <w:t>FacilitatepromptclearancethroughcustomsofanypropertyrequiredfortheServicesandofthepersonal effects</w:t>
      </w:r>
      <w:r w:rsidR="003E4490" w:rsidRPr="00127B4D">
        <w:rPr>
          <w:color w:val="231F20"/>
        </w:rPr>
        <w:t xml:space="preserve"> </w:t>
      </w:r>
      <w:r w:rsidRPr="00127B4D">
        <w:rPr>
          <w:color w:val="231F20"/>
        </w:rPr>
        <w:t>of</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Expert</w:t>
      </w:r>
      <w:r w:rsidR="003E4490" w:rsidRPr="00127B4D">
        <w:rPr>
          <w:color w:val="231F20"/>
        </w:rPr>
        <w:t xml:space="preserve"> </w:t>
      </w:r>
      <w:r w:rsidRPr="00127B4D">
        <w:rPr>
          <w:color w:val="231F20"/>
        </w:rPr>
        <w:t>sand</w:t>
      </w:r>
      <w:r w:rsidR="003E4490" w:rsidRPr="00127B4D">
        <w:rPr>
          <w:color w:val="231F20"/>
        </w:rPr>
        <w:t xml:space="preserve"> </w:t>
      </w:r>
      <w:r w:rsidRPr="00127B4D">
        <w:rPr>
          <w:color w:val="231F20"/>
        </w:rPr>
        <w:t>their</w:t>
      </w:r>
      <w:r w:rsidR="003E4490" w:rsidRPr="00127B4D">
        <w:rPr>
          <w:color w:val="231F20"/>
        </w:rPr>
        <w:t xml:space="preserve"> </w:t>
      </w:r>
      <w:r w:rsidRPr="00127B4D">
        <w:rPr>
          <w:color w:val="231F20"/>
        </w:rPr>
        <w:t>eligible</w:t>
      </w:r>
      <w:r w:rsidR="003E4490" w:rsidRPr="00127B4D">
        <w:rPr>
          <w:color w:val="231F20"/>
        </w:rPr>
        <w:t xml:space="preserve"> </w:t>
      </w:r>
      <w:r w:rsidRPr="00127B4D">
        <w:rPr>
          <w:color w:val="231F20"/>
        </w:rPr>
        <w:t>dependents.</w:t>
      </w:r>
    </w:p>
    <w:p w14:paraId="3C478B21" w14:textId="77777777" w:rsidR="00F20AEA" w:rsidRPr="00127B4D" w:rsidRDefault="0064449A" w:rsidP="009F0112">
      <w:pPr>
        <w:pStyle w:val="ListParagraph"/>
        <w:numPr>
          <w:ilvl w:val="0"/>
          <w:numId w:val="99"/>
        </w:numPr>
        <w:tabs>
          <w:tab w:val="left" w:pos="1275"/>
        </w:tabs>
        <w:spacing w:before="51" w:line="230" w:lineRule="auto"/>
        <w:ind w:right="135"/>
        <w:jc w:val="both"/>
      </w:pPr>
      <w:r w:rsidRPr="00127B4D">
        <w:rPr>
          <w:color w:val="231F20"/>
        </w:rPr>
        <w:t>Issue to ofﬁcials, agents and representatives of the Government all such instructions and information</w:t>
      </w:r>
      <w:r w:rsidR="004447ED" w:rsidRPr="00127B4D">
        <w:rPr>
          <w:color w:val="231F20"/>
        </w:rPr>
        <w:t xml:space="preserve"> </w:t>
      </w:r>
      <w:r w:rsidRPr="00127B4D">
        <w:rPr>
          <w:color w:val="231F20"/>
        </w:rPr>
        <w:t>as may</w:t>
      </w:r>
      <w:r w:rsidR="004447ED" w:rsidRPr="00127B4D">
        <w:rPr>
          <w:color w:val="231F20"/>
        </w:rPr>
        <w:t xml:space="preserve"> </w:t>
      </w:r>
      <w:r w:rsidRPr="00127B4D">
        <w:rPr>
          <w:color w:val="231F20"/>
        </w:rPr>
        <w:t>be</w:t>
      </w:r>
      <w:r w:rsidR="004447ED" w:rsidRPr="00127B4D">
        <w:rPr>
          <w:color w:val="231F20"/>
        </w:rPr>
        <w:t xml:space="preserve"> </w:t>
      </w:r>
      <w:r w:rsidRPr="00127B4D">
        <w:rPr>
          <w:color w:val="231F20"/>
        </w:rPr>
        <w:t>necessary</w:t>
      </w:r>
      <w:r w:rsidR="004447ED" w:rsidRPr="00127B4D">
        <w:rPr>
          <w:color w:val="231F20"/>
        </w:rPr>
        <w:t xml:space="preserve"> </w:t>
      </w:r>
      <w:r w:rsidRPr="00127B4D">
        <w:rPr>
          <w:color w:val="231F20"/>
        </w:rPr>
        <w:t>or</w:t>
      </w:r>
      <w:r w:rsidR="004447ED" w:rsidRPr="00127B4D">
        <w:rPr>
          <w:color w:val="231F20"/>
        </w:rPr>
        <w:t xml:space="preserve"> </w:t>
      </w:r>
      <w:r w:rsidRPr="00127B4D">
        <w:rPr>
          <w:color w:val="231F20"/>
        </w:rPr>
        <w:t>appropriate</w:t>
      </w:r>
      <w:r w:rsidR="004447ED" w:rsidRPr="00127B4D">
        <w:rPr>
          <w:color w:val="231F20"/>
        </w:rPr>
        <w:t xml:space="preserve"> </w:t>
      </w:r>
      <w:r w:rsidRPr="00127B4D">
        <w:rPr>
          <w:color w:val="231F20"/>
        </w:rPr>
        <w:t>for</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prompt</w:t>
      </w:r>
      <w:r w:rsidR="004447ED" w:rsidRPr="00127B4D">
        <w:rPr>
          <w:color w:val="231F20"/>
        </w:rPr>
        <w:t xml:space="preserve"> </w:t>
      </w:r>
      <w:r w:rsidRPr="00127B4D">
        <w:rPr>
          <w:color w:val="231F20"/>
        </w:rPr>
        <w:t>and</w:t>
      </w:r>
      <w:r w:rsidR="004447ED" w:rsidRPr="00127B4D">
        <w:rPr>
          <w:color w:val="231F20"/>
        </w:rPr>
        <w:t xml:space="preserve"> </w:t>
      </w:r>
      <w:r w:rsidRPr="00127B4D">
        <w:rPr>
          <w:color w:val="231F20"/>
        </w:rPr>
        <w:t>effective</w:t>
      </w:r>
      <w:r w:rsidR="004447ED" w:rsidRPr="00127B4D">
        <w:rPr>
          <w:color w:val="231F20"/>
        </w:rPr>
        <w:t xml:space="preserve"> </w:t>
      </w:r>
      <w:r w:rsidRPr="00127B4D">
        <w:rPr>
          <w:color w:val="231F20"/>
        </w:rPr>
        <w:t>implementation</w:t>
      </w:r>
      <w:r w:rsidR="004447ED" w:rsidRPr="00127B4D">
        <w:rPr>
          <w:color w:val="231F20"/>
        </w:rPr>
        <w:t xml:space="preserve"> </w:t>
      </w:r>
      <w:r w:rsidRPr="00127B4D">
        <w:rPr>
          <w:color w:val="231F20"/>
        </w:rPr>
        <w:t>of</w:t>
      </w:r>
      <w:r w:rsidR="004447ED" w:rsidRPr="00127B4D">
        <w:rPr>
          <w:color w:val="231F20"/>
        </w:rPr>
        <w:t xml:space="preserve"> </w:t>
      </w:r>
      <w:r w:rsidRPr="00127B4D">
        <w:rPr>
          <w:color w:val="231F20"/>
        </w:rPr>
        <w:t>the</w:t>
      </w:r>
      <w:r w:rsidR="004447ED" w:rsidRPr="00127B4D">
        <w:rPr>
          <w:color w:val="231F20"/>
        </w:rPr>
        <w:t xml:space="preserve"> </w:t>
      </w:r>
      <w:r w:rsidRPr="00127B4D">
        <w:rPr>
          <w:color w:val="231F20"/>
        </w:rPr>
        <w:t>Services.</w:t>
      </w:r>
    </w:p>
    <w:p w14:paraId="07CE53E3" w14:textId="77777777" w:rsidR="00EC48CC" w:rsidRPr="00127B4D" w:rsidRDefault="0064449A" w:rsidP="009F0112">
      <w:pPr>
        <w:pStyle w:val="ListParagraph"/>
        <w:numPr>
          <w:ilvl w:val="0"/>
          <w:numId w:val="99"/>
        </w:numPr>
        <w:tabs>
          <w:tab w:val="left" w:pos="1274"/>
        </w:tabs>
        <w:spacing w:before="50" w:line="230" w:lineRule="auto"/>
        <w:ind w:right="135"/>
        <w:jc w:val="both"/>
      </w:pPr>
      <w:r w:rsidRPr="00127B4D">
        <w:rPr>
          <w:color w:val="231F20"/>
        </w:rPr>
        <w:t>Assist the Consultant and the Experts and any Sub-consultants employed by the Consultant for the Services</w:t>
      </w:r>
      <w:r w:rsidR="00527A38" w:rsidRPr="00127B4D">
        <w:rPr>
          <w:color w:val="231F20"/>
        </w:rPr>
        <w:t xml:space="preserve"> </w:t>
      </w:r>
      <w:r w:rsidRPr="00127B4D">
        <w:rPr>
          <w:color w:val="231F20"/>
        </w:rPr>
        <w:t>with</w:t>
      </w:r>
      <w:r w:rsidR="00527A38" w:rsidRPr="00127B4D">
        <w:rPr>
          <w:color w:val="231F20"/>
        </w:rPr>
        <w:t xml:space="preserve"> </w:t>
      </w:r>
      <w:r w:rsidRPr="00127B4D">
        <w:rPr>
          <w:color w:val="231F20"/>
        </w:rPr>
        <w:t>obtaining</w:t>
      </w:r>
      <w:r w:rsidR="00527A38" w:rsidRPr="00127B4D">
        <w:rPr>
          <w:color w:val="231F20"/>
        </w:rPr>
        <w:t xml:space="preserve"> </w:t>
      </w:r>
      <w:r w:rsidRPr="00127B4D">
        <w:rPr>
          <w:color w:val="231F20"/>
        </w:rPr>
        <w:t>exemption</w:t>
      </w:r>
      <w:r w:rsidR="00527A38" w:rsidRPr="00127B4D">
        <w:rPr>
          <w:color w:val="231F20"/>
        </w:rPr>
        <w:t xml:space="preserve"> </w:t>
      </w:r>
      <w:r w:rsidRPr="00127B4D">
        <w:rPr>
          <w:color w:val="231F20"/>
        </w:rPr>
        <w:t>from</w:t>
      </w:r>
      <w:r w:rsidR="00527A38" w:rsidRPr="00127B4D">
        <w:rPr>
          <w:color w:val="231F20"/>
        </w:rPr>
        <w:t xml:space="preserve"> </w:t>
      </w:r>
      <w:r w:rsidRPr="00127B4D">
        <w:rPr>
          <w:color w:val="231F20"/>
        </w:rPr>
        <w:t>any</w:t>
      </w:r>
      <w:r w:rsidR="00527A38" w:rsidRPr="00127B4D">
        <w:rPr>
          <w:color w:val="231F20"/>
        </w:rPr>
        <w:t xml:space="preserve"> </w:t>
      </w:r>
      <w:r w:rsidRPr="00127B4D">
        <w:rPr>
          <w:color w:val="231F20"/>
        </w:rPr>
        <w:t>requirement</w:t>
      </w:r>
      <w:r w:rsidR="00527A38" w:rsidRPr="00127B4D">
        <w:rPr>
          <w:color w:val="231F20"/>
        </w:rPr>
        <w:t xml:space="preserve"> </w:t>
      </w:r>
      <w:r w:rsidRPr="00127B4D">
        <w:rPr>
          <w:color w:val="231F20"/>
        </w:rPr>
        <w:t>to</w:t>
      </w:r>
      <w:r w:rsidR="00527A38" w:rsidRPr="00127B4D">
        <w:rPr>
          <w:color w:val="231F20"/>
        </w:rPr>
        <w:t xml:space="preserve"> </w:t>
      </w:r>
      <w:r w:rsidRPr="00127B4D">
        <w:rPr>
          <w:color w:val="231F20"/>
        </w:rPr>
        <w:t>register</w:t>
      </w:r>
      <w:r w:rsidR="00527A38" w:rsidRPr="00127B4D">
        <w:rPr>
          <w:color w:val="231F20"/>
        </w:rPr>
        <w:t xml:space="preserve"> </w:t>
      </w:r>
      <w:r w:rsidRPr="00127B4D">
        <w:rPr>
          <w:color w:val="231F20"/>
        </w:rPr>
        <w:t>or</w:t>
      </w:r>
      <w:r w:rsidR="00527A38" w:rsidRPr="00127B4D">
        <w:rPr>
          <w:color w:val="231F20"/>
        </w:rPr>
        <w:t xml:space="preserve"> </w:t>
      </w:r>
      <w:r w:rsidRPr="00127B4D">
        <w:rPr>
          <w:color w:val="231F20"/>
        </w:rPr>
        <w:t>obtain</w:t>
      </w:r>
      <w:r w:rsidR="00527A38" w:rsidRPr="00127B4D">
        <w:rPr>
          <w:color w:val="231F20"/>
        </w:rPr>
        <w:t xml:space="preserve"> </w:t>
      </w:r>
      <w:r w:rsidRPr="00127B4D">
        <w:rPr>
          <w:color w:val="231F20"/>
        </w:rPr>
        <w:t>any</w:t>
      </w:r>
      <w:r w:rsidR="00527A38" w:rsidRPr="00127B4D">
        <w:rPr>
          <w:color w:val="231F20"/>
        </w:rPr>
        <w:t xml:space="preserve"> </w:t>
      </w:r>
      <w:r w:rsidRPr="00127B4D">
        <w:rPr>
          <w:color w:val="231F20"/>
        </w:rPr>
        <w:t>permit</w:t>
      </w:r>
      <w:r w:rsidR="00527A38" w:rsidRPr="00127B4D">
        <w:rPr>
          <w:color w:val="231F20"/>
        </w:rPr>
        <w:t xml:space="preserve"> </w:t>
      </w:r>
      <w:r w:rsidRPr="00127B4D">
        <w:rPr>
          <w:color w:val="231F20"/>
        </w:rPr>
        <w:t>to</w:t>
      </w:r>
      <w:r w:rsidR="00527A38" w:rsidRPr="00127B4D">
        <w:rPr>
          <w:color w:val="231F20"/>
        </w:rPr>
        <w:t xml:space="preserve"> </w:t>
      </w:r>
      <w:r w:rsidRPr="00127B4D">
        <w:rPr>
          <w:color w:val="231F20"/>
        </w:rPr>
        <w:t>practice</w:t>
      </w:r>
      <w:r w:rsidR="00527A38" w:rsidRPr="00127B4D">
        <w:rPr>
          <w:color w:val="231F20"/>
        </w:rPr>
        <w:t xml:space="preserve"> </w:t>
      </w:r>
      <w:r w:rsidRPr="00127B4D">
        <w:rPr>
          <w:color w:val="231F20"/>
        </w:rPr>
        <w:t>their profession</w:t>
      </w:r>
      <w:r w:rsidR="00527A38" w:rsidRPr="00127B4D">
        <w:rPr>
          <w:color w:val="231F20"/>
        </w:rPr>
        <w:t xml:space="preserve"> </w:t>
      </w:r>
      <w:r w:rsidRPr="00127B4D">
        <w:rPr>
          <w:color w:val="231F20"/>
        </w:rPr>
        <w:t>or</w:t>
      </w:r>
      <w:r w:rsidR="00527A38" w:rsidRPr="00127B4D">
        <w:rPr>
          <w:color w:val="231F20"/>
        </w:rPr>
        <w:t xml:space="preserve"> </w:t>
      </w:r>
      <w:r w:rsidRPr="00127B4D">
        <w:rPr>
          <w:color w:val="231F20"/>
        </w:rPr>
        <w:t>to</w:t>
      </w:r>
      <w:r w:rsidR="00527A38" w:rsidRPr="00127B4D">
        <w:rPr>
          <w:color w:val="231F20"/>
        </w:rPr>
        <w:t xml:space="preserve"> </w:t>
      </w:r>
      <w:r w:rsidRPr="00127B4D">
        <w:rPr>
          <w:color w:val="231F20"/>
        </w:rPr>
        <w:t>establish</w:t>
      </w:r>
      <w:r w:rsidR="00527A38" w:rsidRPr="00127B4D">
        <w:rPr>
          <w:color w:val="231F20"/>
        </w:rPr>
        <w:t xml:space="preserve"> </w:t>
      </w:r>
      <w:r w:rsidRPr="00127B4D">
        <w:rPr>
          <w:color w:val="231F20"/>
        </w:rPr>
        <w:t>themselves</w:t>
      </w:r>
      <w:r w:rsidR="00527A38" w:rsidRPr="00127B4D">
        <w:rPr>
          <w:color w:val="231F20"/>
        </w:rPr>
        <w:t xml:space="preserve"> </w:t>
      </w:r>
      <w:r w:rsidRPr="00127B4D">
        <w:rPr>
          <w:color w:val="231F20"/>
        </w:rPr>
        <w:t>either</w:t>
      </w:r>
      <w:r w:rsidR="00527A38" w:rsidRPr="00127B4D">
        <w:rPr>
          <w:color w:val="231F20"/>
        </w:rPr>
        <w:t xml:space="preserve"> </w:t>
      </w:r>
      <w:r w:rsidRPr="00127B4D">
        <w:rPr>
          <w:color w:val="231F20"/>
        </w:rPr>
        <w:t>individually</w:t>
      </w:r>
      <w:r w:rsidR="00527A38" w:rsidRPr="00127B4D">
        <w:rPr>
          <w:color w:val="231F20"/>
        </w:rPr>
        <w:t xml:space="preserve"> </w:t>
      </w:r>
      <w:r w:rsidRPr="00127B4D">
        <w:rPr>
          <w:color w:val="231F20"/>
        </w:rPr>
        <w:t>or</w:t>
      </w:r>
      <w:r w:rsidR="00527A38" w:rsidRPr="00127B4D">
        <w:rPr>
          <w:color w:val="231F20"/>
        </w:rPr>
        <w:t xml:space="preserve"> </w:t>
      </w:r>
      <w:r w:rsidRPr="00127B4D">
        <w:rPr>
          <w:color w:val="231F20"/>
        </w:rPr>
        <w:t>as</w:t>
      </w:r>
      <w:r w:rsidR="00527A38" w:rsidRPr="00127B4D">
        <w:rPr>
          <w:color w:val="231F20"/>
        </w:rPr>
        <w:t xml:space="preserve"> </w:t>
      </w:r>
      <w:r w:rsidRPr="00127B4D">
        <w:rPr>
          <w:color w:val="231F20"/>
        </w:rPr>
        <w:t>a</w:t>
      </w:r>
      <w:r w:rsidR="00527A38" w:rsidRPr="00127B4D">
        <w:rPr>
          <w:color w:val="231F20"/>
        </w:rPr>
        <w:t xml:space="preserve"> </w:t>
      </w:r>
      <w:r w:rsidRPr="00127B4D">
        <w:rPr>
          <w:color w:val="231F20"/>
        </w:rPr>
        <w:t>corporate</w:t>
      </w:r>
      <w:r w:rsidR="00527A38" w:rsidRPr="00127B4D">
        <w:rPr>
          <w:color w:val="231F20"/>
        </w:rPr>
        <w:t xml:space="preserve"> </w:t>
      </w:r>
      <w:r w:rsidRPr="00127B4D">
        <w:rPr>
          <w:color w:val="231F20"/>
        </w:rPr>
        <w:t>entity</w:t>
      </w:r>
      <w:r w:rsidR="00527A38" w:rsidRPr="00127B4D">
        <w:rPr>
          <w:color w:val="231F20"/>
        </w:rPr>
        <w:t xml:space="preserve"> </w:t>
      </w:r>
      <w:r w:rsidRPr="00127B4D">
        <w:rPr>
          <w:color w:val="231F20"/>
        </w:rPr>
        <w:t>in</w:t>
      </w:r>
      <w:r w:rsidR="00527A38" w:rsidRPr="00127B4D">
        <w:rPr>
          <w:color w:val="231F20"/>
        </w:rPr>
        <w:t xml:space="preserve"> </w:t>
      </w:r>
      <w:r w:rsidRPr="00127B4D">
        <w:rPr>
          <w:color w:val="231F20"/>
        </w:rPr>
        <w:t>Kenya</w:t>
      </w:r>
      <w:r w:rsidR="00527A38" w:rsidRPr="00127B4D">
        <w:rPr>
          <w:color w:val="231F20"/>
        </w:rPr>
        <w:t xml:space="preserve"> </w:t>
      </w:r>
      <w:r w:rsidRPr="00127B4D">
        <w:rPr>
          <w:color w:val="231F20"/>
        </w:rPr>
        <w:t>according</w:t>
      </w:r>
      <w:r w:rsidR="00527A38" w:rsidRPr="00127B4D">
        <w:rPr>
          <w:color w:val="231F20"/>
        </w:rPr>
        <w:t xml:space="preserve"> </w:t>
      </w:r>
      <w:r w:rsidRPr="00127B4D">
        <w:rPr>
          <w:color w:val="231F20"/>
        </w:rPr>
        <w:t>to</w:t>
      </w:r>
      <w:r w:rsidR="00527A38" w:rsidRPr="00127B4D">
        <w:rPr>
          <w:color w:val="231F20"/>
        </w:rPr>
        <w:t xml:space="preserve"> </w:t>
      </w:r>
      <w:r w:rsidRPr="00127B4D">
        <w:rPr>
          <w:color w:val="231F20"/>
        </w:rPr>
        <w:t>the applicable</w:t>
      </w:r>
      <w:r w:rsidR="00527A38" w:rsidRPr="00127B4D">
        <w:rPr>
          <w:color w:val="231F20"/>
        </w:rPr>
        <w:t xml:space="preserve"> </w:t>
      </w:r>
      <w:r w:rsidRPr="00127B4D">
        <w:rPr>
          <w:color w:val="231F20"/>
        </w:rPr>
        <w:lastRenderedPageBreak/>
        <w:t>law</w:t>
      </w:r>
      <w:r w:rsidR="00527A38" w:rsidRPr="00127B4D">
        <w:rPr>
          <w:color w:val="231F20"/>
        </w:rPr>
        <w:t xml:space="preserve"> </w:t>
      </w:r>
      <w:r w:rsidRPr="00127B4D">
        <w:rPr>
          <w:color w:val="231F20"/>
        </w:rPr>
        <w:t>in</w:t>
      </w:r>
      <w:r w:rsidR="00527A38" w:rsidRPr="00127B4D">
        <w:rPr>
          <w:color w:val="231F20"/>
        </w:rPr>
        <w:t xml:space="preserve"> </w:t>
      </w:r>
      <w:r w:rsidRPr="00127B4D">
        <w:rPr>
          <w:color w:val="231F20"/>
        </w:rPr>
        <w:t>Kenya</w:t>
      </w:r>
    </w:p>
    <w:p w14:paraId="72C77D55" w14:textId="77777777" w:rsidR="00EC48CC" w:rsidRPr="00127B4D" w:rsidRDefault="0064449A" w:rsidP="009F0112">
      <w:pPr>
        <w:pStyle w:val="ListParagraph"/>
        <w:numPr>
          <w:ilvl w:val="0"/>
          <w:numId w:val="99"/>
        </w:numPr>
        <w:spacing w:before="50" w:line="230" w:lineRule="auto"/>
        <w:ind w:right="135"/>
        <w:jc w:val="both"/>
      </w:pPr>
      <w:r w:rsidRPr="00127B4D">
        <w:rPr>
          <w:color w:val="231F20"/>
        </w:rPr>
        <w:t>Assist</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Consultant,</w:t>
      </w:r>
      <w:r w:rsidR="003E4490" w:rsidRPr="00127B4D">
        <w:rPr>
          <w:color w:val="231F20"/>
        </w:rPr>
        <w:t xml:space="preserve"> </w:t>
      </w:r>
      <w:r w:rsidRPr="00127B4D">
        <w:rPr>
          <w:color w:val="231F20"/>
        </w:rPr>
        <w:t>any</w:t>
      </w:r>
      <w:r w:rsidR="003E4490" w:rsidRPr="00127B4D">
        <w:rPr>
          <w:color w:val="231F20"/>
        </w:rPr>
        <w:t xml:space="preserve"> </w:t>
      </w:r>
      <w:r w:rsidRPr="00127B4D">
        <w:rPr>
          <w:color w:val="231F20"/>
        </w:rPr>
        <w:t>Sub-consultants</w:t>
      </w:r>
      <w:r w:rsidR="003E4490" w:rsidRPr="00127B4D">
        <w:rPr>
          <w:color w:val="231F20"/>
        </w:rPr>
        <w:t xml:space="preserve"> </w:t>
      </w:r>
      <w:r w:rsidRPr="00127B4D">
        <w:rPr>
          <w:color w:val="231F20"/>
        </w:rPr>
        <w:t>and</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Experts</w:t>
      </w:r>
      <w:r w:rsidR="003E4490" w:rsidRPr="00127B4D">
        <w:rPr>
          <w:color w:val="231F20"/>
        </w:rPr>
        <w:t xml:space="preserve"> </w:t>
      </w:r>
      <w:r w:rsidRPr="00127B4D">
        <w:rPr>
          <w:color w:val="231F20"/>
        </w:rPr>
        <w:t>of</w:t>
      </w:r>
      <w:r w:rsidR="003E4490" w:rsidRPr="00127B4D">
        <w:rPr>
          <w:color w:val="231F20"/>
        </w:rPr>
        <w:t xml:space="preserve"> </w:t>
      </w:r>
      <w:r w:rsidRPr="00127B4D">
        <w:rPr>
          <w:color w:val="231F20"/>
        </w:rPr>
        <w:t>either</w:t>
      </w:r>
      <w:r w:rsidR="003E4490" w:rsidRPr="00127B4D">
        <w:rPr>
          <w:color w:val="231F20"/>
        </w:rPr>
        <w:t xml:space="preserve"> </w:t>
      </w:r>
      <w:r w:rsidRPr="00127B4D">
        <w:rPr>
          <w:color w:val="231F20"/>
        </w:rPr>
        <w:t>of</w:t>
      </w:r>
      <w:r w:rsidR="003E4490" w:rsidRPr="00127B4D">
        <w:rPr>
          <w:color w:val="231F20"/>
        </w:rPr>
        <w:t xml:space="preserve"> </w:t>
      </w:r>
      <w:r w:rsidRPr="00127B4D">
        <w:rPr>
          <w:color w:val="231F20"/>
        </w:rPr>
        <w:t>them</w:t>
      </w:r>
      <w:r w:rsidR="003E4490" w:rsidRPr="00127B4D">
        <w:rPr>
          <w:color w:val="231F20"/>
        </w:rPr>
        <w:t xml:space="preserve"> </w:t>
      </w:r>
      <w:r w:rsidRPr="00127B4D">
        <w:rPr>
          <w:color w:val="231F20"/>
        </w:rPr>
        <w:t>with</w:t>
      </w:r>
      <w:r w:rsidR="003E4490" w:rsidRPr="00127B4D">
        <w:rPr>
          <w:color w:val="231F20"/>
        </w:rPr>
        <w:t xml:space="preserve"> </w:t>
      </w:r>
      <w:r w:rsidRPr="00127B4D">
        <w:rPr>
          <w:color w:val="231F20"/>
        </w:rPr>
        <w:t>obtaining</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privilege, pursuant</w:t>
      </w:r>
      <w:r w:rsidR="003E4490" w:rsidRPr="00127B4D">
        <w:rPr>
          <w:color w:val="231F20"/>
        </w:rPr>
        <w:t xml:space="preserve"> </w:t>
      </w:r>
      <w:r w:rsidRPr="00127B4D">
        <w:rPr>
          <w:color w:val="231F20"/>
        </w:rPr>
        <w:t>to</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applicable</w:t>
      </w:r>
      <w:r w:rsidR="003E4490" w:rsidRPr="00127B4D">
        <w:rPr>
          <w:color w:val="231F20"/>
        </w:rPr>
        <w:t xml:space="preserve"> </w:t>
      </w:r>
      <w:r w:rsidRPr="00127B4D">
        <w:rPr>
          <w:color w:val="231F20"/>
        </w:rPr>
        <w:t>law</w:t>
      </w:r>
      <w:r w:rsidR="003E4490" w:rsidRPr="00127B4D">
        <w:rPr>
          <w:color w:val="231F20"/>
        </w:rPr>
        <w:t xml:space="preserve"> </w:t>
      </w:r>
      <w:r w:rsidRPr="00127B4D">
        <w:rPr>
          <w:color w:val="231F20"/>
        </w:rPr>
        <w:t>in</w:t>
      </w:r>
      <w:r w:rsidR="003E4490" w:rsidRPr="00127B4D">
        <w:rPr>
          <w:color w:val="231F20"/>
        </w:rPr>
        <w:t xml:space="preserve"> </w:t>
      </w:r>
      <w:r w:rsidRPr="00127B4D">
        <w:rPr>
          <w:color w:val="231F20"/>
        </w:rPr>
        <w:t>Kenya,</w:t>
      </w:r>
      <w:r w:rsidR="003E4490" w:rsidRPr="00127B4D">
        <w:rPr>
          <w:color w:val="231F20"/>
        </w:rPr>
        <w:t xml:space="preserve"> </w:t>
      </w:r>
      <w:r w:rsidRPr="00127B4D">
        <w:rPr>
          <w:color w:val="231F20"/>
        </w:rPr>
        <w:t>of</w:t>
      </w:r>
      <w:r w:rsidR="003E4490" w:rsidRPr="00127B4D">
        <w:rPr>
          <w:color w:val="231F20"/>
        </w:rPr>
        <w:t xml:space="preserve"> </w:t>
      </w:r>
      <w:r w:rsidRPr="00127B4D">
        <w:rPr>
          <w:color w:val="231F20"/>
        </w:rPr>
        <w:t>bringing</w:t>
      </w:r>
      <w:r w:rsidR="003E4490" w:rsidRPr="00127B4D">
        <w:rPr>
          <w:color w:val="231F20"/>
        </w:rPr>
        <w:t xml:space="preserve"> </w:t>
      </w:r>
      <w:r w:rsidRPr="00127B4D">
        <w:rPr>
          <w:color w:val="231F20"/>
        </w:rPr>
        <w:t>in</w:t>
      </w:r>
      <w:r w:rsidR="003E4490" w:rsidRPr="00127B4D">
        <w:rPr>
          <w:color w:val="231F20"/>
        </w:rPr>
        <w:t xml:space="preserve"> </w:t>
      </w:r>
      <w:r w:rsidRPr="00127B4D">
        <w:rPr>
          <w:color w:val="231F20"/>
        </w:rPr>
        <w:t>to</w:t>
      </w:r>
      <w:r w:rsidR="003E4490" w:rsidRPr="00127B4D">
        <w:rPr>
          <w:color w:val="231F20"/>
        </w:rPr>
        <w:t xml:space="preserve"> </w:t>
      </w:r>
      <w:r w:rsidRPr="00127B4D">
        <w:rPr>
          <w:color w:val="231F20"/>
        </w:rPr>
        <w:t>Kenya</w:t>
      </w:r>
      <w:r w:rsidR="003E4490" w:rsidRPr="00127B4D">
        <w:rPr>
          <w:color w:val="231F20"/>
        </w:rPr>
        <w:t xml:space="preserve"> </w:t>
      </w:r>
      <w:r w:rsidRPr="00127B4D">
        <w:rPr>
          <w:color w:val="231F20"/>
        </w:rPr>
        <w:t>reasonable</w:t>
      </w:r>
      <w:r w:rsidR="003E4490" w:rsidRPr="00127B4D">
        <w:rPr>
          <w:color w:val="231F20"/>
        </w:rPr>
        <w:t xml:space="preserve"> </w:t>
      </w:r>
      <w:r w:rsidRPr="00127B4D">
        <w:rPr>
          <w:color w:val="231F20"/>
        </w:rPr>
        <w:t>amounts</w:t>
      </w:r>
      <w:r w:rsidR="003E4490" w:rsidRPr="00127B4D">
        <w:rPr>
          <w:color w:val="231F20"/>
        </w:rPr>
        <w:t xml:space="preserve"> </w:t>
      </w:r>
      <w:r w:rsidRPr="00127B4D">
        <w:rPr>
          <w:color w:val="231F20"/>
        </w:rPr>
        <w:t>of</w:t>
      </w:r>
      <w:r w:rsidR="003E4490" w:rsidRPr="00127B4D">
        <w:rPr>
          <w:color w:val="231F20"/>
        </w:rPr>
        <w:t xml:space="preserve"> </w:t>
      </w:r>
      <w:r w:rsidRPr="00127B4D">
        <w:rPr>
          <w:color w:val="231F20"/>
        </w:rPr>
        <w:t>foreign</w:t>
      </w:r>
      <w:r w:rsidR="003E4490" w:rsidRPr="00127B4D">
        <w:rPr>
          <w:color w:val="231F20"/>
        </w:rPr>
        <w:t xml:space="preserve"> </w:t>
      </w:r>
      <w:r w:rsidRPr="00127B4D">
        <w:rPr>
          <w:color w:val="231F20"/>
        </w:rPr>
        <w:t>currency for the purposes of the Services or for the personal use of the Experts and of withdrawing any such amounts</w:t>
      </w:r>
      <w:r w:rsidR="00D864E1" w:rsidRPr="00127B4D">
        <w:rPr>
          <w:color w:val="231F20"/>
        </w:rPr>
        <w:t xml:space="preserve"> </w:t>
      </w:r>
      <w:r w:rsidRPr="00127B4D">
        <w:rPr>
          <w:color w:val="231F20"/>
        </w:rPr>
        <w:t>as</w:t>
      </w:r>
      <w:r w:rsidR="00D864E1" w:rsidRPr="00127B4D">
        <w:rPr>
          <w:color w:val="231F20"/>
        </w:rPr>
        <w:t xml:space="preserve"> </w:t>
      </w:r>
      <w:r w:rsidRPr="00127B4D">
        <w:rPr>
          <w:color w:val="231F20"/>
        </w:rPr>
        <w:t>may</w:t>
      </w:r>
      <w:r w:rsidR="00D864E1" w:rsidRPr="00127B4D">
        <w:rPr>
          <w:color w:val="231F20"/>
        </w:rPr>
        <w:t xml:space="preserve"> </w:t>
      </w:r>
      <w:r w:rsidRPr="00127B4D">
        <w:rPr>
          <w:color w:val="231F20"/>
        </w:rPr>
        <w:t>be</w:t>
      </w:r>
      <w:r w:rsidR="00D864E1" w:rsidRPr="00127B4D">
        <w:rPr>
          <w:color w:val="231F20"/>
        </w:rPr>
        <w:t xml:space="preserve"> </w:t>
      </w:r>
      <w:r w:rsidRPr="00127B4D">
        <w:rPr>
          <w:color w:val="231F20"/>
        </w:rPr>
        <w:t>earned</w:t>
      </w:r>
      <w:r w:rsidR="00D864E1" w:rsidRPr="00127B4D">
        <w:rPr>
          <w:color w:val="231F20"/>
        </w:rPr>
        <w:t xml:space="preserve"> </w:t>
      </w:r>
      <w:r w:rsidRPr="00127B4D">
        <w:rPr>
          <w:color w:val="231F20"/>
        </w:rPr>
        <w:t>therein</w:t>
      </w:r>
      <w:r w:rsidR="00D864E1" w:rsidRPr="00127B4D">
        <w:rPr>
          <w:color w:val="231F20"/>
        </w:rPr>
        <w:t xml:space="preserve"> </w:t>
      </w:r>
      <w:r w:rsidRPr="00127B4D">
        <w:rPr>
          <w:color w:val="231F20"/>
        </w:rPr>
        <w:t>by</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Experts</w:t>
      </w:r>
      <w:r w:rsidR="00D864E1" w:rsidRPr="00127B4D">
        <w:rPr>
          <w:color w:val="231F20"/>
        </w:rPr>
        <w:t xml:space="preserve"> </w:t>
      </w:r>
      <w:r w:rsidRPr="00127B4D">
        <w:rPr>
          <w:color w:val="231F20"/>
        </w:rPr>
        <w:t>in</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execution</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Services.</w:t>
      </w:r>
    </w:p>
    <w:p w14:paraId="458B6D80" w14:textId="5120CF8F" w:rsidR="00F20AEA" w:rsidRPr="00127B4D" w:rsidRDefault="0064449A" w:rsidP="009F0112">
      <w:pPr>
        <w:pStyle w:val="ListParagraph"/>
        <w:numPr>
          <w:ilvl w:val="0"/>
          <w:numId w:val="99"/>
        </w:numPr>
        <w:spacing w:before="50" w:line="230" w:lineRule="auto"/>
        <w:ind w:right="135"/>
        <w:jc w:val="both"/>
      </w:pPr>
      <w:r w:rsidRPr="00127B4D">
        <w:rPr>
          <w:color w:val="231F20"/>
        </w:rPr>
        <w:t>Provide</w:t>
      </w:r>
      <w:r w:rsidR="003E4490" w:rsidRPr="00127B4D">
        <w:rPr>
          <w:color w:val="231F20"/>
        </w:rPr>
        <w:t xml:space="preserve"> </w:t>
      </w:r>
      <w:r w:rsidRPr="00127B4D">
        <w:rPr>
          <w:color w:val="231F20"/>
        </w:rPr>
        <w:t>to</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Consultant</w:t>
      </w:r>
      <w:r w:rsidR="003E4490" w:rsidRPr="00127B4D">
        <w:rPr>
          <w:color w:val="231F20"/>
        </w:rPr>
        <w:t xml:space="preserve"> </w:t>
      </w:r>
      <w:r w:rsidRPr="00127B4D">
        <w:rPr>
          <w:color w:val="231F20"/>
        </w:rPr>
        <w:t>any</w:t>
      </w:r>
      <w:r w:rsidR="003E4490" w:rsidRPr="00127B4D">
        <w:rPr>
          <w:color w:val="231F20"/>
        </w:rPr>
        <w:t xml:space="preserve"> </w:t>
      </w:r>
      <w:r w:rsidRPr="00127B4D">
        <w:rPr>
          <w:color w:val="231F20"/>
        </w:rPr>
        <w:t>such</w:t>
      </w:r>
      <w:r w:rsidR="003E4490" w:rsidRPr="00127B4D">
        <w:rPr>
          <w:color w:val="231F20"/>
        </w:rPr>
        <w:t xml:space="preserve"> </w:t>
      </w:r>
      <w:r w:rsidRPr="00127B4D">
        <w:rPr>
          <w:color w:val="231F20"/>
        </w:rPr>
        <w:t>other</w:t>
      </w:r>
      <w:r w:rsidR="003E4490" w:rsidRPr="00127B4D">
        <w:rPr>
          <w:color w:val="231F20"/>
        </w:rPr>
        <w:t xml:space="preserve"> </w:t>
      </w:r>
      <w:r w:rsidRPr="00127B4D">
        <w:rPr>
          <w:color w:val="231F20"/>
        </w:rPr>
        <w:t>assistance</w:t>
      </w:r>
      <w:r w:rsidR="003E4490" w:rsidRPr="00127B4D">
        <w:rPr>
          <w:color w:val="231F20"/>
        </w:rPr>
        <w:t xml:space="preserve"> </w:t>
      </w:r>
      <w:r w:rsidRPr="00127B4D">
        <w:rPr>
          <w:color w:val="231F20"/>
        </w:rPr>
        <w:t>as</w:t>
      </w:r>
      <w:r w:rsidR="003E4490" w:rsidRPr="00127B4D">
        <w:rPr>
          <w:color w:val="231F20"/>
        </w:rPr>
        <w:t xml:space="preserve"> </w:t>
      </w:r>
      <w:r w:rsidRPr="00127B4D">
        <w:rPr>
          <w:color w:val="231F20"/>
        </w:rPr>
        <w:t>may</w:t>
      </w:r>
      <w:r w:rsidR="003E4490" w:rsidRPr="00127B4D">
        <w:rPr>
          <w:color w:val="231F20"/>
        </w:rPr>
        <w:t xml:space="preserve"> </w:t>
      </w:r>
      <w:r w:rsidRPr="00127B4D">
        <w:rPr>
          <w:color w:val="231F20"/>
        </w:rPr>
        <w:t>be</w:t>
      </w:r>
      <w:r w:rsidR="003E4490" w:rsidRPr="00127B4D">
        <w:rPr>
          <w:color w:val="231F20"/>
        </w:rPr>
        <w:t xml:space="preserve"> </w:t>
      </w:r>
      <w:r w:rsidRPr="00127B4D">
        <w:rPr>
          <w:color w:val="231F20"/>
        </w:rPr>
        <w:t>speciﬁed</w:t>
      </w:r>
      <w:r w:rsidR="003E4490" w:rsidRPr="00127B4D">
        <w:rPr>
          <w:color w:val="231F20"/>
        </w:rPr>
        <w:t xml:space="preserve"> </w:t>
      </w:r>
      <w:r w:rsidRPr="00127B4D">
        <w:rPr>
          <w:color w:val="231F20"/>
        </w:rPr>
        <w:t>in</w:t>
      </w:r>
      <w:r w:rsidR="003E4490" w:rsidRPr="00127B4D">
        <w:rPr>
          <w:color w:val="231F20"/>
        </w:rPr>
        <w:t xml:space="preserve"> </w:t>
      </w:r>
      <w:r w:rsidRPr="00127B4D">
        <w:rPr>
          <w:color w:val="231F20"/>
        </w:rPr>
        <w:t>the</w:t>
      </w:r>
      <w:r w:rsidR="003E4490" w:rsidRPr="00127B4D">
        <w:rPr>
          <w:color w:val="231F20"/>
        </w:rPr>
        <w:t xml:space="preserve"> </w:t>
      </w:r>
      <w:r w:rsidRPr="00127B4D">
        <w:rPr>
          <w:color w:val="231F20"/>
        </w:rPr>
        <w:t>SCC.</w:t>
      </w:r>
    </w:p>
    <w:p w14:paraId="10F48F0F" w14:textId="77777777" w:rsidR="00F20AEA" w:rsidRPr="00127B4D" w:rsidRDefault="0064449A" w:rsidP="009F0112">
      <w:pPr>
        <w:pStyle w:val="ListParagraph"/>
        <w:numPr>
          <w:ilvl w:val="0"/>
          <w:numId w:val="98"/>
        </w:numPr>
        <w:tabs>
          <w:tab w:val="left" w:pos="704"/>
          <w:tab w:val="left" w:pos="705"/>
        </w:tabs>
        <w:spacing w:before="234"/>
        <w:ind w:left="720" w:hanging="576"/>
        <w:jc w:val="both"/>
        <w:rPr>
          <w:b/>
          <w:bCs/>
          <w:color w:val="231F20"/>
        </w:rPr>
      </w:pPr>
      <w:r w:rsidRPr="00127B4D">
        <w:rPr>
          <w:b/>
          <w:bCs/>
          <w:color w:val="231F20"/>
        </w:rPr>
        <w:t>Access</w:t>
      </w:r>
      <w:r w:rsidR="003E4490" w:rsidRPr="00127B4D">
        <w:rPr>
          <w:b/>
          <w:bCs/>
          <w:color w:val="231F20"/>
        </w:rPr>
        <w:t xml:space="preserve"> </w:t>
      </w:r>
      <w:r w:rsidRPr="00127B4D">
        <w:rPr>
          <w:b/>
          <w:bCs/>
          <w:color w:val="231F20"/>
        </w:rPr>
        <w:t>to</w:t>
      </w:r>
      <w:r w:rsidR="003E4490" w:rsidRPr="00127B4D">
        <w:rPr>
          <w:b/>
          <w:bCs/>
          <w:color w:val="231F20"/>
        </w:rPr>
        <w:t xml:space="preserve"> </w:t>
      </w:r>
      <w:r w:rsidRPr="00127B4D">
        <w:rPr>
          <w:b/>
          <w:bCs/>
          <w:color w:val="231F20"/>
        </w:rPr>
        <w:t>Project</w:t>
      </w:r>
      <w:r w:rsidR="003E4490" w:rsidRPr="00127B4D">
        <w:rPr>
          <w:b/>
          <w:bCs/>
          <w:color w:val="231F20"/>
        </w:rPr>
        <w:t xml:space="preserve"> </w:t>
      </w:r>
      <w:r w:rsidRPr="00127B4D">
        <w:rPr>
          <w:b/>
          <w:bCs/>
          <w:color w:val="231F20"/>
        </w:rPr>
        <w:t>Site</w:t>
      </w:r>
    </w:p>
    <w:p w14:paraId="1120F7D6" w14:textId="0332913B" w:rsidR="00F20AEA" w:rsidRPr="00127B4D" w:rsidRDefault="0064449A" w:rsidP="009F0112">
      <w:pPr>
        <w:pStyle w:val="ListParagraph"/>
        <w:numPr>
          <w:ilvl w:val="1"/>
          <w:numId w:val="100"/>
        </w:numPr>
        <w:tabs>
          <w:tab w:val="left" w:pos="718"/>
        </w:tabs>
        <w:spacing w:before="242" w:line="230" w:lineRule="auto"/>
        <w:ind w:left="720" w:right="131" w:hanging="576"/>
        <w:jc w:val="both"/>
        <w:rPr>
          <w:color w:val="231F20"/>
        </w:rPr>
      </w:pPr>
      <w:r w:rsidRPr="00127B4D">
        <w:rPr>
          <w:color w:val="231F20"/>
        </w:rPr>
        <w:t>The</w:t>
      </w:r>
      <w:r w:rsidR="00D966C3" w:rsidRPr="00127B4D">
        <w:rPr>
          <w:color w:val="231F20"/>
        </w:rPr>
        <w:t xml:space="preserve"> </w:t>
      </w:r>
      <w:r w:rsidRPr="00127B4D">
        <w:rPr>
          <w:color w:val="231F20"/>
        </w:rPr>
        <w:t>Procuring</w:t>
      </w:r>
      <w:r w:rsidR="00D966C3" w:rsidRPr="00127B4D">
        <w:rPr>
          <w:color w:val="231F20"/>
        </w:rPr>
        <w:t xml:space="preserve"> </w:t>
      </w:r>
      <w:r w:rsidRPr="00127B4D">
        <w:rPr>
          <w:color w:val="231F20"/>
        </w:rPr>
        <w:t>Entity</w:t>
      </w:r>
      <w:r w:rsidR="00D966C3" w:rsidRPr="00127B4D">
        <w:rPr>
          <w:color w:val="231F20"/>
        </w:rPr>
        <w:t xml:space="preserve"> </w:t>
      </w:r>
      <w:r w:rsidRPr="00127B4D">
        <w:rPr>
          <w:color w:val="231F20"/>
        </w:rPr>
        <w:t>warrants</w:t>
      </w:r>
      <w:r w:rsidR="00D966C3" w:rsidRPr="00127B4D">
        <w:rPr>
          <w:color w:val="231F20"/>
        </w:rPr>
        <w:t xml:space="preserve"> </w:t>
      </w:r>
      <w:r w:rsidRPr="00127B4D">
        <w:rPr>
          <w:color w:val="231F20"/>
        </w:rPr>
        <w:t>that</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Consultant</w:t>
      </w:r>
      <w:r w:rsidR="00D966C3" w:rsidRPr="00127B4D">
        <w:rPr>
          <w:color w:val="231F20"/>
        </w:rPr>
        <w:t xml:space="preserve"> </w:t>
      </w:r>
      <w:r w:rsidRPr="00127B4D">
        <w:rPr>
          <w:color w:val="231F20"/>
        </w:rPr>
        <w:t>shall</w:t>
      </w:r>
      <w:r w:rsidR="00D966C3" w:rsidRPr="00127B4D">
        <w:rPr>
          <w:color w:val="231F20"/>
        </w:rPr>
        <w:t xml:space="preserve"> </w:t>
      </w:r>
      <w:r w:rsidRPr="00127B4D">
        <w:rPr>
          <w:color w:val="231F20"/>
        </w:rPr>
        <w:t>have,</w:t>
      </w:r>
      <w:r w:rsidR="00D966C3" w:rsidRPr="00127B4D">
        <w:rPr>
          <w:color w:val="231F20"/>
        </w:rPr>
        <w:t xml:space="preserve"> </w:t>
      </w:r>
      <w:r w:rsidRPr="00127B4D">
        <w:rPr>
          <w:color w:val="231F20"/>
        </w:rPr>
        <w:t>free</w:t>
      </w:r>
      <w:r w:rsidR="00D966C3" w:rsidRPr="00127B4D">
        <w:rPr>
          <w:color w:val="231F20"/>
        </w:rPr>
        <w:t xml:space="preserve"> </w:t>
      </w:r>
      <w:r w:rsidRPr="00127B4D">
        <w:rPr>
          <w:color w:val="231F20"/>
        </w:rPr>
        <w:t>of</w:t>
      </w:r>
      <w:r w:rsidR="00D966C3" w:rsidRPr="00127B4D">
        <w:rPr>
          <w:color w:val="231F20"/>
        </w:rPr>
        <w:t xml:space="preserve"> </w:t>
      </w:r>
      <w:r w:rsidRPr="00127B4D">
        <w:rPr>
          <w:color w:val="231F20"/>
        </w:rPr>
        <w:t>charge,</w:t>
      </w:r>
      <w:r w:rsidR="00D966C3" w:rsidRPr="00127B4D">
        <w:rPr>
          <w:color w:val="231F20"/>
        </w:rPr>
        <w:t xml:space="preserve"> </w:t>
      </w:r>
      <w:r w:rsidRPr="00127B4D">
        <w:rPr>
          <w:color w:val="231F20"/>
        </w:rPr>
        <w:t>unimpeded</w:t>
      </w:r>
      <w:r w:rsidR="00D966C3" w:rsidRPr="00127B4D">
        <w:rPr>
          <w:color w:val="231F20"/>
        </w:rPr>
        <w:t xml:space="preserve"> </w:t>
      </w:r>
      <w:r w:rsidRPr="00127B4D">
        <w:rPr>
          <w:color w:val="231F20"/>
        </w:rPr>
        <w:t>access</w:t>
      </w:r>
      <w:r w:rsidR="00D966C3" w:rsidRPr="00127B4D">
        <w:rPr>
          <w:color w:val="231F20"/>
        </w:rPr>
        <w:t xml:space="preserve"> </w:t>
      </w:r>
      <w:r w:rsidRPr="00127B4D">
        <w:rPr>
          <w:color w:val="231F20"/>
        </w:rPr>
        <w:t>to</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project</w:t>
      </w:r>
      <w:r w:rsidR="00D966C3" w:rsidRPr="00127B4D">
        <w:rPr>
          <w:color w:val="231F20"/>
        </w:rPr>
        <w:t xml:space="preserve"> </w:t>
      </w:r>
      <w:r w:rsidRPr="00127B4D">
        <w:rPr>
          <w:color w:val="231F20"/>
        </w:rPr>
        <w:t>site in respect of which access is required for the performance of the Services. The Procuring Entity will be responsible for any damage to the project site or any property thereon resulting from such access and will indemnify</w:t>
      </w:r>
      <w:r w:rsidR="00A55CF6" w:rsidRPr="00127B4D">
        <w:rPr>
          <w:color w:val="231F20"/>
        </w:rPr>
        <w:t xml:space="preserve"> </w:t>
      </w:r>
      <w:r w:rsidRPr="00127B4D">
        <w:rPr>
          <w:color w:val="231F20"/>
        </w:rPr>
        <w:t>the</w:t>
      </w:r>
      <w:r w:rsidR="00A55CF6" w:rsidRPr="00127B4D">
        <w:rPr>
          <w:color w:val="231F20"/>
        </w:rPr>
        <w:t xml:space="preserve"> </w:t>
      </w:r>
      <w:r w:rsidRPr="00127B4D">
        <w:rPr>
          <w:color w:val="231F20"/>
        </w:rPr>
        <w:t>Consultant</w:t>
      </w:r>
      <w:r w:rsidR="00D864E1" w:rsidRPr="00127B4D">
        <w:rPr>
          <w:color w:val="231F20"/>
        </w:rPr>
        <w:t xml:space="preserve"> </w:t>
      </w:r>
      <w:r w:rsidRPr="00127B4D">
        <w:rPr>
          <w:color w:val="231F20"/>
        </w:rPr>
        <w:t>and</w:t>
      </w:r>
      <w:r w:rsidR="00D864E1" w:rsidRPr="00127B4D">
        <w:rPr>
          <w:color w:val="231F20"/>
        </w:rPr>
        <w:t xml:space="preserve"> </w:t>
      </w:r>
      <w:r w:rsidRPr="00127B4D">
        <w:rPr>
          <w:color w:val="231F20"/>
        </w:rPr>
        <w:t>each</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experts</w:t>
      </w:r>
      <w:r w:rsidR="00D864E1" w:rsidRPr="00127B4D">
        <w:rPr>
          <w:color w:val="231F20"/>
        </w:rPr>
        <w:t xml:space="preserve"> </w:t>
      </w:r>
      <w:r w:rsidRPr="00127B4D">
        <w:rPr>
          <w:color w:val="231F20"/>
        </w:rPr>
        <w:t>in</w:t>
      </w:r>
      <w:r w:rsidR="00D864E1" w:rsidRPr="00127B4D">
        <w:rPr>
          <w:color w:val="231F20"/>
        </w:rPr>
        <w:t xml:space="preserve"> </w:t>
      </w:r>
      <w:r w:rsidRPr="00127B4D">
        <w:rPr>
          <w:color w:val="231F20"/>
        </w:rPr>
        <w:t>respect</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liability</w:t>
      </w:r>
      <w:r w:rsidR="00D864E1" w:rsidRPr="00127B4D">
        <w:rPr>
          <w:color w:val="231F20"/>
        </w:rPr>
        <w:t xml:space="preserve"> </w:t>
      </w:r>
      <w:r w:rsidRPr="00127B4D">
        <w:rPr>
          <w:color w:val="231F20"/>
        </w:rPr>
        <w:t>for</w:t>
      </w:r>
      <w:r w:rsidR="00D864E1" w:rsidRPr="00127B4D">
        <w:rPr>
          <w:color w:val="231F20"/>
        </w:rPr>
        <w:t xml:space="preserve"> </w:t>
      </w:r>
      <w:r w:rsidRPr="00127B4D">
        <w:rPr>
          <w:color w:val="231F20"/>
        </w:rPr>
        <w:t>any</w:t>
      </w:r>
      <w:r w:rsidR="00D864E1" w:rsidRPr="00127B4D">
        <w:rPr>
          <w:color w:val="231F20"/>
        </w:rPr>
        <w:t xml:space="preserve"> </w:t>
      </w:r>
      <w:r w:rsidRPr="00127B4D">
        <w:rPr>
          <w:color w:val="231F20"/>
        </w:rPr>
        <w:t>such</w:t>
      </w:r>
      <w:r w:rsidR="00D864E1" w:rsidRPr="00127B4D">
        <w:rPr>
          <w:color w:val="231F20"/>
        </w:rPr>
        <w:t xml:space="preserve"> </w:t>
      </w:r>
      <w:r w:rsidRPr="00127B4D">
        <w:rPr>
          <w:color w:val="231F20"/>
        </w:rPr>
        <w:t>damage</w:t>
      </w:r>
      <w:r w:rsidR="00D966C3" w:rsidRPr="00127B4D">
        <w:rPr>
          <w:color w:val="231F20"/>
        </w:rPr>
        <w:t xml:space="preserve">, unless </w:t>
      </w:r>
      <w:r w:rsidRPr="00127B4D">
        <w:rPr>
          <w:color w:val="231F20"/>
        </w:rPr>
        <w:t>such</w:t>
      </w:r>
      <w:r w:rsidR="00D966C3" w:rsidRPr="00127B4D">
        <w:rPr>
          <w:color w:val="231F20"/>
        </w:rPr>
        <w:t xml:space="preserve"> </w:t>
      </w:r>
      <w:r w:rsidRPr="00127B4D">
        <w:rPr>
          <w:color w:val="231F20"/>
        </w:rPr>
        <w:t>damage is</w:t>
      </w:r>
      <w:r w:rsidR="00D864E1" w:rsidRPr="00127B4D">
        <w:rPr>
          <w:color w:val="231F20"/>
        </w:rPr>
        <w:t xml:space="preserve"> </w:t>
      </w:r>
      <w:r w:rsidRPr="00127B4D">
        <w:rPr>
          <w:color w:val="231F20"/>
        </w:rPr>
        <w:t>caused</w:t>
      </w:r>
      <w:r w:rsidR="00D864E1" w:rsidRPr="00127B4D">
        <w:rPr>
          <w:color w:val="231F20"/>
        </w:rPr>
        <w:t xml:space="preserve"> </w:t>
      </w:r>
      <w:r w:rsidRPr="00127B4D">
        <w:rPr>
          <w:color w:val="231F20"/>
        </w:rPr>
        <w:t>by</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willful</w:t>
      </w:r>
      <w:r w:rsidR="00072D0C" w:rsidRPr="00127B4D">
        <w:rPr>
          <w:color w:val="231F20"/>
        </w:rPr>
        <w:t xml:space="preserve"> </w:t>
      </w:r>
      <w:r w:rsidRPr="00127B4D">
        <w:rPr>
          <w:color w:val="231F20"/>
        </w:rPr>
        <w:t>default</w:t>
      </w:r>
      <w:r w:rsidR="00D864E1" w:rsidRPr="00127B4D">
        <w:rPr>
          <w:color w:val="231F20"/>
        </w:rPr>
        <w:t xml:space="preserve"> </w:t>
      </w:r>
      <w:r w:rsidRPr="00127B4D">
        <w:rPr>
          <w:color w:val="231F20"/>
        </w:rPr>
        <w:t>or</w:t>
      </w:r>
      <w:r w:rsidR="00D864E1" w:rsidRPr="00127B4D">
        <w:rPr>
          <w:color w:val="231F20"/>
        </w:rPr>
        <w:t xml:space="preserve"> </w:t>
      </w:r>
      <w:r w:rsidRPr="00127B4D">
        <w:rPr>
          <w:color w:val="231F20"/>
        </w:rPr>
        <w:t>negligence</w:t>
      </w:r>
      <w:r w:rsidR="00D864E1" w:rsidRPr="00127B4D">
        <w:rPr>
          <w:color w:val="231F20"/>
        </w:rPr>
        <w:t xml:space="preserve"> </w:t>
      </w:r>
      <w:r w:rsidRPr="00127B4D">
        <w:rPr>
          <w:color w:val="231F20"/>
        </w:rPr>
        <w:t>of</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Consultant</w:t>
      </w:r>
      <w:r w:rsidR="00D864E1" w:rsidRPr="00127B4D">
        <w:rPr>
          <w:color w:val="231F20"/>
        </w:rPr>
        <w:t xml:space="preserve"> </w:t>
      </w:r>
      <w:r w:rsidRPr="00127B4D">
        <w:rPr>
          <w:color w:val="231F20"/>
        </w:rPr>
        <w:t>or</w:t>
      </w:r>
      <w:r w:rsidR="00D864E1" w:rsidRPr="00127B4D">
        <w:rPr>
          <w:color w:val="231F20"/>
        </w:rPr>
        <w:t xml:space="preserve"> </w:t>
      </w:r>
      <w:r w:rsidRPr="00127B4D">
        <w:rPr>
          <w:color w:val="231F20"/>
        </w:rPr>
        <w:t>any</w:t>
      </w:r>
      <w:r w:rsidR="00D864E1" w:rsidRPr="00127B4D">
        <w:rPr>
          <w:color w:val="231F20"/>
        </w:rPr>
        <w:t xml:space="preserve"> </w:t>
      </w:r>
      <w:r w:rsidRPr="00127B4D">
        <w:rPr>
          <w:color w:val="231F20"/>
        </w:rPr>
        <w:t>Sub-consultants</w:t>
      </w:r>
      <w:r w:rsidR="00D864E1" w:rsidRPr="00127B4D">
        <w:rPr>
          <w:color w:val="231F20"/>
        </w:rPr>
        <w:t xml:space="preserve"> </w:t>
      </w:r>
      <w:r w:rsidRPr="00127B4D">
        <w:rPr>
          <w:color w:val="231F20"/>
        </w:rPr>
        <w:t>or</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Experts</w:t>
      </w:r>
      <w:r w:rsidR="00D966C3" w:rsidRPr="00127B4D">
        <w:rPr>
          <w:color w:val="231F20"/>
        </w:rPr>
        <w:t xml:space="preserve"> </w:t>
      </w:r>
      <w:r w:rsidRPr="00127B4D">
        <w:rPr>
          <w:color w:val="231F20"/>
        </w:rPr>
        <w:t>of</w:t>
      </w:r>
      <w:r w:rsidR="00D966C3" w:rsidRPr="00127B4D">
        <w:rPr>
          <w:color w:val="231F20"/>
        </w:rPr>
        <w:t xml:space="preserve"> </w:t>
      </w:r>
      <w:r w:rsidRPr="00127B4D">
        <w:rPr>
          <w:color w:val="231F20"/>
        </w:rPr>
        <w:t>either</w:t>
      </w:r>
      <w:r w:rsidR="00D966C3" w:rsidRPr="00127B4D">
        <w:rPr>
          <w:color w:val="231F20"/>
        </w:rPr>
        <w:t xml:space="preserve"> </w:t>
      </w:r>
      <w:r w:rsidRPr="00127B4D">
        <w:rPr>
          <w:color w:val="231F20"/>
        </w:rPr>
        <w:t>of them.</w:t>
      </w:r>
    </w:p>
    <w:p w14:paraId="38D087DD" w14:textId="77777777" w:rsidR="00F20AEA" w:rsidRPr="00127B4D" w:rsidRDefault="0064449A" w:rsidP="009F0112">
      <w:pPr>
        <w:pStyle w:val="ListParagraph"/>
        <w:numPr>
          <w:ilvl w:val="0"/>
          <w:numId w:val="98"/>
        </w:numPr>
        <w:tabs>
          <w:tab w:val="left" w:pos="704"/>
          <w:tab w:val="left" w:pos="705"/>
        </w:tabs>
        <w:spacing w:before="234"/>
        <w:ind w:left="720" w:hanging="576"/>
        <w:jc w:val="both"/>
        <w:rPr>
          <w:b/>
          <w:bCs/>
          <w:color w:val="231F20"/>
        </w:rPr>
      </w:pPr>
      <w:r w:rsidRPr="00127B4D">
        <w:rPr>
          <w:b/>
          <w:bCs/>
          <w:color w:val="231F20"/>
        </w:rPr>
        <w:t>Change</w:t>
      </w:r>
      <w:r w:rsidR="00D966C3" w:rsidRPr="00127B4D">
        <w:rPr>
          <w:b/>
          <w:bCs/>
          <w:color w:val="231F20"/>
        </w:rPr>
        <w:t xml:space="preserve"> </w:t>
      </w:r>
      <w:r w:rsidRPr="00127B4D">
        <w:rPr>
          <w:b/>
          <w:bCs/>
          <w:color w:val="231F20"/>
        </w:rPr>
        <w:t>in</w:t>
      </w:r>
      <w:r w:rsidR="00D966C3" w:rsidRPr="00127B4D">
        <w:rPr>
          <w:b/>
          <w:bCs/>
          <w:color w:val="231F20"/>
        </w:rPr>
        <w:t xml:space="preserve"> </w:t>
      </w:r>
      <w:r w:rsidRPr="00127B4D">
        <w:rPr>
          <w:b/>
          <w:bCs/>
          <w:color w:val="231F20"/>
        </w:rPr>
        <w:t>the</w:t>
      </w:r>
      <w:r w:rsidR="00D966C3" w:rsidRPr="00127B4D">
        <w:rPr>
          <w:b/>
          <w:bCs/>
          <w:color w:val="231F20"/>
        </w:rPr>
        <w:t xml:space="preserve"> </w:t>
      </w:r>
      <w:r w:rsidRPr="00127B4D">
        <w:rPr>
          <w:b/>
          <w:bCs/>
          <w:color w:val="231F20"/>
        </w:rPr>
        <w:t>Applicable</w:t>
      </w:r>
      <w:r w:rsidR="00D966C3" w:rsidRPr="00127B4D">
        <w:rPr>
          <w:b/>
          <w:bCs/>
          <w:color w:val="231F20"/>
        </w:rPr>
        <w:t xml:space="preserve"> </w:t>
      </w:r>
      <w:r w:rsidRPr="00127B4D">
        <w:rPr>
          <w:b/>
          <w:bCs/>
          <w:color w:val="231F20"/>
        </w:rPr>
        <w:t>Law</w:t>
      </w:r>
      <w:r w:rsidR="00D966C3" w:rsidRPr="00127B4D">
        <w:rPr>
          <w:b/>
          <w:bCs/>
          <w:color w:val="231F20"/>
        </w:rPr>
        <w:t xml:space="preserve"> </w:t>
      </w:r>
      <w:r w:rsidRPr="00127B4D">
        <w:rPr>
          <w:b/>
          <w:bCs/>
          <w:color w:val="231F20"/>
        </w:rPr>
        <w:t>Related</w:t>
      </w:r>
      <w:r w:rsidR="00D966C3" w:rsidRPr="00127B4D">
        <w:rPr>
          <w:b/>
          <w:bCs/>
          <w:color w:val="231F20"/>
        </w:rPr>
        <w:t xml:space="preserve"> </w:t>
      </w:r>
      <w:r w:rsidRPr="00127B4D">
        <w:rPr>
          <w:b/>
          <w:bCs/>
          <w:color w:val="231F20"/>
        </w:rPr>
        <w:t>to</w:t>
      </w:r>
      <w:r w:rsidR="00D966C3" w:rsidRPr="00127B4D">
        <w:rPr>
          <w:b/>
          <w:bCs/>
          <w:color w:val="231F20"/>
        </w:rPr>
        <w:t xml:space="preserve"> </w:t>
      </w:r>
      <w:r w:rsidRPr="00127B4D">
        <w:rPr>
          <w:b/>
          <w:bCs/>
          <w:color w:val="231F20"/>
          <w:spacing w:val="-5"/>
        </w:rPr>
        <w:t>Taxes</w:t>
      </w:r>
      <w:r w:rsidR="00D966C3" w:rsidRPr="00127B4D">
        <w:rPr>
          <w:b/>
          <w:bCs/>
          <w:color w:val="231F20"/>
          <w:spacing w:val="-5"/>
        </w:rPr>
        <w:t xml:space="preserve"> </w:t>
      </w:r>
      <w:r w:rsidRPr="00127B4D">
        <w:rPr>
          <w:b/>
          <w:bCs/>
          <w:color w:val="231F20"/>
        </w:rPr>
        <w:t>and</w:t>
      </w:r>
      <w:r w:rsidR="00D966C3" w:rsidRPr="00127B4D">
        <w:rPr>
          <w:b/>
          <w:bCs/>
          <w:color w:val="231F20"/>
        </w:rPr>
        <w:t xml:space="preserve"> </w:t>
      </w:r>
      <w:r w:rsidRPr="00127B4D">
        <w:rPr>
          <w:b/>
          <w:bCs/>
          <w:color w:val="231F20"/>
        </w:rPr>
        <w:t>Duties</w:t>
      </w:r>
    </w:p>
    <w:p w14:paraId="32F8E8D3" w14:textId="1EACBC03" w:rsidR="00F20AEA" w:rsidRPr="00127B4D" w:rsidRDefault="0064449A" w:rsidP="009F0112">
      <w:pPr>
        <w:pStyle w:val="ListParagraph"/>
        <w:numPr>
          <w:ilvl w:val="1"/>
          <w:numId w:val="98"/>
        </w:numPr>
        <w:tabs>
          <w:tab w:val="left" w:pos="717"/>
        </w:tabs>
        <w:spacing w:before="242" w:line="230" w:lineRule="auto"/>
        <w:ind w:right="131"/>
        <w:jc w:val="both"/>
        <w:rPr>
          <w:color w:val="231F20"/>
        </w:rPr>
      </w:pPr>
      <w:r w:rsidRPr="00127B4D">
        <w:rPr>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D864E1" w:rsidRPr="00127B4D">
        <w:rPr>
          <w:color w:val="231F20"/>
        </w:rPr>
        <w:t xml:space="preserve"> </w:t>
      </w:r>
      <w:r w:rsidRPr="00127B4D">
        <w:rPr>
          <w:color w:val="231F20"/>
        </w:rPr>
        <w:t>be</w:t>
      </w:r>
      <w:r w:rsidR="00D864E1" w:rsidRPr="00127B4D">
        <w:rPr>
          <w:color w:val="231F20"/>
        </w:rPr>
        <w:t xml:space="preserve"> </w:t>
      </w:r>
      <w:r w:rsidRPr="00127B4D">
        <w:rPr>
          <w:color w:val="231F20"/>
        </w:rPr>
        <w:t>made</w:t>
      </w:r>
      <w:r w:rsidR="00D864E1" w:rsidRPr="00127B4D">
        <w:rPr>
          <w:color w:val="231F20"/>
        </w:rPr>
        <w:t xml:space="preserve"> </w:t>
      </w:r>
      <w:r w:rsidRPr="00127B4D">
        <w:rPr>
          <w:color w:val="231F20"/>
        </w:rPr>
        <w:t>to</w:t>
      </w:r>
      <w:r w:rsidR="00D864E1" w:rsidRPr="00127B4D">
        <w:rPr>
          <w:color w:val="231F20"/>
        </w:rPr>
        <w:t xml:space="preserve"> </w:t>
      </w:r>
      <w:r w:rsidRPr="00127B4D">
        <w:rPr>
          <w:color w:val="231F20"/>
        </w:rPr>
        <w:t>the</w:t>
      </w:r>
      <w:r w:rsidR="00D864E1" w:rsidRPr="00127B4D">
        <w:rPr>
          <w:color w:val="231F20"/>
        </w:rPr>
        <w:t xml:space="preserve"> </w:t>
      </w:r>
      <w:r w:rsidRPr="00127B4D">
        <w:rPr>
          <w:color w:val="231F20"/>
        </w:rPr>
        <w:t>Contract</w:t>
      </w:r>
      <w:r w:rsidR="00D864E1" w:rsidRPr="00127B4D">
        <w:rPr>
          <w:color w:val="231F20"/>
        </w:rPr>
        <w:t xml:space="preserve"> </w:t>
      </w:r>
      <w:r w:rsidRPr="00127B4D">
        <w:rPr>
          <w:color w:val="231F20"/>
        </w:rPr>
        <w:t>price</w:t>
      </w:r>
      <w:r w:rsidR="00D864E1" w:rsidRPr="00127B4D">
        <w:rPr>
          <w:color w:val="231F20"/>
        </w:rPr>
        <w:t xml:space="preserve"> </w:t>
      </w:r>
      <w:r w:rsidRPr="00127B4D">
        <w:rPr>
          <w:color w:val="231F20"/>
        </w:rPr>
        <w:t>amount</w:t>
      </w:r>
      <w:r w:rsidR="00D864E1" w:rsidRPr="00127B4D">
        <w:rPr>
          <w:color w:val="231F20"/>
        </w:rPr>
        <w:t xml:space="preserve"> </w:t>
      </w:r>
      <w:r w:rsidRPr="00127B4D">
        <w:rPr>
          <w:color w:val="231F20"/>
        </w:rPr>
        <w:t>speciﬁed</w:t>
      </w:r>
      <w:r w:rsidR="00D864E1" w:rsidRPr="00127B4D">
        <w:rPr>
          <w:color w:val="231F20"/>
        </w:rPr>
        <w:t xml:space="preserve"> </w:t>
      </w:r>
      <w:r w:rsidRPr="00127B4D">
        <w:rPr>
          <w:color w:val="231F20"/>
        </w:rPr>
        <w:t>in</w:t>
      </w:r>
      <w:r w:rsidR="00D864E1" w:rsidRPr="00127B4D">
        <w:rPr>
          <w:color w:val="231F20"/>
        </w:rPr>
        <w:t xml:space="preserve"> </w:t>
      </w:r>
      <w:r w:rsidRPr="00127B4D">
        <w:rPr>
          <w:color w:val="231F20"/>
        </w:rPr>
        <w:t>Clause</w:t>
      </w:r>
      <w:r w:rsidR="00D864E1" w:rsidRPr="00127B4D">
        <w:rPr>
          <w:color w:val="231F20"/>
        </w:rPr>
        <w:t xml:space="preserve"> </w:t>
      </w:r>
      <w:r w:rsidRPr="00127B4D">
        <w:rPr>
          <w:color w:val="231F20"/>
        </w:rPr>
        <w:t>GCC</w:t>
      </w:r>
      <w:r w:rsidR="00CE2737" w:rsidRPr="00127B4D">
        <w:rPr>
          <w:color w:val="231F20"/>
        </w:rPr>
        <w:t xml:space="preserve"> </w:t>
      </w:r>
      <w:r w:rsidRPr="00127B4D">
        <w:rPr>
          <w:color w:val="231F20"/>
        </w:rPr>
        <w:t>39.1</w:t>
      </w:r>
    </w:p>
    <w:p w14:paraId="1208C1B1" w14:textId="77777777" w:rsidR="00F20AEA" w:rsidRPr="00127B4D" w:rsidRDefault="0064449A" w:rsidP="009F0112">
      <w:pPr>
        <w:pStyle w:val="ListParagraph"/>
        <w:numPr>
          <w:ilvl w:val="0"/>
          <w:numId w:val="98"/>
        </w:numPr>
        <w:tabs>
          <w:tab w:val="left" w:pos="704"/>
          <w:tab w:val="left" w:pos="705"/>
        </w:tabs>
        <w:spacing w:before="234"/>
        <w:ind w:left="720" w:hanging="576"/>
        <w:jc w:val="both"/>
        <w:rPr>
          <w:b/>
          <w:bCs/>
          <w:color w:val="231F20"/>
        </w:rPr>
      </w:pPr>
      <w:r w:rsidRPr="00127B4D">
        <w:rPr>
          <w:b/>
          <w:bCs/>
          <w:color w:val="231F20"/>
        </w:rPr>
        <w:t>Services,</w:t>
      </w:r>
      <w:r w:rsidR="00D966C3" w:rsidRPr="00127B4D">
        <w:rPr>
          <w:b/>
          <w:bCs/>
          <w:color w:val="231F20"/>
        </w:rPr>
        <w:t xml:space="preserve"> </w:t>
      </w:r>
      <w:r w:rsidRPr="00127B4D">
        <w:rPr>
          <w:b/>
          <w:bCs/>
          <w:color w:val="231F20"/>
        </w:rPr>
        <w:t>Facilities</w:t>
      </w:r>
      <w:r w:rsidR="00D966C3" w:rsidRPr="00127B4D">
        <w:rPr>
          <w:b/>
          <w:bCs/>
          <w:color w:val="231F20"/>
        </w:rPr>
        <w:t xml:space="preserve"> </w:t>
      </w:r>
      <w:r w:rsidRPr="00127B4D">
        <w:rPr>
          <w:b/>
          <w:bCs/>
          <w:color w:val="231F20"/>
        </w:rPr>
        <w:t>and</w:t>
      </w:r>
      <w:r w:rsidR="00D966C3" w:rsidRPr="00127B4D">
        <w:rPr>
          <w:b/>
          <w:bCs/>
          <w:color w:val="231F20"/>
        </w:rPr>
        <w:t xml:space="preserve"> </w:t>
      </w:r>
      <w:r w:rsidRPr="00127B4D">
        <w:rPr>
          <w:b/>
          <w:bCs/>
          <w:color w:val="231F20"/>
        </w:rPr>
        <w:t>Property</w:t>
      </w:r>
      <w:r w:rsidR="00D966C3" w:rsidRPr="00127B4D">
        <w:rPr>
          <w:b/>
          <w:bCs/>
          <w:color w:val="231F20"/>
        </w:rPr>
        <w:t xml:space="preserve"> </w:t>
      </w:r>
      <w:r w:rsidRPr="00127B4D">
        <w:rPr>
          <w:b/>
          <w:bCs/>
          <w:color w:val="231F20"/>
        </w:rPr>
        <w:t>of</w:t>
      </w:r>
      <w:r w:rsidR="00D966C3" w:rsidRPr="00127B4D">
        <w:rPr>
          <w:b/>
          <w:bCs/>
          <w:color w:val="231F20"/>
        </w:rPr>
        <w:t xml:space="preserve"> </w:t>
      </w:r>
      <w:r w:rsidRPr="00127B4D">
        <w:rPr>
          <w:b/>
          <w:bCs/>
          <w:color w:val="231F20"/>
        </w:rPr>
        <w:t>the</w:t>
      </w:r>
      <w:r w:rsidR="00D966C3" w:rsidRPr="00127B4D">
        <w:rPr>
          <w:b/>
          <w:bCs/>
          <w:color w:val="231F20"/>
        </w:rPr>
        <w:t xml:space="preserve"> </w:t>
      </w:r>
      <w:r w:rsidRPr="00127B4D">
        <w:rPr>
          <w:b/>
          <w:bCs/>
          <w:color w:val="231F20"/>
        </w:rPr>
        <w:t>Procuring</w:t>
      </w:r>
      <w:r w:rsidR="00D966C3" w:rsidRPr="00127B4D">
        <w:rPr>
          <w:b/>
          <w:bCs/>
          <w:color w:val="231F20"/>
        </w:rPr>
        <w:t xml:space="preserve"> </w:t>
      </w:r>
      <w:r w:rsidRPr="00127B4D">
        <w:rPr>
          <w:b/>
          <w:bCs/>
          <w:color w:val="231F20"/>
        </w:rPr>
        <w:t>Entity</w:t>
      </w:r>
    </w:p>
    <w:p w14:paraId="74FB7160" w14:textId="7B43F050" w:rsidR="00F20AEA" w:rsidRPr="00127B4D" w:rsidRDefault="0064449A" w:rsidP="009F0112">
      <w:pPr>
        <w:pStyle w:val="ListParagraph"/>
        <w:numPr>
          <w:ilvl w:val="1"/>
          <w:numId w:val="98"/>
        </w:numPr>
        <w:tabs>
          <w:tab w:val="left" w:pos="717"/>
        </w:tabs>
        <w:spacing w:before="242" w:line="230" w:lineRule="auto"/>
        <w:ind w:left="720" w:right="131" w:hanging="576"/>
        <w:jc w:val="both"/>
        <w:rPr>
          <w:color w:val="231F20"/>
        </w:rPr>
      </w:pPr>
      <w:r w:rsidRPr="00127B4D">
        <w:rPr>
          <w:color w:val="231F20"/>
        </w:rPr>
        <w:t>The</w:t>
      </w:r>
      <w:r w:rsidR="0096080D" w:rsidRPr="00127B4D">
        <w:rPr>
          <w:color w:val="231F20"/>
        </w:rPr>
        <w:t xml:space="preserve"> </w:t>
      </w:r>
      <w:r w:rsidRPr="00127B4D">
        <w:rPr>
          <w:color w:val="231F20"/>
        </w:rPr>
        <w:t>Procuring</w:t>
      </w:r>
      <w:r w:rsidR="0096080D" w:rsidRPr="00127B4D">
        <w:rPr>
          <w:color w:val="231F20"/>
        </w:rPr>
        <w:t xml:space="preserve"> </w:t>
      </w:r>
      <w:r w:rsidRPr="00127B4D">
        <w:rPr>
          <w:color w:val="231F20"/>
        </w:rPr>
        <w:t>Entity</w:t>
      </w:r>
      <w:r w:rsidR="0096080D" w:rsidRPr="00127B4D">
        <w:rPr>
          <w:color w:val="231F20"/>
        </w:rPr>
        <w:t xml:space="preserve"> </w:t>
      </w:r>
      <w:r w:rsidRPr="00127B4D">
        <w:rPr>
          <w:color w:val="231F20"/>
        </w:rPr>
        <w:t>shall</w:t>
      </w:r>
      <w:r w:rsidR="0096080D" w:rsidRPr="00127B4D">
        <w:rPr>
          <w:color w:val="231F20"/>
        </w:rPr>
        <w:t xml:space="preserve"> </w:t>
      </w:r>
      <w:r w:rsidRPr="00127B4D">
        <w:rPr>
          <w:color w:val="231F20"/>
        </w:rPr>
        <w:t>make</w:t>
      </w:r>
      <w:r w:rsidR="0096080D" w:rsidRPr="00127B4D">
        <w:rPr>
          <w:color w:val="231F20"/>
        </w:rPr>
        <w:t xml:space="preserve"> </w:t>
      </w:r>
      <w:r w:rsidRPr="00127B4D">
        <w:rPr>
          <w:color w:val="231F20"/>
        </w:rPr>
        <w:t>available</w:t>
      </w:r>
      <w:r w:rsidR="0096080D" w:rsidRPr="00127B4D">
        <w:rPr>
          <w:color w:val="231F20"/>
        </w:rPr>
        <w:t xml:space="preserve"> </w:t>
      </w:r>
      <w:r w:rsidRPr="00127B4D">
        <w:rPr>
          <w:color w:val="231F20"/>
        </w:rPr>
        <w:t>to</w:t>
      </w:r>
      <w:r w:rsidR="0096080D" w:rsidRPr="00127B4D">
        <w:rPr>
          <w:color w:val="231F20"/>
        </w:rPr>
        <w:t xml:space="preserve"> </w:t>
      </w:r>
      <w:r w:rsidRPr="00127B4D">
        <w:rPr>
          <w:color w:val="231F20"/>
        </w:rPr>
        <w:t>the</w:t>
      </w:r>
      <w:r w:rsidR="0096080D" w:rsidRPr="00127B4D">
        <w:rPr>
          <w:color w:val="231F20"/>
        </w:rPr>
        <w:t xml:space="preserve"> </w:t>
      </w:r>
      <w:r w:rsidRPr="00127B4D">
        <w:rPr>
          <w:color w:val="231F20"/>
        </w:rPr>
        <w:t>Consultant</w:t>
      </w:r>
      <w:r w:rsidR="0096080D" w:rsidRPr="00127B4D">
        <w:rPr>
          <w:color w:val="231F20"/>
        </w:rPr>
        <w:t xml:space="preserve"> </w:t>
      </w:r>
      <w:r w:rsidRPr="00127B4D">
        <w:rPr>
          <w:color w:val="231F20"/>
        </w:rPr>
        <w:t>and</w:t>
      </w:r>
      <w:r w:rsidR="0096080D" w:rsidRPr="00127B4D">
        <w:rPr>
          <w:color w:val="231F20"/>
        </w:rPr>
        <w:t xml:space="preserve"> </w:t>
      </w:r>
      <w:r w:rsidRPr="00127B4D">
        <w:rPr>
          <w:color w:val="231F20"/>
        </w:rPr>
        <w:t>the</w:t>
      </w:r>
      <w:r w:rsidR="0096080D" w:rsidRPr="00127B4D">
        <w:rPr>
          <w:color w:val="231F20"/>
        </w:rPr>
        <w:t xml:space="preserve"> </w:t>
      </w:r>
      <w:r w:rsidRPr="00127B4D">
        <w:rPr>
          <w:color w:val="231F20"/>
        </w:rPr>
        <w:t>Experts,</w:t>
      </w:r>
      <w:r w:rsidR="0096080D" w:rsidRPr="00127B4D">
        <w:rPr>
          <w:color w:val="231F20"/>
        </w:rPr>
        <w:t xml:space="preserve"> </w:t>
      </w:r>
      <w:r w:rsidRPr="00127B4D">
        <w:rPr>
          <w:color w:val="231F20"/>
        </w:rPr>
        <w:t>for</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purposes</w:t>
      </w:r>
      <w:r w:rsidR="00D966C3" w:rsidRPr="00127B4D">
        <w:rPr>
          <w:color w:val="231F20"/>
        </w:rPr>
        <w:t xml:space="preserve"> </w:t>
      </w:r>
      <w:r w:rsidRPr="00127B4D">
        <w:rPr>
          <w:color w:val="231F20"/>
        </w:rPr>
        <w:t>of</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Services</w:t>
      </w:r>
      <w:r w:rsidR="00D966C3" w:rsidRPr="00127B4D">
        <w:rPr>
          <w:color w:val="231F20"/>
        </w:rPr>
        <w:t xml:space="preserve"> </w:t>
      </w:r>
      <w:r w:rsidRPr="00127B4D">
        <w:rPr>
          <w:color w:val="231F20"/>
        </w:rPr>
        <w:t>and</w:t>
      </w:r>
      <w:r w:rsidR="00CE2737" w:rsidRPr="00127B4D">
        <w:rPr>
          <w:color w:val="231F20"/>
        </w:rPr>
        <w:t xml:space="preserve"> </w:t>
      </w:r>
      <w:r w:rsidRPr="00127B4D">
        <w:rPr>
          <w:color w:val="231F20"/>
        </w:rPr>
        <w:t>free</w:t>
      </w:r>
      <w:r w:rsidR="00CE2737" w:rsidRPr="00127B4D">
        <w:rPr>
          <w:color w:val="231F20"/>
        </w:rPr>
        <w:t xml:space="preserve"> </w:t>
      </w:r>
      <w:r w:rsidRPr="00127B4D">
        <w:rPr>
          <w:color w:val="231F20"/>
        </w:rPr>
        <w:t>of</w:t>
      </w:r>
      <w:r w:rsidR="00CE2737" w:rsidRPr="00127B4D">
        <w:rPr>
          <w:color w:val="231F20"/>
        </w:rPr>
        <w:t xml:space="preserve"> </w:t>
      </w:r>
      <w:r w:rsidRPr="00127B4D">
        <w:rPr>
          <w:color w:val="231F20"/>
        </w:rPr>
        <w:t>any</w:t>
      </w:r>
      <w:r w:rsidR="00CE2737" w:rsidRPr="00127B4D">
        <w:rPr>
          <w:color w:val="231F20"/>
        </w:rPr>
        <w:t xml:space="preserve"> </w:t>
      </w:r>
      <w:r w:rsidRPr="00127B4D">
        <w:rPr>
          <w:color w:val="231F20"/>
        </w:rPr>
        <w:t>charge,</w:t>
      </w:r>
      <w:r w:rsidR="00CE2737" w:rsidRPr="00127B4D">
        <w:rPr>
          <w:color w:val="231F20"/>
        </w:rPr>
        <w:t xml:space="preserve"> </w:t>
      </w:r>
      <w:r w:rsidRPr="00127B4D">
        <w:rPr>
          <w:color w:val="231F20"/>
        </w:rPr>
        <w:t>the</w:t>
      </w:r>
      <w:r w:rsidR="00CE2737" w:rsidRPr="00127B4D">
        <w:rPr>
          <w:color w:val="231F20"/>
        </w:rPr>
        <w:t xml:space="preserve"> </w:t>
      </w:r>
      <w:r w:rsidRPr="00127B4D">
        <w:rPr>
          <w:color w:val="231F20"/>
        </w:rPr>
        <w:t>services,</w:t>
      </w:r>
      <w:r w:rsidR="00CE2737" w:rsidRPr="00127B4D">
        <w:rPr>
          <w:color w:val="231F20"/>
        </w:rPr>
        <w:t xml:space="preserve"> </w:t>
      </w:r>
      <w:r w:rsidRPr="00127B4D">
        <w:rPr>
          <w:color w:val="231F20"/>
        </w:rPr>
        <w:t>facilities</w:t>
      </w:r>
      <w:r w:rsidR="00CE2737" w:rsidRPr="00127B4D">
        <w:rPr>
          <w:color w:val="231F20"/>
        </w:rPr>
        <w:t xml:space="preserve"> </w:t>
      </w:r>
      <w:r w:rsidRPr="00127B4D">
        <w:rPr>
          <w:color w:val="231F20"/>
        </w:rPr>
        <w:t>and</w:t>
      </w:r>
      <w:r w:rsidR="00CE2737" w:rsidRPr="00127B4D">
        <w:rPr>
          <w:color w:val="231F20"/>
        </w:rPr>
        <w:t xml:space="preserve"> </w:t>
      </w:r>
      <w:r w:rsidRPr="00127B4D">
        <w:rPr>
          <w:color w:val="231F20"/>
        </w:rPr>
        <w:t>property</w:t>
      </w:r>
      <w:r w:rsidR="00CE2737" w:rsidRPr="00127B4D">
        <w:rPr>
          <w:color w:val="231F20"/>
        </w:rPr>
        <w:t xml:space="preserve"> </w:t>
      </w:r>
      <w:r w:rsidRPr="00127B4D">
        <w:rPr>
          <w:color w:val="231F20"/>
        </w:rPr>
        <w:t>described</w:t>
      </w:r>
      <w:r w:rsidR="00CE2737" w:rsidRPr="00127B4D">
        <w:rPr>
          <w:color w:val="231F20"/>
        </w:rPr>
        <w:t xml:space="preserve"> </w:t>
      </w:r>
      <w:r w:rsidRPr="00127B4D">
        <w:rPr>
          <w:color w:val="231F20"/>
        </w:rPr>
        <w:t>in</w:t>
      </w:r>
      <w:r w:rsidR="00CE2737" w:rsidRPr="00127B4D">
        <w:rPr>
          <w:color w:val="231F20"/>
        </w:rPr>
        <w:t xml:space="preserve"> </w:t>
      </w:r>
      <w:r w:rsidRPr="00127B4D">
        <w:rPr>
          <w:color w:val="231F20"/>
        </w:rPr>
        <w:t>the</w:t>
      </w:r>
      <w:r w:rsidR="00CE2737" w:rsidRPr="00127B4D">
        <w:rPr>
          <w:color w:val="231F20"/>
        </w:rPr>
        <w:t xml:space="preserve"> </w:t>
      </w:r>
      <w:r w:rsidRPr="00127B4D">
        <w:rPr>
          <w:color w:val="231F20"/>
          <w:spacing w:val="-4"/>
        </w:rPr>
        <w:t>Terms</w:t>
      </w:r>
      <w:r w:rsidR="00CE2737" w:rsidRPr="00127B4D">
        <w:rPr>
          <w:color w:val="231F20"/>
          <w:spacing w:val="-4"/>
        </w:rPr>
        <w:t xml:space="preserve"> </w:t>
      </w:r>
      <w:r w:rsidRPr="00127B4D">
        <w:rPr>
          <w:color w:val="231F20"/>
        </w:rPr>
        <w:t>of</w:t>
      </w:r>
      <w:r w:rsidR="00CE2737" w:rsidRPr="00127B4D">
        <w:rPr>
          <w:color w:val="231F20"/>
        </w:rPr>
        <w:t xml:space="preserve"> </w:t>
      </w:r>
      <w:r w:rsidRPr="00127B4D">
        <w:rPr>
          <w:color w:val="231F20"/>
        </w:rPr>
        <w:t>Reference</w:t>
      </w:r>
      <w:r w:rsidR="00CE2737" w:rsidRPr="00127B4D">
        <w:rPr>
          <w:color w:val="231F20"/>
        </w:rPr>
        <w:t xml:space="preserve"> </w:t>
      </w:r>
      <w:r w:rsidRPr="00127B4D">
        <w:rPr>
          <w:color w:val="231F20"/>
        </w:rPr>
        <w:t>(Appendix</w:t>
      </w:r>
      <w:r w:rsidR="00CE2737" w:rsidRPr="00127B4D">
        <w:rPr>
          <w:color w:val="231F20"/>
        </w:rPr>
        <w:t xml:space="preserve"> </w:t>
      </w:r>
      <w:r w:rsidRPr="00127B4D">
        <w:rPr>
          <w:color w:val="231F20"/>
        </w:rPr>
        <w:t>A)</w:t>
      </w:r>
      <w:r w:rsidR="00CE2737" w:rsidRPr="00127B4D">
        <w:rPr>
          <w:color w:val="231F20"/>
        </w:rPr>
        <w:t xml:space="preserve"> </w:t>
      </w:r>
      <w:r w:rsidRPr="00127B4D">
        <w:rPr>
          <w:color w:val="231F20"/>
        </w:rPr>
        <w:t>at</w:t>
      </w:r>
      <w:r w:rsidR="00CE2737" w:rsidRPr="00127B4D">
        <w:rPr>
          <w:color w:val="231F20"/>
        </w:rPr>
        <w:t xml:space="preserve"> </w:t>
      </w:r>
      <w:r w:rsidRPr="00127B4D">
        <w:rPr>
          <w:color w:val="231F20"/>
        </w:rPr>
        <w:t>the times</w:t>
      </w:r>
      <w:r w:rsidR="00D966C3" w:rsidRPr="00127B4D">
        <w:rPr>
          <w:color w:val="231F20"/>
        </w:rPr>
        <w:t xml:space="preserve"> </w:t>
      </w:r>
      <w:r w:rsidRPr="00127B4D">
        <w:rPr>
          <w:color w:val="231F20"/>
        </w:rPr>
        <w:t>and</w:t>
      </w:r>
      <w:r w:rsidR="00D966C3" w:rsidRPr="00127B4D">
        <w:rPr>
          <w:color w:val="231F20"/>
        </w:rPr>
        <w:t xml:space="preserve"> </w:t>
      </w:r>
      <w:r w:rsidRPr="00127B4D">
        <w:rPr>
          <w:color w:val="231F20"/>
        </w:rPr>
        <w:t>in</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manner</w:t>
      </w:r>
      <w:r w:rsidR="00D966C3" w:rsidRPr="00127B4D">
        <w:rPr>
          <w:color w:val="231F20"/>
        </w:rPr>
        <w:t xml:space="preserve"> </w:t>
      </w:r>
      <w:r w:rsidRPr="00127B4D">
        <w:rPr>
          <w:color w:val="231F20"/>
        </w:rPr>
        <w:t>speciﬁed</w:t>
      </w:r>
      <w:r w:rsidR="00D966C3" w:rsidRPr="00127B4D">
        <w:rPr>
          <w:color w:val="231F20"/>
        </w:rPr>
        <w:t xml:space="preserve"> </w:t>
      </w:r>
      <w:r w:rsidRPr="00127B4D">
        <w:rPr>
          <w:color w:val="231F20"/>
        </w:rPr>
        <w:t>in</w:t>
      </w:r>
      <w:r w:rsidR="00D966C3" w:rsidRPr="00127B4D">
        <w:rPr>
          <w:color w:val="231F20"/>
        </w:rPr>
        <w:t xml:space="preserve"> </w:t>
      </w:r>
      <w:r w:rsidRPr="00127B4D">
        <w:rPr>
          <w:color w:val="231F20"/>
        </w:rPr>
        <w:t>said</w:t>
      </w:r>
      <w:r w:rsidR="00D966C3" w:rsidRPr="00127B4D">
        <w:rPr>
          <w:color w:val="231F20"/>
        </w:rPr>
        <w:t xml:space="preserve"> </w:t>
      </w:r>
      <w:r w:rsidRPr="00127B4D">
        <w:rPr>
          <w:color w:val="231F20"/>
        </w:rPr>
        <w:t>Appendix</w:t>
      </w:r>
      <w:r w:rsidR="00D966C3" w:rsidRPr="00127B4D">
        <w:rPr>
          <w:color w:val="231F20"/>
        </w:rPr>
        <w:t xml:space="preserve"> </w:t>
      </w:r>
      <w:r w:rsidRPr="00127B4D">
        <w:rPr>
          <w:color w:val="231F20"/>
        </w:rPr>
        <w:t>A.</w:t>
      </w:r>
    </w:p>
    <w:p w14:paraId="6D39540D" w14:textId="77777777" w:rsidR="00F20AEA" w:rsidRPr="00127B4D" w:rsidRDefault="0064449A" w:rsidP="009F0112">
      <w:pPr>
        <w:pStyle w:val="ListParagraph"/>
        <w:numPr>
          <w:ilvl w:val="0"/>
          <w:numId w:val="98"/>
        </w:numPr>
        <w:tabs>
          <w:tab w:val="left" w:pos="704"/>
          <w:tab w:val="left" w:pos="705"/>
        </w:tabs>
        <w:spacing w:before="234"/>
        <w:ind w:left="720" w:hanging="576"/>
        <w:jc w:val="both"/>
        <w:rPr>
          <w:b/>
          <w:bCs/>
          <w:color w:val="231F20"/>
        </w:rPr>
      </w:pPr>
      <w:r w:rsidRPr="00127B4D">
        <w:rPr>
          <w:b/>
          <w:bCs/>
          <w:color w:val="231F20"/>
        </w:rPr>
        <w:t>Counterpart</w:t>
      </w:r>
      <w:r w:rsidR="003E4490" w:rsidRPr="00127B4D">
        <w:rPr>
          <w:b/>
          <w:bCs/>
          <w:color w:val="231F20"/>
        </w:rPr>
        <w:t xml:space="preserve"> </w:t>
      </w:r>
      <w:r w:rsidRPr="00127B4D">
        <w:rPr>
          <w:b/>
          <w:bCs/>
          <w:color w:val="231F20"/>
        </w:rPr>
        <w:t>Personnel</w:t>
      </w:r>
    </w:p>
    <w:p w14:paraId="4B5A7161" w14:textId="1E7B1782" w:rsidR="00F20AEA" w:rsidRPr="00127B4D" w:rsidRDefault="0064449A" w:rsidP="009F0112">
      <w:pPr>
        <w:pStyle w:val="ListParagraph"/>
        <w:numPr>
          <w:ilvl w:val="1"/>
          <w:numId w:val="98"/>
        </w:numPr>
        <w:tabs>
          <w:tab w:val="left" w:pos="717"/>
        </w:tabs>
        <w:spacing w:before="242" w:line="230" w:lineRule="auto"/>
        <w:ind w:left="720" w:right="131" w:hanging="576"/>
        <w:jc w:val="both"/>
        <w:rPr>
          <w:color w:val="231F20"/>
        </w:rPr>
      </w:pPr>
      <w:r w:rsidRPr="00127B4D">
        <w:rPr>
          <w:color w:val="231F20"/>
        </w:rPr>
        <w:t>The Procuring Entity shall make available to the Consultant free of charge such professional and support counterpart personnel, to be nominated by the Procuring Entity with the Consultant's advice, if speciﬁed in Appendix</w:t>
      </w:r>
      <w:r w:rsidR="003E4490" w:rsidRPr="00127B4D">
        <w:rPr>
          <w:color w:val="231F20"/>
        </w:rPr>
        <w:t xml:space="preserve"> </w:t>
      </w:r>
      <w:r w:rsidRPr="00127B4D">
        <w:rPr>
          <w:color w:val="231F20"/>
        </w:rPr>
        <w:t>A.</w:t>
      </w:r>
    </w:p>
    <w:p w14:paraId="67BC7D6A" w14:textId="784BDD86" w:rsidR="00F20AEA" w:rsidRPr="00127B4D" w:rsidRDefault="0064449A" w:rsidP="009F0112">
      <w:pPr>
        <w:pStyle w:val="ListParagraph"/>
        <w:numPr>
          <w:ilvl w:val="1"/>
          <w:numId w:val="98"/>
        </w:numPr>
        <w:tabs>
          <w:tab w:val="left" w:pos="717"/>
        </w:tabs>
        <w:spacing w:before="247" w:line="230" w:lineRule="auto"/>
        <w:ind w:left="720" w:right="131" w:hanging="576"/>
        <w:jc w:val="both"/>
        <w:rPr>
          <w:color w:val="231F20"/>
        </w:rPr>
      </w:pPr>
      <w:r w:rsidRPr="00127B4D">
        <w:rPr>
          <w:color w:val="231F20"/>
        </w:rPr>
        <w:t>Professional and support counterpart personnel, excluding Procuring Entity's liaison personnel, shall work under the exclusive direction of the Consultant. If any member of the counterpart personnel fails to perform adequately</w:t>
      </w:r>
      <w:r w:rsidR="00CE2737" w:rsidRPr="00127B4D">
        <w:rPr>
          <w:color w:val="231F20"/>
        </w:rPr>
        <w:t xml:space="preserve"> </w:t>
      </w:r>
      <w:r w:rsidRPr="00127B4D">
        <w:rPr>
          <w:color w:val="231F20"/>
        </w:rPr>
        <w:t>any</w:t>
      </w:r>
      <w:r w:rsidR="00CE2737" w:rsidRPr="00127B4D">
        <w:rPr>
          <w:color w:val="231F20"/>
        </w:rPr>
        <w:t xml:space="preserve"> </w:t>
      </w:r>
      <w:r w:rsidRPr="00127B4D">
        <w:rPr>
          <w:color w:val="231F20"/>
        </w:rPr>
        <w:t>work</w:t>
      </w:r>
      <w:r w:rsidR="00CE2737" w:rsidRPr="00127B4D">
        <w:rPr>
          <w:color w:val="231F20"/>
        </w:rPr>
        <w:t xml:space="preserve"> </w:t>
      </w:r>
      <w:r w:rsidRPr="00127B4D">
        <w:rPr>
          <w:color w:val="231F20"/>
        </w:rPr>
        <w:t>as</w:t>
      </w:r>
      <w:r w:rsidR="00CE2737" w:rsidRPr="00127B4D">
        <w:rPr>
          <w:color w:val="231F20"/>
        </w:rPr>
        <w:t xml:space="preserve"> </w:t>
      </w:r>
      <w:r w:rsidRPr="00127B4D">
        <w:rPr>
          <w:color w:val="231F20"/>
        </w:rPr>
        <w:t>signed</w:t>
      </w:r>
      <w:r w:rsidR="00CE2737" w:rsidRPr="00127B4D">
        <w:rPr>
          <w:color w:val="231F20"/>
        </w:rPr>
        <w:t xml:space="preserve"> </w:t>
      </w:r>
      <w:r w:rsidRPr="00127B4D">
        <w:rPr>
          <w:color w:val="231F20"/>
        </w:rPr>
        <w:t>to</w:t>
      </w:r>
      <w:r w:rsidR="00CE2737" w:rsidRPr="00127B4D">
        <w:rPr>
          <w:color w:val="231F20"/>
        </w:rPr>
        <w:t xml:space="preserve"> </w:t>
      </w:r>
      <w:r w:rsidRPr="00127B4D">
        <w:rPr>
          <w:color w:val="231F20"/>
        </w:rPr>
        <w:t>such</w:t>
      </w:r>
      <w:r w:rsidR="00CE2737" w:rsidRPr="00127B4D">
        <w:rPr>
          <w:color w:val="231F20"/>
        </w:rPr>
        <w:t xml:space="preserve"> </w:t>
      </w:r>
      <w:r w:rsidRPr="00127B4D">
        <w:rPr>
          <w:color w:val="231F20"/>
        </w:rPr>
        <w:t>member</w:t>
      </w:r>
      <w:r w:rsidR="00CE2737" w:rsidRPr="00127B4D">
        <w:rPr>
          <w:color w:val="231F20"/>
        </w:rPr>
        <w:t xml:space="preserve"> </w:t>
      </w:r>
      <w:r w:rsidRPr="00127B4D">
        <w:rPr>
          <w:color w:val="231F20"/>
        </w:rPr>
        <w:t>by</w:t>
      </w:r>
      <w:r w:rsidR="00CE2737" w:rsidRPr="00127B4D">
        <w:rPr>
          <w:color w:val="231F20"/>
        </w:rPr>
        <w:t xml:space="preserve"> </w:t>
      </w:r>
      <w:r w:rsidRPr="00127B4D">
        <w:rPr>
          <w:color w:val="231F20"/>
        </w:rPr>
        <w:t>the</w:t>
      </w:r>
      <w:r w:rsidR="00CE2737" w:rsidRPr="00127B4D">
        <w:rPr>
          <w:color w:val="231F20"/>
        </w:rPr>
        <w:t xml:space="preserve"> </w:t>
      </w:r>
      <w:r w:rsidRPr="00127B4D">
        <w:rPr>
          <w:color w:val="231F20"/>
        </w:rPr>
        <w:t>Consultant</w:t>
      </w:r>
      <w:r w:rsidR="00CE2737" w:rsidRPr="00127B4D">
        <w:rPr>
          <w:color w:val="231F20"/>
        </w:rPr>
        <w:t xml:space="preserve"> </w:t>
      </w:r>
      <w:r w:rsidRPr="00127B4D">
        <w:rPr>
          <w:color w:val="231F20"/>
        </w:rPr>
        <w:t>that</w:t>
      </w:r>
      <w:r w:rsidR="00CE2737" w:rsidRPr="00127B4D">
        <w:rPr>
          <w:color w:val="231F20"/>
        </w:rPr>
        <w:t xml:space="preserve"> </w:t>
      </w:r>
      <w:r w:rsidRPr="00127B4D">
        <w:rPr>
          <w:color w:val="231F20"/>
        </w:rPr>
        <w:t>is</w:t>
      </w:r>
      <w:r w:rsidR="00CE2737" w:rsidRPr="00127B4D">
        <w:rPr>
          <w:color w:val="231F20"/>
        </w:rPr>
        <w:t xml:space="preserve"> </w:t>
      </w:r>
      <w:r w:rsidRPr="00127B4D">
        <w:rPr>
          <w:color w:val="231F20"/>
        </w:rPr>
        <w:t>consistent</w:t>
      </w:r>
      <w:r w:rsidR="00CE2737" w:rsidRPr="00127B4D">
        <w:rPr>
          <w:color w:val="231F20"/>
        </w:rPr>
        <w:t xml:space="preserve"> </w:t>
      </w:r>
      <w:r w:rsidRPr="00127B4D">
        <w:rPr>
          <w:color w:val="231F20"/>
        </w:rPr>
        <w:t>with</w:t>
      </w:r>
      <w:r w:rsidR="00CE2737" w:rsidRPr="00127B4D">
        <w:rPr>
          <w:color w:val="231F20"/>
        </w:rPr>
        <w:t xml:space="preserve"> </w:t>
      </w:r>
      <w:r w:rsidRPr="00127B4D">
        <w:rPr>
          <w:color w:val="231F20"/>
        </w:rPr>
        <w:t>the</w:t>
      </w:r>
      <w:r w:rsidR="00CE2737" w:rsidRPr="00127B4D">
        <w:rPr>
          <w:color w:val="231F20"/>
        </w:rPr>
        <w:t xml:space="preserve"> </w:t>
      </w:r>
      <w:r w:rsidRPr="00127B4D">
        <w:rPr>
          <w:color w:val="231F20"/>
        </w:rPr>
        <w:t>position</w:t>
      </w:r>
      <w:r w:rsidR="00CE2737" w:rsidRPr="00127B4D">
        <w:rPr>
          <w:color w:val="231F20"/>
        </w:rPr>
        <w:t xml:space="preserve"> </w:t>
      </w:r>
      <w:r w:rsidRPr="00127B4D">
        <w:rPr>
          <w:color w:val="231F20"/>
        </w:rPr>
        <w:t>occupied</w:t>
      </w:r>
      <w:r w:rsidR="00CE2737" w:rsidRPr="00127B4D">
        <w:rPr>
          <w:color w:val="231F20"/>
        </w:rPr>
        <w:t xml:space="preserve"> </w:t>
      </w:r>
      <w:r w:rsidRPr="00127B4D">
        <w:rPr>
          <w:color w:val="231F20"/>
        </w:rPr>
        <w:t>by such</w:t>
      </w:r>
      <w:r w:rsidR="00D966C3" w:rsidRPr="00127B4D">
        <w:rPr>
          <w:color w:val="231F20"/>
        </w:rPr>
        <w:t xml:space="preserve"> </w:t>
      </w:r>
      <w:r w:rsidRPr="00127B4D">
        <w:rPr>
          <w:color w:val="231F20"/>
        </w:rPr>
        <w:t>member,</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Consultant</w:t>
      </w:r>
      <w:r w:rsidR="00D966C3" w:rsidRPr="00127B4D">
        <w:rPr>
          <w:color w:val="231F20"/>
        </w:rPr>
        <w:t xml:space="preserve"> </w:t>
      </w:r>
      <w:r w:rsidRPr="00127B4D">
        <w:rPr>
          <w:color w:val="231F20"/>
        </w:rPr>
        <w:t>may</w:t>
      </w:r>
      <w:r w:rsidR="00D966C3" w:rsidRPr="00127B4D">
        <w:rPr>
          <w:color w:val="231F20"/>
        </w:rPr>
        <w:t xml:space="preserve"> </w:t>
      </w:r>
      <w:r w:rsidRPr="00127B4D">
        <w:rPr>
          <w:color w:val="231F20"/>
        </w:rPr>
        <w:t>request</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replacement</w:t>
      </w:r>
      <w:r w:rsidR="00D966C3" w:rsidRPr="00127B4D">
        <w:rPr>
          <w:color w:val="231F20"/>
        </w:rPr>
        <w:t xml:space="preserve"> </w:t>
      </w:r>
      <w:r w:rsidRPr="00127B4D">
        <w:rPr>
          <w:color w:val="231F20"/>
        </w:rPr>
        <w:t>of</w:t>
      </w:r>
      <w:r w:rsidR="00D966C3" w:rsidRPr="00127B4D">
        <w:rPr>
          <w:color w:val="231F20"/>
        </w:rPr>
        <w:t xml:space="preserve"> </w:t>
      </w:r>
      <w:r w:rsidRPr="00127B4D">
        <w:rPr>
          <w:color w:val="231F20"/>
        </w:rPr>
        <w:t>such</w:t>
      </w:r>
      <w:r w:rsidR="00D966C3" w:rsidRPr="00127B4D">
        <w:rPr>
          <w:color w:val="231F20"/>
        </w:rPr>
        <w:t xml:space="preserve"> </w:t>
      </w:r>
      <w:r w:rsidRPr="00127B4D">
        <w:rPr>
          <w:color w:val="231F20"/>
        </w:rPr>
        <w:t>member,</w:t>
      </w:r>
      <w:r w:rsidR="00D966C3" w:rsidRPr="00127B4D">
        <w:rPr>
          <w:color w:val="231F20"/>
        </w:rPr>
        <w:t xml:space="preserve"> </w:t>
      </w:r>
      <w:r w:rsidRPr="00127B4D">
        <w:rPr>
          <w:color w:val="231F20"/>
        </w:rPr>
        <w:t>and</w:t>
      </w:r>
      <w:r w:rsidR="00D966C3" w:rsidRPr="00127B4D">
        <w:rPr>
          <w:color w:val="231F20"/>
        </w:rPr>
        <w:t xml:space="preserve"> </w:t>
      </w:r>
      <w:r w:rsidRPr="00127B4D">
        <w:rPr>
          <w:color w:val="231F20"/>
        </w:rPr>
        <w:t>the</w:t>
      </w:r>
      <w:r w:rsidR="00D966C3" w:rsidRPr="00127B4D">
        <w:rPr>
          <w:color w:val="231F20"/>
        </w:rPr>
        <w:t xml:space="preserve"> </w:t>
      </w:r>
      <w:r w:rsidRPr="00127B4D">
        <w:rPr>
          <w:color w:val="231F20"/>
        </w:rPr>
        <w:t>Procuring</w:t>
      </w:r>
      <w:r w:rsidR="00D966C3" w:rsidRPr="00127B4D">
        <w:rPr>
          <w:color w:val="231F20"/>
        </w:rPr>
        <w:t xml:space="preserve"> </w:t>
      </w:r>
      <w:r w:rsidRPr="00127B4D">
        <w:rPr>
          <w:color w:val="231F20"/>
        </w:rPr>
        <w:t>Entity</w:t>
      </w:r>
      <w:r w:rsidR="00D966C3" w:rsidRPr="00127B4D">
        <w:rPr>
          <w:color w:val="231F20"/>
        </w:rPr>
        <w:t xml:space="preserve"> shall </w:t>
      </w:r>
      <w:r w:rsidRPr="00127B4D">
        <w:rPr>
          <w:color w:val="231F20"/>
        </w:rPr>
        <w:t>not unreasonably</w:t>
      </w:r>
      <w:r w:rsidR="00D966C3" w:rsidRPr="00127B4D">
        <w:rPr>
          <w:color w:val="231F20"/>
        </w:rPr>
        <w:t xml:space="preserve"> </w:t>
      </w:r>
      <w:r w:rsidRPr="00127B4D">
        <w:rPr>
          <w:color w:val="231F20"/>
        </w:rPr>
        <w:t>refuse</w:t>
      </w:r>
      <w:r w:rsidR="00D966C3" w:rsidRPr="00127B4D">
        <w:rPr>
          <w:color w:val="231F20"/>
        </w:rPr>
        <w:t xml:space="preserve"> </w:t>
      </w:r>
      <w:r w:rsidRPr="00127B4D">
        <w:rPr>
          <w:color w:val="231F20"/>
        </w:rPr>
        <w:t>to</w:t>
      </w:r>
      <w:r w:rsidR="00D966C3" w:rsidRPr="00127B4D">
        <w:rPr>
          <w:color w:val="231F20"/>
        </w:rPr>
        <w:t xml:space="preserve"> </w:t>
      </w:r>
      <w:r w:rsidRPr="00127B4D">
        <w:rPr>
          <w:color w:val="231F20"/>
        </w:rPr>
        <w:t>act</w:t>
      </w:r>
      <w:r w:rsidR="00D966C3" w:rsidRPr="00127B4D">
        <w:rPr>
          <w:color w:val="231F20"/>
        </w:rPr>
        <w:t xml:space="preserve"> </w:t>
      </w:r>
      <w:r w:rsidRPr="00127B4D">
        <w:rPr>
          <w:color w:val="231F20"/>
        </w:rPr>
        <w:t>upon</w:t>
      </w:r>
      <w:r w:rsidR="00D966C3" w:rsidRPr="00127B4D">
        <w:rPr>
          <w:color w:val="231F20"/>
        </w:rPr>
        <w:t xml:space="preserve"> </w:t>
      </w:r>
      <w:r w:rsidRPr="00127B4D">
        <w:rPr>
          <w:color w:val="231F20"/>
        </w:rPr>
        <w:t>such</w:t>
      </w:r>
      <w:r w:rsidR="00D966C3" w:rsidRPr="00127B4D">
        <w:rPr>
          <w:color w:val="231F20"/>
        </w:rPr>
        <w:t xml:space="preserve"> </w:t>
      </w:r>
      <w:r w:rsidRPr="00127B4D">
        <w:rPr>
          <w:color w:val="231F20"/>
        </w:rPr>
        <w:t>request.</w:t>
      </w:r>
    </w:p>
    <w:p w14:paraId="452429EB" w14:textId="77777777" w:rsidR="00F20AEA" w:rsidRPr="00127B4D" w:rsidRDefault="0064449A" w:rsidP="009F0112">
      <w:pPr>
        <w:pStyle w:val="Heading5"/>
        <w:numPr>
          <w:ilvl w:val="0"/>
          <w:numId w:val="98"/>
        </w:numPr>
        <w:tabs>
          <w:tab w:val="left" w:pos="716"/>
          <w:tab w:val="left" w:pos="717"/>
        </w:tabs>
        <w:spacing w:before="239"/>
        <w:ind w:left="720" w:hanging="576"/>
        <w:jc w:val="both"/>
        <w:rPr>
          <w:color w:val="231F20"/>
        </w:rPr>
      </w:pPr>
      <w:r w:rsidRPr="00127B4D">
        <w:rPr>
          <w:color w:val="231F20"/>
        </w:rPr>
        <w:t>Payment</w:t>
      </w:r>
      <w:r w:rsidR="003E4490" w:rsidRPr="00127B4D">
        <w:rPr>
          <w:color w:val="231F20"/>
        </w:rPr>
        <w:t xml:space="preserve"> </w:t>
      </w:r>
      <w:r w:rsidRPr="00127B4D">
        <w:rPr>
          <w:color w:val="231F20"/>
        </w:rPr>
        <w:t>Obligation</w:t>
      </w:r>
    </w:p>
    <w:p w14:paraId="1768F11E" w14:textId="63B3F371" w:rsidR="00F20AEA" w:rsidRPr="00127B4D" w:rsidRDefault="0064449A" w:rsidP="009F0112">
      <w:pPr>
        <w:pStyle w:val="ListParagraph"/>
        <w:numPr>
          <w:ilvl w:val="1"/>
          <w:numId w:val="98"/>
        </w:numPr>
        <w:tabs>
          <w:tab w:val="left" w:pos="717"/>
        </w:tabs>
        <w:spacing w:before="242" w:line="230" w:lineRule="auto"/>
        <w:ind w:left="720" w:right="131" w:hanging="576"/>
        <w:jc w:val="both"/>
        <w:rPr>
          <w:color w:val="231F20"/>
        </w:rPr>
      </w:pPr>
      <w:r w:rsidRPr="00127B4D">
        <w:rPr>
          <w:color w:val="231F20"/>
        </w:rPr>
        <w:t>In consideration of the Services performed by the Consultant under this Contract, the Procuring Entity shall make such payments to the Consultant for the deliverables speciﬁed in Appendix A and in such manner as is provided</w:t>
      </w:r>
      <w:r w:rsidR="003E4490" w:rsidRPr="00127B4D">
        <w:rPr>
          <w:color w:val="231F20"/>
        </w:rPr>
        <w:t xml:space="preserve"> </w:t>
      </w:r>
      <w:r w:rsidRPr="00127B4D">
        <w:rPr>
          <w:color w:val="231F20"/>
        </w:rPr>
        <w:t>by</w:t>
      </w:r>
      <w:r w:rsidR="003E4490" w:rsidRPr="00127B4D">
        <w:rPr>
          <w:color w:val="231F20"/>
        </w:rPr>
        <w:t xml:space="preserve"> </w:t>
      </w:r>
      <w:r w:rsidRPr="00127B4D">
        <w:rPr>
          <w:color w:val="231F20"/>
        </w:rPr>
        <w:t>GCCF</w:t>
      </w:r>
      <w:r w:rsidR="003E4490" w:rsidRPr="00127B4D">
        <w:rPr>
          <w:color w:val="231F20"/>
        </w:rPr>
        <w:t xml:space="preserve"> </w:t>
      </w:r>
      <w:r w:rsidRPr="00127B4D">
        <w:rPr>
          <w:color w:val="231F20"/>
          <w:spacing w:val="-3"/>
        </w:rPr>
        <w:t>below.</w:t>
      </w:r>
    </w:p>
    <w:p w14:paraId="2FF6D016" w14:textId="5251E40D" w:rsidR="00F20AEA" w:rsidRPr="00127B4D" w:rsidRDefault="0064449A" w:rsidP="00F678A3">
      <w:pPr>
        <w:pStyle w:val="Heading5"/>
        <w:tabs>
          <w:tab w:val="left" w:pos="716"/>
        </w:tabs>
        <w:spacing w:before="238"/>
        <w:ind w:left="720" w:hanging="576"/>
        <w:jc w:val="both"/>
      </w:pPr>
      <w:r w:rsidRPr="00127B4D">
        <w:rPr>
          <w:color w:val="231F20"/>
          <w:spacing w:val="-11"/>
        </w:rPr>
        <w:t>F.</w:t>
      </w:r>
      <w:r w:rsidR="00072D0C" w:rsidRPr="00127B4D">
        <w:rPr>
          <w:color w:val="231F20"/>
          <w:spacing w:val="-11"/>
        </w:rPr>
        <w:t xml:space="preserve">  </w:t>
      </w:r>
      <w:r w:rsidR="006D1E01" w:rsidRPr="00127B4D">
        <w:rPr>
          <w:color w:val="231F20"/>
          <w:spacing w:val="-11"/>
        </w:rPr>
        <w:t xml:space="preserve">      </w:t>
      </w:r>
      <w:r w:rsidRPr="00127B4D">
        <w:rPr>
          <w:color w:val="231F20"/>
        </w:rPr>
        <w:t>Payments</w:t>
      </w:r>
      <w:r w:rsidR="0005069F" w:rsidRPr="00127B4D">
        <w:rPr>
          <w:color w:val="231F20"/>
        </w:rPr>
        <w:t xml:space="preserve"> </w:t>
      </w:r>
      <w:r w:rsidRPr="00127B4D">
        <w:rPr>
          <w:color w:val="231F20"/>
        </w:rPr>
        <w:t>to</w:t>
      </w:r>
      <w:r w:rsidR="0005069F" w:rsidRPr="00127B4D">
        <w:rPr>
          <w:color w:val="231F20"/>
        </w:rPr>
        <w:t xml:space="preserve"> </w:t>
      </w:r>
      <w:r w:rsidRPr="00127B4D">
        <w:rPr>
          <w:color w:val="231F20"/>
        </w:rPr>
        <w:t>the</w:t>
      </w:r>
      <w:r w:rsidR="0005069F" w:rsidRPr="00127B4D">
        <w:rPr>
          <w:color w:val="231F20"/>
        </w:rPr>
        <w:t xml:space="preserve"> </w:t>
      </w:r>
      <w:r w:rsidRPr="00127B4D">
        <w:rPr>
          <w:color w:val="231F20"/>
        </w:rPr>
        <w:t>Consultant</w:t>
      </w:r>
    </w:p>
    <w:p w14:paraId="2A999AB5" w14:textId="77777777" w:rsidR="00F20AEA" w:rsidRPr="00127B4D" w:rsidRDefault="0064449A" w:rsidP="009F0112">
      <w:pPr>
        <w:pStyle w:val="ListParagraph"/>
        <w:numPr>
          <w:ilvl w:val="0"/>
          <w:numId w:val="98"/>
        </w:numPr>
        <w:tabs>
          <w:tab w:val="left" w:pos="716"/>
          <w:tab w:val="left" w:pos="717"/>
        </w:tabs>
        <w:spacing w:before="235"/>
        <w:ind w:left="720" w:hanging="576"/>
        <w:jc w:val="both"/>
        <w:rPr>
          <w:b/>
          <w:color w:val="231F20"/>
        </w:rPr>
      </w:pPr>
      <w:r w:rsidRPr="00127B4D">
        <w:rPr>
          <w:b/>
          <w:color w:val="231F20"/>
        </w:rPr>
        <w:t>Contract</w:t>
      </w:r>
      <w:r w:rsidR="00D966C3" w:rsidRPr="00127B4D">
        <w:rPr>
          <w:b/>
          <w:color w:val="231F20"/>
        </w:rPr>
        <w:t xml:space="preserve"> </w:t>
      </w:r>
      <w:r w:rsidRPr="00127B4D">
        <w:rPr>
          <w:b/>
          <w:color w:val="231F20"/>
        </w:rPr>
        <w:t>Price</w:t>
      </w:r>
    </w:p>
    <w:p w14:paraId="61D0ECDD" w14:textId="63879114" w:rsidR="00F20AEA" w:rsidRPr="00127B4D" w:rsidRDefault="0064449A" w:rsidP="009F0112">
      <w:pPr>
        <w:pStyle w:val="ListParagraph"/>
        <w:numPr>
          <w:ilvl w:val="1"/>
          <w:numId w:val="98"/>
        </w:numPr>
        <w:tabs>
          <w:tab w:val="left" w:pos="717"/>
        </w:tabs>
        <w:spacing w:before="234"/>
        <w:ind w:left="720" w:hanging="576"/>
        <w:jc w:val="both"/>
        <w:rPr>
          <w:color w:val="231F20"/>
        </w:rPr>
      </w:pPr>
      <w:r w:rsidRPr="00127B4D">
        <w:rPr>
          <w:color w:val="231F20"/>
        </w:rPr>
        <w:t>The</w:t>
      </w:r>
      <w:r w:rsidR="0005069F" w:rsidRPr="00127B4D">
        <w:rPr>
          <w:color w:val="231F20"/>
        </w:rPr>
        <w:t xml:space="preserve"> </w:t>
      </w:r>
      <w:r w:rsidRPr="00127B4D">
        <w:rPr>
          <w:color w:val="231F20"/>
        </w:rPr>
        <w:t>Contract</w:t>
      </w:r>
      <w:r w:rsidR="0005069F" w:rsidRPr="00127B4D">
        <w:rPr>
          <w:color w:val="231F20"/>
        </w:rPr>
        <w:t xml:space="preserve"> </w:t>
      </w:r>
      <w:r w:rsidRPr="00127B4D">
        <w:rPr>
          <w:color w:val="231F20"/>
        </w:rPr>
        <w:t>price</w:t>
      </w:r>
      <w:r w:rsidR="0005069F" w:rsidRPr="00127B4D">
        <w:rPr>
          <w:color w:val="231F20"/>
        </w:rPr>
        <w:t xml:space="preserve"> </w:t>
      </w:r>
      <w:r w:rsidRPr="00127B4D">
        <w:rPr>
          <w:color w:val="231F20"/>
        </w:rPr>
        <w:t>is</w:t>
      </w:r>
      <w:r w:rsidR="0005069F" w:rsidRPr="00127B4D">
        <w:rPr>
          <w:color w:val="231F20"/>
        </w:rPr>
        <w:t xml:space="preserve"> </w:t>
      </w:r>
      <w:r w:rsidRPr="00127B4D">
        <w:rPr>
          <w:color w:val="231F20"/>
        </w:rPr>
        <w:t>ﬁxed</w:t>
      </w:r>
      <w:r w:rsidR="0005069F" w:rsidRPr="00127B4D">
        <w:rPr>
          <w:color w:val="231F20"/>
        </w:rPr>
        <w:t xml:space="preserve"> </w:t>
      </w:r>
      <w:r w:rsidRPr="00127B4D">
        <w:rPr>
          <w:color w:val="231F20"/>
        </w:rPr>
        <w:t>and</w:t>
      </w:r>
      <w:r w:rsidR="0005069F" w:rsidRPr="00127B4D">
        <w:rPr>
          <w:color w:val="231F20"/>
        </w:rPr>
        <w:t xml:space="preserve"> </w:t>
      </w:r>
      <w:r w:rsidRPr="00127B4D">
        <w:rPr>
          <w:color w:val="231F20"/>
        </w:rPr>
        <w:t>is</w:t>
      </w:r>
      <w:r w:rsidR="0005069F" w:rsidRPr="00127B4D">
        <w:rPr>
          <w:color w:val="231F20"/>
        </w:rPr>
        <w:t xml:space="preserve"> </w:t>
      </w:r>
      <w:r w:rsidRPr="00127B4D">
        <w:rPr>
          <w:color w:val="231F20"/>
        </w:rPr>
        <w:t>set</w:t>
      </w:r>
      <w:r w:rsidR="0005069F" w:rsidRPr="00127B4D">
        <w:rPr>
          <w:color w:val="231F20"/>
        </w:rPr>
        <w:t xml:space="preserve"> </w:t>
      </w:r>
      <w:r w:rsidRPr="00127B4D">
        <w:rPr>
          <w:color w:val="231F20"/>
        </w:rPr>
        <w:t>forth</w:t>
      </w:r>
      <w:r w:rsidR="0005069F" w:rsidRPr="00127B4D">
        <w:rPr>
          <w:color w:val="231F20"/>
        </w:rPr>
        <w:t xml:space="preserve"> </w:t>
      </w:r>
      <w:r w:rsidRPr="00127B4D">
        <w:rPr>
          <w:color w:val="231F20"/>
        </w:rPr>
        <w:t>in</w:t>
      </w:r>
      <w:r w:rsidR="0005069F" w:rsidRPr="00127B4D">
        <w:rPr>
          <w:color w:val="231F20"/>
        </w:rPr>
        <w:t xml:space="preserve"> </w:t>
      </w:r>
      <w:r w:rsidRPr="00127B4D">
        <w:rPr>
          <w:color w:val="231F20"/>
        </w:rPr>
        <w:t>the</w:t>
      </w:r>
      <w:r w:rsidR="0005069F" w:rsidRPr="00127B4D">
        <w:rPr>
          <w:color w:val="231F20"/>
        </w:rPr>
        <w:t xml:space="preserve"> </w:t>
      </w:r>
      <w:r w:rsidRPr="00127B4D">
        <w:rPr>
          <w:color w:val="231F20"/>
        </w:rPr>
        <w:t>SCC.</w:t>
      </w:r>
      <w:r w:rsidR="0005069F" w:rsidRPr="00127B4D">
        <w:rPr>
          <w:color w:val="231F20"/>
        </w:rPr>
        <w:t xml:space="preserve"> </w:t>
      </w:r>
      <w:r w:rsidRPr="00127B4D">
        <w:rPr>
          <w:color w:val="231F20"/>
        </w:rPr>
        <w:t>The</w:t>
      </w:r>
      <w:r w:rsidR="0005069F" w:rsidRPr="00127B4D">
        <w:rPr>
          <w:color w:val="231F20"/>
        </w:rPr>
        <w:t xml:space="preserve"> </w:t>
      </w:r>
      <w:r w:rsidRPr="00127B4D">
        <w:rPr>
          <w:color w:val="231F20"/>
        </w:rPr>
        <w:t>Contract</w:t>
      </w:r>
      <w:r w:rsidR="0005069F" w:rsidRPr="00127B4D">
        <w:rPr>
          <w:color w:val="231F20"/>
        </w:rPr>
        <w:t xml:space="preserve"> </w:t>
      </w:r>
      <w:r w:rsidRPr="00127B4D">
        <w:rPr>
          <w:color w:val="231F20"/>
        </w:rPr>
        <w:t>price</w:t>
      </w:r>
      <w:r w:rsidR="0005069F" w:rsidRPr="00127B4D">
        <w:rPr>
          <w:color w:val="231F20"/>
        </w:rPr>
        <w:t xml:space="preserve"> </w:t>
      </w:r>
      <w:r w:rsidRPr="00127B4D">
        <w:rPr>
          <w:color w:val="231F20"/>
        </w:rPr>
        <w:t>breakdown</w:t>
      </w:r>
      <w:r w:rsidR="00D966C3" w:rsidRPr="00127B4D">
        <w:rPr>
          <w:color w:val="231F20"/>
        </w:rPr>
        <w:t xml:space="preserve"> </w:t>
      </w:r>
      <w:r w:rsidRPr="00127B4D">
        <w:rPr>
          <w:color w:val="231F20"/>
        </w:rPr>
        <w:t>is</w:t>
      </w:r>
      <w:r w:rsidR="00D966C3" w:rsidRPr="00127B4D">
        <w:rPr>
          <w:color w:val="231F20"/>
        </w:rPr>
        <w:t xml:space="preserve"> </w:t>
      </w:r>
      <w:r w:rsidRPr="00127B4D">
        <w:rPr>
          <w:color w:val="231F20"/>
        </w:rPr>
        <w:t>provided</w:t>
      </w:r>
      <w:r w:rsidR="00D966C3" w:rsidRPr="00127B4D">
        <w:rPr>
          <w:color w:val="231F20"/>
        </w:rPr>
        <w:t xml:space="preserve"> </w:t>
      </w:r>
      <w:r w:rsidRPr="00127B4D">
        <w:rPr>
          <w:color w:val="231F20"/>
        </w:rPr>
        <w:t>in</w:t>
      </w:r>
      <w:r w:rsidR="00D966C3" w:rsidRPr="00127B4D">
        <w:rPr>
          <w:color w:val="231F20"/>
        </w:rPr>
        <w:t xml:space="preserve"> </w:t>
      </w:r>
      <w:r w:rsidRPr="00127B4D">
        <w:rPr>
          <w:color w:val="231F20"/>
        </w:rPr>
        <w:t>Appendix</w:t>
      </w:r>
      <w:r w:rsidR="00D966C3" w:rsidRPr="00127B4D">
        <w:rPr>
          <w:color w:val="231F20"/>
        </w:rPr>
        <w:t xml:space="preserve"> </w:t>
      </w:r>
      <w:r w:rsidRPr="00127B4D">
        <w:rPr>
          <w:color w:val="231F20"/>
        </w:rPr>
        <w:t>C.</w:t>
      </w:r>
    </w:p>
    <w:p w14:paraId="271BD5B2" w14:textId="0FC4F24A" w:rsidR="00F20AEA" w:rsidRPr="00127B4D" w:rsidRDefault="0064449A" w:rsidP="009F0112">
      <w:pPr>
        <w:pStyle w:val="ListParagraph"/>
        <w:numPr>
          <w:ilvl w:val="1"/>
          <w:numId w:val="98"/>
        </w:numPr>
        <w:tabs>
          <w:tab w:val="left" w:pos="717"/>
        </w:tabs>
        <w:spacing w:before="242" w:line="230" w:lineRule="auto"/>
        <w:ind w:left="720" w:right="130" w:hanging="576"/>
        <w:jc w:val="both"/>
        <w:rPr>
          <w:color w:val="231F20"/>
        </w:rPr>
      </w:pPr>
      <w:r w:rsidRPr="00127B4D">
        <w:rPr>
          <w:color w:val="231F20"/>
        </w:rPr>
        <w:t xml:space="preserve">Any change to the Contract price speciﬁed in Clause 38.1 can be made only if the Parties have agreed to the revised scope of Services pursuant to Clause GCC 16 and have amended in writing the </w:t>
      </w:r>
      <w:r w:rsidRPr="00127B4D">
        <w:rPr>
          <w:color w:val="231F20"/>
          <w:spacing w:val="-4"/>
        </w:rPr>
        <w:t xml:space="preserve">Terms </w:t>
      </w:r>
      <w:r w:rsidRPr="00127B4D">
        <w:rPr>
          <w:color w:val="231F20"/>
        </w:rPr>
        <w:t>of Reference in Appendix</w:t>
      </w:r>
      <w:r w:rsidR="003E4490" w:rsidRPr="00127B4D">
        <w:rPr>
          <w:color w:val="231F20"/>
        </w:rPr>
        <w:t xml:space="preserve"> </w:t>
      </w:r>
      <w:r w:rsidRPr="00127B4D">
        <w:rPr>
          <w:color w:val="231F20"/>
        </w:rPr>
        <w:t>A.</w:t>
      </w:r>
    </w:p>
    <w:p w14:paraId="71E1C75B" w14:textId="77777777" w:rsidR="00F20AEA" w:rsidRPr="00127B4D" w:rsidRDefault="0064449A" w:rsidP="009F0112">
      <w:pPr>
        <w:pStyle w:val="Heading5"/>
        <w:numPr>
          <w:ilvl w:val="0"/>
          <w:numId w:val="98"/>
        </w:numPr>
        <w:tabs>
          <w:tab w:val="left" w:pos="715"/>
          <w:tab w:val="left" w:pos="717"/>
        </w:tabs>
        <w:spacing w:before="238"/>
        <w:ind w:left="720" w:hanging="576"/>
        <w:jc w:val="both"/>
        <w:rPr>
          <w:color w:val="231F20"/>
        </w:rPr>
      </w:pPr>
      <w:r w:rsidRPr="00127B4D">
        <w:rPr>
          <w:color w:val="231F20"/>
          <w:spacing w:val="-5"/>
        </w:rPr>
        <w:t xml:space="preserve">Taxes </w:t>
      </w:r>
      <w:r w:rsidRPr="00127B4D">
        <w:rPr>
          <w:color w:val="231F20"/>
        </w:rPr>
        <w:t>and</w:t>
      </w:r>
      <w:r w:rsidR="001D0E59" w:rsidRPr="00127B4D">
        <w:rPr>
          <w:color w:val="231F20"/>
        </w:rPr>
        <w:t xml:space="preserve"> </w:t>
      </w:r>
      <w:r w:rsidRPr="00127B4D">
        <w:rPr>
          <w:color w:val="231F20"/>
        </w:rPr>
        <w:t>Duties</w:t>
      </w:r>
    </w:p>
    <w:p w14:paraId="7A5D1B23" w14:textId="5857F811" w:rsidR="00F20AEA" w:rsidRPr="00127B4D" w:rsidRDefault="0064449A" w:rsidP="009F0112">
      <w:pPr>
        <w:pStyle w:val="ListParagraph"/>
        <w:numPr>
          <w:ilvl w:val="1"/>
          <w:numId w:val="98"/>
        </w:numPr>
        <w:tabs>
          <w:tab w:val="left" w:pos="717"/>
        </w:tabs>
        <w:spacing w:before="242" w:line="230" w:lineRule="auto"/>
        <w:ind w:left="720" w:right="130" w:hanging="576"/>
        <w:jc w:val="both"/>
        <w:rPr>
          <w:color w:val="231F20"/>
        </w:rPr>
      </w:pPr>
      <w:r w:rsidRPr="00127B4D">
        <w:rPr>
          <w:color w:val="231F20"/>
        </w:rPr>
        <w:t>The</w:t>
      </w:r>
      <w:r w:rsidR="0005069F" w:rsidRPr="00127B4D">
        <w:rPr>
          <w:color w:val="231F20"/>
        </w:rPr>
        <w:t xml:space="preserve"> </w:t>
      </w:r>
      <w:r w:rsidRPr="00127B4D">
        <w:rPr>
          <w:color w:val="231F20"/>
        </w:rPr>
        <w:t>Consultant,</w:t>
      </w:r>
      <w:r w:rsidR="0005069F" w:rsidRPr="00127B4D">
        <w:rPr>
          <w:color w:val="231F20"/>
        </w:rPr>
        <w:t xml:space="preserve"> </w:t>
      </w:r>
      <w:r w:rsidRPr="00127B4D">
        <w:rPr>
          <w:color w:val="231F20"/>
        </w:rPr>
        <w:t>Sub-consultants</w:t>
      </w:r>
      <w:r w:rsidR="0005069F" w:rsidRPr="00127B4D">
        <w:rPr>
          <w:color w:val="231F20"/>
        </w:rPr>
        <w:t xml:space="preserve"> </w:t>
      </w:r>
      <w:r w:rsidRPr="00127B4D">
        <w:rPr>
          <w:color w:val="231F20"/>
        </w:rPr>
        <w:t>and</w:t>
      </w:r>
      <w:r w:rsidR="0005069F" w:rsidRPr="00127B4D">
        <w:rPr>
          <w:color w:val="231F20"/>
        </w:rPr>
        <w:t xml:space="preserve"> </w:t>
      </w:r>
      <w:r w:rsidRPr="00127B4D">
        <w:rPr>
          <w:color w:val="231F20"/>
        </w:rPr>
        <w:t>Experts</w:t>
      </w:r>
      <w:r w:rsidR="0005069F" w:rsidRPr="00127B4D">
        <w:rPr>
          <w:color w:val="231F20"/>
        </w:rPr>
        <w:t xml:space="preserve"> </w:t>
      </w:r>
      <w:r w:rsidRPr="00127B4D">
        <w:rPr>
          <w:color w:val="231F20"/>
        </w:rPr>
        <w:t>are</w:t>
      </w:r>
      <w:r w:rsidR="0005069F" w:rsidRPr="00127B4D">
        <w:rPr>
          <w:color w:val="231F20"/>
        </w:rPr>
        <w:t xml:space="preserve"> </w:t>
      </w:r>
      <w:r w:rsidRPr="00127B4D">
        <w:rPr>
          <w:color w:val="231F20"/>
        </w:rPr>
        <w:t>responsible</w:t>
      </w:r>
      <w:r w:rsidR="0005069F" w:rsidRPr="00127B4D">
        <w:rPr>
          <w:color w:val="231F20"/>
        </w:rPr>
        <w:t xml:space="preserve"> </w:t>
      </w:r>
      <w:r w:rsidRPr="00127B4D">
        <w:rPr>
          <w:color w:val="231F20"/>
        </w:rPr>
        <w:t>for</w:t>
      </w:r>
      <w:r w:rsidR="0005069F" w:rsidRPr="00127B4D">
        <w:rPr>
          <w:color w:val="231F20"/>
        </w:rPr>
        <w:t xml:space="preserve"> </w:t>
      </w:r>
      <w:r w:rsidRPr="00127B4D">
        <w:rPr>
          <w:color w:val="231F20"/>
        </w:rPr>
        <w:t>meeting</w:t>
      </w:r>
      <w:r w:rsidR="0005069F" w:rsidRPr="00127B4D">
        <w:rPr>
          <w:color w:val="231F20"/>
        </w:rPr>
        <w:t xml:space="preserve"> </w:t>
      </w:r>
      <w:r w:rsidRPr="00127B4D">
        <w:rPr>
          <w:color w:val="231F20"/>
        </w:rPr>
        <w:t>any</w:t>
      </w:r>
      <w:r w:rsidR="0005069F" w:rsidRPr="00127B4D">
        <w:rPr>
          <w:color w:val="231F20"/>
        </w:rPr>
        <w:t xml:space="preserve"> </w:t>
      </w:r>
      <w:r w:rsidRPr="00127B4D">
        <w:rPr>
          <w:color w:val="231F20"/>
        </w:rPr>
        <w:t>and</w:t>
      </w:r>
      <w:r w:rsidR="0005069F" w:rsidRPr="00127B4D">
        <w:rPr>
          <w:color w:val="231F20"/>
        </w:rPr>
        <w:t xml:space="preserve"> </w:t>
      </w:r>
      <w:r w:rsidRPr="00127B4D">
        <w:rPr>
          <w:color w:val="231F20"/>
        </w:rPr>
        <w:t>all</w:t>
      </w:r>
      <w:r w:rsidR="0005069F" w:rsidRPr="00127B4D">
        <w:rPr>
          <w:color w:val="231F20"/>
        </w:rPr>
        <w:t xml:space="preserve"> </w:t>
      </w:r>
      <w:r w:rsidRPr="00127B4D">
        <w:rPr>
          <w:color w:val="231F20"/>
        </w:rPr>
        <w:t>tax</w:t>
      </w:r>
      <w:r w:rsidR="0005069F" w:rsidRPr="00127B4D">
        <w:rPr>
          <w:color w:val="231F20"/>
        </w:rPr>
        <w:t xml:space="preserve"> </w:t>
      </w:r>
      <w:r w:rsidRPr="00127B4D">
        <w:rPr>
          <w:color w:val="231F20"/>
        </w:rPr>
        <w:t>liabilities</w:t>
      </w:r>
      <w:r w:rsidR="0005069F" w:rsidRPr="00127B4D">
        <w:rPr>
          <w:color w:val="231F20"/>
        </w:rPr>
        <w:t xml:space="preserve"> </w:t>
      </w:r>
      <w:r w:rsidRPr="00127B4D">
        <w:rPr>
          <w:color w:val="231F20"/>
        </w:rPr>
        <w:t>arising</w:t>
      </w:r>
      <w:r w:rsidR="0005069F" w:rsidRPr="00127B4D">
        <w:rPr>
          <w:color w:val="231F20"/>
        </w:rPr>
        <w:t xml:space="preserve"> </w:t>
      </w:r>
      <w:r w:rsidRPr="00127B4D">
        <w:rPr>
          <w:color w:val="231F20"/>
        </w:rPr>
        <w:t>out</w:t>
      </w:r>
      <w:r w:rsidR="0005069F" w:rsidRPr="00127B4D">
        <w:rPr>
          <w:color w:val="231F20"/>
        </w:rPr>
        <w:t xml:space="preserve"> </w:t>
      </w:r>
      <w:r w:rsidRPr="00127B4D">
        <w:rPr>
          <w:color w:val="231F20"/>
        </w:rPr>
        <w:lastRenderedPageBreak/>
        <w:t>of the</w:t>
      </w:r>
      <w:r w:rsidR="0005069F" w:rsidRPr="00127B4D">
        <w:rPr>
          <w:color w:val="231F20"/>
        </w:rPr>
        <w:t xml:space="preserve"> </w:t>
      </w:r>
      <w:r w:rsidRPr="00127B4D">
        <w:rPr>
          <w:color w:val="231F20"/>
        </w:rPr>
        <w:t>Contract</w:t>
      </w:r>
      <w:r w:rsidR="0005069F" w:rsidRPr="00127B4D">
        <w:rPr>
          <w:color w:val="231F20"/>
        </w:rPr>
        <w:t xml:space="preserve"> </w:t>
      </w:r>
      <w:r w:rsidRPr="00127B4D">
        <w:rPr>
          <w:color w:val="231F20"/>
        </w:rPr>
        <w:t>unless</w:t>
      </w:r>
      <w:r w:rsidR="0005069F" w:rsidRPr="00127B4D">
        <w:rPr>
          <w:color w:val="231F20"/>
        </w:rPr>
        <w:t xml:space="preserve"> </w:t>
      </w:r>
      <w:r w:rsidRPr="00127B4D">
        <w:rPr>
          <w:color w:val="231F20"/>
        </w:rPr>
        <w:t>it</w:t>
      </w:r>
      <w:r w:rsidR="0005069F" w:rsidRPr="00127B4D">
        <w:rPr>
          <w:color w:val="231F20"/>
        </w:rPr>
        <w:t xml:space="preserve"> </w:t>
      </w:r>
      <w:r w:rsidRPr="00127B4D">
        <w:rPr>
          <w:color w:val="231F20"/>
        </w:rPr>
        <w:t>is</w:t>
      </w:r>
      <w:r w:rsidR="0005069F" w:rsidRPr="00127B4D">
        <w:rPr>
          <w:color w:val="231F20"/>
        </w:rPr>
        <w:t xml:space="preserve"> </w:t>
      </w:r>
      <w:r w:rsidRPr="00127B4D">
        <w:rPr>
          <w:color w:val="231F20"/>
        </w:rPr>
        <w:t>stated</w:t>
      </w:r>
      <w:r w:rsidR="0005069F" w:rsidRPr="00127B4D">
        <w:rPr>
          <w:color w:val="231F20"/>
        </w:rPr>
        <w:t xml:space="preserve"> </w:t>
      </w:r>
      <w:r w:rsidRPr="00127B4D">
        <w:rPr>
          <w:color w:val="231F20"/>
        </w:rPr>
        <w:t>otherwise</w:t>
      </w:r>
      <w:r w:rsidR="0005069F" w:rsidRPr="00127B4D">
        <w:rPr>
          <w:color w:val="231F20"/>
        </w:rPr>
        <w:t xml:space="preserve"> </w:t>
      </w:r>
      <w:r w:rsidRPr="00127B4D">
        <w:rPr>
          <w:color w:val="231F20"/>
        </w:rPr>
        <w:t>in</w:t>
      </w:r>
      <w:r w:rsidR="0005069F" w:rsidRPr="00127B4D">
        <w:rPr>
          <w:color w:val="231F20"/>
        </w:rPr>
        <w:t xml:space="preserve"> </w:t>
      </w:r>
      <w:r w:rsidRPr="00127B4D">
        <w:rPr>
          <w:color w:val="231F20"/>
        </w:rPr>
        <w:t>the</w:t>
      </w:r>
      <w:r w:rsidR="0005069F" w:rsidRPr="00127B4D">
        <w:rPr>
          <w:color w:val="231F20"/>
        </w:rPr>
        <w:t xml:space="preserve"> </w:t>
      </w:r>
      <w:r w:rsidRPr="00127B4D">
        <w:rPr>
          <w:color w:val="231F20"/>
        </w:rPr>
        <w:t>SCC.Currency of</w:t>
      </w:r>
      <w:r w:rsidR="001D0E59" w:rsidRPr="00127B4D">
        <w:rPr>
          <w:color w:val="231F20"/>
        </w:rPr>
        <w:t xml:space="preserve"> </w:t>
      </w:r>
      <w:r w:rsidRPr="00127B4D">
        <w:rPr>
          <w:color w:val="231F20"/>
        </w:rPr>
        <w:t>Payment</w:t>
      </w:r>
    </w:p>
    <w:p w14:paraId="60E70214" w14:textId="107A4B0D" w:rsidR="00F20AEA" w:rsidRPr="00127B4D" w:rsidRDefault="0064449A" w:rsidP="009F0112">
      <w:pPr>
        <w:pStyle w:val="ListParagraph"/>
        <w:numPr>
          <w:ilvl w:val="1"/>
          <w:numId w:val="98"/>
        </w:numPr>
        <w:tabs>
          <w:tab w:val="left" w:pos="717"/>
        </w:tabs>
        <w:spacing w:before="242" w:line="230" w:lineRule="auto"/>
        <w:ind w:left="720" w:right="130" w:hanging="576"/>
        <w:jc w:val="both"/>
        <w:rPr>
          <w:color w:val="231F20"/>
        </w:rPr>
      </w:pPr>
      <w:r w:rsidRPr="00127B4D">
        <w:rPr>
          <w:color w:val="231F20"/>
        </w:rPr>
        <w:t>Any</w:t>
      </w:r>
      <w:r w:rsidR="001D0E59" w:rsidRPr="00127B4D">
        <w:rPr>
          <w:color w:val="231F20"/>
        </w:rPr>
        <w:t xml:space="preserve"> </w:t>
      </w:r>
      <w:r w:rsidRPr="00127B4D">
        <w:rPr>
          <w:color w:val="231F20"/>
        </w:rPr>
        <w:t>payment</w:t>
      </w:r>
      <w:r w:rsidR="001D0E59" w:rsidRPr="00127B4D">
        <w:rPr>
          <w:color w:val="231F20"/>
        </w:rPr>
        <w:t xml:space="preserve"> </w:t>
      </w:r>
      <w:r w:rsidRPr="00127B4D">
        <w:rPr>
          <w:color w:val="231F20"/>
        </w:rPr>
        <w:t>under</w:t>
      </w:r>
      <w:r w:rsidR="001D0E59" w:rsidRPr="00127B4D">
        <w:rPr>
          <w:color w:val="231F20"/>
        </w:rPr>
        <w:t xml:space="preserve"> </w:t>
      </w:r>
      <w:r w:rsidRPr="00127B4D">
        <w:rPr>
          <w:color w:val="231F20"/>
        </w:rPr>
        <w:t>this</w:t>
      </w:r>
      <w:r w:rsidR="001D0E59" w:rsidRPr="00127B4D">
        <w:rPr>
          <w:color w:val="231F20"/>
        </w:rPr>
        <w:t xml:space="preserve"> </w:t>
      </w:r>
      <w:r w:rsidRPr="00127B4D">
        <w:rPr>
          <w:color w:val="231F20"/>
        </w:rPr>
        <w:t>Contract</w:t>
      </w:r>
      <w:r w:rsidR="001D0E59" w:rsidRPr="00127B4D">
        <w:rPr>
          <w:color w:val="231F20"/>
        </w:rPr>
        <w:t xml:space="preserve"> </w:t>
      </w:r>
      <w:r w:rsidRPr="00127B4D">
        <w:rPr>
          <w:color w:val="231F20"/>
        </w:rPr>
        <w:t>shall</w:t>
      </w:r>
      <w:r w:rsidR="001D0E59" w:rsidRPr="00127B4D">
        <w:rPr>
          <w:color w:val="231F20"/>
        </w:rPr>
        <w:t xml:space="preserve"> </w:t>
      </w:r>
      <w:r w:rsidRPr="00127B4D">
        <w:rPr>
          <w:color w:val="231F20"/>
        </w:rPr>
        <w:t>be</w:t>
      </w:r>
      <w:r w:rsidR="001D0E59" w:rsidRPr="00127B4D">
        <w:rPr>
          <w:color w:val="231F20"/>
        </w:rPr>
        <w:t xml:space="preserve"> </w:t>
      </w:r>
      <w:r w:rsidRPr="00127B4D">
        <w:rPr>
          <w:color w:val="231F20"/>
        </w:rPr>
        <w:t>made</w:t>
      </w:r>
      <w:r w:rsidR="001D0E59" w:rsidRPr="00127B4D">
        <w:rPr>
          <w:color w:val="231F20"/>
        </w:rPr>
        <w:t xml:space="preserve"> </w:t>
      </w:r>
      <w:r w:rsidRPr="00127B4D">
        <w:rPr>
          <w:color w:val="231F20"/>
        </w:rPr>
        <w:t>in</w:t>
      </w:r>
      <w:r w:rsidR="001D0E59" w:rsidRPr="00127B4D">
        <w:rPr>
          <w:color w:val="231F20"/>
        </w:rPr>
        <w:t xml:space="preserve"> </w:t>
      </w:r>
      <w:r w:rsidRPr="00127B4D">
        <w:rPr>
          <w:color w:val="231F20"/>
        </w:rPr>
        <w:t>the</w:t>
      </w:r>
      <w:r w:rsidR="001D0E59" w:rsidRPr="00127B4D">
        <w:rPr>
          <w:color w:val="231F20"/>
        </w:rPr>
        <w:t xml:space="preserve"> currency (</w:t>
      </w:r>
      <w:r w:rsidRPr="00127B4D">
        <w:rPr>
          <w:color w:val="231F20"/>
        </w:rPr>
        <w:t>ies)</w:t>
      </w:r>
      <w:r w:rsidR="001D0E59" w:rsidRPr="00127B4D">
        <w:rPr>
          <w:color w:val="231F20"/>
        </w:rPr>
        <w:t xml:space="preserve"> of the </w:t>
      </w:r>
      <w:r w:rsidRPr="00127B4D">
        <w:rPr>
          <w:color w:val="231F20"/>
        </w:rPr>
        <w:t>Contract.</w:t>
      </w:r>
    </w:p>
    <w:p w14:paraId="1947968E" w14:textId="77777777" w:rsidR="00F20AEA" w:rsidRPr="00127B4D" w:rsidRDefault="0064449A" w:rsidP="009F0112">
      <w:pPr>
        <w:pStyle w:val="Heading5"/>
        <w:numPr>
          <w:ilvl w:val="0"/>
          <w:numId w:val="98"/>
        </w:numPr>
        <w:tabs>
          <w:tab w:val="left" w:pos="715"/>
          <w:tab w:val="left" w:pos="717"/>
        </w:tabs>
        <w:spacing w:before="238"/>
        <w:ind w:left="720" w:hanging="576"/>
        <w:jc w:val="both"/>
        <w:rPr>
          <w:color w:val="231F20"/>
        </w:rPr>
      </w:pPr>
      <w:r w:rsidRPr="00127B4D">
        <w:rPr>
          <w:color w:val="231F20"/>
        </w:rPr>
        <w:t>Mode</w:t>
      </w:r>
      <w:r w:rsidR="001D0E59" w:rsidRPr="00127B4D">
        <w:rPr>
          <w:color w:val="231F20"/>
        </w:rPr>
        <w:t xml:space="preserve"> </w:t>
      </w:r>
      <w:r w:rsidRPr="00127B4D">
        <w:rPr>
          <w:color w:val="231F20"/>
        </w:rPr>
        <w:t>of</w:t>
      </w:r>
      <w:r w:rsidR="001D0E59" w:rsidRPr="00127B4D">
        <w:rPr>
          <w:color w:val="231F20"/>
        </w:rPr>
        <w:t xml:space="preserve"> </w:t>
      </w:r>
      <w:r w:rsidRPr="00127B4D">
        <w:rPr>
          <w:color w:val="231F20"/>
        </w:rPr>
        <w:t>Billing</w:t>
      </w:r>
      <w:r w:rsidR="001D0E59" w:rsidRPr="00127B4D">
        <w:rPr>
          <w:color w:val="231F20"/>
        </w:rPr>
        <w:t xml:space="preserve"> </w:t>
      </w:r>
      <w:r w:rsidRPr="00127B4D">
        <w:rPr>
          <w:color w:val="231F20"/>
        </w:rPr>
        <w:t>and</w:t>
      </w:r>
      <w:r w:rsidR="001D0E59" w:rsidRPr="00127B4D">
        <w:rPr>
          <w:color w:val="231F20"/>
        </w:rPr>
        <w:t xml:space="preserve"> </w:t>
      </w:r>
      <w:r w:rsidRPr="00127B4D">
        <w:rPr>
          <w:color w:val="231F20"/>
        </w:rPr>
        <w:t>Payment</w:t>
      </w:r>
    </w:p>
    <w:p w14:paraId="6A677E87" w14:textId="77E917E7" w:rsidR="00F20AEA" w:rsidRPr="00127B4D" w:rsidRDefault="0064449A" w:rsidP="009F0112">
      <w:pPr>
        <w:pStyle w:val="ListParagraph"/>
        <w:numPr>
          <w:ilvl w:val="1"/>
          <w:numId w:val="98"/>
        </w:numPr>
        <w:tabs>
          <w:tab w:val="left" w:pos="828"/>
          <w:tab w:val="left" w:pos="829"/>
        </w:tabs>
        <w:spacing w:before="234"/>
        <w:ind w:left="720" w:hanging="576"/>
        <w:jc w:val="both"/>
        <w:rPr>
          <w:color w:val="231F20"/>
        </w:rPr>
      </w:pPr>
      <w:r w:rsidRPr="00127B4D">
        <w:rPr>
          <w:color w:val="231F20"/>
        </w:rPr>
        <w:t>The</w:t>
      </w:r>
      <w:r w:rsidR="00CE2737" w:rsidRPr="00127B4D">
        <w:rPr>
          <w:color w:val="231F20"/>
        </w:rPr>
        <w:t xml:space="preserve"> </w:t>
      </w:r>
      <w:r w:rsidRPr="00127B4D">
        <w:rPr>
          <w:color w:val="231F20"/>
        </w:rPr>
        <w:t>total</w:t>
      </w:r>
      <w:r w:rsidR="00CE2737" w:rsidRPr="00127B4D">
        <w:rPr>
          <w:color w:val="231F20"/>
        </w:rPr>
        <w:t xml:space="preserve"> </w:t>
      </w:r>
      <w:r w:rsidRPr="00127B4D">
        <w:rPr>
          <w:color w:val="231F20"/>
        </w:rPr>
        <w:t>payments</w:t>
      </w:r>
      <w:r w:rsidR="00CE2737" w:rsidRPr="00127B4D">
        <w:rPr>
          <w:color w:val="231F20"/>
        </w:rPr>
        <w:t xml:space="preserve"> </w:t>
      </w:r>
      <w:r w:rsidRPr="00127B4D">
        <w:rPr>
          <w:color w:val="231F20"/>
        </w:rPr>
        <w:t>under</w:t>
      </w:r>
      <w:r w:rsidR="00CE2737" w:rsidRPr="00127B4D">
        <w:rPr>
          <w:color w:val="231F20"/>
        </w:rPr>
        <w:t xml:space="preserve"> </w:t>
      </w:r>
      <w:r w:rsidRPr="00127B4D">
        <w:rPr>
          <w:color w:val="231F20"/>
        </w:rPr>
        <w:t>this</w:t>
      </w:r>
      <w:r w:rsidR="00CE2737" w:rsidRPr="00127B4D">
        <w:rPr>
          <w:color w:val="231F20"/>
        </w:rPr>
        <w:t xml:space="preserve"> </w:t>
      </w:r>
      <w:r w:rsidRPr="00127B4D">
        <w:rPr>
          <w:color w:val="231F20"/>
        </w:rPr>
        <w:t>Contract</w:t>
      </w:r>
      <w:r w:rsidR="00CE2737" w:rsidRPr="00127B4D">
        <w:rPr>
          <w:color w:val="231F20"/>
        </w:rPr>
        <w:t xml:space="preserve"> </w:t>
      </w:r>
      <w:r w:rsidRPr="00127B4D">
        <w:rPr>
          <w:color w:val="231F20"/>
        </w:rPr>
        <w:t>shall</w:t>
      </w:r>
      <w:r w:rsidR="00CE2737" w:rsidRPr="00127B4D">
        <w:rPr>
          <w:color w:val="231F20"/>
        </w:rPr>
        <w:t xml:space="preserve"> </w:t>
      </w:r>
      <w:r w:rsidRPr="00127B4D">
        <w:rPr>
          <w:color w:val="231F20"/>
        </w:rPr>
        <w:t>not</w:t>
      </w:r>
      <w:r w:rsidR="00CE2737" w:rsidRPr="00127B4D">
        <w:rPr>
          <w:color w:val="231F20"/>
        </w:rPr>
        <w:t xml:space="preserve"> </w:t>
      </w:r>
      <w:r w:rsidRPr="00127B4D">
        <w:rPr>
          <w:color w:val="231F20"/>
        </w:rPr>
        <w:t>exceed</w:t>
      </w:r>
      <w:r w:rsidR="00CE2737" w:rsidRPr="00127B4D">
        <w:rPr>
          <w:color w:val="231F20"/>
        </w:rPr>
        <w:t xml:space="preserve"> </w:t>
      </w:r>
      <w:r w:rsidRPr="00127B4D">
        <w:rPr>
          <w:color w:val="231F20"/>
        </w:rPr>
        <w:t>the</w:t>
      </w:r>
      <w:r w:rsidR="00CE2737" w:rsidRPr="00127B4D">
        <w:rPr>
          <w:color w:val="231F20"/>
        </w:rPr>
        <w:t xml:space="preserve"> </w:t>
      </w:r>
      <w:r w:rsidRPr="00127B4D">
        <w:rPr>
          <w:color w:val="231F20"/>
        </w:rPr>
        <w:t>Contract</w:t>
      </w:r>
      <w:r w:rsidR="00CE2737" w:rsidRPr="00127B4D">
        <w:rPr>
          <w:color w:val="231F20"/>
        </w:rPr>
        <w:t xml:space="preserve"> </w:t>
      </w:r>
      <w:r w:rsidRPr="00127B4D">
        <w:rPr>
          <w:color w:val="231F20"/>
        </w:rPr>
        <w:t>price</w:t>
      </w:r>
      <w:r w:rsidR="00CE2737" w:rsidRPr="00127B4D">
        <w:rPr>
          <w:color w:val="231F20"/>
        </w:rPr>
        <w:t xml:space="preserve"> </w:t>
      </w:r>
      <w:r w:rsidRPr="00127B4D">
        <w:rPr>
          <w:color w:val="231F20"/>
        </w:rPr>
        <w:t>set</w:t>
      </w:r>
      <w:r w:rsidR="00CE2737" w:rsidRPr="00127B4D">
        <w:rPr>
          <w:color w:val="231F20"/>
        </w:rPr>
        <w:t xml:space="preserve"> </w:t>
      </w:r>
      <w:r w:rsidRPr="00127B4D">
        <w:rPr>
          <w:color w:val="231F20"/>
        </w:rPr>
        <w:t>forth</w:t>
      </w:r>
      <w:r w:rsidR="00CE2737" w:rsidRPr="00127B4D">
        <w:rPr>
          <w:color w:val="231F20"/>
        </w:rPr>
        <w:t xml:space="preserve"> </w:t>
      </w:r>
      <w:r w:rsidRPr="00127B4D">
        <w:rPr>
          <w:color w:val="231F20"/>
        </w:rPr>
        <w:t>in</w:t>
      </w:r>
      <w:r w:rsidR="00CE2737" w:rsidRPr="00127B4D">
        <w:rPr>
          <w:color w:val="231F20"/>
        </w:rPr>
        <w:t xml:space="preserve"> </w:t>
      </w:r>
      <w:r w:rsidRPr="00127B4D">
        <w:rPr>
          <w:color w:val="231F20"/>
        </w:rPr>
        <w:t>Clause</w:t>
      </w:r>
      <w:r w:rsidR="00CE2737" w:rsidRPr="00127B4D">
        <w:rPr>
          <w:color w:val="231F20"/>
        </w:rPr>
        <w:t xml:space="preserve"> </w:t>
      </w:r>
      <w:r w:rsidRPr="00127B4D">
        <w:rPr>
          <w:color w:val="231F20"/>
        </w:rPr>
        <w:t>GCC</w:t>
      </w:r>
      <w:r w:rsidR="00CE2737" w:rsidRPr="00127B4D">
        <w:rPr>
          <w:color w:val="231F20"/>
        </w:rPr>
        <w:t xml:space="preserve"> </w:t>
      </w:r>
      <w:r w:rsidRPr="00127B4D">
        <w:rPr>
          <w:color w:val="231F20"/>
        </w:rPr>
        <w:t>38.1.</w:t>
      </w:r>
    </w:p>
    <w:p w14:paraId="1F6E030C" w14:textId="6E34302F" w:rsidR="00F20AEA" w:rsidRPr="00127B4D" w:rsidRDefault="0064449A" w:rsidP="009F0112">
      <w:pPr>
        <w:pStyle w:val="ListParagraph"/>
        <w:numPr>
          <w:ilvl w:val="1"/>
          <w:numId w:val="98"/>
        </w:numPr>
        <w:tabs>
          <w:tab w:val="left" w:pos="828"/>
          <w:tab w:val="left" w:pos="829"/>
        </w:tabs>
        <w:spacing w:line="230" w:lineRule="auto"/>
        <w:ind w:left="720" w:right="133" w:hanging="576"/>
        <w:jc w:val="both"/>
        <w:rPr>
          <w:color w:val="231F20"/>
        </w:rPr>
      </w:pPr>
      <w:r w:rsidRPr="00127B4D">
        <w:rPr>
          <w:color w:val="231F20"/>
        </w:rPr>
        <w:t>The payments under this Contract shall be made in lump-sum installments against deliverables speciﬁed in Appendix</w:t>
      </w:r>
      <w:r w:rsidR="00906699" w:rsidRPr="00127B4D">
        <w:rPr>
          <w:color w:val="231F20"/>
        </w:rPr>
        <w:t xml:space="preserve"> </w:t>
      </w:r>
      <w:r w:rsidRPr="00127B4D">
        <w:rPr>
          <w:color w:val="231F20"/>
        </w:rPr>
        <w:t>A.</w:t>
      </w:r>
      <w:r w:rsidR="00906699" w:rsidRPr="00127B4D">
        <w:rPr>
          <w:color w:val="231F20"/>
        </w:rPr>
        <w:t xml:space="preserve"> </w:t>
      </w:r>
      <w:r w:rsidRPr="00127B4D">
        <w:rPr>
          <w:color w:val="231F20"/>
        </w:rPr>
        <w:t>The</w:t>
      </w:r>
      <w:r w:rsidR="00906699" w:rsidRPr="00127B4D">
        <w:rPr>
          <w:color w:val="231F20"/>
        </w:rPr>
        <w:t xml:space="preserve"> </w:t>
      </w:r>
      <w:r w:rsidRPr="00127B4D">
        <w:rPr>
          <w:color w:val="231F20"/>
        </w:rPr>
        <w:t>payments</w:t>
      </w:r>
      <w:r w:rsidR="00906699" w:rsidRPr="00127B4D">
        <w:rPr>
          <w:color w:val="231F20"/>
        </w:rPr>
        <w:t xml:space="preserve"> </w:t>
      </w:r>
      <w:r w:rsidRPr="00127B4D">
        <w:rPr>
          <w:color w:val="231F20"/>
        </w:rPr>
        <w:t>will</w:t>
      </w:r>
      <w:r w:rsidR="00906699" w:rsidRPr="00127B4D">
        <w:rPr>
          <w:color w:val="231F20"/>
        </w:rPr>
        <w:t xml:space="preserve"> </w:t>
      </w:r>
      <w:r w:rsidRPr="00127B4D">
        <w:rPr>
          <w:color w:val="231F20"/>
        </w:rPr>
        <w:t>be</w:t>
      </w:r>
      <w:r w:rsidR="00906699" w:rsidRPr="00127B4D">
        <w:rPr>
          <w:color w:val="231F20"/>
        </w:rPr>
        <w:t xml:space="preserve"> </w:t>
      </w:r>
      <w:r w:rsidRPr="00127B4D">
        <w:rPr>
          <w:color w:val="231F20"/>
        </w:rPr>
        <w:t>made</w:t>
      </w:r>
      <w:r w:rsidR="00906699" w:rsidRPr="00127B4D">
        <w:rPr>
          <w:color w:val="231F20"/>
        </w:rPr>
        <w:t xml:space="preserve"> </w:t>
      </w:r>
      <w:r w:rsidRPr="00127B4D">
        <w:rPr>
          <w:color w:val="231F20"/>
        </w:rPr>
        <w:t>according</w:t>
      </w:r>
      <w:r w:rsidR="00906699" w:rsidRPr="00127B4D">
        <w:rPr>
          <w:color w:val="231F20"/>
        </w:rPr>
        <w:t xml:space="preserve"> </w:t>
      </w:r>
      <w:r w:rsidRPr="00127B4D">
        <w:rPr>
          <w:color w:val="231F20"/>
        </w:rPr>
        <w:t>to</w:t>
      </w:r>
      <w:r w:rsidR="00906699" w:rsidRPr="00127B4D">
        <w:rPr>
          <w:color w:val="231F20"/>
        </w:rPr>
        <w:t xml:space="preserve"> </w:t>
      </w:r>
      <w:r w:rsidRPr="00127B4D">
        <w:rPr>
          <w:color w:val="231F20"/>
        </w:rPr>
        <w:t>the</w:t>
      </w:r>
      <w:r w:rsidR="00906699" w:rsidRPr="00127B4D">
        <w:rPr>
          <w:color w:val="231F20"/>
        </w:rPr>
        <w:t xml:space="preserve"> </w:t>
      </w:r>
      <w:r w:rsidRPr="00127B4D">
        <w:rPr>
          <w:color w:val="231F20"/>
        </w:rPr>
        <w:t>payment</w:t>
      </w:r>
      <w:r w:rsidR="00906699" w:rsidRPr="00127B4D">
        <w:rPr>
          <w:color w:val="231F20"/>
        </w:rPr>
        <w:t xml:space="preserve"> </w:t>
      </w:r>
      <w:r w:rsidRPr="00127B4D">
        <w:rPr>
          <w:color w:val="231F20"/>
        </w:rPr>
        <w:t>schedule</w:t>
      </w:r>
      <w:r w:rsidR="00906699" w:rsidRPr="00127B4D">
        <w:rPr>
          <w:color w:val="231F20"/>
        </w:rPr>
        <w:t xml:space="preserve"> </w:t>
      </w:r>
      <w:r w:rsidRPr="00127B4D">
        <w:rPr>
          <w:color w:val="231F20"/>
        </w:rPr>
        <w:t>stated</w:t>
      </w:r>
      <w:r w:rsidR="00906699" w:rsidRPr="00127B4D">
        <w:rPr>
          <w:color w:val="231F20"/>
        </w:rPr>
        <w:t xml:space="preserve"> </w:t>
      </w:r>
      <w:r w:rsidRPr="00127B4D">
        <w:rPr>
          <w:color w:val="231F20"/>
        </w:rPr>
        <w:t>in</w:t>
      </w:r>
      <w:r w:rsidR="00906699" w:rsidRPr="00127B4D">
        <w:rPr>
          <w:color w:val="231F20"/>
        </w:rPr>
        <w:t xml:space="preserve"> </w:t>
      </w:r>
      <w:r w:rsidRPr="00127B4D">
        <w:rPr>
          <w:color w:val="231F20"/>
        </w:rPr>
        <w:t>the</w:t>
      </w:r>
      <w:r w:rsidR="00906699" w:rsidRPr="00127B4D">
        <w:rPr>
          <w:color w:val="231F20"/>
        </w:rPr>
        <w:t xml:space="preserve"> </w:t>
      </w:r>
      <w:r w:rsidRPr="00127B4D">
        <w:rPr>
          <w:color w:val="231F20"/>
        </w:rPr>
        <w:t>SCC.</w:t>
      </w:r>
    </w:p>
    <w:p w14:paraId="774C78BC" w14:textId="77777777" w:rsidR="00EF7CC3" w:rsidRPr="00127B4D" w:rsidRDefault="0064449A" w:rsidP="009F0112">
      <w:pPr>
        <w:pStyle w:val="ListParagraph"/>
        <w:numPr>
          <w:ilvl w:val="2"/>
          <w:numId w:val="98"/>
        </w:numPr>
        <w:tabs>
          <w:tab w:val="left" w:pos="829"/>
        </w:tabs>
        <w:spacing w:before="245" w:line="230" w:lineRule="auto"/>
        <w:ind w:left="720" w:right="133" w:hanging="576"/>
        <w:jc w:val="both"/>
      </w:pPr>
      <w:r w:rsidRPr="00127B4D">
        <w:rPr>
          <w:i/>
          <w:color w:val="231F20"/>
          <w:u w:val="single" w:color="231F20"/>
        </w:rPr>
        <w:t>Advance payment:</w:t>
      </w:r>
      <w:r w:rsidR="008915B8" w:rsidRPr="00127B4D">
        <w:rPr>
          <w:i/>
          <w:color w:val="231F20"/>
          <w:u w:val="single" w:color="231F20"/>
        </w:rPr>
        <w:t xml:space="preserve"> </w:t>
      </w:r>
      <w:r w:rsidRPr="00127B4D">
        <w:rPr>
          <w:color w:val="231F20"/>
        </w:rPr>
        <w:t xml:space="preserve">Unless otherwise indicated in the SCC, an advance payment shall be made against an advance payment bank guarantee acceptable to the Procuring Entity in an amount (or amounts) and in a currency (or currencies) speciﬁed in the SCC. Such guarantee (I) is to remain effective until the advance </w:t>
      </w:r>
      <w:r w:rsidR="001D0E59" w:rsidRPr="00127B4D">
        <w:rPr>
          <w:color w:val="231F20"/>
        </w:rPr>
        <w:t xml:space="preserve">payment has </w:t>
      </w:r>
      <w:r w:rsidRPr="00127B4D">
        <w:rPr>
          <w:color w:val="231F20"/>
        </w:rPr>
        <w:t>been</w:t>
      </w:r>
      <w:r w:rsidR="001D0E59" w:rsidRPr="00127B4D">
        <w:rPr>
          <w:color w:val="231F20"/>
        </w:rPr>
        <w:t xml:space="preserve"> </w:t>
      </w:r>
      <w:r w:rsidRPr="00127B4D">
        <w:rPr>
          <w:color w:val="231F20"/>
        </w:rPr>
        <w:t>fully</w:t>
      </w:r>
      <w:r w:rsidR="001D0E59" w:rsidRPr="00127B4D">
        <w:rPr>
          <w:color w:val="231F20"/>
        </w:rPr>
        <w:t xml:space="preserve"> </w:t>
      </w:r>
      <w:r w:rsidRPr="00127B4D">
        <w:rPr>
          <w:color w:val="231F20"/>
        </w:rPr>
        <w:t>set</w:t>
      </w:r>
      <w:r w:rsidR="001D0E59" w:rsidRPr="00127B4D">
        <w:rPr>
          <w:color w:val="231F20"/>
        </w:rPr>
        <w:t xml:space="preserve"> </w:t>
      </w:r>
      <w:r w:rsidRPr="00127B4D">
        <w:rPr>
          <w:color w:val="231F20"/>
        </w:rPr>
        <w:t>off,</w:t>
      </w:r>
      <w:r w:rsidR="001D0E59" w:rsidRPr="00127B4D">
        <w:rPr>
          <w:color w:val="231F20"/>
        </w:rPr>
        <w:t xml:space="preserve"> </w:t>
      </w:r>
      <w:r w:rsidRPr="00127B4D">
        <w:rPr>
          <w:color w:val="231F20"/>
        </w:rPr>
        <w:t>and</w:t>
      </w:r>
      <w:r w:rsidR="000C76EA" w:rsidRPr="00127B4D">
        <w:rPr>
          <w:color w:val="231F20"/>
        </w:rPr>
        <w:t xml:space="preserve"> </w:t>
      </w:r>
      <w:r w:rsidRPr="00127B4D">
        <w:rPr>
          <w:color w:val="231F20"/>
        </w:rPr>
        <w:t>(ii)</w:t>
      </w:r>
      <w:r w:rsidR="001D0E59" w:rsidRPr="00127B4D">
        <w:rPr>
          <w:color w:val="231F20"/>
        </w:rPr>
        <w:t xml:space="preserve"> </w:t>
      </w:r>
      <w:r w:rsidRPr="00127B4D">
        <w:rPr>
          <w:color w:val="231F20"/>
        </w:rPr>
        <w:t>is</w:t>
      </w:r>
      <w:r w:rsidR="001D0E59" w:rsidRPr="00127B4D">
        <w:rPr>
          <w:color w:val="231F20"/>
        </w:rPr>
        <w:t xml:space="preserve"> </w:t>
      </w:r>
      <w:r w:rsidRPr="00127B4D">
        <w:rPr>
          <w:color w:val="231F20"/>
        </w:rPr>
        <w:t>to</w:t>
      </w:r>
      <w:r w:rsidR="001D0E59" w:rsidRPr="00127B4D">
        <w:rPr>
          <w:color w:val="231F20"/>
        </w:rPr>
        <w:t xml:space="preserve"> </w:t>
      </w:r>
      <w:r w:rsidRPr="00127B4D">
        <w:rPr>
          <w:color w:val="231F20"/>
        </w:rPr>
        <w:t>be</w:t>
      </w:r>
      <w:r w:rsidR="001D0E59" w:rsidRPr="00127B4D">
        <w:rPr>
          <w:color w:val="231F20"/>
        </w:rPr>
        <w:t xml:space="preserve"> </w:t>
      </w:r>
      <w:r w:rsidRPr="00127B4D">
        <w:rPr>
          <w:color w:val="231F20"/>
        </w:rPr>
        <w:t>in</w:t>
      </w:r>
      <w:r w:rsidR="001D0E59" w:rsidRPr="00127B4D">
        <w:rPr>
          <w:color w:val="231F20"/>
        </w:rPr>
        <w:t xml:space="preserve"> </w:t>
      </w:r>
      <w:r w:rsidRPr="00127B4D">
        <w:rPr>
          <w:color w:val="231F20"/>
        </w:rPr>
        <w:t>the</w:t>
      </w:r>
      <w:r w:rsidR="001D0E59" w:rsidRPr="00127B4D">
        <w:rPr>
          <w:color w:val="231F20"/>
        </w:rPr>
        <w:t xml:space="preserve"> </w:t>
      </w:r>
      <w:r w:rsidRPr="00127B4D">
        <w:rPr>
          <w:color w:val="231F20"/>
        </w:rPr>
        <w:t>form</w:t>
      </w:r>
      <w:r w:rsidR="001D0E59" w:rsidRPr="00127B4D">
        <w:rPr>
          <w:color w:val="231F20"/>
        </w:rPr>
        <w:t xml:space="preserve"> </w:t>
      </w:r>
      <w:r w:rsidRPr="00127B4D">
        <w:rPr>
          <w:color w:val="231F20"/>
        </w:rPr>
        <w:t>set</w:t>
      </w:r>
      <w:r w:rsidR="001D0E59" w:rsidRPr="00127B4D">
        <w:rPr>
          <w:color w:val="231F20"/>
        </w:rPr>
        <w:t xml:space="preserve"> </w:t>
      </w:r>
      <w:r w:rsidRPr="00127B4D">
        <w:rPr>
          <w:color w:val="231F20"/>
        </w:rPr>
        <w:t>forth</w:t>
      </w:r>
      <w:r w:rsidR="001D0E59" w:rsidRPr="00127B4D">
        <w:rPr>
          <w:color w:val="231F20"/>
        </w:rPr>
        <w:t xml:space="preserve"> </w:t>
      </w:r>
      <w:r w:rsidRPr="00127B4D">
        <w:rPr>
          <w:color w:val="231F20"/>
        </w:rPr>
        <w:t>in</w:t>
      </w:r>
      <w:r w:rsidR="001D0E59" w:rsidRPr="00127B4D">
        <w:rPr>
          <w:color w:val="231F20"/>
        </w:rPr>
        <w:t xml:space="preserve"> </w:t>
      </w:r>
      <w:r w:rsidRPr="00127B4D">
        <w:rPr>
          <w:color w:val="231F20"/>
        </w:rPr>
        <w:t>Appendix</w:t>
      </w:r>
      <w:r w:rsidR="001D0E59" w:rsidRPr="00127B4D">
        <w:rPr>
          <w:color w:val="231F20"/>
        </w:rPr>
        <w:t xml:space="preserve"> </w:t>
      </w:r>
      <w:r w:rsidRPr="00127B4D">
        <w:rPr>
          <w:color w:val="231F20"/>
        </w:rPr>
        <w:t>D,</w:t>
      </w:r>
      <w:r w:rsidR="001D0E59" w:rsidRPr="00127B4D">
        <w:rPr>
          <w:color w:val="231F20"/>
        </w:rPr>
        <w:t xml:space="preserve"> </w:t>
      </w:r>
      <w:r w:rsidRPr="00127B4D">
        <w:rPr>
          <w:color w:val="231F20"/>
        </w:rPr>
        <w:t>or</w:t>
      </w:r>
      <w:r w:rsidR="001D0E59" w:rsidRPr="00127B4D">
        <w:rPr>
          <w:color w:val="231F20"/>
        </w:rPr>
        <w:t xml:space="preserve"> </w:t>
      </w:r>
      <w:r w:rsidRPr="00127B4D">
        <w:rPr>
          <w:color w:val="231F20"/>
        </w:rPr>
        <w:t>in</w:t>
      </w:r>
      <w:r w:rsidR="001D0E59" w:rsidRPr="00127B4D">
        <w:rPr>
          <w:color w:val="231F20"/>
        </w:rPr>
        <w:t xml:space="preserve"> </w:t>
      </w:r>
      <w:r w:rsidRPr="00127B4D">
        <w:rPr>
          <w:color w:val="231F20"/>
        </w:rPr>
        <w:t>such</w:t>
      </w:r>
      <w:r w:rsidR="001D0E59" w:rsidRPr="00127B4D">
        <w:rPr>
          <w:color w:val="231F20"/>
        </w:rPr>
        <w:t xml:space="preserve"> </w:t>
      </w:r>
      <w:r w:rsidRPr="00127B4D">
        <w:rPr>
          <w:color w:val="231F20"/>
        </w:rPr>
        <w:t>other</w:t>
      </w:r>
      <w:r w:rsidR="001D0E59" w:rsidRPr="00127B4D">
        <w:rPr>
          <w:color w:val="231F20"/>
        </w:rPr>
        <w:t xml:space="preserve"> </w:t>
      </w:r>
      <w:r w:rsidRPr="00127B4D">
        <w:rPr>
          <w:color w:val="231F20"/>
        </w:rPr>
        <w:t>form</w:t>
      </w:r>
      <w:r w:rsidR="001D0E59" w:rsidRPr="00127B4D">
        <w:rPr>
          <w:color w:val="231F20"/>
        </w:rPr>
        <w:t xml:space="preserve"> </w:t>
      </w:r>
      <w:r w:rsidRPr="00127B4D">
        <w:rPr>
          <w:color w:val="231F20"/>
        </w:rPr>
        <w:t>as</w:t>
      </w:r>
      <w:r w:rsidR="001D0E59" w:rsidRPr="00127B4D">
        <w:rPr>
          <w:color w:val="231F20"/>
        </w:rPr>
        <w:t xml:space="preserve"> </w:t>
      </w:r>
      <w:r w:rsidRPr="00127B4D">
        <w:rPr>
          <w:color w:val="231F20"/>
        </w:rPr>
        <w:t>the Procuring</w:t>
      </w:r>
      <w:r w:rsidR="001D0E59" w:rsidRPr="00127B4D">
        <w:rPr>
          <w:color w:val="231F20"/>
        </w:rPr>
        <w:t xml:space="preserve"> </w:t>
      </w:r>
      <w:r w:rsidRPr="00127B4D">
        <w:rPr>
          <w:color w:val="231F20"/>
        </w:rPr>
        <w:t>Entity</w:t>
      </w:r>
      <w:r w:rsidR="001D0E59" w:rsidRPr="00127B4D">
        <w:rPr>
          <w:color w:val="231F20"/>
        </w:rPr>
        <w:t xml:space="preserve"> </w:t>
      </w:r>
      <w:r w:rsidRPr="00127B4D">
        <w:rPr>
          <w:color w:val="231F20"/>
        </w:rPr>
        <w:t>shall</w:t>
      </w:r>
      <w:r w:rsidR="001D0E59" w:rsidRPr="00127B4D">
        <w:rPr>
          <w:color w:val="231F20"/>
        </w:rPr>
        <w:t xml:space="preserve"> </w:t>
      </w:r>
      <w:r w:rsidRPr="00127B4D">
        <w:rPr>
          <w:color w:val="231F20"/>
        </w:rPr>
        <w:t>have</w:t>
      </w:r>
      <w:r w:rsidR="001D0E59" w:rsidRPr="00127B4D">
        <w:rPr>
          <w:color w:val="231F20"/>
        </w:rPr>
        <w:t xml:space="preserve">  </w:t>
      </w:r>
      <w:r w:rsidR="000C76EA" w:rsidRPr="00127B4D">
        <w:rPr>
          <w:color w:val="231F20"/>
        </w:rPr>
        <w:t xml:space="preserve"> </w:t>
      </w:r>
      <w:r w:rsidRPr="00127B4D">
        <w:rPr>
          <w:color w:val="231F20"/>
        </w:rPr>
        <w:t>approved</w:t>
      </w:r>
      <w:r w:rsidR="001D0E59" w:rsidRPr="00127B4D">
        <w:rPr>
          <w:color w:val="231F20"/>
        </w:rPr>
        <w:t xml:space="preserve"> </w:t>
      </w:r>
      <w:r w:rsidRPr="00127B4D">
        <w:rPr>
          <w:color w:val="231F20"/>
        </w:rPr>
        <w:t>in</w:t>
      </w:r>
      <w:r w:rsidR="001D0E59" w:rsidRPr="00127B4D">
        <w:rPr>
          <w:color w:val="231F20"/>
        </w:rPr>
        <w:t xml:space="preserve"> </w:t>
      </w:r>
      <w:r w:rsidRPr="00127B4D">
        <w:rPr>
          <w:color w:val="231F20"/>
        </w:rPr>
        <w:t>writing.</w:t>
      </w:r>
      <w:r w:rsidR="001D0E59" w:rsidRPr="00127B4D">
        <w:rPr>
          <w:color w:val="231F20"/>
        </w:rPr>
        <w:t xml:space="preserve"> </w:t>
      </w:r>
      <w:r w:rsidRPr="00127B4D">
        <w:rPr>
          <w:color w:val="231F20"/>
        </w:rPr>
        <w:t>The</w:t>
      </w:r>
      <w:r w:rsidR="001D0E59" w:rsidRPr="00127B4D">
        <w:rPr>
          <w:color w:val="231F20"/>
        </w:rPr>
        <w:t xml:space="preserve"> </w:t>
      </w:r>
      <w:r w:rsidRPr="00127B4D">
        <w:rPr>
          <w:color w:val="231F20"/>
        </w:rPr>
        <w:t>advance</w:t>
      </w:r>
      <w:r w:rsidR="001D0E59" w:rsidRPr="00127B4D">
        <w:rPr>
          <w:color w:val="231F20"/>
        </w:rPr>
        <w:t xml:space="preserve"> </w:t>
      </w:r>
      <w:r w:rsidRPr="00127B4D">
        <w:rPr>
          <w:color w:val="231F20"/>
        </w:rPr>
        <w:t>payments</w:t>
      </w:r>
      <w:r w:rsidR="001D0E59" w:rsidRPr="00127B4D">
        <w:rPr>
          <w:color w:val="231F20"/>
        </w:rPr>
        <w:t xml:space="preserve"> </w:t>
      </w:r>
      <w:r w:rsidRPr="00127B4D">
        <w:rPr>
          <w:color w:val="231F20"/>
        </w:rPr>
        <w:t>will</w:t>
      </w:r>
      <w:r w:rsidR="001D0E59" w:rsidRPr="00127B4D">
        <w:rPr>
          <w:color w:val="231F20"/>
        </w:rPr>
        <w:t xml:space="preserve"> </w:t>
      </w:r>
      <w:r w:rsidRPr="00127B4D">
        <w:rPr>
          <w:color w:val="231F20"/>
        </w:rPr>
        <w:t>be</w:t>
      </w:r>
      <w:r w:rsidR="001D0E59" w:rsidRPr="00127B4D">
        <w:rPr>
          <w:color w:val="231F20"/>
        </w:rPr>
        <w:t xml:space="preserve"> </w:t>
      </w:r>
      <w:r w:rsidRPr="00127B4D">
        <w:rPr>
          <w:color w:val="231F20"/>
        </w:rPr>
        <w:t>set</w:t>
      </w:r>
      <w:r w:rsidR="001D0E59" w:rsidRPr="00127B4D">
        <w:rPr>
          <w:color w:val="231F20"/>
        </w:rPr>
        <w:t xml:space="preserve"> </w:t>
      </w:r>
      <w:r w:rsidRPr="00127B4D">
        <w:rPr>
          <w:color w:val="231F20"/>
        </w:rPr>
        <w:t>off</w:t>
      </w:r>
      <w:r w:rsidR="001D0E59" w:rsidRPr="00127B4D">
        <w:rPr>
          <w:color w:val="231F20"/>
        </w:rPr>
        <w:t xml:space="preserve"> </w:t>
      </w:r>
      <w:r w:rsidRPr="00127B4D">
        <w:rPr>
          <w:color w:val="231F20"/>
        </w:rPr>
        <w:t>by</w:t>
      </w:r>
      <w:r w:rsidR="001D0E59" w:rsidRPr="00127B4D">
        <w:rPr>
          <w:color w:val="231F20"/>
        </w:rPr>
        <w:t xml:space="preserve"> </w:t>
      </w:r>
      <w:r w:rsidRPr="00127B4D">
        <w:rPr>
          <w:color w:val="231F20"/>
        </w:rPr>
        <w:t>the</w:t>
      </w:r>
      <w:r w:rsidR="001D0E59" w:rsidRPr="00127B4D">
        <w:rPr>
          <w:color w:val="231F20"/>
        </w:rPr>
        <w:t xml:space="preserve"> </w:t>
      </w:r>
      <w:r w:rsidRPr="00127B4D">
        <w:rPr>
          <w:color w:val="231F20"/>
        </w:rPr>
        <w:t>Procuring</w:t>
      </w:r>
      <w:r w:rsidR="001D0E59" w:rsidRPr="00127B4D">
        <w:rPr>
          <w:color w:val="231F20"/>
        </w:rPr>
        <w:t xml:space="preserve"> </w:t>
      </w:r>
      <w:r w:rsidRPr="00127B4D">
        <w:rPr>
          <w:color w:val="231F20"/>
        </w:rPr>
        <w:t>Entity in equal portions against the lump-</w:t>
      </w:r>
      <w:r w:rsidR="003E4490" w:rsidRPr="00127B4D">
        <w:rPr>
          <w:color w:val="231F20"/>
        </w:rPr>
        <w:t>sum installments</w:t>
      </w:r>
      <w:r w:rsidRPr="00127B4D">
        <w:rPr>
          <w:color w:val="231F20"/>
        </w:rPr>
        <w:t xml:space="preserve"> speciﬁed in the SCC until said advance payments have been</w:t>
      </w:r>
      <w:r w:rsidR="001D0E59" w:rsidRPr="00127B4D">
        <w:rPr>
          <w:color w:val="231F20"/>
        </w:rPr>
        <w:t xml:space="preserve"> </w:t>
      </w:r>
      <w:r w:rsidRPr="00127B4D">
        <w:rPr>
          <w:color w:val="231F20"/>
        </w:rPr>
        <w:t>fully</w:t>
      </w:r>
      <w:r w:rsidR="001D0E59" w:rsidRPr="00127B4D">
        <w:rPr>
          <w:color w:val="231F20"/>
        </w:rPr>
        <w:t xml:space="preserve"> </w:t>
      </w:r>
      <w:r w:rsidRPr="00127B4D">
        <w:rPr>
          <w:color w:val="231F20"/>
        </w:rPr>
        <w:t>set</w:t>
      </w:r>
      <w:r w:rsidR="001D0E59" w:rsidRPr="00127B4D">
        <w:rPr>
          <w:color w:val="231F20"/>
        </w:rPr>
        <w:t xml:space="preserve"> </w:t>
      </w:r>
      <w:r w:rsidRPr="00127B4D">
        <w:rPr>
          <w:color w:val="231F20"/>
        </w:rPr>
        <w:t>off.</w:t>
      </w:r>
    </w:p>
    <w:p w14:paraId="4271DA10" w14:textId="77777777" w:rsidR="00EF7CC3" w:rsidRPr="00127B4D" w:rsidRDefault="0064449A" w:rsidP="009F0112">
      <w:pPr>
        <w:pStyle w:val="ListParagraph"/>
        <w:numPr>
          <w:ilvl w:val="2"/>
          <w:numId w:val="98"/>
        </w:numPr>
        <w:tabs>
          <w:tab w:val="left" w:pos="829"/>
        </w:tabs>
        <w:spacing w:before="245" w:line="230" w:lineRule="auto"/>
        <w:ind w:left="720" w:right="133" w:hanging="576"/>
        <w:jc w:val="both"/>
      </w:pPr>
      <w:r w:rsidRPr="00127B4D">
        <w:rPr>
          <w:i/>
          <w:color w:val="231F20"/>
          <w:u w:val="single" w:color="231F20"/>
        </w:rPr>
        <w:t>The Lump-Sum Installment Payments</w:t>
      </w:r>
      <w:r w:rsidRPr="00127B4D">
        <w:rPr>
          <w:color w:val="231F20"/>
        </w:rPr>
        <w:t>. The Procuring Entity shall pay the Consultant within sixty (60) days after the receipt by the Procuring Entity of the deliverable(s) and the cover invoice for the related lump-sum installment payment. The payment can be withheld if the Procuring Entity does not approve the submitted deliverable(s) as satisfactory in which case the Procuring Entity shall provide comments to the Consultant within the same sixty (60) days period. The Consultant shall thereupon promptly make any necessary corrections,</w:t>
      </w:r>
      <w:r w:rsidR="000C76EA" w:rsidRPr="00127B4D">
        <w:rPr>
          <w:color w:val="231F20"/>
        </w:rPr>
        <w:t xml:space="preserve"> </w:t>
      </w:r>
      <w:r w:rsidRPr="00127B4D">
        <w:rPr>
          <w:color w:val="231F20"/>
        </w:rPr>
        <w:t>and</w:t>
      </w:r>
      <w:r w:rsidR="000C76EA" w:rsidRPr="00127B4D">
        <w:rPr>
          <w:color w:val="231F20"/>
        </w:rPr>
        <w:t xml:space="preserve"> </w:t>
      </w:r>
      <w:r w:rsidRPr="00127B4D">
        <w:rPr>
          <w:color w:val="231F20"/>
        </w:rPr>
        <w:t>there</w:t>
      </w:r>
      <w:r w:rsidR="000C76EA" w:rsidRPr="00127B4D">
        <w:rPr>
          <w:color w:val="231F20"/>
        </w:rPr>
        <w:t xml:space="preserve"> </w:t>
      </w:r>
      <w:r w:rsidRPr="00127B4D">
        <w:rPr>
          <w:color w:val="231F20"/>
        </w:rPr>
        <w:t>after</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fore</w:t>
      </w:r>
      <w:r w:rsidR="000C76EA" w:rsidRPr="00127B4D">
        <w:rPr>
          <w:color w:val="231F20"/>
        </w:rPr>
        <w:t xml:space="preserve"> </w:t>
      </w:r>
      <w:r w:rsidRPr="00127B4D">
        <w:rPr>
          <w:color w:val="231F20"/>
        </w:rPr>
        <w:t>going</w:t>
      </w:r>
      <w:r w:rsidR="000C76EA" w:rsidRPr="00127B4D">
        <w:rPr>
          <w:color w:val="231F20"/>
        </w:rPr>
        <w:t xml:space="preserve"> </w:t>
      </w:r>
      <w:r w:rsidRPr="00127B4D">
        <w:rPr>
          <w:color w:val="231F20"/>
        </w:rPr>
        <w:t>process</w:t>
      </w:r>
      <w:r w:rsidR="000C76EA" w:rsidRPr="00127B4D">
        <w:rPr>
          <w:color w:val="231F20"/>
        </w:rPr>
        <w:t xml:space="preserve"> </w:t>
      </w:r>
      <w:r w:rsidRPr="00127B4D">
        <w:rPr>
          <w:color w:val="231F20"/>
        </w:rPr>
        <w:t>shall</w:t>
      </w:r>
      <w:r w:rsidR="000C76EA" w:rsidRPr="00127B4D">
        <w:rPr>
          <w:color w:val="231F20"/>
        </w:rPr>
        <w:t xml:space="preserve"> </w:t>
      </w:r>
      <w:r w:rsidRPr="00127B4D">
        <w:rPr>
          <w:color w:val="231F20"/>
        </w:rPr>
        <w:t>be</w:t>
      </w:r>
      <w:r w:rsidR="000C76EA" w:rsidRPr="00127B4D">
        <w:rPr>
          <w:color w:val="231F20"/>
        </w:rPr>
        <w:t xml:space="preserve"> </w:t>
      </w:r>
      <w:r w:rsidRPr="00127B4D">
        <w:rPr>
          <w:color w:val="231F20"/>
        </w:rPr>
        <w:t>repeated.</w:t>
      </w:r>
    </w:p>
    <w:p w14:paraId="5C91E863" w14:textId="77777777" w:rsidR="00EF7CC3" w:rsidRPr="00127B4D" w:rsidRDefault="0064449A" w:rsidP="009F0112">
      <w:pPr>
        <w:pStyle w:val="ListParagraph"/>
        <w:numPr>
          <w:ilvl w:val="2"/>
          <w:numId w:val="98"/>
        </w:numPr>
        <w:tabs>
          <w:tab w:val="left" w:pos="829"/>
        </w:tabs>
        <w:spacing w:before="245" w:line="230" w:lineRule="auto"/>
        <w:ind w:left="720" w:right="133" w:hanging="576"/>
        <w:jc w:val="both"/>
      </w:pPr>
      <w:r w:rsidRPr="00127B4D">
        <w:rPr>
          <w:i/>
          <w:color w:val="231F20"/>
          <w:u w:val="single" w:color="231F20"/>
        </w:rPr>
        <w:t>The Final Payment:</w:t>
      </w:r>
      <w:r w:rsidR="008915B8" w:rsidRPr="00127B4D">
        <w:rPr>
          <w:i/>
          <w:color w:val="231F20"/>
          <w:u w:val="single" w:color="231F20"/>
        </w:rPr>
        <w:t xml:space="preserve"> </w:t>
      </w:r>
      <w:r w:rsidRPr="00127B4D">
        <w:rPr>
          <w:color w:val="231F20"/>
        </w:rPr>
        <w:t>The ﬁnal payment under this Clause shall be made only after the ﬁnal report has been submitted</w:t>
      </w:r>
      <w:r w:rsidR="000C76EA" w:rsidRPr="00127B4D">
        <w:rPr>
          <w:color w:val="231F20"/>
        </w:rPr>
        <w:t xml:space="preserve"> </w:t>
      </w:r>
      <w:r w:rsidRPr="00127B4D">
        <w:rPr>
          <w:color w:val="231F20"/>
        </w:rPr>
        <w:t>by</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Consultant</w:t>
      </w:r>
      <w:r w:rsidR="000C76EA" w:rsidRPr="00127B4D">
        <w:rPr>
          <w:color w:val="231F20"/>
        </w:rPr>
        <w:t xml:space="preserve"> </w:t>
      </w:r>
      <w:r w:rsidRPr="00127B4D">
        <w:rPr>
          <w:color w:val="231F20"/>
        </w:rPr>
        <w:t>and</w:t>
      </w:r>
      <w:r w:rsidR="000C76EA" w:rsidRPr="00127B4D">
        <w:rPr>
          <w:color w:val="231F20"/>
        </w:rPr>
        <w:t xml:space="preserve"> </w:t>
      </w:r>
      <w:r w:rsidRPr="00127B4D">
        <w:rPr>
          <w:color w:val="231F20"/>
        </w:rPr>
        <w:t>approved</w:t>
      </w:r>
      <w:r w:rsidR="000C76EA" w:rsidRPr="00127B4D">
        <w:rPr>
          <w:color w:val="231F20"/>
        </w:rPr>
        <w:t xml:space="preserve"> </w:t>
      </w:r>
      <w:r w:rsidRPr="00127B4D">
        <w:rPr>
          <w:color w:val="231F20"/>
        </w:rPr>
        <w:t>as</w:t>
      </w:r>
      <w:r w:rsidR="000C76EA" w:rsidRPr="00127B4D">
        <w:rPr>
          <w:color w:val="231F20"/>
        </w:rPr>
        <w:t xml:space="preserve"> </w:t>
      </w:r>
      <w:r w:rsidRPr="00127B4D">
        <w:rPr>
          <w:color w:val="231F20"/>
        </w:rPr>
        <w:t>satisfactory</w:t>
      </w:r>
      <w:r w:rsidR="000C76EA" w:rsidRPr="00127B4D">
        <w:rPr>
          <w:color w:val="231F20"/>
        </w:rPr>
        <w:t xml:space="preserve"> </w:t>
      </w:r>
      <w:r w:rsidRPr="00127B4D">
        <w:rPr>
          <w:color w:val="231F20"/>
        </w:rPr>
        <w:t>by</w:t>
      </w:r>
      <w:r w:rsidR="000C76EA" w:rsidRPr="00127B4D">
        <w:rPr>
          <w:color w:val="231F20"/>
        </w:rPr>
        <w:t xml:space="preserve"> the </w:t>
      </w:r>
      <w:r w:rsidRPr="00127B4D">
        <w:rPr>
          <w:color w:val="231F20"/>
        </w:rPr>
        <w:t>Procuring</w:t>
      </w:r>
      <w:r w:rsidR="000C76EA" w:rsidRPr="00127B4D">
        <w:rPr>
          <w:color w:val="231F20"/>
        </w:rPr>
        <w:t xml:space="preserve"> </w:t>
      </w:r>
      <w:r w:rsidRPr="00127B4D">
        <w:rPr>
          <w:color w:val="231F20"/>
          <w:spacing w:val="-3"/>
        </w:rPr>
        <w:t>Entity.</w:t>
      </w:r>
      <w:r w:rsidR="000C76EA" w:rsidRPr="00127B4D">
        <w:rPr>
          <w:color w:val="231F20"/>
          <w:spacing w:val="-3"/>
        </w:rPr>
        <w:t xml:space="preserve"> </w:t>
      </w:r>
      <w:r w:rsidRPr="00127B4D">
        <w:rPr>
          <w:color w:val="231F20"/>
        </w:rPr>
        <w:t>The</w:t>
      </w:r>
      <w:r w:rsidR="000C76EA" w:rsidRPr="00127B4D">
        <w:rPr>
          <w:color w:val="231F20"/>
        </w:rPr>
        <w:t xml:space="preserve"> </w:t>
      </w:r>
      <w:r w:rsidRPr="00127B4D">
        <w:rPr>
          <w:color w:val="231F20"/>
        </w:rPr>
        <w:t>Services</w:t>
      </w:r>
      <w:r w:rsidR="000C76EA" w:rsidRPr="00127B4D">
        <w:rPr>
          <w:color w:val="231F20"/>
        </w:rPr>
        <w:t xml:space="preserve"> </w:t>
      </w:r>
      <w:r w:rsidRPr="00127B4D">
        <w:rPr>
          <w:color w:val="231F20"/>
        </w:rPr>
        <w:t>shall</w:t>
      </w:r>
      <w:r w:rsidR="000C76EA" w:rsidRPr="00127B4D">
        <w:rPr>
          <w:color w:val="231F20"/>
        </w:rPr>
        <w:t xml:space="preserve"> </w:t>
      </w:r>
      <w:r w:rsidRPr="00127B4D">
        <w:rPr>
          <w:color w:val="231F20"/>
        </w:rPr>
        <w:t>then</w:t>
      </w:r>
      <w:r w:rsidR="000C76EA" w:rsidRPr="00127B4D">
        <w:rPr>
          <w:color w:val="231F20"/>
        </w:rPr>
        <w:t xml:space="preserve"> </w:t>
      </w:r>
      <w:r w:rsidRPr="00127B4D">
        <w:rPr>
          <w:color w:val="231F20"/>
        </w:rPr>
        <w:t>be deemed</w:t>
      </w:r>
      <w:r w:rsidR="000C76EA" w:rsidRPr="00127B4D">
        <w:rPr>
          <w:color w:val="231F20"/>
        </w:rPr>
        <w:t xml:space="preserve"> </w:t>
      </w:r>
      <w:r w:rsidRPr="00127B4D">
        <w:rPr>
          <w:color w:val="231F20"/>
        </w:rPr>
        <w:t>completed</w:t>
      </w:r>
      <w:r w:rsidR="000C76EA" w:rsidRPr="00127B4D">
        <w:rPr>
          <w:color w:val="231F20"/>
        </w:rPr>
        <w:t xml:space="preserve"> </w:t>
      </w:r>
      <w:r w:rsidRPr="00127B4D">
        <w:rPr>
          <w:color w:val="231F20"/>
        </w:rPr>
        <w:t>and</w:t>
      </w:r>
      <w:r w:rsidR="000C76EA" w:rsidRPr="00127B4D">
        <w:rPr>
          <w:color w:val="231F20"/>
        </w:rPr>
        <w:t xml:space="preserve"> </w:t>
      </w:r>
      <w:r w:rsidRPr="00127B4D">
        <w:rPr>
          <w:color w:val="231F20"/>
        </w:rPr>
        <w:t>ﬁnally</w:t>
      </w:r>
      <w:r w:rsidR="000C76EA" w:rsidRPr="00127B4D">
        <w:rPr>
          <w:color w:val="231F20"/>
        </w:rPr>
        <w:t xml:space="preserve"> </w:t>
      </w:r>
      <w:r w:rsidRPr="00127B4D">
        <w:rPr>
          <w:color w:val="231F20"/>
        </w:rPr>
        <w:t>accepted</w:t>
      </w:r>
      <w:r w:rsidR="000C76EA" w:rsidRPr="00127B4D">
        <w:rPr>
          <w:color w:val="231F20"/>
        </w:rPr>
        <w:t xml:space="preserve"> </w:t>
      </w:r>
      <w:r w:rsidRPr="00127B4D">
        <w:rPr>
          <w:color w:val="231F20"/>
        </w:rPr>
        <w:t>by</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Procuring</w:t>
      </w:r>
      <w:r w:rsidR="000C76EA" w:rsidRPr="00127B4D">
        <w:rPr>
          <w:color w:val="231F20"/>
        </w:rPr>
        <w:t xml:space="preserve"> </w:t>
      </w:r>
      <w:r w:rsidRPr="00127B4D">
        <w:rPr>
          <w:color w:val="231F20"/>
          <w:spacing w:val="-3"/>
        </w:rPr>
        <w:t>Entity.</w:t>
      </w:r>
      <w:r w:rsidR="000C76EA" w:rsidRPr="00127B4D">
        <w:rPr>
          <w:color w:val="231F20"/>
          <w:spacing w:val="-3"/>
        </w:rPr>
        <w:t xml:space="preserve"> </w:t>
      </w:r>
      <w:r w:rsidRPr="00127B4D">
        <w:rPr>
          <w:color w:val="231F20"/>
        </w:rPr>
        <w:t>The</w:t>
      </w:r>
      <w:r w:rsidR="000C76EA" w:rsidRPr="00127B4D">
        <w:rPr>
          <w:color w:val="231F20"/>
        </w:rPr>
        <w:t xml:space="preserve"> </w:t>
      </w:r>
      <w:r w:rsidRPr="00127B4D">
        <w:rPr>
          <w:color w:val="231F20"/>
        </w:rPr>
        <w:t>last</w:t>
      </w:r>
      <w:r w:rsidR="000C76EA" w:rsidRPr="00127B4D">
        <w:rPr>
          <w:color w:val="231F20"/>
        </w:rPr>
        <w:t xml:space="preserve"> </w:t>
      </w:r>
      <w:r w:rsidRPr="00127B4D">
        <w:rPr>
          <w:color w:val="231F20"/>
        </w:rPr>
        <w:t>lump-sum</w:t>
      </w:r>
      <w:r w:rsidR="000C76EA" w:rsidRPr="00127B4D">
        <w:rPr>
          <w:color w:val="231F20"/>
        </w:rPr>
        <w:t xml:space="preserve"> </w:t>
      </w:r>
      <w:r w:rsidRPr="00127B4D">
        <w:rPr>
          <w:color w:val="231F20"/>
        </w:rPr>
        <w:t>installment</w:t>
      </w:r>
      <w:r w:rsidR="000C76EA" w:rsidRPr="00127B4D">
        <w:rPr>
          <w:color w:val="231F20"/>
        </w:rPr>
        <w:t xml:space="preserve"> </w:t>
      </w:r>
      <w:r w:rsidRPr="00127B4D">
        <w:rPr>
          <w:color w:val="231F20"/>
        </w:rPr>
        <w:t>shall</w:t>
      </w:r>
      <w:r w:rsidR="000C76EA" w:rsidRPr="00127B4D">
        <w:rPr>
          <w:color w:val="231F20"/>
        </w:rPr>
        <w:t xml:space="preserve"> </w:t>
      </w:r>
      <w:r w:rsidRPr="00127B4D">
        <w:rPr>
          <w:color w:val="231F20"/>
        </w:rPr>
        <w:t>be</w:t>
      </w:r>
      <w:r w:rsidR="000C76EA" w:rsidRPr="00127B4D">
        <w:rPr>
          <w:color w:val="231F20"/>
        </w:rPr>
        <w:t xml:space="preserve"> </w:t>
      </w:r>
      <w:r w:rsidRPr="00127B4D">
        <w:rPr>
          <w:color w:val="231F20"/>
        </w:rPr>
        <w:t>deemed approved</w:t>
      </w:r>
      <w:r w:rsidR="000C76EA" w:rsidRPr="00127B4D">
        <w:rPr>
          <w:color w:val="231F20"/>
        </w:rPr>
        <w:t xml:space="preserve"> </w:t>
      </w:r>
      <w:r w:rsidRPr="00127B4D">
        <w:rPr>
          <w:color w:val="231F20"/>
        </w:rPr>
        <w:t>for</w:t>
      </w:r>
      <w:r w:rsidR="000C76EA" w:rsidRPr="00127B4D">
        <w:rPr>
          <w:color w:val="231F20"/>
        </w:rPr>
        <w:t xml:space="preserve"> </w:t>
      </w:r>
      <w:r w:rsidRPr="00127B4D">
        <w:rPr>
          <w:color w:val="231F20"/>
        </w:rPr>
        <w:t>payment</w:t>
      </w:r>
      <w:r w:rsidR="000C76EA" w:rsidRPr="00127B4D">
        <w:rPr>
          <w:color w:val="231F20"/>
        </w:rPr>
        <w:t xml:space="preserve"> </w:t>
      </w:r>
      <w:r w:rsidRPr="00127B4D">
        <w:rPr>
          <w:color w:val="231F20"/>
        </w:rPr>
        <w:t>by</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Procuring</w:t>
      </w:r>
      <w:r w:rsidR="000C76EA" w:rsidRPr="00127B4D">
        <w:rPr>
          <w:color w:val="231F20"/>
        </w:rPr>
        <w:t xml:space="preserve"> </w:t>
      </w:r>
      <w:r w:rsidRPr="00127B4D">
        <w:rPr>
          <w:color w:val="231F20"/>
        </w:rPr>
        <w:t>Entity</w:t>
      </w:r>
      <w:r w:rsidR="000C76EA" w:rsidRPr="00127B4D">
        <w:rPr>
          <w:color w:val="231F20"/>
        </w:rPr>
        <w:t xml:space="preserve"> </w:t>
      </w:r>
      <w:r w:rsidRPr="00127B4D">
        <w:rPr>
          <w:color w:val="231F20"/>
        </w:rPr>
        <w:t>within</w:t>
      </w:r>
      <w:r w:rsidR="000C76EA" w:rsidRPr="00127B4D">
        <w:rPr>
          <w:color w:val="231F20"/>
        </w:rPr>
        <w:t xml:space="preserve"> </w:t>
      </w:r>
      <w:r w:rsidRPr="00127B4D">
        <w:rPr>
          <w:color w:val="231F20"/>
        </w:rPr>
        <w:t>ninety</w:t>
      </w:r>
      <w:r w:rsidR="00275C6C" w:rsidRPr="00127B4D">
        <w:rPr>
          <w:color w:val="231F20"/>
        </w:rPr>
        <w:t xml:space="preserve"> </w:t>
      </w:r>
      <w:r w:rsidRPr="00127B4D">
        <w:rPr>
          <w:color w:val="231F20"/>
        </w:rPr>
        <w:t>(90)</w:t>
      </w:r>
      <w:r w:rsidR="00275C6C" w:rsidRPr="00127B4D">
        <w:rPr>
          <w:color w:val="231F20"/>
        </w:rPr>
        <w:t xml:space="preserve"> </w:t>
      </w:r>
      <w:r w:rsidRPr="00127B4D">
        <w:rPr>
          <w:color w:val="231F20"/>
        </w:rPr>
        <w:t>calendar</w:t>
      </w:r>
      <w:r w:rsidR="000C76EA" w:rsidRPr="00127B4D">
        <w:rPr>
          <w:color w:val="231F20"/>
        </w:rPr>
        <w:t xml:space="preserve"> </w:t>
      </w:r>
      <w:r w:rsidRPr="00127B4D">
        <w:rPr>
          <w:color w:val="231F20"/>
        </w:rPr>
        <w:t>days</w:t>
      </w:r>
      <w:r w:rsidR="000C76EA" w:rsidRPr="00127B4D">
        <w:rPr>
          <w:color w:val="231F20"/>
        </w:rPr>
        <w:t xml:space="preserve"> </w:t>
      </w:r>
      <w:r w:rsidRPr="00127B4D">
        <w:rPr>
          <w:color w:val="231F20"/>
        </w:rPr>
        <w:t>after</w:t>
      </w:r>
      <w:r w:rsidR="000C76EA" w:rsidRPr="00127B4D">
        <w:rPr>
          <w:color w:val="231F20"/>
        </w:rPr>
        <w:t xml:space="preserve"> receipt </w:t>
      </w:r>
      <w:r w:rsidRPr="00127B4D">
        <w:rPr>
          <w:color w:val="231F20"/>
        </w:rPr>
        <w:t>of</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ﬁnal</w:t>
      </w:r>
      <w:r w:rsidR="000C76EA" w:rsidRPr="00127B4D">
        <w:rPr>
          <w:color w:val="231F20"/>
        </w:rPr>
        <w:t xml:space="preserve"> </w:t>
      </w:r>
      <w:r w:rsidRPr="00127B4D">
        <w:rPr>
          <w:color w:val="231F20"/>
        </w:rPr>
        <w:t>report by</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Procuring</w:t>
      </w:r>
      <w:r w:rsidR="000C76EA" w:rsidRPr="00127B4D">
        <w:rPr>
          <w:color w:val="231F20"/>
        </w:rPr>
        <w:t xml:space="preserve"> </w:t>
      </w:r>
      <w:r w:rsidRPr="00127B4D">
        <w:rPr>
          <w:color w:val="231F20"/>
        </w:rPr>
        <w:t>Entity</w:t>
      </w:r>
      <w:r w:rsidR="000C76EA" w:rsidRPr="00127B4D">
        <w:rPr>
          <w:color w:val="231F20"/>
        </w:rPr>
        <w:t xml:space="preserve"> </w:t>
      </w:r>
      <w:r w:rsidRPr="00127B4D">
        <w:rPr>
          <w:color w:val="231F20"/>
        </w:rPr>
        <w:t>unless</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Procuring</w:t>
      </w:r>
      <w:r w:rsidR="000C76EA" w:rsidRPr="00127B4D">
        <w:rPr>
          <w:color w:val="231F20"/>
        </w:rPr>
        <w:t xml:space="preserve"> </w:t>
      </w:r>
      <w:r w:rsidRPr="00127B4D">
        <w:rPr>
          <w:color w:val="231F20"/>
          <w:spacing w:val="-3"/>
        </w:rPr>
        <w:t>Entity,</w:t>
      </w:r>
      <w:r w:rsidR="000C76EA" w:rsidRPr="00127B4D">
        <w:rPr>
          <w:color w:val="231F20"/>
          <w:spacing w:val="-3"/>
        </w:rPr>
        <w:t xml:space="preserve"> </w:t>
      </w:r>
      <w:r w:rsidRPr="00127B4D">
        <w:rPr>
          <w:color w:val="231F20"/>
        </w:rPr>
        <w:t>within</w:t>
      </w:r>
      <w:r w:rsidR="000C76EA" w:rsidRPr="00127B4D">
        <w:rPr>
          <w:color w:val="231F20"/>
        </w:rPr>
        <w:t xml:space="preserve"> </w:t>
      </w:r>
      <w:r w:rsidRPr="00127B4D">
        <w:rPr>
          <w:color w:val="231F20"/>
        </w:rPr>
        <w:t>such</w:t>
      </w:r>
      <w:r w:rsidR="000C76EA" w:rsidRPr="00127B4D">
        <w:rPr>
          <w:color w:val="231F20"/>
        </w:rPr>
        <w:t xml:space="preserve"> </w:t>
      </w:r>
      <w:r w:rsidRPr="00127B4D">
        <w:rPr>
          <w:color w:val="231F20"/>
        </w:rPr>
        <w:t>ninety</w:t>
      </w:r>
      <w:r w:rsidR="00275C6C" w:rsidRPr="00127B4D">
        <w:rPr>
          <w:color w:val="231F20"/>
        </w:rPr>
        <w:t xml:space="preserve"> </w:t>
      </w:r>
      <w:r w:rsidRPr="00127B4D">
        <w:rPr>
          <w:color w:val="231F20"/>
        </w:rPr>
        <w:t>(90)</w:t>
      </w:r>
      <w:r w:rsidR="000C76EA" w:rsidRPr="00127B4D">
        <w:rPr>
          <w:color w:val="231F20"/>
        </w:rPr>
        <w:t xml:space="preserve"> </w:t>
      </w:r>
      <w:r w:rsidRPr="00127B4D">
        <w:rPr>
          <w:color w:val="231F20"/>
        </w:rPr>
        <w:t>calendar</w:t>
      </w:r>
      <w:r w:rsidR="000C76EA" w:rsidRPr="00127B4D">
        <w:rPr>
          <w:color w:val="231F20"/>
        </w:rPr>
        <w:t xml:space="preserve"> </w:t>
      </w:r>
      <w:r w:rsidRPr="00127B4D">
        <w:rPr>
          <w:color w:val="231F20"/>
        </w:rPr>
        <w:t>day</w:t>
      </w:r>
      <w:r w:rsidR="000C76EA" w:rsidRPr="00127B4D">
        <w:rPr>
          <w:color w:val="231F20"/>
        </w:rPr>
        <w:t xml:space="preserve"> </w:t>
      </w:r>
      <w:r w:rsidRPr="00127B4D">
        <w:rPr>
          <w:color w:val="231F20"/>
        </w:rPr>
        <w:t>period,</w:t>
      </w:r>
      <w:r w:rsidR="000C76EA" w:rsidRPr="00127B4D">
        <w:rPr>
          <w:color w:val="231F20"/>
        </w:rPr>
        <w:t xml:space="preserve"> </w:t>
      </w:r>
      <w:r w:rsidRPr="00127B4D">
        <w:rPr>
          <w:color w:val="231F20"/>
        </w:rPr>
        <w:t>gives</w:t>
      </w:r>
      <w:r w:rsidR="000C76EA" w:rsidRPr="00127B4D">
        <w:rPr>
          <w:color w:val="231F20"/>
        </w:rPr>
        <w:t xml:space="preserve"> </w:t>
      </w:r>
      <w:r w:rsidRPr="00127B4D">
        <w:rPr>
          <w:color w:val="231F20"/>
        </w:rPr>
        <w:t>written notice</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Consultant</w:t>
      </w:r>
      <w:r w:rsidR="00275C6C" w:rsidRPr="00127B4D">
        <w:rPr>
          <w:color w:val="231F20"/>
        </w:rPr>
        <w:t xml:space="preserve"> </w:t>
      </w:r>
      <w:r w:rsidRPr="00127B4D">
        <w:rPr>
          <w:color w:val="231F20"/>
        </w:rPr>
        <w:t>specifying</w:t>
      </w:r>
      <w:r w:rsidR="00275C6C" w:rsidRPr="00127B4D">
        <w:rPr>
          <w:color w:val="231F20"/>
        </w:rPr>
        <w:t xml:space="preserve"> </w:t>
      </w:r>
      <w:r w:rsidRPr="00127B4D">
        <w:rPr>
          <w:color w:val="231F20"/>
        </w:rPr>
        <w:t>in</w:t>
      </w:r>
      <w:r w:rsidR="00275C6C" w:rsidRPr="00127B4D">
        <w:rPr>
          <w:color w:val="231F20"/>
        </w:rPr>
        <w:t xml:space="preserve"> </w:t>
      </w:r>
      <w:r w:rsidRPr="00127B4D">
        <w:rPr>
          <w:color w:val="231F20"/>
        </w:rPr>
        <w:t>detail</w:t>
      </w:r>
      <w:r w:rsidR="00275C6C" w:rsidRPr="00127B4D">
        <w:rPr>
          <w:color w:val="231F20"/>
        </w:rPr>
        <w:t xml:space="preserve"> </w:t>
      </w:r>
      <w:r w:rsidRPr="00127B4D">
        <w:rPr>
          <w:color w:val="231F20"/>
        </w:rPr>
        <w:t>deﬁciencies</w:t>
      </w:r>
      <w:r w:rsidR="00275C6C" w:rsidRPr="00127B4D">
        <w:rPr>
          <w:color w:val="231F20"/>
        </w:rPr>
        <w:t xml:space="preserve"> in the </w:t>
      </w:r>
      <w:r w:rsidRPr="00127B4D">
        <w:rPr>
          <w:color w:val="231F20"/>
        </w:rPr>
        <w:t>Services,</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ﬁnal</w:t>
      </w:r>
      <w:r w:rsidR="00275C6C" w:rsidRPr="00127B4D">
        <w:rPr>
          <w:color w:val="231F20"/>
        </w:rPr>
        <w:t xml:space="preserve"> </w:t>
      </w:r>
      <w:r w:rsidRPr="00127B4D">
        <w:rPr>
          <w:color w:val="231F20"/>
        </w:rPr>
        <w:t>report.</w:t>
      </w:r>
      <w:r w:rsidR="00275C6C" w:rsidRPr="00127B4D">
        <w:rPr>
          <w:color w:val="231F20"/>
        </w:rPr>
        <w:t xml:space="preserve"> </w:t>
      </w:r>
      <w:r w:rsidRPr="00127B4D">
        <w:rPr>
          <w:color w:val="231F20"/>
        </w:rPr>
        <w:t>The</w:t>
      </w:r>
      <w:r w:rsidR="000C76EA" w:rsidRPr="00127B4D">
        <w:rPr>
          <w:color w:val="231F20"/>
        </w:rPr>
        <w:t xml:space="preserve"> </w:t>
      </w:r>
      <w:r w:rsidRPr="00127B4D">
        <w:rPr>
          <w:color w:val="231F20"/>
        </w:rPr>
        <w:t>Consultant</w:t>
      </w:r>
      <w:r w:rsidR="000C76EA" w:rsidRPr="00127B4D">
        <w:rPr>
          <w:color w:val="231F20"/>
        </w:rPr>
        <w:t xml:space="preserve"> </w:t>
      </w:r>
      <w:r w:rsidRPr="00127B4D">
        <w:rPr>
          <w:color w:val="231F20"/>
        </w:rPr>
        <w:t>shall thereupon</w:t>
      </w:r>
      <w:r w:rsidR="000C76EA" w:rsidRPr="00127B4D">
        <w:rPr>
          <w:color w:val="231F20"/>
        </w:rPr>
        <w:t xml:space="preserve"> </w:t>
      </w:r>
      <w:r w:rsidRPr="00127B4D">
        <w:rPr>
          <w:color w:val="231F20"/>
        </w:rPr>
        <w:t>promptly</w:t>
      </w:r>
      <w:r w:rsidR="000C76EA" w:rsidRPr="00127B4D">
        <w:rPr>
          <w:color w:val="231F20"/>
        </w:rPr>
        <w:t xml:space="preserve"> </w:t>
      </w:r>
      <w:r w:rsidRPr="00127B4D">
        <w:rPr>
          <w:color w:val="231F20"/>
        </w:rPr>
        <w:t>make</w:t>
      </w:r>
      <w:r w:rsidR="000C76EA" w:rsidRPr="00127B4D">
        <w:rPr>
          <w:color w:val="231F20"/>
        </w:rPr>
        <w:t xml:space="preserve"> </w:t>
      </w:r>
      <w:r w:rsidRPr="00127B4D">
        <w:rPr>
          <w:color w:val="231F20"/>
        </w:rPr>
        <w:t>any</w:t>
      </w:r>
      <w:r w:rsidR="000C76EA" w:rsidRPr="00127B4D">
        <w:rPr>
          <w:color w:val="231F20"/>
        </w:rPr>
        <w:t xml:space="preserve"> </w:t>
      </w:r>
      <w:r w:rsidRPr="00127B4D">
        <w:rPr>
          <w:color w:val="231F20"/>
        </w:rPr>
        <w:t>necessary</w:t>
      </w:r>
      <w:r w:rsidR="000C76EA" w:rsidRPr="00127B4D">
        <w:rPr>
          <w:color w:val="231F20"/>
        </w:rPr>
        <w:t xml:space="preserve"> </w:t>
      </w:r>
      <w:r w:rsidRPr="00127B4D">
        <w:rPr>
          <w:color w:val="231F20"/>
        </w:rPr>
        <w:t>corrections,</w:t>
      </w:r>
      <w:r w:rsidR="000C76EA" w:rsidRPr="00127B4D">
        <w:rPr>
          <w:color w:val="231F20"/>
        </w:rPr>
        <w:t xml:space="preserve"> </w:t>
      </w:r>
      <w:r w:rsidRPr="00127B4D">
        <w:rPr>
          <w:color w:val="231F20"/>
        </w:rPr>
        <w:t>and</w:t>
      </w:r>
      <w:r w:rsidR="000C76EA" w:rsidRPr="00127B4D">
        <w:rPr>
          <w:color w:val="231F20"/>
        </w:rPr>
        <w:t xml:space="preserve"> </w:t>
      </w:r>
      <w:r w:rsidRPr="00127B4D">
        <w:rPr>
          <w:color w:val="231F20"/>
        </w:rPr>
        <w:t>there</w:t>
      </w:r>
      <w:r w:rsidR="000C76EA" w:rsidRPr="00127B4D">
        <w:rPr>
          <w:color w:val="231F20"/>
        </w:rPr>
        <w:t xml:space="preserve"> </w:t>
      </w:r>
      <w:r w:rsidRPr="00127B4D">
        <w:rPr>
          <w:color w:val="231F20"/>
        </w:rPr>
        <w:t>after</w:t>
      </w:r>
      <w:r w:rsidR="000C76EA" w:rsidRPr="00127B4D">
        <w:rPr>
          <w:color w:val="231F20"/>
        </w:rPr>
        <w:t xml:space="preserve"> </w:t>
      </w:r>
      <w:r w:rsidRPr="00127B4D">
        <w:rPr>
          <w:color w:val="231F20"/>
        </w:rPr>
        <w:t>the</w:t>
      </w:r>
      <w:r w:rsidR="000C76EA" w:rsidRPr="00127B4D">
        <w:rPr>
          <w:color w:val="231F20"/>
        </w:rPr>
        <w:t xml:space="preserve"> </w:t>
      </w:r>
      <w:r w:rsidRPr="00127B4D">
        <w:rPr>
          <w:color w:val="231F20"/>
        </w:rPr>
        <w:t>fore</w:t>
      </w:r>
      <w:r w:rsidR="000C76EA" w:rsidRPr="00127B4D">
        <w:rPr>
          <w:color w:val="231F20"/>
        </w:rPr>
        <w:t xml:space="preserve"> </w:t>
      </w:r>
      <w:r w:rsidRPr="00127B4D">
        <w:rPr>
          <w:color w:val="231F20"/>
        </w:rPr>
        <w:t>going</w:t>
      </w:r>
      <w:r w:rsidR="000C76EA" w:rsidRPr="00127B4D">
        <w:rPr>
          <w:color w:val="231F20"/>
        </w:rPr>
        <w:t xml:space="preserve"> </w:t>
      </w:r>
      <w:r w:rsidRPr="00127B4D">
        <w:rPr>
          <w:color w:val="231F20"/>
        </w:rPr>
        <w:t>process</w:t>
      </w:r>
      <w:r w:rsidR="000C76EA" w:rsidRPr="00127B4D">
        <w:rPr>
          <w:color w:val="231F20"/>
        </w:rPr>
        <w:t xml:space="preserve"> </w:t>
      </w:r>
      <w:r w:rsidRPr="00127B4D">
        <w:rPr>
          <w:color w:val="231F20"/>
        </w:rPr>
        <w:t>shall</w:t>
      </w:r>
      <w:r w:rsidR="000C76EA" w:rsidRPr="00127B4D">
        <w:rPr>
          <w:color w:val="231F20"/>
        </w:rPr>
        <w:t xml:space="preserve"> </w:t>
      </w:r>
      <w:r w:rsidRPr="00127B4D">
        <w:rPr>
          <w:color w:val="231F20"/>
        </w:rPr>
        <w:t>be</w:t>
      </w:r>
      <w:r w:rsidR="000C76EA" w:rsidRPr="00127B4D">
        <w:rPr>
          <w:color w:val="231F20"/>
        </w:rPr>
        <w:t xml:space="preserve"> </w:t>
      </w:r>
      <w:r w:rsidRPr="00127B4D">
        <w:rPr>
          <w:color w:val="231F20"/>
        </w:rPr>
        <w:t>repeated.</w:t>
      </w:r>
    </w:p>
    <w:p w14:paraId="1D8449FC" w14:textId="77777777" w:rsidR="00EF7CC3" w:rsidRPr="00127B4D" w:rsidRDefault="0064449A" w:rsidP="009F0112">
      <w:pPr>
        <w:pStyle w:val="ListParagraph"/>
        <w:numPr>
          <w:ilvl w:val="2"/>
          <w:numId w:val="98"/>
        </w:numPr>
        <w:tabs>
          <w:tab w:val="left" w:pos="829"/>
        </w:tabs>
        <w:spacing w:before="245" w:line="230" w:lineRule="auto"/>
        <w:ind w:left="720" w:right="133" w:hanging="576"/>
        <w:jc w:val="both"/>
        <w:rPr>
          <w:iCs/>
          <w:color w:val="231F20"/>
        </w:rPr>
      </w:pPr>
      <w:r w:rsidRPr="00127B4D">
        <w:rPr>
          <w:iCs/>
          <w:color w:val="231F20"/>
        </w:rPr>
        <w:t>All</w:t>
      </w:r>
      <w:r w:rsidR="000C76EA" w:rsidRPr="00127B4D">
        <w:rPr>
          <w:iCs/>
          <w:color w:val="231F20"/>
        </w:rPr>
        <w:t xml:space="preserve"> </w:t>
      </w:r>
      <w:r w:rsidRPr="00127B4D">
        <w:rPr>
          <w:iCs/>
          <w:color w:val="231F20"/>
        </w:rPr>
        <w:t>payments</w:t>
      </w:r>
      <w:r w:rsidR="000C76EA" w:rsidRPr="00127B4D">
        <w:rPr>
          <w:iCs/>
          <w:color w:val="231F20"/>
        </w:rPr>
        <w:t xml:space="preserve"> </w:t>
      </w:r>
      <w:r w:rsidRPr="00127B4D">
        <w:rPr>
          <w:iCs/>
          <w:color w:val="231F20"/>
        </w:rPr>
        <w:t>under</w:t>
      </w:r>
      <w:r w:rsidR="000C76EA" w:rsidRPr="00127B4D">
        <w:rPr>
          <w:iCs/>
          <w:color w:val="231F20"/>
        </w:rPr>
        <w:t xml:space="preserve"> </w:t>
      </w:r>
      <w:r w:rsidRPr="00127B4D">
        <w:rPr>
          <w:iCs/>
          <w:color w:val="231F20"/>
        </w:rPr>
        <w:t>this</w:t>
      </w:r>
      <w:r w:rsidR="000C76EA" w:rsidRPr="00127B4D">
        <w:rPr>
          <w:iCs/>
          <w:color w:val="231F20"/>
        </w:rPr>
        <w:t xml:space="preserve"> </w:t>
      </w:r>
      <w:r w:rsidRPr="00127B4D">
        <w:rPr>
          <w:iCs/>
          <w:color w:val="231F20"/>
        </w:rPr>
        <w:t>Contract</w:t>
      </w:r>
      <w:r w:rsidR="000C76EA" w:rsidRPr="00127B4D">
        <w:rPr>
          <w:iCs/>
          <w:color w:val="231F20"/>
        </w:rPr>
        <w:t xml:space="preserve"> </w:t>
      </w:r>
      <w:r w:rsidRPr="00127B4D">
        <w:rPr>
          <w:iCs/>
          <w:color w:val="231F20"/>
        </w:rPr>
        <w:t>shall</w:t>
      </w:r>
      <w:r w:rsidR="000C76EA" w:rsidRPr="00127B4D">
        <w:rPr>
          <w:iCs/>
          <w:color w:val="231F20"/>
        </w:rPr>
        <w:t xml:space="preserve"> </w:t>
      </w:r>
      <w:r w:rsidRPr="00127B4D">
        <w:rPr>
          <w:iCs/>
          <w:color w:val="231F20"/>
        </w:rPr>
        <w:t>be</w:t>
      </w:r>
      <w:r w:rsidR="000C76EA" w:rsidRPr="00127B4D">
        <w:rPr>
          <w:iCs/>
          <w:color w:val="231F20"/>
        </w:rPr>
        <w:t xml:space="preserve"> </w:t>
      </w:r>
      <w:r w:rsidRPr="00127B4D">
        <w:rPr>
          <w:iCs/>
          <w:color w:val="231F20"/>
        </w:rPr>
        <w:t>made</w:t>
      </w:r>
      <w:r w:rsidR="000C76EA" w:rsidRPr="00127B4D">
        <w:rPr>
          <w:iCs/>
          <w:color w:val="231F20"/>
        </w:rPr>
        <w:t xml:space="preserve"> </w:t>
      </w:r>
      <w:r w:rsidRPr="00127B4D">
        <w:rPr>
          <w:iCs/>
          <w:color w:val="231F20"/>
        </w:rPr>
        <w:t>to</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accounts</w:t>
      </w:r>
      <w:r w:rsidR="000C76EA" w:rsidRPr="00127B4D">
        <w:rPr>
          <w:iCs/>
          <w:color w:val="231F20"/>
        </w:rPr>
        <w:t xml:space="preserve"> </w:t>
      </w:r>
      <w:r w:rsidRPr="00127B4D">
        <w:rPr>
          <w:iCs/>
          <w:color w:val="231F20"/>
        </w:rPr>
        <w:t>of</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Consultant</w:t>
      </w:r>
      <w:r w:rsidR="000C76EA" w:rsidRPr="00127B4D">
        <w:rPr>
          <w:iCs/>
          <w:color w:val="231F20"/>
        </w:rPr>
        <w:t xml:space="preserve"> </w:t>
      </w:r>
      <w:r w:rsidRPr="00127B4D">
        <w:rPr>
          <w:iCs/>
          <w:color w:val="231F20"/>
        </w:rPr>
        <w:t>speciﬁed</w:t>
      </w:r>
      <w:r w:rsidR="000C76EA" w:rsidRPr="00127B4D">
        <w:rPr>
          <w:iCs/>
          <w:color w:val="231F20"/>
        </w:rPr>
        <w:t xml:space="preserve"> </w:t>
      </w:r>
      <w:r w:rsidRPr="00127B4D">
        <w:rPr>
          <w:iCs/>
          <w:color w:val="231F20"/>
        </w:rPr>
        <w:t>in</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SCC.</w:t>
      </w:r>
    </w:p>
    <w:p w14:paraId="5BE34032" w14:textId="6946D48F" w:rsidR="00F20AEA" w:rsidRPr="00127B4D" w:rsidRDefault="0064449A" w:rsidP="009F0112">
      <w:pPr>
        <w:pStyle w:val="ListParagraph"/>
        <w:numPr>
          <w:ilvl w:val="2"/>
          <w:numId w:val="98"/>
        </w:numPr>
        <w:tabs>
          <w:tab w:val="left" w:pos="829"/>
        </w:tabs>
        <w:spacing w:before="245" w:line="230" w:lineRule="auto"/>
        <w:ind w:left="720" w:right="133" w:hanging="576"/>
        <w:jc w:val="both"/>
      </w:pPr>
      <w:r w:rsidRPr="00127B4D">
        <w:rPr>
          <w:iCs/>
          <w:color w:val="231F20"/>
        </w:rPr>
        <w:t>With</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exception</w:t>
      </w:r>
      <w:r w:rsidR="000C76EA" w:rsidRPr="00127B4D">
        <w:rPr>
          <w:iCs/>
          <w:color w:val="231F20"/>
        </w:rPr>
        <w:t xml:space="preserve"> </w:t>
      </w:r>
      <w:r w:rsidRPr="00127B4D">
        <w:rPr>
          <w:iCs/>
          <w:color w:val="231F20"/>
        </w:rPr>
        <w:t>of</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ﬁnal</w:t>
      </w:r>
      <w:r w:rsidR="000C76EA" w:rsidRPr="00127B4D">
        <w:rPr>
          <w:iCs/>
          <w:color w:val="231F20"/>
        </w:rPr>
        <w:t xml:space="preserve"> </w:t>
      </w:r>
      <w:r w:rsidRPr="00127B4D">
        <w:rPr>
          <w:iCs/>
          <w:color w:val="231F20"/>
        </w:rPr>
        <w:t>payment</w:t>
      </w:r>
      <w:r w:rsidR="000C76EA" w:rsidRPr="00127B4D">
        <w:rPr>
          <w:iCs/>
          <w:color w:val="231F20"/>
        </w:rPr>
        <w:t xml:space="preserve"> </w:t>
      </w:r>
      <w:r w:rsidRPr="00127B4D">
        <w:rPr>
          <w:iCs/>
          <w:color w:val="231F20"/>
        </w:rPr>
        <w:t>under</w:t>
      </w:r>
      <w:r w:rsidR="000C76EA" w:rsidRPr="00127B4D">
        <w:rPr>
          <w:iCs/>
          <w:color w:val="231F20"/>
        </w:rPr>
        <w:t xml:space="preserve"> </w:t>
      </w:r>
      <w:r w:rsidRPr="00127B4D">
        <w:rPr>
          <w:iCs/>
          <w:color w:val="231F20"/>
        </w:rPr>
        <w:t>4</w:t>
      </w:r>
      <w:r w:rsidR="00EF7CC3" w:rsidRPr="00127B4D">
        <w:rPr>
          <w:iCs/>
          <w:color w:val="231F20"/>
        </w:rPr>
        <w:t>0</w:t>
      </w:r>
      <w:r w:rsidRPr="00127B4D">
        <w:rPr>
          <w:iCs/>
          <w:color w:val="231F20"/>
        </w:rPr>
        <w:t>.2.3</w:t>
      </w:r>
      <w:r w:rsidR="00EF7CC3" w:rsidRPr="00127B4D">
        <w:rPr>
          <w:iCs/>
          <w:color w:val="231F20"/>
        </w:rPr>
        <w:t xml:space="preserve"> </w:t>
      </w:r>
      <w:r w:rsidRPr="00127B4D">
        <w:rPr>
          <w:iCs/>
          <w:color w:val="231F20"/>
        </w:rPr>
        <w:t>above,</w:t>
      </w:r>
      <w:r w:rsidR="000C76EA" w:rsidRPr="00127B4D">
        <w:rPr>
          <w:iCs/>
          <w:color w:val="231F20"/>
        </w:rPr>
        <w:t xml:space="preserve"> </w:t>
      </w:r>
      <w:r w:rsidRPr="00127B4D">
        <w:rPr>
          <w:iCs/>
          <w:color w:val="231F20"/>
        </w:rPr>
        <w:t>payments</w:t>
      </w:r>
      <w:r w:rsidR="000C76EA" w:rsidRPr="00127B4D">
        <w:rPr>
          <w:iCs/>
          <w:color w:val="231F20"/>
        </w:rPr>
        <w:t xml:space="preserve"> </w:t>
      </w:r>
      <w:r w:rsidRPr="00127B4D">
        <w:rPr>
          <w:iCs/>
          <w:color w:val="231F20"/>
        </w:rPr>
        <w:t>do</w:t>
      </w:r>
      <w:r w:rsidR="000C76EA" w:rsidRPr="00127B4D">
        <w:rPr>
          <w:iCs/>
          <w:color w:val="231F20"/>
        </w:rPr>
        <w:t xml:space="preserve"> </w:t>
      </w:r>
      <w:r w:rsidRPr="00127B4D">
        <w:rPr>
          <w:iCs/>
          <w:color w:val="231F20"/>
        </w:rPr>
        <w:t>not</w:t>
      </w:r>
      <w:r w:rsidR="000C76EA" w:rsidRPr="00127B4D">
        <w:rPr>
          <w:iCs/>
          <w:color w:val="231F20"/>
        </w:rPr>
        <w:t xml:space="preserve"> </w:t>
      </w:r>
      <w:r w:rsidRPr="00127B4D">
        <w:rPr>
          <w:iCs/>
          <w:color w:val="231F20"/>
        </w:rPr>
        <w:t>constitute</w:t>
      </w:r>
      <w:r w:rsidR="000C76EA" w:rsidRPr="00127B4D">
        <w:rPr>
          <w:iCs/>
          <w:color w:val="231F20"/>
        </w:rPr>
        <w:t xml:space="preserve"> </w:t>
      </w:r>
      <w:r w:rsidRPr="00127B4D">
        <w:rPr>
          <w:iCs/>
          <w:color w:val="231F20"/>
        </w:rPr>
        <w:t>acceptance</w:t>
      </w:r>
      <w:r w:rsidR="000C76EA" w:rsidRPr="00127B4D">
        <w:rPr>
          <w:iCs/>
          <w:color w:val="231F20"/>
        </w:rPr>
        <w:t xml:space="preserve"> </w:t>
      </w:r>
      <w:r w:rsidRPr="00127B4D">
        <w:rPr>
          <w:iCs/>
          <w:color w:val="231F20"/>
        </w:rPr>
        <w:t>of</w:t>
      </w:r>
      <w:r w:rsidR="000C76EA" w:rsidRPr="00127B4D">
        <w:rPr>
          <w:iCs/>
          <w:color w:val="231F20"/>
        </w:rPr>
        <w:t xml:space="preserve"> </w:t>
      </w:r>
      <w:r w:rsidRPr="00127B4D">
        <w:rPr>
          <w:iCs/>
          <w:color w:val="231F20"/>
        </w:rPr>
        <w:t>the</w:t>
      </w:r>
      <w:r w:rsidR="000C76EA" w:rsidRPr="00127B4D">
        <w:rPr>
          <w:iCs/>
          <w:color w:val="231F20"/>
        </w:rPr>
        <w:t xml:space="preserve"> </w:t>
      </w:r>
      <w:r w:rsidRPr="00127B4D">
        <w:rPr>
          <w:iCs/>
          <w:color w:val="231F20"/>
        </w:rPr>
        <w:t>whole</w:t>
      </w:r>
      <w:r w:rsidRPr="00127B4D">
        <w:rPr>
          <w:color w:val="231F20"/>
        </w:rPr>
        <w:t xml:space="preserve"> Services</w:t>
      </w:r>
      <w:r w:rsidR="00275C6C" w:rsidRPr="00127B4D">
        <w:rPr>
          <w:color w:val="231F20"/>
        </w:rPr>
        <w:t xml:space="preserve"> </w:t>
      </w:r>
      <w:r w:rsidRPr="00127B4D">
        <w:rPr>
          <w:color w:val="231F20"/>
        </w:rPr>
        <w:t>nor</w:t>
      </w:r>
      <w:r w:rsidR="00275C6C" w:rsidRPr="00127B4D">
        <w:rPr>
          <w:color w:val="231F20"/>
        </w:rPr>
        <w:t xml:space="preserve"> </w:t>
      </w:r>
      <w:r w:rsidRPr="00127B4D">
        <w:rPr>
          <w:color w:val="231F20"/>
        </w:rPr>
        <w:t>relieve</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Consultant</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any</w:t>
      </w:r>
      <w:r w:rsidR="00275C6C" w:rsidRPr="00127B4D">
        <w:rPr>
          <w:color w:val="231F20"/>
        </w:rPr>
        <w:t xml:space="preserve"> </w:t>
      </w:r>
      <w:r w:rsidRPr="00127B4D">
        <w:rPr>
          <w:color w:val="231F20"/>
        </w:rPr>
        <w:t>obligations</w:t>
      </w:r>
      <w:r w:rsidR="00275C6C" w:rsidRPr="00127B4D">
        <w:rPr>
          <w:color w:val="231F20"/>
        </w:rPr>
        <w:t xml:space="preserve"> </w:t>
      </w:r>
      <w:r w:rsidRPr="00127B4D">
        <w:rPr>
          <w:color w:val="231F20"/>
        </w:rPr>
        <w:t>here</w:t>
      </w:r>
      <w:r w:rsidR="00275C6C" w:rsidRPr="00127B4D">
        <w:rPr>
          <w:color w:val="231F20"/>
        </w:rPr>
        <w:t xml:space="preserve"> </w:t>
      </w:r>
      <w:r w:rsidRPr="00127B4D">
        <w:rPr>
          <w:color w:val="231F20"/>
        </w:rPr>
        <w:t>under.</w:t>
      </w:r>
    </w:p>
    <w:p w14:paraId="38229ADA" w14:textId="77777777" w:rsidR="00F20AEA" w:rsidRPr="00127B4D" w:rsidRDefault="0064449A" w:rsidP="009F0112">
      <w:pPr>
        <w:pStyle w:val="Heading5"/>
        <w:numPr>
          <w:ilvl w:val="0"/>
          <w:numId w:val="101"/>
        </w:numPr>
        <w:tabs>
          <w:tab w:val="left" w:pos="827"/>
          <w:tab w:val="left" w:pos="828"/>
        </w:tabs>
        <w:ind w:left="720" w:hanging="576"/>
        <w:jc w:val="both"/>
        <w:rPr>
          <w:color w:val="231F20"/>
        </w:rPr>
      </w:pPr>
      <w:r w:rsidRPr="00127B4D">
        <w:rPr>
          <w:color w:val="231F20"/>
        </w:rPr>
        <w:t>Interest</w:t>
      </w:r>
      <w:r w:rsidR="003E4490" w:rsidRPr="00127B4D">
        <w:rPr>
          <w:color w:val="231F20"/>
        </w:rPr>
        <w:t xml:space="preserve"> </w:t>
      </w:r>
      <w:r w:rsidRPr="00127B4D">
        <w:rPr>
          <w:color w:val="231F20"/>
        </w:rPr>
        <w:t>on</w:t>
      </w:r>
      <w:r w:rsidR="003E4490" w:rsidRPr="00127B4D">
        <w:rPr>
          <w:color w:val="231F20"/>
        </w:rPr>
        <w:t xml:space="preserve"> </w:t>
      </w:r>
      <w:r w:rsidRPr="00127B4D">
        <w:rPr>
          <w:color w:val="231F20"/>
        </w:rPr>
        <w:t>Delayed</w:t>
      </w:r>
      <w:r w:rsidR="003E4490" w:rsidRPr="00127B4D">
        <w:rPr>
          <w:color w:val="231F20"/>
        </w:rPr>
        <w:t xml:space="preserve"> </w:t>
      </w:r>
      <w:r w:rsidRPr="00127B4D">
        <w:rPr>
          <w:color w:val="231F20"/>
        </w:rPr>
        <w:t>Payments</w:t>
      </w:r>
    </w:p>
    <w:p w14:paraId="229B6B1F" w14:textId="2DCCC17C" w:rsidR="00F20AEA" w:rsidRPr="00127B4D" w:rsidRDefault="00275C6C" w:rsidP="009F0112">
      <w:pPr>
        <w:pStyle w:val="ListParagraph"/>
        <w:numPr>
          <w:ilvl w:val="1"/>
          <w:numId w:val="101"/>
        </w:numPr>
        <w:tabs>
          <w:tab w:val="left" w:pos="874"/>
        </w:tabs>
        <w:spacing w:line="230" w:lineRule="auto"/>
        <w:ind w:left="720" w:right="134" w:hanging="576"/>
        <w:jc w:val="both"/>
        <w:rPr>
          <w:color w:val="231F20"/>
        </w:rPr>
      </w:pPr>
      <w:r w:rsidRPr="00127B4D">
        <w:rPr>
          <w:color w:val="231F20"/>
        </w:rPr>
        <w:t xml:space="preserve"> </w:t>
      </w:r>
      <w:r w:rsidR="0064449A" w:rsidRPr="00127B4D">
        <w:rPr>
          <w:color w:val="231F20"/>
        </w:rPr>
        <w:t>If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Procuring</w:t>
      </w:r>
      <w:r w:rsidRPr="00127B4D">
        <w:rPr>
          <w:color w:val="231F20"/>
        </w:rPr>
        <w:t xml:space="preserve"> </w:t>
      </w:r>
      <w:r w:rsidR="0064449A" w:rsidRPr="00127B4D">
        <w:rPr>
          <w:color w:val="231F20"/>
        </w:rPr>
        <w:t>Entity</w:t>
      </w:r>
      <w:r w:rsidRPr="00127B4D">
        <w:rPr>
          <w:color w:val="231F20"/>
        </w:rPr>
        <w:t xml:space="preserve"> </w:t>
      </w:r>
      <w:r w:rsidR="0064449A" w:rsidRPr="00127B4D">
        <w:rPr>
          <w:color w:val="231F20"/>
        </w:rPr>
        <w:t>had</w:t>
      </w:r>
      <w:r w:rsidRPr="00127B4D">
        <w:rPr>
          <w:color w:val="231F20"/>
        </w:rPr>
        <w:t xml:space="preserve"> </w:t>
      </w:r>
      <w:r w:rsidR="0064449A" w:rsidRPr="00127B4D">
        <w:rPr>
          <w:color w:val="231F20"/>
        </w:rPr>
        <w:t>delayed</w:t>
      </w:r>
      <w:r w:rsidRPr="00127B4D">
        <w:rPr>
          <w:color w:val="231F20"/>
        </w:rPr>
        <w:t xml:space="preserve"> </w:t>
      </w:r>
      <w:r w:rsidR="0064449A" w:rsidRPr="00127B4D">
        <w:rPr>
          <w:color w:val="231F20"/>
        </w:rPr>
        <w:t>payments</w:t>
      </w:r>
      <w:r w:rsidRPr="00127B4D">
        <w:rPr>
          <w:color w:val="231F20"/>
        </w:rPr>
        <w:t xml:space="preserve"> </w:t>
      </w:r>
      <w:r w:rsidR="0064449A" w:rsidRPr="00127B4D">
        <w:rPr>
          <w:color w:val="231F20"/>
        </w:rPr>
        <w:t>beyond</w:t>
      </w:r>
      <w:r w:rsidRPr="00127B4D">
        <w:rPr>
          <w:color w:val="231F20"/>
        </w:rPr>
        <w:t xml:space="preserve"> </w:t>
      </w:r>
      <w:r w:rsidR="0064449A" w:rsidRPr="00127B4D">
        <w:rPr>
          <w:color w:val="231F20"/>
        </w:rPr>
        <w:t>thirty</w:t>
      </w:r>
      <w:r w:rsidRPr="00127B4D">
        <w:rPr>
          <w:color w:val="231F20"/>
        </w:rPr>
        <w:t xml:space="preserve"> </w:t>
      </w:r>
      <w:r w:rsidR="0064449A" w:rsidRPr="00127B4D">
        <w:rPr>
          <w:color w:val="231F20"/>
        </w:rPr>
        <w:t>(30)</w:t>
      </w:r>
      <w:r w:rsidR="00CE2737" w:rsidRPr="00127B4D">
        <w:rPr>
          <w:color w:val="231F20"/>
        </w:rPr>
        <w:t xml:space="preserve"> </w:t>
      </w:r>
      <w:r w:rsidR="0064449A" w:rsidRPr="00127B4D">
        <w:rPr>
          <w:color w:val="231F20"/>
        </w:rPr>
        <w:t>days</w:t>
      </w:r>
      <w:r w:rsidRPr="00127B4D">
        <w:rPr>
          <w:color w:val="231F20"/>
        </w:rPr>
        <w:t xml:space="preserve"> </w:t>
      </w:r>
      <w:r w:rsidR="0064449A" w:rsidRPr="00127B4D">
        <w:rPr>
          <w:color w:val="231F20"/>
        </w:rPr>
        <w:t>after</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due</w:t>
      </w:r>
      <w:r w:rsidRPr="00127B4D">
        <w:rPr>
          <w:color w:val="231F20"/>
        </w:rPr>
        <w:t xml:space="preserve"> </w:t>
      </w:r>
      <w:r w:rsidR="0064449A" w:rsidRPr="00127B4D">
        <w:rPr>
          <w:color w:val="231F20"/>
        </w:rPr>
        <w:t>date</w:t>
      </w:r>
      <w:r w:rsidRPr="00127B4D">
        <w:rPr>
          <w:color w:val="231F20"/>
        </w:rPr>
        <w:t xml:space="preserve"> </w:t>
      </w:r>
      <w:r w:rsidR="0064449A" w:rsidRPr="00127B4D">
        <w:rPr>
          <w:color w:val="231F20"/>
        </w:rPr>
        <w:t>stated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Clause</w:t>
      </w:r>
      <w:r w:rsidRPr="00127B4D">
        <w:rPr>
          <w:color w:val="231F20"/>
        </w:rPr>
        <w:t xml:space="preserve"> </w:t>
      </w:r>
      <w:r w:rsidR="0064449A" w:rsidRPr="00127B4D">
        <w:rPr>
          <w:color w:val="231F20"/>
        </w:rPr>
        <w:t>GCC 41.2.2,</w:t>
      </w:r>
      <w:r w:rsidR="00CE2737" w:rsidRPr="00127B4D">
        <w:rPr>
          <w:color w:val="231F20"/>
        </w:rPr>
        <w:t xml:space="preserve"> </w:t>
      </w:r>
      <w:r w:rsidR="0064449A" w:rsidRPr="00127B4D">
        <w:rPr>
          <w:color w:val="231F20"/>
        </w:rPr>
        <w:t>interest</w:t>
      </w:r>
      <w:r w:rsidRPr="00127B4D">
        <w:rPr>
          <w:color w:val="231F20"/>
        </w:rPr>
        <w:t xml:space="preserve"> </w:t>
      </w:r>
      <w:r w:rsidR="0064449A" w:rsidRPr="00127B4D">
        <w:rPr>
          <w:color w:val="231F20"/>
        </w:rPr>
        <w:t>shall</w:t>
      </w:r>
      <w:r w:rsidRPr="00127B4D">
        <w:rPr>
          <w:color w:val="231F20"/>
        </w:rPr>
        <w:t xml:space="preserve"> </w:t>
      </w:r>
      <w:r w:rsidR="0064449A" w:rsidRPr="00127B4D">
        <w:rPr>
          <w:color w:val="231F20"/>
        </w:rPr>
        <w:t>be</w:t>
      </w:r>
      <w:r w:rsidRPr="00127B4D">
        <w:rPr>
          <w:color w:val="231F20"/>
        </w:rPr>
        <w:t xml:space="preserve"> </w:t>
      </w:r>
      <w:r w:rsidR="0064449A" w:rsidRPr="00127B4D">
        <w:rPr>
          <w:color w:val="231F20"/>
        </w:rPr>
        <w:t>paid</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Consultant</w:t>
      </w:r>
      <w:r w:rsidRPr="00127B4D">
        <w:rPr>
          <w:color w:val="231F20"/>
        </w:rPr>
        <w:t xml:space="preserve"> </w:t>
      </w:r>
      <w:r w:rsidR="0064449A" w:rsidRPr="00127B4D">
        <w:rPr>
          <w:color w:val="231F20"/>
        </w:rPr>
        <w:t>on</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amount</w:t>
      </w:r>
      <w:r w:rsidRPr="00127B4D">
        <w:rPr>
          <w:color w:val="231F20"/>
        </w:rPr>
        <w:t xml:space="preserve"> </w:t>
      </w:r>
      <w:r w:rsidR="0064449A" w:rsidRPr="00127B4D">
        <w:rPr>
          <w:color w:val="231F20"/>
        </w:rPr>
        <w:t>due</w:t>
      </w:r>
      <w:r w:rsidRPr="00127B4D">
        <w:rPr>
          <w:color w:val="231F20"/>
        </w:rPr>
        <w:t xml:space="preserve"> </w:t>
      </w:r>
      <w:r w:rsidR="0064449A" w:rsidRPr="00127B4D">
        <w:rPr>
          <w:color w:val="231F20"/>
          <w:spacing w:val="-5"/>
        </w:rPr>
        <w:t>by,</w:t>
      </w:r>
      <w:r w:rsidRPr="00127B4D">
        <w:rPr>
          <w:color w:val="231F20"/>
          <w:spacing w:val="-5"/>
        </w:rPr>
        <w:t xml:space="preserve"> </w:t>
      </w:r>
      <w:r w:rsidR="0064449A" w:rsidRPr="00127B4D">
        <w:rPr>
          <w:color w:val="231F20"/>
        </w:rPr>
        <w:t>not</w:t>
      </w:r>
      <w:r w:rsidRPr="00127B4D">
        <w:rPr>
          <w:color w:val="231F20"/>
        </w:rPr>
        <w:t xml:space="preserve"> </w:t>
      </w:r>
      <w:r w:rsidR="0064449A" w:rsidRPr="00127B4D">
        <w:rPr>
          <w:color w:val="231F20"/>
        </w:rPr>
        <w:t>paid</w:t>
      </w:r>
      <w:r w:rsidRPr="00127B4D">
        <w:rPr>
          <w:color w:val="231F20"/>
        </w:rPr>
        <w:t xml:space="preserve"> </w:t>
      </w:r>
      <w:r w:rsidR="0064449A" w:rsidRPr="00127B4D">
        <w:rPr>
          <w:color w:val="231F20"/>
        </w:rPr>
        <w:t>on,</w:t>
      </w:r>
      <w:r w:rsidRPr="00127B4D">
        <w:rPr>
          <w:color w:val="231F20"/>
        </w:rPr>
        <w:t xml:space="preserve"> </w:t>
      </w:r>
      <w:r w:rsidR="0064449A" w:rsidRPr="00127B4D">
        <w:rPr>
          <w:color w:val="231F20"/>
        </w:rPr>
        <w:t>such</w:t>
      </w:r>
      <w:r w:rsidRPr="00127B4D">
        <w:rPr>
          <w:color w:val="231F20"/>
        </w:rPr>
        <w:t xml:space="preserve"> </w:t>
      </w:r>
      <w:r w:rsidR="0064449A" w:rsidRPr="00127B4D">
        <w:rPr>
          <w:color w:val="231F20"/>
        </w:rPr>
        <w:t>due</w:t>
      </w:r>
      <w:r w:rsidRPr="00127B4D">
        <w:rPr>
          <w:color w:val="231F20"/>
        </w:rPr>
        <w:t xml:space="preserve"> </w:t>
      </w:r>
      <w:r w:rsidR="0064449A" w:rsidRPr="00127B4D">
        <w:rPr>
          <w:color w:val="231F20"/>
        </w:rPr>
        <w:t>date</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each</w:t>
      </w:r>
      <w:r w:rsidRPr="00127B4D">
        <w:rPr>
          <w:color w:val="231F20"/>
        </w:rPr>
        <w:t xml:space="preserve"> </w:t>
      </w:r>
      <w:r w:rsidR="0064449A" w:rsidRPr="00127B4D">
        <w:rPr>
          <w:color w:val="231F20"/>
        </w:rPr>
        <w:t>day</w:t>
      </w:r>
      <w:r w:rsidRPr="00127B4D">
        <w:rPr>
          <w:color w:val="231F20"/>
        </w:rPr>
        <w:t xml:space="preserve"> </w:t>
      </w:r>
      <w:r w:rsidR="0064449A" w:rsidRPr="00127B4D">
        <w:rPr>
          <w:color w:val="231F20"/>
        </w:rPr>
        <w:t>of delay</w:t>
      </w:r>
      <w:r w:rsidRPr="00127B4D">
        <w:rPr>
          <w:color w:val="231F20"/>
        </w:rPr>
        <w:t xml:space="preserve"> </w:t>
      </w:r>
      <w:r w:rsidR="0064449A" w:rsidRPr="00127B4D">
        <w:rPr>
          <w:color w:val="231F20"/>
        </w:rPr>
        <w:t>at</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annual</w:t>
      </w:r>
      <w:r w:rsidRPr="00127B4D">
        <w:rPr>
          <w:color w:val="231F20"/>
        </w:rPr>
        <w:t xml:space="preserve"> </w:t>
      </w:r>
      <w:r w:rsidR="0064449A" w:rsidRPr="00127B4D">
        <w:rPr>
          <w:color w:val="231F20"/>
        </w:rPr>
        <w:t>rate</w:t>
      </w:r>
      <w:r w:rsidRPr="00127B4D">
        <w:rPr>
          <w:color w:val="231F20"/>
        </w:rPr>
        <w:t xml:space="preserve"> </w:t>
      </w:r>
      <w:r w:rsidR="0064449A" w:rsidRPr="00127B4D">
        <w:rPr>
          <w:color w:val="231F20"/>
        </w:rPr>
        <w:t>stated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SCC.</w:t>
      </w:r>
    </w:p>
    <w:p w14:paraId="3F695A81" w14:textId="4A438E1C" w:rsidR="00F20AEA" w:rsidRPr="00127B4D" w:rsidRDefault="0064449A" w:rsidP="00F678A3">
      <w:pPr>
        <w:pStyle w:val="Heading5"/>
        <w:spacing w:before="238"/>
        <w:ind w:left="720" w:hanging="576"/>
        <w:jc w:val="both"/>
      </w:pPr>
      <w:r w:rsidRPr="00127B4D">
        <w:rPr>
          <w:color w:val="231F20"/>
        </w:rPr>
        <w:t xml:space="preserve">G. </w:t>
      </w:r>
      <w:r w:rsidR="008915B8" w:rsidRPr="00127B4D">
        <w:rPr>
          <w:color w:val="231F20"/>
        </w:rPr>
        <w:tab/>
      </w:r>
      <w:r w:rsidRPr="00127B4D">
        <w:rPr>
          <w:color w:val="231F20"/>
        </w:rPr>
        <w:t>Fairness and Good Faith</w:t>
      </w:r>
    </w:p>
    <w:p w14:paraId="47C1E353" w14:textId="77777777" w:rsidR="00F20AEA" w:rsidRPr="00127B4D" w:rsidRDefault="0064449A" w:rsidP="009F0112">
      <w:pPr>
        <w:pStyle w:val="ListParagraph"/>
        <w:numPr>
          <w:ilvl w:val="0"/>
          <w:numId w:val="101"/>
        </w:numPr>
        <w:tabs>
          <w:tab w:val="left" w:pos="827"/>
          <w:tab w:val="left" w:pos="828"/>
        </w:tabs>
        <w:spacing w:before="234"/>
        <w:ind w:left="720" w:hanging="576"/>
        <w:jc w:val="both"/>
        <w:rPr>
          <w:b/>
          <w:color w:val="231F20"/>
        </w:rPr>
      </w:pPr>
      <w:r w:rsidRPr="00127B4D">
        <w:rPr>
          <w:b/>
          <w:color w:val="231F20"/>
        </w:rPr>
        <w:t>Good</w:t>
      </w:r>
      <w:r w:rsidR="00275C6C" w:rsidRPr="00127B4D">
        <w:rPr>
          <w:b/>
          <w:color w:val="231F20"/>
        </w:rPr>
        <w:t xml:space="preserve"> </w:t>
      </w:r>
      <w:r w:rsidRPr="00127B4D">
        <w:rPr>
          <w:b/>
          <w:color w:val="231F20"/>
        </w:rPr>
        <w:t>Faith</w:t>
      </w:r>
    </w:p>
    <w:p w14:paraId="743AC688" w14:textId="77777777" w:rsidR="00F20AEA" w:rsidRPr="00127B4D" w:rsidRDefault="0064449A" w:rsidP="009F0112">
      <w:pPr>
        <w:pStyle w:val="ListParagraph"/>
        <w:numPr>
          <w:ilvl w:val="1"/>
          <w:numId w:val="101"/>
        </w:numPr>
        <w:tabs>
          <w:tab w:val="left" w:pos="827"/>
        </w:tabs>
        <w:spacing w:line="230" w:lineRule="auto"/>
        <w:ind w:left="720" w:right="134" w:hanging="576"/>
        <w:jc w:val="both"/>
        <w:rPr>
          <w:color w:val="231F20"/>
        </w:rPr>
      </w:pPr>
      <w:r w:rsidRPr="00127B4D">
        <w:rPr>
          <w:color w:val="231F20"/>
        </w:rPr>
        <w:t>The</w:t>
      </w:r>
      <w:r w:rsidR="00275C6C" w:rsidRPr="00127B4D">
        <w:rPr>
          <w:color w:val="231F20"/>
        </w:rPr>
        <w:t xml:space="preserve"> </w:t>
      </w:r>
      <w:r w:rsidRPr="00127B4D">
        <w:rPr>
          <w:color w:val="231F20"/>
        </w:rPr>
        <w:t>Parties</w:t>
      </w:r>
      <w:r w:rsidR="00275C6C" w:rsidRPr="00127B4D">
        <w:rPr>
          <w:color w:val="231F20"/>
        </w:rPr>
        <w:t xml:space="preserve"> </w:t>
      </w:r>
      <w:r w:rsidRPr="00127B4D">
        <w:rPr>
          <w:color w:val="231F20"/>
        </w:rPr>
        <w:t>undertake</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act</w:t>
      </w:r>
      <w:r w:rsidR="00275C6C" w:rsidRPr="00127B4D">
        <w:rPr>
          <w:color w:val="231F20"/>
        </w:rPr>
        <w:t xml:space="preserve"> </w:t>
      </w:r>
      <w:r w:rsidRPr="00127B4D">
        <w:rPr>
          <w:color w:val="231F20"/>
        </w:rPr>
        <w:t>in</w:t>
      </w:r>
      <w:r w:rsidR="00275C6C" w:rsidRPr="00127B4D">
        <w:rPr>
          <w:color w:val="231F20"/>
        </w:rPr>
        <w:t xml:space="preserve"> </w:t>
      </w:r>
      <w:r w:rsidRPr="00127B4D">
        <w:rPr>
          <w:color w:val="231F20"/>
        </w:rPr>
        <w:t>good</w:t>
      </w:r>
      <w:r w:rsidR="00275C6C" w:rsidRPr="00127B4D">
        <w:rPr>
          <w:color w:val="231F20"/>
        </w:rPr>
        <w:t xml:space="preserve"> </w:t>
      </w:r>
      <w:r w:rsidRPr="00127B4D">
        <w:rPr>
          <w:color w:val="231F20"/>
        </w:rPr>
        <w:t>faith</w:t>
      </w:r>
      <w:r w:rsidR="00275C6C" w:rsidRPr="00127B4D">
        <w:rPr>
          <w:color w:val="231F20"/>
        </w:rPr>
        <w:t xml:space="preserve"> </w:t>
      </w:r>
      <w:r w:rsidRPr="00127B4D">
        <w:rPr>
          <w:color w:val="231F20"/>
        </w:rPr>
        <w:t>with</w:t>
      </w:r>
      <w:r w:rsidR="00275C6C" w:rsidRPr="00127B4D">
        <w:rPr>
          <w:color w:val="231F20"/>
        </w:rPr>
        <w:t xml:space="preserve"> </w:t>
      </w:r>
      <w:r w:rsidRPr="00127B4D">
        <w:rPr>
          <w:color w:val="231F20"/>
        </w:rPr>
        <w:t>respect</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each</w:t>
      </w:r>
      <w:r w:rsidR="00275C6C" w:rsidRPr="00127B4D">
        <w:rPr>
          <w:color w:val="231F20"/>
        </w:rPr>
        <w:t xml:space="preserve"> </w:t>
      </w:r>
      <w:r w:rsidRPr="00127B4D">
        <w:rPr>
          <w:color w:val="231F20"/>
        </w:rPr>
        <w:t>other's</w:t>
      </w:r>
      <w:r w:rsidR="00275C6C" w:rsidRPr="00127B4D">
        <w:rPr>
          <w:color w:val="231F20"/>
        </w:rPr>
        <w:t xml:space="preserve"> </w:t>
      </w:r>
      <w:r w:rsidRPr="00127B4D">
        <w:rPr>
          <w:color w:val="231F20"/>
        </w:rPr>
        <w:t>rights</w:t>
      </w:r>
      <w:r w:rsidR="00275C6C" w:rsidRPr="00127B4D">
        <w:rPr>
          <w:color w:val="231F20"/>
        </w:rPr>
        <w:t xml:space="preserve"> </w:t>
      </w:r>
      <w:r w:rsidRPr="00127B4D">
        <w:rPr>
          <w:color w:val="231F20"/>
        </w:rPr>
        <w:t>under</w:t>
      </w:r>
      <w:r w:rsidR="00275C6C" w:rsidRPr="00127B4D">
        <w:rPr>
          <w:color w:val="231F20"/>
        </w:rPr>
        <w:t xml:space="preserve"> </w:t>
      </w:r>
      <w:r w:rsidRPr="00127B4D">
        <w:rPr>
          <w:color w:val="231F20"/>
        </w:rPr>
        <w:t>this</w:t>
      </w:r>
      <w:r w:rsidR="00275C6C" w:rsidRPr="00127B4D">
        <w:rPr>
          <w:color w:val="231F20"/>
        </w:rPr>
        <w:t xml:space="preserve"> </w:t>
      </w:r>
      <w:r w:rsidRPr="00127B4D">
        <w:rPr>
          <w:color w:val="231F20"/>
        </w:rPr>
        <w:t>Contract</w:t>
      </w:r>
      <w:r w:rsidR="00275C6C" w:rsidRPr="00127B4D">
        <w:rPr>
          <w:color w:val="231F20"/>
        </w:rPr>
        <w:t xml:space="preserve"> </w:t>
      </w:r>
      <w:r w:rsidRPr="00127B4D">
        <w:rPr>
          <w:color w:val="231F20"/>
        </w:rPr>
        <w:t>and</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adopt</w:t>
      </w:r>
      <w:r w:rsidR="00275C6C" w:rsidRPr="00127B4D">
        <w:rPr>
          <w:color w:val="231F20"/>
        </w:rPr>
        <w:t xml:space="preserve"> </w:t>
      </w:r>
      <w:r w:rsidRPr="00127B4D">
        <w:rPr>
          <w:color w:val="231F20"/>
        </w:rPr>
        <w:t>all reasonable</w:t>
      </w:r>
      <w:r w:rsidR="00275C6C" w:rsidRPr="00127B4D">
        <w:rPr>
          <w:color w:val="231F20"/>
        </w:rPr>
        <w:t xml:space="preserve"> </w:t>
      </w:r>
      <w:r w:rsidRPr="00127B4D">
        <w:rPr>
          <w:color w:val="231F20"/>
        </w:rPr>
        <w:t>measures</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ensure</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realization</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objectives</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this</w:t>
      </w:r>
      <w:r w:rsidR="00275C6C" w:rsidRPr="00127B4D">
        <w:rPr>
          <w:color w:val="231F20"/>
        </w:rPr>
        <w:t xml:space="preserve"> </w:t>
      </w:r>
      <w:r w:rsidRPr="00127B4D">
        <w:rPr>
          <w:color w:val="231F20"/>
        </w:rPr>
        <w:t>Contract.</w:t>
      </w:r>
    </w:p>
    <w:p w14:paraId="0DDF5861" w14:textId="75C024B2" w:rsidR="00F20AEA" w:rsidRPr="00127B4D" w:rsidRDefault="0064449A" w:rsidP="00F678A3">
      <w:pPr>
        <w:pStyle w:val="Heading5"/>
        <w:tabs>
          <w:tab w:val="left" w:pos="720"/>
        </w:tabs>
        <w:ind w:left="720" w:hanging="576"/>
        <w:jc w:val="both"/>
      </w:pPr>
      <w:r w:rsidRPr="00127B4D">
        <w:rPr>
          <w:color w:val="231F20"/>
        </w:rPr>
        <w:t xml:space="preserve">H. </w:t>
      </w:r>
      <w:r w:rsidR="008915B8" w:rsidRPr="00127B4D">
        <w:rPr>
          <w:color w:val="231F20"/>
        </w:rPr>
        <w:tab/>
      </w:r>
      <w:r w:rsidRPr="00127B4D">
        <w:rPr>
          <w:color w:val="231F20"/>
        </w:rPr>
        <w:t>Settlement of Disputes</w:t>
      </w:r>
    </w:p>
    <w:p w14:paraId="4C4E3636" w14:textId="77777777" w:rsidR="00F20AEA" w:rsidRPr="00127B4D" w:rsidRDefault="0064449A" w:rsidP="009F0112">
      <w:pPr>
        <w:pStyle w:val="ListParagraph"/>
        <w:numPr>
          <w:ilvl w:val="0"/>
          <w:numId w:val="101"/>
        </w:numPr>
        <w:tabs>
          <w:tab w:val="left" w:pos="826"/>
        </w:tabs>
        <w:spacing w:before="234"/>
        <w:ind w:left="720" w:hanging="576"/>
        <w:jc w:val="both"/>
        <w:rPr>
          <w:b/>
          <w:color w:val="231F20"/>
        </w:rPr>
      </w:pPr>
      <w:r w:rsidRPr="00127B4D">
        <w:rPr>
          <w:b/>
          <w:color w:val="231F20"/>
        </w:rPr>
        <w:t>Amicable</w:t>
      </w:r>
      <w:r w:rsidR="00275C6C" w:rsidRPr="00127B4D">
        <w:rPr>
          <w:b/>
          <w:color w:val="231F20"/>
        </w:rPr>
        <w:t xml:space="preserve"> </w:t>
      </w:r>
      <w:r w:rsidRPr="00127B4D">
        <w:rPr>
          <w:b/>
          <w:color w:val="231F20"/>
        </w:rPr>
        <w:t>Settlement</w:t>
      </w:r>
    </w:p>
    <w:p w14:paraId="6F829F90" w14:textId="56FDD649" w:rsidR="00F20AEA" w:rsidRPr="00127B4D" w:rsidRDefault="0064449A" w:rsidP="009F0112">
      <w:pPr>
        <w:pStyle w:val="ListParagraph"/>
        <w:numPr>
          <w:ilvl w:val="2"/>
          <w:numId w:val="101"/>
        </w:numPr>
        <w:tabs>
          <w:tab w:val="left" w:pos="826"/>
          <w:tab w:val="left" w:pos="828"/>
        </w:tabs>
        <w:spacing w:before="234"/>
        <w:ind w:left="720" w:hanging="576"/>
        <w:jc w:val="both"/>
        <w:rPr>
          <w:color w:val="231F20"/>
        </w:rPr>
      </w:pPr>
      <w:r w:rsidRPr="00127B4D">
        <w:rPr>
          <w:color w:val="231F20"/>
        </w:rPr>
        <w:t>The</w:t>
      </w:r>
      <w:r w:rsidR="00906699" w:rsidRPr="00127B4D">
        <w:rPr>
          <w:color w:val="231F20"/>
        </w:rPr>
        <w:t xml:space="preserve"> </w:t>
      </w:r>
      <w:r w:rsidRPr="00127B4D">
        <w:rPr>
          <w:color w:val="231F20"/>
        </w:rPr>
        <w:t>Parties</w:t>
      </w:r>
      <w:r w:rsidR="00906699" w:rsidRPr="00127B4D">
        <w:rPr>
          <w:color w:val="231F20"/>
        </w:rPr>
        <w:t xml:space="preserve"> </w:t>
      </w:r>
      <w:r w:rsidRPr="00127B4D">
        <w:rPr>
          <w:color w:val="231F20"/>
        </w:rPr>
        <w:t>shall</w:t>
      </w:r>
      <w:r w:rsidR="00906699" w:rsidRPr="00127B4D">
        <w:rPr>
          <w:color w:val="231F20"/>
        </w:rPr>
        <w:t xml:space="preserve"> </w:t>
      </w:r>
      <w:r w:rsidRPr="00127B4D">
        <w:rPr>
          <w:color w:val="231F20"/>
        </w:rPr>
        <w:t>seek</w:t>
      </w:r>
      <w:r w:rsidR="00906699" w:rsidRPr="00127B4D">
        <w:rPr>
          <w:color w:val="231F20"/>
        </w:rPr>
        <w:t xml:space="preserve"> </w:t>
      </w:r>
      <w:r w:rsidRPr="00127B4D">
        <w:rPr>
          <w:color w:val="231F20"/>
        </w:rPr>
        <w:t>to</w:t>
      </w:r>
      <w:r w:rsidR="00906699" w:rsidRPr="00127B4D">
        <w:rPr>
          <w:color w:val="231F20"/>
        </w:rPr>
        <w:t xml:space="preserve"> </w:t>
      </w:r>
      <w:r w:rsidRPr="00127B4D">
        <w:rPr>
          <w:color w:val="231F20"/>
        </w:rPr>
        <w:t>resolve</w:t>
      </w:r>
      <w:r w:rsidR="00906699" w:rsidRPr="00127B4D">
        <w:rPr>
          <w:color w:val="231F20"/>
        </w:rPr>
        <w:t xml:space="preserve"> </w:t>
      </w:r>
      <w:r w:rsidRPr="00127B4D">
        <w:rPr>
          <w:color w:val="231F20"/>
        </w:rPr>
        <w:t>any</w:t>
      </w:r>
      <w:r w:rsidR="00906699" w:rsidRPr="00127B4D">
        <w:rPr>
          <w:color w:val="231F20"/>
        </w:rPr>
        <w:t xml:space="preserve"> </w:t>
      </w:r>
      <w:r w:rsidRPr="00127B4D">
        <w:rPr>
          <w:color w:val="231F20"/>
        </w:rPr>
        <w:t>dispute</w:t>
      </w:r>
      <w:r w:rsidR="00906699" w:rsidRPr="00127B4D">
        <w:rPr>
          <w:color w:val="231F20"/>
        </w:rPr>
        <w:t xml:space="preserve"> </w:t>
      </w:r>
      <w:r w:rsidRPr="00127B4D">
        <w:rPr>
          <w:color w:val="231F20"/>
        </w:rPr>
        <w:t>amicably</w:t>
      </w:r>
      <w:r w:rsidR="00906699" w:rsidRPr="00127B4D">
        <w:rPr>
          <w:color w:val="231F20"/>
        </w:rPr>
        <w:t xml:space="preserve"> </w:t>
      </w:r>
      <w:r w:rsidRPr="00127B4D">
        <w:rPr>
          <w:color w:val="231F20"/>
        </w:rPr>
        <w:t>by</w:t>
      </w:r>
      <w:r w:rsidR="00906699" w:rsidRPr="00127B4D">
        <w:rPr>
          <w:color w:val="231F20"/>
        </w:rPr>
        <w:t xml:space="preserve"> </w:t>
      </w:r>
      <w:r w:rsidRPr="00127B4D">
        <w:rPr>
          <w:color w:val="231F20"/>
        </w:rPr>
        <w:t>mutual</w:t>
      </w:r>
      <w:r w:rsidR="00906699" w:rsidRPr="00127B4D">
        <w:rPr>
          <w:color w:val="231F20"/>
        </w:rPr>
        <w:t xml:space="preserve"> </w:t>
      </w:r>
      <w:r w:rsidRPr="00127B4D">
        <w:rPr>
          <w:color w:val="231F20"/>
        </w:rPr>
        <w:t>consultation.</w:t>
      </w:r>
    </w:p>
    <w:p w14:paraId="01305160" w14:textId="5098F3AE" w:rsidR="00F20AEA" w:rsidRPr="00127B4D" w:rsidRDefault="0064449A" w:rsidP="009F0112">
      <w:pPr>
        <w:pStyle w:val="ListParagraph"/>
        <w:numPr>
          <w:ilvl w:val="2"/>
          <w:numId w:val="101"/>
        </w:numPr>
        <w:tabs>
          <w:tab w:val="left" w:pos="828"/>
        </w:tabs>
        <w:spacing w:line="230" w:lineRule="auto"/>
        <w:ind w:left="720" w:right="134" w:hanging="576"/>
        <w:jc w:val="both"/>
        <w:rPr>
          <w:color w:val="231F20"/>
        </w:rPr>
      </w:pPr>
      <w:r w:rsidRPr="00127B4D">
        <w:rPr>
          <w:color w:val="231F20"/>
        </w:rPr>
        <w:t>If</w:t>
      </w:r>
      <w:r w:rsidR="00275C6C" w:rsidRPr="00127B4D">
        <w:rPr>
          <w:color w:val="231F20"/>
        </w:rPr>
        <w:t xml:space="preserve"> </w:t>
      </w:r>
      <w:r w:rsidRPr="00127B4D">
        <w:rPr>
          <w:color w:val="231F20"/>
        </w:rPr>
        <w:t>either</w:t>
      </w:r>
      <w:r w:rsidR="00275C6C" w:rsidRPr="00127B4D">
        <w:rPr>
          <w:color w:val="231F20"/>
        </w:rPr>
        <w:t xml:space="preserve"> </w:t>
      </w:r>
      <w:r w:rsidRPr="00127B4D">
        <w:rPr>
          <w:color w:val="231F20"/>
        </w:rPr>
        <w:t>Party</w:t>
      </w:r>
      <w:r w:rsidR="00275C6C" w:rsidRPr="00127B4D">
        <w:rPr>
          <w:color w:val="231F20"/>
        </w:rPr>
        <w:t xml:space="preserve"> </w:t>
      </w:r>
      <w:r w:rsidRPr="00127B4D">
        <w:rPr>
          <w:color w:val="231F20"/>
        </w:rPr>
        <w:t>objects</w:t>
      </w:r>
      <w:r w:rsidR="00275C6C" w:rsidRPr="00127B4D">
        <w:rPr>
          <w:color w:val="231F20"/>
        </w:rPr>
        <w:t xml:space="preserve"> </w:t>
      </w:r>
      <w:r w:rsidRPr="00127B4D">
        <w:rPr>
          <w:color w:val="231F20"/>
        </w:rPr>
        <w:t>to</w:t>
      </w:r>
      <w:r w:rsidR="00275C6C" w:rsidRPr="00127B4D">
        <w:rPr>
          <w:color w:val="231F20"/>
        </w:rPr>
        <w:t xml:space="preserve"> </w:t>
      </w:r>
      <w:r w:rsidRPr="00127B4D">
        <w:rPr>
          <w:color w:val="231F20"/>
        </w:rPr>
        <w:t>any</w:t>
      </w:r>
      <w:r w:rsidR="00275C6C" w:rsidRPr="00127B4D">
        <w:rPr>
          <w:color w:val="231F20"/>
        </w:rPr>
        <w:t xml:space="preserve"> </w:t>
      </w:r>
      <w:r w:rsidRPr="00127B4D">
        <w:rPr>
          <w:color w:val="231F20"/>
        </w:rPr>
        <w:t>action</w:t>
      </w:r>
      <w:r w:rsidR="00275C6C" w:rsidRPr="00127B4D">
        <w:rPr>
          <w:color w:val="231F20"/>
        </w:rPr>
        <w:t xml:space="preserve"> </w:t>
      </w:r>
      <w:r w:rsidRPr="00127B4D">
        <w:rPr>
          <w:color w:val="231F20"/>
        </w:rPr>
        <w:t>or</w:t>
      </w:r>
      <w:r w:rsidR="00275C6C" w:rsidRPr="00127B4D">
        <w:rPr>
          <w:color w:val="231F20"/>
        </w:rPr>
        <w:t xml:space="preserve"> </w:t>
      </w:r>
      <w:r w:rsidRPr="00127B4D">
        <w:rPr>
          <w:color w:val="231F20"/>
        </w:rPr>
        <w:t>in</w:t>
      </w:r>
      <w:r w:rsidR="00275C6C" w:rsidRPr="00127B4D">
        <w:rPr>
          <w:color w:val="231F20"/>
        </w:rPr>
        <w:t xml:space="preserve"> </w:t>
      </w:r>
      <w:r w:rsidRPr="00127B4D">
        <w:rPr>
          <w:color w:val="231F20"/>
        </w:rPr>
        <w:t>action</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the</w:t>
      </w:r>
      <w:r w:rsidR="00275C6C" w:rsidRPr="00127B4D">
        <w:rPr>
          <w:color w:val="231F20"/>
        </w:rPr>
        <w:t xml:space="preserve"> </w:t>
      </w:r>
      <w:r w:rsidRPr="00127B4D">
        <w:rPr>
          <w:color w:val="231F20"/>
        </w:rPr>
        <w:t>other</w:t>
      </w:r>
      <w:r w:rsidR="00275C6C" w:rsidRPr="00127B4D">
        <w:rPr>
          <w:color w:val="231F20"/>
        </w:rPr>
        <w:t xml:space="preserve"> </w:t>
      </w:r>
      <w:r w:rsidRPr="00127B4D">
        <w:rPr>
          <w:color w:val="231F20"/>
          <w:spacing w:val="-3"/>
        </w:rPr>
        <w:t>Party,</w:t>
      </w:r>
      <w:r w:rsidR="00275C6C" w:rsidRPr="00127B4D">
        <w:rPr>
          <w:color w:val="231F20"/>
          <w:spacing w:val="-3"/>
        </w:rPr>
        <w:t xml:space="preserve"> </w:t>
      </w:r>
      <w:r w:rsidRPr="00127B4D">
        <w:rPr>
          <w:color w:val="231F20"/>
        </w:rPr>
        <w:t>the</w:t>
      </w:r>
      <w:r w:rsidR="00275C6C" w:rsidRPr="00127B4D">
        <w:rPr>
          <w:color w:val="231F20"/>
        </w:rPr>
        <w:t xml:space="preserve"> </w:t>
      </w:r>
      <w:r w:rsidRPr="00127B4D">
        <w:rPr>
          <w:color w:val="231F20"/>
        </w:rPr>
        <w:t>objecting</w:t>
      </w:r>
      <w:r w:rsidR="00275C6C" w:rsidRPr="00127B4D">
        <w:rPr>
          <w:color w:val="231F20"/>
        </w:rPr>
        <w:t xml:space="preserve"> </w:t>
      </w:r>
      <w:r w:rsidRPr="00127B4D">
        <w:rPr>
          <w:color w:val="231F20"/>
        </w:rPr>
        <w:t>Party</w:t>
      </w:r>
      <w:r w:rsidR="00275C6C" w:rsidRPr="00127B4D">
        <w:rPr>
          <w:color w:val="231F20"/>
        </w:rPr>
        <w:t xml:space="preserve"> </w:t>
      </w:r>
      <w:r w:rsidRPr="00127B4D">
        <w:rPr>
          <w:color w:val="231F20"/>
        </w:rPr>
        <w:t>may</w:t>
      </w:r>
      <w:r w:rsidR="00275C6C" w:rsidRPr="00127B4D">
        <w:rPr>
          <w:color w:val="231F20"/>
        </w:rPr>
        <w:t xml:space="preserve"> </w:t>
      </w:r>
      <w:r w:rsidRPr="00127B4D">
        <w:rPr>
          <w:color w:val="231F20"/>
        </w:rPr>
        <w:t>ﬁle</w:t>
      </w:r>
      <w:r w:rsidR="00275C6C" w:rsidRPr="00127B4D">
        <w:rPr>
          <w:color w:val="231F20"/>
        </w:rPr>
        <w:t xml:space="preserve"> </w:t>
      </w:r>
      <w:r w:rsidRPr="00127B4D">
        <w:rPr>
          <w:color w:val="231F20"/>
        </w:rPr>
        <w:t>a</w:t>
      </w:r>
      <w:r w:rsidR="00275C6C" w:rsidRPr="00127B4D">
        <w:rPr>
          <w:color w:val="231F20"/>
        </w:rPr>
        <w:t xml:space="preserve"> </w:t>
      </w:r>
      <w:r w:rsidRPr="00127B4D">
        <w:rPr>
          <w:color w:val="231F20"/>
        </w:rPr>
        <w:t>written</w:t>
      </w:r>
      <w:r w:rsidR="00275C6C" w:rsidRPr="00127B4D">
        <w:rPr>
          <w:color w:val="231F20"/>
        </w:rPr>
        <w:t xml:space="preserve"> </w:t>
      </w:r>
      <w:r w:rsidRPr="00127B4D">
        <w:rPr>
          <w:color w:val="231F20"/>
        </w:rPr>
        <w:t>Notice</w:t>
      </w:r>
      <w:r w:rsidR="00275C6C" w:rsidRPr="00127B4D">
        <w:rPr>
          <w:color w:val="231F20"/>
        </w:rPr>
        <w:t xml:space="preserve"> </w:t>
      </w:r>
      <w:r w:rsidRPr="00127B4D">
        <w:rPr>
          <w:color w:val="231F20"/>
        </w:rPr>
        <w:t>of Dispute</w:t>
      </w:r>
      <w:r w:rsidR="00275C6C" w:rsidRPr="00127B4D">
        <w:rPr>
          <w:color w:val="231F20"/>
        </w:rPr>
        <w:t xml:space="preserve"> to the </w:t>
      </w:r>
      <w:r w:rsidRPr="00127B4D">
        <w:rPr>
          <w:color w:val="231F20"/>
        </w:rPr>
        <w:t>other</w:t>
      </w:r>
      <w:r w:rsidR="00275C6C" w:rsidRPr="00127B4D">
        <w:rPr>
          <w:color w:val="231F20"/>
        </w:rPr>
        <w:t xml:space="preserve"> </w:t>
      </w:r>
      <w:r w:rsidRPr="00127B4D">
        <w:rPr>
          <w:color w:val="231F20"/>
        </w:rPr>
        <w:t>Party</w:t>
      </w:r>
      <w:r w:rsidR="00275C6C" w:rsidRPr="00127B4D">
        <w:rPr>
          <w:color w:val="231F20"/>
        </w:rPr>
        <w:t xml:space="preserve"> </w:t>
      </w:r>
      <w:r w:rsidRPr="00127B4D">
        <w:rPr>
          <w:color w:val="231F20"/>
        </w:rPr>
        <w:t>providing</w:t>
      </w:r>
      <w:r w:rsidR="00275C6C" w:rsidRPr="00127B4D">
        <w:rPr>
          <w:color w:val="231F20"/>
        </w:rPr>
        <w:t xml:space="preserve"> </w:t>
      </w:r>
      <w:r w:rsidRPr="00127B4D">
        <w:rPr>
          <w:color w:val="231F20"/>
        </w:rPr>
        <w:t>in</w:t>
      </w:r>
      <w:r w:rsidR="00E55462" w:rsidRPr="00127B4D">
        <w:rPr>
          <w:color w:val="231F20"/>
        </w:rPr>
        <w:t xml:space="preserve"> </w:t>
      </w:r>
      <w:r w:rsidRPr="00127B4D">
        <w:rPr>
          <w:color w:val="231F20"/>
        </w:rPr>
        <w:t>detail</w:t>
      </w:r>
      <w:r w:rsidR="00E55462" w:rsidRPr="00127B4D">
        <w:rPr>
          <w:color w:val="231F20"/>
        </w:rPr>
        <w:t xml:space="preserve"> </w:t>
      </w:r>
      <w:r w:rsidRPr="00127B4D">
        <w:rPr>
          <w:color w:val="231F20"/>
        </w:rPr>
        <w:t>the</w:t>
      </w:r>
      <w:r w:rsidR="00E55462" w:rsidRPr="00127B4D">
        <w:rPr>
          <w:color w:val="231F20"/>
        </w:rPr>
        <w:t xml:space="preserve"> </w:t>
      </w:r>
      <w:r w:rsidRPr="00127B4D">
        <w:rPr>
          <w:color w:val="231F20"/>
        </w:rPr>
        <w:t>basis</w:t>
      </w:r>
      <w:r w:rsidR="00E55462" w:rsidRPr="00127B4D">
        <w:rPr>
          <w:color w:val="231F20"/>
        </w:rPr>
        <w:t xml:space="preserve"> </w:t>
      </w:r>
      <w:r w:rsidRPr="00127B4D">
        <w:rPr>
          <w:color w:val="231F20"/>
        </w:rPr>
        <w:t>of</w:t>
      </w:r>
      <w:r w:rsidR="00E55462" w:rsidRPr="00127B4D">
        <w:rPr>
          <w:color w:val="231F20"/>
        </w:rPr>
        <w:t xml:space="preserve"> </w:t>
      </w:r>
      <w:r w:rsidRPr="00127B4D">
        <w:rPr>
          <w:color w:val="231F20"/>
        </w:rPr>
        <w:t>the</w:t>
      </w:r>
      <w:r w:rsidR="00275C6C" w:rsidRPr="00127B4D">
        <w:rPr>
          <w:color w:val="231F20"/>
        </w:rPr>
        <w:t xml:space="preserve"> </w:t>
      </w:r>
      <w:r w:rsidRPr="00127B4D">
        <w:rPr>
          <w:color w:val="231F20"/>
        </w:rPr>
        <w:t>dispute.</w:t>
      </w:r>
      <w:r w:rsidR="00E55462" w:rsidRPr="00127B4D">
        <w:rPr>
          <w:color w:val="231F20"/>
        </w:rPr>
        <w:t xml:space="preserve"> </w:t>
      </w:r>
      <w:r w:rsidRPr="00127B4D">
        <w:rPr>
          <w:color w:val="231F20"/>
        </w:rPr>
        <w:t>The</w:t>
      </w:r>
      <w:r w:rsidR="00E55462" w:rsidRPr="00127B4D">
        <w:rPr>
          <w:color w:val="231F20"/>
        </w:rPr>
        <w:t xml:space="preserve"> </w:t>
      </w:r>
      <w:r w:rsidRPr="00127B4D">
        <w:rPr>
          <w:color w:val="231F20"/>
        </w:rPr>
        <w:t>Party</w:t>
      </w:r>
      <w:r w:rsidR="00E55462" w:rsidRPr="00127B4D">
        <w:rPr>
          <w:color w:val="231F20"/>
        </w:rPr>
        <w:t xml:space="preserve"> </w:t>
      </w:r>
      <w:r w:rsidRPr="00127B4D">
        <w:rPr>
          <w:color w:val="231F20"/>
        </w:rPr>
        <w:t>receiving</w:t>
      </w:r>
      <w:r w:rsidR="00E55462" w:rsidRPr="00127B4D">
        <w:rPr>
          <w:color w:val="231F20"/>
        </w:rPr>
        <w:t xml:space="preserve"> </w:t>
      </w:r>
      <w:r w:rsidRPr="00127B4D">
        <w:rPr>
          <w:color w:val="231F20"/>
        </w:rPr>
        <w:t>the</w:t>
      </w:r>
      <w:r w:rsidR="00275C6C" w:rsidRPr="00127B4D">
        <w:rPr>
          <w:color w:val="231F20"/>
        </w:rPr>
        <w:t xml:space="preserve"> </w:t>
      </w:r>
      <w:r w:rsidRPr="00127B4D">
        <w:rPr>
          <w:color w:val="231F20"/>
        </w:rPr>
        <w:t>Notice</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 xml:space="preserve">Dispute will consider it and respond in writing within fourteen (14) days after receipt. If that Party fails to respond within fourteen (14) days, or the dispute cannot be amicably settled within fourteen (14) days </w:t>
      </w:r>
      <w:r w:rsidRPr="00127B4D">
        <w:rPr>
          <w:color w:val="231F20"/>
        </w:rPr>
        <w:lastRenderedPageBreak/>
        <w:t>following the response</w:t>
      </w:r>
      <w:r w:rsidR="00275C6C" w:rsidRPr="00127B4D">
        <w:rPr>
          <w:color w:val="231F20"/>
        </w:rPr>
        <w:t xml:space="preserve"> </w:t>
      </w:r>
      <w:r w:rsidRPr="00127B4D">
        <w:rPr>
          <w:color w:val="231F20"/>
        </w:rPr>
        <w:t>of</w:t>
      </w:r>
      <w:r w:rsidR="00275C6C" w:rsidRPr="00127B4D">
        <w:rPr>
          <w:color w:val="231F20"/>
        </w:rPr>
        <w:t xml:space="preserve"> </w:t>
      </w:r>
      <w:r w:rsidRPr="00127B4D">
        <w:rPr>
          <w:color w:val="231F20"/>
        </w:rPr>
        <w:t>that</w:t>
      </w:r>
      <w:r w:rsidR="00275C6C" w:rsidRPr="00127B4D">
        <w:rPr>
          <w:color w:val="231F20"/>
        </w:rPr>
        <w:t xml:space="preserve"> </w:t>
      </w:r>
      <w:r w:rsidRPr="00127B4D">
        <w:rPr>
          <w:color w:val="231F20"/>
          <w:spacing w:val="-3"/>
        </w:rPr>
        <w:t>Party,</w:t>
      </w:r>
      <w:r w:rsidR="00EA4D19" w:rsidRPr="00127B4D">
        <w:rPr>
          <w:color w:val="231F20"/>
          <w:spacing w:val="-3"/>
        </w:rPr>
        <w:t xml:space="preserve"> </w:t>
      </w:r>
      <w:r w:rsidRPr="00127B4D">
        <w:rPr>
          <w:color w:val="231F20"/>
        </w:rPr>
        <w:t>Clause</w:t>
      </w:r>
      <w:r w:rsidR="00EA4D19" w:rsidRPr="00127B4D">
        <w:rPr>
          <w:color w:val="231F20"/>
        </w:rPr>
        <w:t xml:space="preserve"> </w:t>
      </w:r>
      <w:r w:rsidRPr="00127B4D">
        <w:rPr>
          <w:color w:val="231F20"/>
        </w:rPr>
        <w:t>GCC</w:t>
      </w:r>
      <w:r w:rsidR="008915B8" w:rsidRPr="00127B4D">
        <w:rPr>
          <w:color w:val="231F20"/>
        </w:rPr>
        <w:t xml:space="preserve"> </w:t>
      </w:r>
      <w:r w:rsidRPr="00127B4D">
        <w:rPr>
          <w:color w:val="231F20"/>
        </w:rPr>
        <w:t>45.1</w:t>
      </w:r>
      <w:r w:rsidR="008915B8" w:rsidRPr="00127B4D">
        <w:rPr>
          <w:color w:val="231F20"/>
        </w:rPr>
        <w:t xml:space="preserve"> </w:t>
      </w:r>
      <w:r w:rsidRPr="00127B4D">
        <w:rPr>
          <w:color w:val="231F20"/>
        </w:rPr>
        <w:t>shall</w:t>
      </w:r>
      <w:r w:rsidR="00275C6C" w:rsidRPr="00127B4D">
        <w:rPr>
          <w:color w:val="231F20"/>
        </w:rPr>
        <w:t xml:space="preserve"> </w:t>
      </w:r>
      <w:r w:rsidRPr="00127B4D">
        <w:rPr>
          <w:color w:val="231F20"/>
          <w:spacing w:val="-3"/>
        </w:rPr>
        <w:t>apply.</w:t>
      </w:r>
    </w:p>
    <w:p w14:paraId="521ED5E8" w14:textId="77777777" w:rsidR="00F20AEA" w:rsidRPr="00127B4D" w:rsidRDefault="0064449A" w:rsidP="009F0112">
      <w:pPr>
        <w:pStyle w:val="Heading5"/>
        <w:numPr>
          <w:ilvl w:val="0"/>
          <w:numId w:val="101"/>
        </w:numPr>
        <w:tabs>
          <w:tab w:val="left" w:pos="712"/>
        </w:tabs>
        <w:spacing w:before="254"/>
        <w:ind w:left="720" w:hanging="576"/>
        <w:jc w:val="both"/>
        <w:rPr>
          <w:color w:val="231F20"/>
        </w:rPr>
      </w:pPr>
      <w:r w:rsidRPr="00127B4D">
        <w:rPr>
          <w:color w:val="231F20"/>
        </w:rPr>
        <w:t>Dispute</w:t>
      </w:r>
      <w:r w:rsidR="00F50158" w:rsidRPr="00127B4D">
        <w:rPr>
          <w:color w:val="231F20"/>
        </w:rPr>
        <w:t xml:space="preserve"> </w:t>
      </w:r>
      <w:r w:rsidRPr="00127B4D">
        <w:rPr>
          <w:color w:val="231F20"/>
        </w:rPr>
        <w:t>Resolution</w:t>
      </w:r>
    </w:p>
    <w:p w14:paraId="0400FDA1" w14:textId="77777777" w:rsidR="00F20AEA" w:rsidRPr="00127B4D" w:rsidRDefault="0064449A" w:rsidP="009F0112">
      <w:pPr>
        <w:pStyle w:val="ListParagraph"/>
        <w:numPr>
          <w:ilvl w:val="2"/>
          <w:numId w:val="101"/>
        </w:numPr>
        <w:tabs>
          <w:tab w:val="left" w:pos="713"/>
        </w:tabs>
        <w:spacing w:before="242" w:line="230" w:lineRule="auto"/>
        <w:ind w:left="720" w:right="126" w:hanging="576"/>
        <w:jc w:val="both"/>
        <w:rPr>
          <w:color w:val="231F20"/>
        </w:rPr>
      </w:pPr>
      <w:r w:rsidRPr="00127B4D">
        <w:rPr>
          <w:color w:val="231F20"/>
        </w:rPr>
        <w:t>Any</w:t>
      </w:r>
      <w:r w:rsidR="00F50158" w:rsidRPr="00127B4D">
        <w:rPr>
          <w:color w:val="231F20"/>
        </w:rPr>
        <w:t xml:space="preserve"> </w:t>
      </w:r>
      <w:r w:rsidRPr="00127B4D">
        <w:rPr>
          <w:color w:val="231F20"/>
        </w:rPr>
        <w:t>dispute</w:t>
      </w:r>
      <w:r w:rsidR="00F50158" w:rsidRPr="00127B4D">
        <w:rPr>
          <w:color w:val="231F20"/>
        </w:rPr>
        <w:t xml:space="preserve"> </w:t>
      </w:r>
      <w:r w:rsidRPr="00127B4D">
        <w:rPr>
          <w:color w:val="231F20"/>
        </w:rPr>
        <w:t>between</w:t>
      </w:r>
      <w:r w:rsidR="00F50158" w:rsidRPr="00127B4D">
        <w:rPr>
          <w:color w:val="231F20"/>
        </w:rPr>
        <w:t xml:space="preserve"> </w:t>
      </w:r>
      <w:r w:rsidRPr="00127B4D">
        <w:rPr>
          <w:color w:val="231F20"/>
        </w:rPr>
        <w:t>the</w:t>
      </w:r>
      <w:r w:rsidR="00F50158" w:rsidRPr="00127B4D">
        <w:rPr>
          <w:color w:val="231F20"/>
        </w:rPr>
        <w:t xml:space="preserve"> </w:t>
      </w:r>
      <w:r w:rsidRPr="00127B4D">
        <w:rPr>
          <w:color w:val="231F20"/>
        </w:rPr>
        <w:t>Parties</w:t>
      </w:r>
      <w:r w:rsidR="00F50158" w:rsidRPr="00127B4D">
        <w:rPr>
          <w:color w:val="231F20"/>
        </w:rPr>
        <w:t xml:space="preserve"> </w:t>
      </w:r>
      <w:r w:rsidRPr="00127B4D">
        <w:rPr>
          <w:color w:val="231F20"/>
        </w:rPr>
        <w:t>arising</w:t>
      </w:r>
      <w:r w:rsidR="00F50158" w:rsidRPr="00127B4D">
        <w:rPr>
          <w:color w:val="231F20"/>
        </w:rPr>
        <w:t xml:space="preserve"> </w:t>
      </w:r>
      <w:r w:rsidRPr="00127B4D">
        <w:rPr>
          <w:color w:val="231F20"/>
        </w:rPr>
        <w:t>under</w:t>
      </w:r>
      <w:r w:rsidR="00F50158" w:rsidRPr="00127B4D">
        <w:rPr>
          <w:color w:val="231F20"/>
        </w:rPr>
        <w:t xml:space="preserve"> </w:t>
      </w:r>
      <w:r w:rsidRPr="00127B4D">
        <w:rPr>
          <w:color w:val="231F20"/>
        </w:rPr>
        <w:t>or</w:t>
      </w:r>
      <w:r w:rsidR="00F50158" w:rsidRPr="00127B4D">
        <w:rPr>
          <w:color w:val="231F20"/>
        </w:rPr>
        <w:t xml:space="preserve"> </w:t>
      </w:r>
      <w:r w:rsidRPr="00127B4D">
        <w:rPr>
          <w:color w:val="231F20"/>
        </w:rPr>
        <w:t>related</w:t>
      </w:r>
      <w:r w:rsidR="00F50158" w:rsidRPr="00127B4D">
        <w:rPr>
          <w:color w:val="231F20"/>
        </w:rPr>
        <w:t xml:space="preserve"> </w:t>
      </w:r>
      <w:r w:rsidRPr="00127B4D">
        <w:rPr>
          <w:color w:val="231F20"/>
        </w:rPr>
        <w:t>to</w:t>
      </w:r>
      <w:r w:rsidR="00F50158" w:rsidRPr="00127B4D">
        <w:rPr>
          <w:color w:val="231F20"/>
        </w:rPr>
        <w:t xml:space="preserve"> </w:t>
      </w:r>
      <w:r w:rsidRPr="00127B4D">
        <w:rPr>
          <w:color w:val="231F20"/>
        </w:rPr>
        <w:t>this</w:t>
      </w:r>
      <w:r w:rsidR="00F50158" w:rsidRPr="00127B4D">
        <w:rPr>
          <w:color w:val="231F20"/>
        </w:rPr>
        <w:t xml:space="preserve"> </w:t>
      </w:r>
      <w:r w:rsidRPr="00127B4D">
        <w:rPr>
          <w:color w:val="231F20"/>
        </w:rPr>
        <w:t>Contract</w:t>
      </w:r>
      <w:r w:rsidR="00F50158" w:rsidRPr="00127B4D">
        <w:rPr>
          <w:color w:val="231F20"/>
        </w:rPr>
        <w:t xml:space="preserve"> </w:t>
      </w:r>
      <w:r w:rsidRPr="00127B4D">
        <w:rPr>
          <w:color w:val="231F20"/>
        </w:rPr>
        <w:t>that</w:t>
      </w:r>
      <w:r w:rsidR="00F50158" w:rsidRPr="00127B4D">
        <w:rPr>
          <w:color w:val="231F20"/>
        </w:rPr>
        <w:t xml:space="preserve"> cannot </w:t>
      </w:r>
      <w:r w:rsidRPr="00127B4D">
        <w:rPr>
          <w:color w:val="231F20"/>
        </w:rPr>
        <w:t>be</w:t>
      </w:r>
      <w:r w:rsidR="00F50158" w:rsidRPr="00127B4D">
        <w:rPr>
          <w:color w:val="231F20"/>
        </w:rPr>
        <w:t xml:space="preserve"> </w:t>
      </w:r>
      <w:r w:rsidRPr="00127B4D">
        <w:rPr>
          <w:color w:val="231F20"/>
        </w:rPr>
        <w:t>settled</w:t>
      </w:r>
      <w:r w:rsidR="00F50158" w:rsidRPr="00127B4D">
        <w:rPr>
          <w:color w:val="231F20"/>
        </w:rPr>
        <w:t xml:space="preserve"> </w:t>
      </w:r>
      <w:r w:rsidRPr="00127B4D">
        <w:rPr>
          <w:color w:val="231F20"/>
        </w:rPr>
        <w:t>amicably</w:t>
      </w:r>
      <w:r w:rsidR="00F50158" w:rsidRPr="00127B4D">
        <w:rPr>
          <w:color w:val="231F20"/>
        </w:rPr>
        <w:t xml:space="preserve"> </w:t>
      </w:r>
      <w:r w:rsidRPr="00127B4D">
        <w:rPr>
          <w:color w:val="231F20"/>
        </w:rPr>
        <w:t>may</w:t>
      </w:r>
      <w:r w:rsidR="00F50158" w:rsidRPr="00127B4D">
        <w:rPr>
          <w:color w:val="231F20"/>
        </w:rPr>
        <w:t xml:space="preserve"> </w:t>
      </w:r>
      <w:r w:rsidRPr="00127B4D">
        <w:rPr>
          <w:color w:val="231F20"/>
        </w:rPr>
        <w:t>be referred</w:t>
      </w:r>
      <w:r w:rsidR="00F50158" w:rsidRPr="00127B4D">
        <w:rPr>
          <w:color w:val="231F20"/>
        </w:rPr>
        <w:t xml:space="preserve"> </w:t>
      </w:r>
      <w:r w:rsidRPr="00127B4D">
        <w:rPr>
          <w:color w:val="231F20"/>
        </w:rPr>
        <w:t>to</w:t>
      </w:r>
      <w:r w:rsidR="00F50158" w:rsidRPr="00127B4D">
        <w:rPr>
          <w:color w:val="231F20"/>
        </w:rPr>
        <w:t xml:space="preserve"> </w:t>
      </w:r>
      <w:r w:rsidRPr="00127B4D">
        <w:rPr>
          <w:color w:val="231F20"/>
        </w:rPr>
        <w:t>by</w:t>
      </w:r>
      <w:r w:rsidR="00F50158" w:rsidRPr="00127B4D">
        <w:rPr>
          <w:color w:val="231F20"/>
        </w:rPr>
        <w:t xml:space="preserve"> </w:t>
      </w:r>
      <w:r w:rsidRPr="00127B4D">
        <w:rPr>
          <w:color w:val="231F20"/>
        </w:rPr>
        <w:t>either</w:t>
      </w:r>
      <w:r w:rsidR="00F50158" w:rsidRPr="00127B4D">
        <w:rPr>
          <w:color w:val="231F20"/>
        </w:rPr>
        <w:t xml:space="preserve"> </w:t>
      </w:r>
      <w:r w:rsidRPr="00127B4D">
        <w:rPr>
          <w:color w:val="231F20"/>
        </w:rPr>
        <w:t>Party</w:t>
      </w:r>
      <w:r w:rsidR="00F50158" w:rsidRPr="00127B4D">
        <w:rPr>
          <w:color w:val="231F20"/>
        </w:rPr>
        <w:t xml:space="preserve"> </w:t>
      </w:r>
      <w:r w:rsidRPr="00127B4D">
        <w:rPr>
          <w:color w:val="231F20"/>
        </w:rPr>
        <w:t>to</w:t>
      </w:r>
      <w:r w:rsidR="00F50158" w:rsidRPr="00127B4D">
        <w:rPr>
          <w:color w:val="231F20"/>
        </w:rPr>
        <w:t xml:space="preserve"> </w:t>
      </w:r>
      <w:r w:rsidRPr="00127B4D">
        <w:rPr>
          <w:color w:val="231F20"/>
        </w:rPr>
        <w:t>the</w:t>
      </w:r>
      <w:r w:rsidR="00F50158" w:rsidRPr="00127B4D">
        <w:rPr>
          <w:color w:val="231F20"/>
        </w:rPr>
        <w:t xml:space="preserve"> </w:t>
      </w:r>
      <w:r w:rsidRPr="00127B4D">
        <w:rPr>
          <w:color w:val="231F20"/>
        </w:rPr>
        <w:t>adjudication/arbitration</w:t>
      </w:r>
      <w:r w:rsidR="00F50158" w:rsidRPr="00127B4D">
        <w:rPr>
          <w:color w:val="231F20"/>
        </w:rPr>
        <w:t xml:space="preserve"> </w:t>
      </w:r>
      <w:r w:rsidRPr="00127B4D">
        <w:rPr>
          <w:color w:val="231F20"/>
        </w:rPr>
        <w:t>in</w:t>
      </w:r>
      <w:r w:rsidR="00F50158" w:rsidRPr="00127B4D">
        <w:rPr>
          <w:color w:val="231F20"/>
        </w:rPr>
        <w:t xml:space="preserve"> </w:t>
      </w:r>
      <w:r w:rsidRPr="00127B4D">
        <w:rPr>
          <w:color w:val="231F20"/>
        </w:rPr>
        <w:t>accordance</w:t>
      </w:r>
      <w:r w:rsidR="00F50158" w:rsidRPr="00127B4D">
        <w:rPr>
          <w:color w:val="231F20"/>
        </w:rPr>
        <w:t xml:space="preserve"> </w:t>
      </w:r>
      <w:r w:rsidRPr="00127B4D">
        <w:rPr>
          <w:color w:val="231F20"/>
        </w:rPr>
        <w:t>with</w:t>
      </w:r>
      <w:r w:rsidR="00F50158" w:rsidRPr="00127B4D">
        <w:rPr>
          <w:color w:val="231F20"/>
        </w:rPr>
        <w:t xml:space="preserve"> </w:t>
      </w:r>
      <w:r w:rsidRPr="00127B4D">
        <w:rPr>
          <w:color w:val="231F20"/>
        </w:rPr>
        <w:t>the</w:t>
      </w:r>
      <w:r w:rsidR="00F50158" w:rsidRPr="00127B4D">
        <w:rPr>
          <w:color w:val="231F20"/>
        </w:rPr>
        <w:t xml:space="preserve"> </w:t>
      </w:r>
      <w:r w:rsidRPr="00127B4D">
        <w:rPr>
          <w:color w:val="231F20"/>
        </w:rPr>
        <w:t>provisions</w:t>
      </w:r>
      <w:r w:rsidR="00F50158" w:rsidRPr="00127B4D">
        <w:rPr>
          <w:color w:val="231F20"/>
        </w:rPr>
        <w:t xml:space="preserve"> </w:t>
      </w:r>
      <w:r w:rsidRPr="00127B4D">
        <w:rPr>
          <w:color w:val="231F20"/>
        </w:rPr>
        <w:t>speciﬁed</w:t>
      </w:r>
      <w:r w:rsidR="00F50158" w:rsidRPr="00127B4D">
        <w:rPr>
          <w:color w:val="231F20"/>
        </w:rPr>
        <w:t xml:space="preserve"> </w:t>
      </w:r>
      <w:r w:rsidRPr="00127B4D">
        <w:rPr>
          <w:color w:val="231F20"/>
        </w:rPr>
        <w:t>in</w:t>
      </w:r>
      <w:r w:rsidR="00F50158" w:rsidRPr="00127B4D">
        <w:rPr>
          <w:color w:val="231F20"/>
        </w:rPr>
        <w:t xml:space="preserve"> </w:t>
      </w:r>
      <w:r w:rsidRPr="00127B4D">
        <w:rPr>
          <w:color w:val="231F20"/>
        </w:rPr>
        <w:t>the</w:t>
      </w:r>
      <w:r w:rsidR="00F50158" w:rsidRPr="00127B4D">
        <w:rPr>
          <w:color w:val="231F20"/>
        </w:rPr>
        <w:t xml:space="preserve"> </w:t>
      </w:r>
      <w:r w:rsidRPr="00127B4D">
        <w:rPr>
          <w:color w:val="231F20"/>
        </w:rPr>
        <w:t>SCC.</w:t>
      </w:r>
    </w:p>
    <w:p w14:paraId="350EB386" w14:textId="77777777" w:rsidR="00F20AEA" w:rsidRPr="00127B4D" w:rsidRDefault="00F20AEA">
      <w:pPr>
        <w:pStyle w:val="BodyText"/>
        <w:rPr>
          <w:sz w:val="20"/>
        </w:rPr>
      </w:pPr>
    </w:p>
    <w:p w14:paraId="1009F1B3" w14:textId="77777777" w:rsidR="00F20AEA" w:rsidRPr="00127B4D" w:rsidRDefault="00F20AEA">
      <w:pPr>
        <w:pStyle w:val="BodyText"/>
        <w:rPr>
          <w:sz w:val="20"/>
        </w:rPr>
      </w:pPr>
    </w:p>
    <w:p w14:paraId="67504919" w14:textId="77777777" w:rsidR="00F20AEA" w:rsidRPr="00127B4D" w:rsidRDefault="00F20AEA">
      <w:pPr>
        <w:pStyle w:val="BodyText"/>
        <w:spacing w:before="11"/>
        <w:rPr>
          <w:sz w:val="29"/>
        </w:rPr>
      </w:pPr>
    </w:p>
    <w:p w14:paraId="1E0C0E44" w14:textId="77777777" w:rsidR="009E5F21" w:rsidRPr="00127B4D" w:rsidRDefault="009E5F21">
      <w:pPr>
        <w:pStyle w:val="BodyText"/>
        <w:spacing w:before="11"/>
        <w:rPr>
          <w:sz w:val="29"/>
        </w:rPr>
      </w:pPr>
    </w:p>
    <w:p w14:paraId="4F8C1707" w14:textId="77777777" w:rsidR="009E5F21" w:rsidRPr="00127B4D" w:rsidRDefault="009E5F21">
      <w:pPr>
        <w:pStyle w:val="BodyText"/>
        <w:spacing w:before="11"/>
        <w:rPr>
          <w:sz w:val="29"/>
        </w:rPr>
      </w:pPr>
    </w:p>
    <w:p w14:paraId="4C5C3698" w14:textId="77777777" w:rsidR="009E5F21" w:rsidRPr="00127B4D" w:rsidRDefault="009E5F21">
      <w:pPr>
        <w:pStyle w:val="BodyText"/>
        <w:spacing w:before="11"/>
        <w:rPr>
          <w:sz w:val="29"/>
        </w:rPr>
      </w:pPr>
    </w:p>
    <w:p w14:paraId="08A730E6" w14:textId="77777777" w:rsidR="009E5F21" w:rsidRPr="00127B4D" w:rsidRDefault="009E5F21">
      <w:pPr>
        <w:pStyle w:val="BodyText"/>
        <w:spacing w:before="11"/>
        <w:rPr>
          <w:sz w:val="29"/>
        </w:rPr>
      </w:pPr>
    </w:p>
    <w:p w14:paraId="110BAC91" w14:textId="77777777" w:rsidR="009E5F21" w:rsidRPr="00127B4D" w:rsidRDefault="009E5F21">
      <w:pPr>
        <w:pStyle w:val="BodyText"/>
        <w:spacing w:before="11"/>
        <w:rPr>
          <w:sz w:val="29"/>
        </w:rPr>
      </w:pPr>
    </w:p>
    <w:p w14:paraId="07E7F552" w14:textId="77777777" w:rsidR="009E5F21" w:rsidRPr="00127B4D" w:rsidRDefault="009E5F21">
      <w:pPr>
        <w:pStyle w:val="BodyText"/>
        <w:spacing w:before="11"/>
        <w:rPr>
          <w:sz w:val="29"/>
        </w:rPr>
      </w:pPr>
    </w:p>
    <w:p w14:paraId="68BAF891" w14:textId="77777777" w:rsidR="009E5F21" w:rsidRPr="00127B4D" w:rsidRDefault="009E5F21">
      <w:pPr>
        <w:pStyle w:val="BodyText"/>
        <w:spacing w:before="11"/>
        <w:rPr>
          <w:sz w:val="29"/>
        </w:rPr>
      </w:pPr>
    </w:p>
    <w:p w14:paraId="67DED234" w14:textId="77777777" w:rsidR="009E5F21" w:rsidRPr="00127B4D" w:rsidRDefault="009E5F21">
      <w:pPr>
        <w:pStyle w:val="BodyText"/>
        <w:spacing w:before="11"/>
        <w:rPr>
          <w:sz w:val="29"/>
        </w:rPr>
      </w:pPr>
    </w:p>
    <w:p w14:paraId="6A32F492" w14:textId="77777777" w:rsidR="009E5F21" w:rsidRPr="00127B4D" w:rsidRDefault="009E5F21">
      <w:pPr>
        <w:pStyle w:val="BodyText"/>
        <w:spacing w:before="11"/>
        <w:rPr>
          <w:sz w:val="29"/>
        </w:rPr>
      </w:pPr>
    </w:p>
    <w:p w14:paraId="3FDD8385" w14:textId="77777777" w:rsidR="009E5F21" w:rsidRPr="00127B4D" w:rsidRDefault="009E5F21">
      <w:pPr>
        <w:pStyle w:val="BodyText"/>
        <w:spacing w:before="11"/>
        <w:rPr>
          <w:sz w:val="29"/>
        </w:rPr>
      </w:pPr>
    </w:p>
    <w:p w14:paraId="300B502C" w14:textId="77777777" w:rsidR="009E5F21" w:rsidRPr="00127B4D" w:rsidRDefault="009E5F21">
      <w:pPr>
        <w:pStyle w:val="BodyText"/>
        <w:spacing w:before="11"/>
        <w:rPr>
          <w:sz w:val="29"/>
        </w:rPr>
      </w:pPr>
    </w:p>
    <w:p w14:paraId="3D0F6D12" w14:textId="77777777" w:rsidR="009E5F21" w:rsidRPr="00127B4D" w:rsidRDefault="009E5F21">
      <w:pPr>
        <w:pStyle w:val="BodyText"/>
        <w:spacing w:before="11"/>
        <w:rPr>
          <w:sz w:val="29"/>
        </w:rPr>
      </w:pPr>
    </w:p>
    <w:p w14:paraId="13D81127" w14:textId="77777777" w:rsidR="009E5F21" w:rsidRPr="00127B4D" w:rsidRDefault="009E5F21">
      <w:pPr>
        <w:pStyle w:val="BodyText"/>
        <w:spacing w:before="11"/>
        <w:rPr>
          <w:sz w:val="29"/>
        </w:rPr>
      </w:pPr>
    </w:p>
    <w:p w14:paraId="6316AED4" w14:textId="77777777" w:rsidR="009E5F21" w:rsidRPr="00127B4D" w:rsidRDefault="009E5F21">
      <w:pPr>
        <w:pStyle w:val="BodyText"/>
        <w:spacing w:before="11"/>
        <w:rPr>
          <w:sz w:val="29"/>
        </w:rPr>
      </w:pPr>
    </w:p>
    <w:p w14:paraId="783DD48D" w14:textId="77777777" w:rsidR="009E5F21" w:rsidRPr="00127B4D" w:rsidRDefault="009E5F21">
      <w:pPr>
        <w:pStyle w:val="BodyText"/>
        <w:spacing w:before="11"/>
        <w:rPr>
          <w:sz w:val="29"/>
        </w:rPr>
      </w:pPr>
    </w:p>
    <w:p w14:paraId="771027BF" w14:textId="77777777" w:rsidR="009E5F21" w:rsidRPr="00127B4D" w:rsidRDefault="009E5F21">
      <w:pPr>
        <w:pStyle w:val="BodyText"/>
        <w:spacing w:before="11"/>
        <w:rPr>
          <w:sz w:val="29"/>
        </w:rPr>
      </w:pPr>
    </w:p>
    <w:p w14:paraId="41D1B469" w14:textId="77777777" w:rsidR="009E5F21" w:rsidRPr="00127B4D" w:rsidRDefault="009E5F21">
      <w:pPr>
        <w:pStyle w:val="BodyText"/>
        <w:spacing w:before="11"/>
        <w:rPr>
          <w:sz w:val="29"/>
        </w:rPr>
      </w:pPr>
    </w:p>
    <w:p w14:paraId="2502FAE2" w14:textId="77777777" w:rsidR="009E5F21" w:rsidRPr="00127B4D" w:rsidRDefault="009E5F21">
      <w:pPr>
        <w:pStyle w:val="BodyText"/>
        <w:spacing w:before="11"/>
        <w:rPr>
          <w:sz w:val="29"/>
        </w:rPr>
      </w:pPr>
    </w:p>
    <w:p w14:paraId="7E5F88AA" w14:textId="77777777" w:rsidR="009E5F21" w:rsidRPr="00127B4D" w:rsidRDefault="009E5F21">
      <w:pPr>
        <w:pStyle w:val="BodyText"/>
        <w:spacing w:before="11"/>
        <w:rPr>
          <w:sz w:val="29"/>
        </w:rPr>
      </w:pPr>
    </w:p>
    <w:p w14:paraId="320AD66C" w14:textId="77777777" w:rsidR="009E5F21" w:rsidRPr="00127B4D" w:rsidRDefault="009E5F21">
      <w:pPr>
        <w:pStyle w:val="BodyText"/>
        <w:spacing w:before="11"/>
        <w:rPr>
          <w:sz w:val="29"/>
        </w:rPr>
      </w:pPr>
    </w:p>
    <w:p w14:paraId="64D0C007" w14:textId="77777777" w:rsidR="009E5F21" w:rsidRPr="00127B4D" w:rsidRDefault="009E5F21">
      <w:pPr>
        <w:pStyle w:val="BodyText"/>
        <w:spacing w:before="11"/>
        <w:rPr>
          <w:sz w:val="29"/>
        </w:rPr>
      </w:pPr>
    </w:p>
    <w:p w14:paraId="3763C1BB" w14:textId="77777777" w:rsidR="009E5F21" w:rsidRPr="00127B4D" w:rsidRDefault="009E5F21">
      <w:pPr>
        <w:pStyle w:val="BodyText"/>
        <w:spacing w:before="11"/>
        <w:rPr>
          <w:sz w:val="29"/>
        </w:rPr>
      </w:pPr>
    </w:p>
    <w:p w14:paraId="090C0013" w14:textId="77777777" w:rsidR="009E5F21" w:rsidRPr="00127B4D" w:rsidRDefault="009E5F21">
      <w:pPr>
        <w:pStyle w:val="BodyText"/>
        <w:spacing w:before="11"/>
        <w:rPr>
          <w:sz w:val="29"/>
        </w:rPr>
      </w:pPr>
    </w:p>
    <w:p w14:paraId="2C6B83EA" w14:textId="77777777" w:rsidR="009E5F21" w:rsidRPr="00127B4D" w:rsidRDefault="009E5F21">
      <w:pPr>
        <w:pStyle w:val="BodyText"/>
        <w:spacing w:before="11"/>
        <w:rPr>
          <w:sz w:val="29"/>
        </w:rPr>
      </w:pPr>
    </w:p>
    <w:p w14:paraId="33B06586" w14:textId="77777777" w:rsidR="009E5F21" w:rsidRPr="00127B4D" w:rsidRDefault="009E5F21">
      <w:pPr>
        <w:pStyle w:val="BodyText"/>
        <w:spacing w:before="11"/>
        <w:rPr>
          <w:sz w:val="29"/>
        </w:rPr>
      </w:pPr>
    </w:p>
    <w:p w14:paraId="1133A464" w14:textId="77777777" w:rsidR="009E5F21" w:rsidRPr="00127B4D" w:rsidRDefault="009E5F21">
      <w:pPr>
        <w:pStyle w:val="BodyText"/>
        <w:spacing w:before="11"/>
        <w:rPr>
          <w:sz w:val="29"/>
        </w:rPr>
      </w:pPr>
    </w:p>
    <w:p w14:paraId="05365A96" w14:textId="77777777" w:rsidR="009E5F21" w:rsidRPr="00127B4D" w:rsidRDefault="009E5F21">
      <w:pPr>
        <w:pStyle w:val="BodyText"/>
        <w:spacing w:before="11"/>
        <w:rPr>
          <w:sz w:val="29"/>
        </w:rPr>
      </w:pPr>
    </w:p>
    <w:p w14:paraId="113DE032" w14:textId="77777777" w:rsidR="009E5F21" w:rsidRPr="00127B4D" w:rsidRDefault="009E5F21">
      <w:pPr>
        <w:pStyle w:val="BodyText"/>
        <w:spacing w:before="11"/>
        <w:rPr>
          <w:sz w:val="29"/>
        </w:rPr>
      </w:pPr>
    </w:p>
    <w:p w14:paraId="0DCE9E62" w14:textId="77777777" w:rsidR="009E5F21" w:rsidRPr="00127B4D" w:rsidRDefault="009E5F21">
      <w:pPr>
        <w:pStyle w:val="BodyText"/>
        <w:spacing w:before="11"/>
        <w:rPr>
          <w:sz w:val="29"/>
        </w:rPr>
      </w:pPr>
    </w:p>
    <w:p w14:paraId="4A9EBC44" w14:textId="77777777" w:rsidR="009E5F21" w:rsidRPr="00127B4D" w:rsidRDefault="009E5F21">
      <w:pPr>
        <w:pStyle w:val="BodyText"/>
        <w:spacing w:before="11"/>
        <w:rPr>
          <w:sz w:val="29"/>
        </w:rPr>
      </w:pPr>
    </w:p>
    <w:p w14:paraId="46A94C0D" w14:textId="77777777" w:rsidR="009E5F21" w:rsidRPr="00127B4D" w:rsidRDefault="009E5F21">
      <w:pPr>
        <w:pStyle w:val="BodyText"/>
        <w:spacing w:before="11"/>
        <w:rPr>
          <w:sz w:val="29"/>
        </w:rPr>
      </w:pPr>
    </w:p>
    <w:p w14:paraId="67D77645" w14:textId="77777777" w:rsidR="009E5F21" w:rsidRPr="00127B4D" w:rsidRDefault="009E5F21">
      <w:pPr>
        <w:pStyle w:val="BodyText"/>
        <w:spacing w:before="11"/>
        <w:rPr>
          <w:sz w:val="29"/>
        </w:rPr>
      </w:pPr>
    </w:p>
    <w:p w14:paraId="4FE13651" w14:textId="77777777" w:rsidR="009E5F21" w:rsidRPr="00127B4D" w:rsidRDefault="009E5F21">
      <w:pPr>
        <w:pStyle w:val="BodyText"/>
        <w:spacing w:before="11"/>
        <w:rPr>
          <w:sz w:val="29"/>
        </w:rPr>
      </w:pPr>
    </w:p>
    <w:p w14:paraId="0DEDA7EE" w14:textId="21F4F862" w:rsidR="009E5F21" w:rsidRPr="00127B4D" w:rsidRDefault="009E5F21">
      <w:pPr>
        <w:pStyle w:val="BodyText"/>
        <w:spacing w:before="11"/>
        <w:rPr>
          <w:sz w:val="29"/>
        </w:rPr>
      </w:pPr>
    </w:p>
    <w:p w14:paraId="4DE97C6D" w14:textId="11573D9D" w:rsidR="00C26CB8" w:rsidRPr="00127B4D" w:rsidRDefault="00C26CB8">
      <w:pPr>
        <w:pStyle w:val="BodyText"/>
        <w:spacing w:before="11"/>
        <w:rPr>
          <w:sz w:val="29"/>
        </w:rPr>
      </w:pPr>
    </w:p>
    <w:p w14:paraId="5AE3659C" w14:textId="60BDE6A4" w:rsidR="00C26CB8" w:rsidRPr="00127B4D" w:rsidRDefault="00C26CB8">
      <w:pPr>
        <w:pStyle w:val="BodyText"/>
        <w:spacing w:before="11"/>
        <w:rPr>
          <w:sz w:val="29"/>
        </w:rPr>
      </w:pPr>
    </w:p>
    <w:p w14:paraId="0E1121E5" w14:textId="77777777" w:rsidR="00F20AEA" w:rsidRPr="00127B4D" w:rsidRDefault="0064449A">
      <w:pPr>
        <w:pStyle w:val="Heading2"/>
        <w:ind w:left="150"/>
      </w:pPr>
      <w:bookmarkStart w:id="12" w:name="_TOC_250015"/>
      <w:bookmarkEnd w:id="12"/>
      <w:r w:rsidRPr="00127B4D">
        <w:rPr>
          <w:color w:val="231F20"/>
        </w:rPr>
        <w:lastRenderedPageBreak/>
        <w:t>SECTION 8: SPECIAL CONDITIONS OF CONTRACT</w:t>
      </w:r>
    </w:p>
    <w:p w14:paraId="424E118D" w14:textId="77777777" w:rsidR="00F20AEA" w:rsidRPr="00127B4D" w:rsidRDefault="0064449A">
      <w:pPr>
        <w:spacing w:before="234"/>
        <w:ind w:left="150"/>
        <w:rPr>
          <w:i/>
        </w:rPr>
      </w:pPr>
      <w:r w:rsidRPr="00127B4D">
        <w:rPr>
          <w:i/>
          <w:color w:val="231F20"/>
        </w:rPr>
        <w:t>[Notes in brackets are for guidance purposes only and should be deleted in the ﬁnal text of the signed contract]</w:t>
      </w:r>
    </w:p>
    <w:tbl>
      <w:tblPr>
        <w:tblW w:w="101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8767"/>
      </w:tblGrid>
      <w:tr w:rsidR="0048506E" w:rsidRPr="00127B4D" w14:paraId="3D28791A" w14:textId="77777777" w:rsidTr="004E38E7">
        <w:trPr>
          <w:tblHeader/>
        </w:trPr>
        <w:tc>
          <w:tcPr>
            <w:tcW w:w="1345" w:type="dxa"/>
            <w:tcMar>
              <w:top w:w="85" w:type="dxa"/>
              <w:bottom w:w="142" w:type="dxa"/>
              <w:right w:w="170" w:type="dxa"/>
            </w:tcMar>
          </w:tcPr>
          <w:p w14:paraId="492924E9" w14:textId="77777777" w:rsidR="0048506E" w:rsidRPr="00127B4D" w:rsidRDefault="0048506E" w:rsidP="004E38E7">
            <w:pPr>
              <w:rPr>
                <w:b/>
                <w:sz w:val="20"/>
                <w:szCs w:val="20"/>
              </w:rPr>
            </w:pPr>
            <w:r w:rsidRPr="00127B4D">
              <w:rPr>
                <w:b/>
                <w:sz w:val="20"/>
                <w:szCs w:val="20"/>
              </w:rPr>
              <w:t>Number of GC Clause</w:t>
            </w:r>
          </w:p>
        </w:tc>
        <w:tc>
          <w:tcPr>
            <w:tcW w:w="8767" w:type="dxa"/>
            <w:tcMar>
              <w:top w:w="85" w:type="dxa"/>
              <w:bottom w:w="142" w:type="dxa"/>
              <w:right w:w="170" w:type="dxa"/>
            </w:tcMar>
          </w:tcPr>
          <w:p w14:paraId="4A79C933" w14:textId="77777777" w:rsidR="0048506E" w:rsidRPr="00127B4D" w:rsidRDefault="0048506E" w:rsidP="004E38E7">
            <w:pPr>
              <w:rPr>
                <w:b/>
                <w:sz w:val="20"/>
                <w:szCs w:val="20"/>
              </w:rPr>
            </w:pPr>
            <w:r w:rsidRPr="00127B4D">
              <w:rPr>
                <w:b/>
                <w:sz w:val="20"/>
                <w:szCs w:val="20"/>
              </w:rPr>
              <w:t>Amendments of, and Supplements to, Clauses in the General Conditions of Contract</w:t>
            </w:r>
          </w:p>
        </w:tc>
      </w:tr>
      <w:tr w:rsidR="0048506E" w:rsidRPr="00127B4D" w14:paraId="2580CCD9" w14:textId="77777777" w:rsidTr="004841E3">
        <w:trPr>
          <w:trHeight w:val="423"/>
        </w:trPr>
        <w:tc>
          <w:tcPr>
            <w:tcW w:w="1345" w:type="dxa"/>
            <w:tcMar>
              <w:top w:w="85" w:type="dxa"/>
              <w:bottom w:w="142" w:type="dxa"/>
              <w:right w:w="170" w:type="dxa"/>
            </w:tcMar>
          </w:tcPr>
          <w:p w14:paraId="54BAB089" w14:textId="77777777" w:rsidR="0048506E" w:rsidRPr="00127B4D" w:rsidRDefault="0048506E" w:rsidP="0048506E">
            <w:pPr>
              <w:jc w:val="both"/>
            </w:pPr>
            <w:r w:rsidRPr="00127B4D">
              <w:t xml:space="preserve">1.1(a) </w:t>
            </w:r>
          </w:p>
        </w:tc>
        <w:tc>
          <w:tcPr>
            <w:tcW w:w="8767" w:type="dxa"/>
            <w:tcMar>
              <w:top w:w="85" w:type="dxa"/>
              <w:bottom w:w="142" w:type="dxa"/>
              <w:right w:w="170" w:type="dxa"/>
            </w:tcMar>
          </w:tcPr>
          <w:p w14:paraId="39EF1EE3" w14:textId="102A69A7" w:rsidR="0048506E" w:rsidRPr="00127B4D" w:rsidRDefault="0048506E" w:rsidP="0048506E">
            <w:pPr>
              <w:jc w:val="both"/>
            </w:pPr>
            <w:r w:rsidRPr="00127B4D">
              <w:t>The Contract shall be construed in accordance with the law of Kenya</w:t>
            </w:r>
          </w:p>
        </w:tc>
      </w:tr>
      <w:tr w:rsidR="0048506E" w:rsidRPr="00127B4D" w14:paraId="1753B83E" w14:textId="77777777" w:rsidTr="004E38E7">
        <w:tc>
          <w:tcPr>
            <w:tcW w:w="1345" w:type="dxa"/>
            <w:tcMar>
              <w:top w:w="85" w:type="dxa"/>
              <w:bottom w:w="142" w:type="dxa"/>
              <w:right w:w="170" w:type="dxa"/>
            </w:tcMar>
          </w:tcPr>
          <w:p w14:paraId="593F6743" w14:textId="77777777" w:rsidR="0048506E" w:rsidRPr="00127B4D" w:rsidRDefault="0048506E" w:rsidP="0048506E">
            <w:pPr>
              <w:jc w:val="both"/>
            </w:pPr>
            <w:r w:rsidRPr="00127B4D">
              <w:t>4.1</w:t>
            </w:r>
          </w:p>
        </w:tc>
        <w:tc>
          <w:tcPr>
            <w:tcW w:w="8767" w:type="dxa"/>
            <w:tcMar>
              <w:top w:w="85" w:type="dxa"/>
              <w:bottom w:w="142" w:type="dxa"/>
              <w:right w:w="170" w:type="dxa"/>
            </w:tcMar>
          </w:tcPr>
          <w:p w14:paraId="70696BA6" w14:textId="77777777" w:rsidR="0048506E" w:rsidRPr="00127B4D" w:rsidRDefault="0048506E" w:rsidP="0048506E">
            <w:pPr>
              <w:jc w:val="both"/>
            </w:pPr>
            <w:r w:rsidRPr="00127B4D">
              <w:t>The language is: English</w:t>
            </w:r>
          </w:p>
        </w:tc>
      </w:tr>
      <w:tr w:rsidR="0048506E" w:rsidRPr="00127B4D" w14:paraId="6A3D2F6C" w14:textId="77777777" w:rsidTr="004E38E7">
        <w:tc>
          <w:tcPr>
            <w:tcW w:w="1345" w:type="dxa"/>
            <w:tcMar>
              <w:top w:w="85" w:type="dxa"/>
              <w:bottom w:w="142" w:type="dxa"/>
              <w:right w:w="170" w:type="dxa"/>
            </w:tcMar>
          </w:tcPr>
          <w:p w14:paraId="01CFDC99" w14:textId="77777777" w:rsidR="0048506E" w:rsidRPr="00127B4D" w:rsidRDefault="0048506E" w:rsidP="0048506E">
            <w:pPr>
              <w:jc w:val="both"/>
            </w:pPr>
            <w:r w:rsidRPr="00127B4D">
              <w:t>6.1 and 6.2</w:t>
            </w:r>
          </w:p>
        </w:tc>
        <w:tc>
          <w:tcPr>
            <w:tcW w:w="8767" w:type="dxa"/>
            <w:tcMar>
              <w:top w:w="85" w:type="dxa"/>
              <w:bottom w:w="142" w:type="dxa"/>
              <w:right w:w="170" w:type="dxa"/>
            </w:tcMar>
          </w:tcPr>
          <w:p w14:paraId="1E4E844B" w14:textId="77777777" w:rsidR="0048506E" w:rsidRPr="00127B4D" w:rsidRDefault="0048506E" w:rsidP="0048506E">
            <w:pPr>
              <w:jc w:val="both"/>
            </w:pPr>
            <w:r w:rsidRPr="00127B4D">
              <w:t xml:space="preserve">The addresses are </w:t>
            </w:r>
            <w:r w:rsidRPr="00127B4D">
              <w:rPr>
                <w:i/>
              </w:rPr>
              <w:t>[fill in at negotiations with the selected firm]</w:t>
            </w:r>
            <w:r w:rsidRPr="00127B4D">
              <w:t>:</w:t>
            </w:r>
          </w:p>
          <w:p w14:paraId="4535F941" w14:textId="77777777" w:rsidR="0048506E" w:rsidRPr="00127B4D" w:rsidRDefault="0048506E" w:rsidP="0048506E">
            <w:pPr>
              <w:jc w:val="both"/>
            </w:pPr>
          </w:p>
          <w:p w14:paraId="42A81272" w14:textId="534FA3AA" w:rsidR="0048506E" w:rsidRPr="00127B4D" w:rsidRDefault="0048506E" w:rsidP="0048506E">
            <w:pPr>
              <w:jc w:val="both"/>
              <w:rPr>
                <w:u w:val="single"/>
              </w:rPr>
            </w:pPr>
            <w:r w:rsidRPr="00127B4D">
              <w:t>Procuring Entity:</w:t>
            </w:r>
            <w:r w:rsidR="00DF18C0">
              <w:t xml:space="preserve"> </w:t>
            </w:r>
            <w:r w:rsidR="00DF18C0" w:rsidRPr="00DF18C0">
              <w:rPr>
                <w:b/>
                <w:i/>
              </w:rPr>
              <w:t>County Government of Kiambu</w:t>
            </w:r>
            <w:r w:rsidR="007C0535">
              <w:rPr>
                <w:b/>
                <w:i/>
              </w:rPr>
              <w:t xml:space="preserve">- Department of </w:t>
            </w:r>
            <w:r w:rsidR="007C0535" w:rsidRPr="00DF18C0">
              <w:rPr>
                <w:b/>
                <w:i/>
              </w:rPr>
              <w:t>Trade, Industrialization, Tourism &amp; Investments</w:t>
            </w:r>
          </w:p>
          <w:p w14:paraId="1329DEC2" w14:textId="77777777" w:rsidR="00DF18C0" w:rsidRDefault="00DF18C0" w:rsidP="0048506E">
            <w:pPr>
              <w:jc w:val="both"/>
            </w:pPr>
          </w:p>
          <w:p w14:paraId="0194D41B" w14:textId="77777777" w:rsidR="007C0535" w:rsidRDefault="0048506E" w:rsidP="00DF18C0">
            <w:pPr>
              <w:jc w:val="both"/>
            </w:pPr>
            <w:r w:rsidRPr="00127B4D">
              <w:t>Attention:</w:t>
            </w:r>
            <w:r w:rsidRPr="00127B4D">
              <w:tab/>
            </w:r>
          </w:p>
          <w:p w14:paraId="61029DDC" w14:textId="77777777" w:rsidR="00DF18C0" w:rsidRPr="00DF18C0" w:rsidRDefault="00DF18C0" w:rsidP="00DF18C0">
            <w:pPr>
              <w:jc w:val="both"/>
              <w:rPr>
                <w:i/>
              </w:rPr>
            </w:pPr>
            <w:r w:rsidRPr="00DF18C0">
              <w:rPr>
                <w:i/>
              </w:rPr>
              <w:t>Chief Officer- Trade, Industrialization, Tourism &amp; Investments</w:t>
            </w:r>
          </w:p>
          <w:p w14:paraId="3C6EDECF" w14:textId="77777777" w:rsidR="00DF18C0" w:rsidRPr="00DF18C0" w:rsidRDefault="00DF18C0" w:rsidP="00DF18C0">
            <w:pPr>
              <w:jc w:val="both"/>
              <w:rPr>
                <w:i/>
              </w:rPr>
            </w:pPr>
            <w:r w:rsidRPr="00DF18C0">
              <w:rPr>
                <w:i/>
              </w:rPr>
              <w:t xml:space="preserve">P.O Box 2344-00900 </w:t>
            </w:r>
          </w:p>
          <w:p w14:paraId="04667588" w14:textId="77777777" w:rsidR="00DF18C0" w:rsidRPr="00DF18C0" w:rsidRDefault="00DF18C0" w:rsidP="00DF18C0">
            <w:pPr>
              <w:jc w:val="both"/>
              <w:rPr>
                <w:i/>
              </w:rPr>
            </w:pPr>
            <w:r w:rsidRPr="00DF18C0">
              <w:rPr>
                <w:i/>
              </w:rPr>
              <w:t>Kiambu</w:t>
            </w:r>
          </w:p>
          <w:p w14:paraId="791CC11D" w14:textId="77777777" w:rsidR="00DF18C0" w:rsidRDefault="00DF18C0" w:rsidP="0048506E">
            <w:pPr>
              <w:jc w:val="both"/>
            </w:pPr>
          </w:p>
          <w:p w14:paraId="41850F35" w14:textId="3A01FB91" w:rsidR="0048506E" w:rsidRPr="007C0535" w:rsidRDefault="0048506E" w:rsidP="0048506E">
            <w:pPr>
              <w:jc w:val="both"/>
              <w:rPr>
                <w:strike/>
              </w:rPr>
            </w:pPr>
            <w:r w:rsidRPr="007C0535">
              <w:rPr>
                <w:strike/>
              </w:rPr>
              <w:t>Facsimile:</w:t>
            </w:r>
            <w:r w:rsidRPr="007C0535">
              <w:rPr>
                <w:strike/>
              </w:rPr>
              <w:tab/>
            </w:r>
            <w:r w:rsidRPr="007C0535">
              <w:rPr>
                <w:strike/>
                <w:u w:val="single"/>
              </w:rPr>
              <w:tab/>
            </w:r>
          </w:p>
          <w:p w14:paraId="28A52A17" w14:textId="77777777" w:rsidR="0048506E" w:rsidRPr="00127B4D" w:rsidRDefault="0048506E" w:rsidP="0048506E">
            <w:pPr>
              <w:jc w:val="both"/>
            </w:pPr>
            <w:r w:rsidRPr="007C0535">
              <w:rPr>
                <w:strike/>
              </w:rPr>
              <w:t>E-mail:</w:t>
            </w:r>
            <w:r w:rsidRPr="00127B4D">
              <w:t xml:space="preserve">          </w:t>
            </w:r>
            <w:r w:rsidRPr="00127B4D">
              <w:rPr>
                <w:u w:val="single"/>
              </w:rPr>
              <w:tab/>
            </w:r>
          </w:p>
          <w:p w14:paraId="634C72EB" w14:textId="77777777" w:rsidR="0048506E" w:rsidRPr="00127B4D" w:rsidRDefault="0048506E" w:rsidP="0048506E">
            <w:pPr>
              <w:jc w:val="both"/>
            </w:pPr>
          </w:p>
          <w:p w14:paraId="06E194EA" w14:textId="77777777" w:rsidR="0048506E" w:rsidRPr="00127B4D" w:rsidRDefault="0048506E" w:rsidP="0048506E">
            <w:pPr>
              <w:jc w:val="both"/>
              <w:rPr>
                <w:lang w:val="fr-FR"/>
              </w:rPr>
            </w:pPr>
            <w:r w:rsidRPr="00127B4D">
              <w:rPr>
                <w:lang w:val="fr-FR"/>
              </w:rPr>
              <w:t>Consultant:</w:t>
            </w:r>
            <w:r w:rsidRPr="00127B4D">
              <w:rPr>
                <w:lang w:val="fr-FR"/>
              </w:rPr>
              <w:tab/>
            </w:r>
            <w:r w:rsidRPr="00127B4D">
              <w:rPr>
                <w:u w:val="single"/>
                <w:lang w:val="fr-FR"/>
              </w:rPr>
              <w:tab/>
            </w:r>
          </w:p>
          <w:p w14:paraId="171A8BEF" w14:textId="77777777" w:rsidR="0048506E" w:rsidRPr="00127B4D" w:rsidRDefault="0048506E" w:rsidP="0048506E">
            <w:pPr>
              <w:jc w:val="both"/>
              <w:rPr>
                <w:lang w:val="fr-FR"/>
              </w:rPr>
            </w:pPr>
            <w:r w:rsidRPr="00127B4D">
              <w:rPr>
                <w:lang w:val="fr-FR"/>
              </w:rPr>
              <w:t>Attention:</w:t>
            </w:r>
            <w:r w:rsidRPr="00127B4D">
              <w:rPr>
                <w:lang w:val="fr-FR"/>
              </w:rPr>
              <w:tab/>
            </w:r>
            <w:r w:rsidRPr="00127B4D">
              <w:rPr>
                <w:u w:val="single"/>
                <w:lang w:val="fr-FR"/>
              </w:rPr>
              <w:tab/>
            </w:r>
          </w:p>
          <w:p w14:paraId="707708C4" w14:textId="77777777" w:rsidR="0048506E" w:rsidRPr="00127B4D" w:rsidRDefault="0048506E" w:rsidP="0048506E">
            <w:pPr>
              <w:jc w:val="both"/>
              <w:rPr>
                <w:u w:val="single"/>
                <w:lang w:val="fr-FR"/>
              </w:rPr>
            </w:pPr>
            <w:r w:rsidRPr="00127B4D">
              <w:rPr>
                <w:lang w:val="fr-FR"/>
              </w:rPr>
              <w:t>Facsimile:</w:t>
            </w:r>
            <w:r w:rsidRPr="00127B4D">
              <w:rPr>
                <w:lang w:val="fr-FR"/>
              </w:rPr>
              <w:tab/>
            </w:r>
            <w:r w:rsidRPr="00127B4D">
              <w:rPr>
                <w:u w:val="single"/>
                <w:lang w:val="fr-FR"/>
              </w:rPr>
              <w:tab/>
            </w:r>
          </w:p>
          <w:p w14:paraId="21984935" w14:textId="77777777" w:rsidR="0048506E" w:rsidRPr="00127B4D" w:rsidRDefault="0048506E" w:rsidP="0048506E">
            <w:pPr>
              <w:jc w:val="both"/>
              <w:rPr>
                <w:lang w:val="fr-FR"/>
              </w:rPr>
            </w:pPr>
            <w:r w:rsidRPr="00127B4D">
              <w:rPr>
                <w:lang w:val="fr-FR"/>
              </w:rPr>
              <w:t xml:space="preserve">E-mail:          </w:t>
            </w:r>
            <w:r w:rsidRPr="00127B4D">
              <w:rPr>
                <w:u w:val="single"/>
                <w:lang w:val="fr-FR"/>
              </w:rPr>
              <w:tab/>
            </w:r>
          </w:p>
        </w:tc>
      </w:tr>
      <w:tr w:rsidR="0048506E" w:rsidRPr="00127B4D" w14:paraId="09FCA4FB" w14:textId="77777777" w:rsidTr="004E38E7">
        <w:tc>
          <w:tcPr>
            <w:tcW w:w="1345" w:type="dxa"/>
            <w:tcMar>
              <w:top w:w="85" w:type="dxa"/>
              <w:bottom w:w="142" w:type="dxa"/>
              <w:right w:w="170" w:type="dxa"/>
            </w:tcMar>
          </w:tcPr>
          <w:p w14:paraId="485132C7" w14:textId="77777777" w:rsidR="0048506E" w:rsidRPr="00127B4D" w:rsidRDefault="0048506E" w:rsidP="0048506E">
            <w:pPr>
              <w:jc w:val="both"/>
              <w:rPr>
                <w:spacing w:val="-3"/>
              </w:rPr>
            </w:pPr>
            <w:r w:rsidRPr="00127B4D">
              <w:rPr>
                <w:spacing w:val="-3"/>
              </w:rPr>
              <w:t>8.1</w:t>
            </w:r>
          </w:p>
          <w:p w14:paraId="6E15CF63" w14:textId="77777777" w:rsidR="0048506E" w:rsidRPr="00127B4D" w:rsidRDefault="0048506E" w:rsidP="0048506E">
            <w:pPr>
              <w:jc w:val="both"/>
            </w:pPr>
          </w:p>
        </w:tc>
        <w:tc>
          <w:tcPr>
            <w:tcW w:w="8767" w:type="dxa"/>
            <w:tcMar>
              <w:top w:w="85" w:type="dxa"/>
              <w:bottom w:w="142" w:type="dxa"/>
              <w:right w:w="170" w:type="dxa"/>
            </w:tcMar>
          </w:tcPr>
          <w:p w14:paraId="55C1F3A9" w14:textId="77777777" w:rsidR="0048506E" w:rsidRPr="00127B4D" w:rsidRDefault="0048506E" w:rsidP="0048506E">
            <w:pPr>
              <w:jc w:val="both"/>
              <w:rPr>
                <w:i/>
              </w:rPr>
            </w:pPr>
            <w:r w:rsidRPr="00127B4D">
              <w:rPr>
                <w:i/>
              </w:rPr>
              <w:t xml:space="preserve">[If the </w:t>
            </w:r>
            <w:r w:rsidRPr="00127B4D">
              <w:rPr>
                <w:i/>
                <w:iCs/>
              </w:rPr>
              <w:t xml:space="preserve">Consultant </w:t>
            </w:r>
            <w:r w:rsidRPr="00127B4D">
              <w:rPr>
                <w:i/>
              </w:rPr>
              <w:t>consists only of one entity, state “N/A”;</w:t>
            </w:r>
          </w:p>
          <w:p w14:paraId="0CAD8D6A" w14:textId="77777777" w:rsidR="0048506E" w:rsidRPr="00127B4D" w:rsidRDefault="0048506E" w:rsidP="0048506E">
            <w:pPr>
              <w:jc w:val="both"/>
              <w:rPr>
                <w:i/>
              </w:rPr>
            </w:pPr>
            <w:r w:rsidRPr="00127B4D">
              <w:rPr>
                <w:i/>
              </w:rPr>
              <w:t>OR</w:t>
            </w:r>
          </w:p>
          <w:p w14:paraId="7916C803" w14:textId="77777777" w:rsidR="0048506E" w:rsidRPr="00127B4D" w:rsidRDefault="0048506E" w:rsidP="0048506E">
            <w:pPr>
              <w:jc w:val="both"/>
              <w:rPr>
                <w:i/>
              </w:rPr>
            </w:pPr>
            <w:r w:rsidRPr="00127B4D">
              <w:rPr>
                <w:i/>
              </w:rPr>
              <w:t xml:space="preserve">If the </w:t>
            </w:r>
            <w:r w:rsidRPr="00127B4D">
              <w:rPr>
                <w:i/>
                <w:iCs/>
              </w:rPr>
              <w:t xml:space="preserve">Consultant is a Joint Venture </w:t>
            </w:r>
            <w:r w:rsidRPr="00127B4D">
              <w:rPr>
                <w:i/>
              </w:rPr>
              <w:t>consisting of more than one entity, the name of the JV member whose address is specified in Clause SCC6.1 should be inserted here.]</w:t>
            </w:r>
          </w:p>
          <w:p w14:paraId="7A04173E" w14:textId="77777777" w:rsidR="0048506E" w:rsidRPr="00127B4D" w:rsidRDefault="0048506E" w:rsidP="0048506E">
            <w:pPr>
              <w:jc w:val="both"/>
            </w:pPr>
            <w:r w:rsidRPr="00127B4D">
              <w:t>The Lead Member on behalf of the JV is ___________</w:t>
            </w:r>
            <w:r w:rsidRPr="00127B4D">
              <w:rPr>
                <w:i/>
              </w:rPr>
              <w:t xml:space="preserve">[insert name of the member] </w:t>
            </w:r>
          </w:p>
        </w:tc>
      </w:tr>
      <w:tr w:rsidR="0048506E" w:rsidRPr="00127B4D" w14:paraId="56462A96" w14:textId="77777777" w:rsidTr="004E38E7">
        <w:tc>
          <w:tcPr>
            <w:tcW w:w="1345" w:type="dxa"/>
            <w:tcMar>
              <w:top w:w="85" w:type="dxa"/>
              <w:bottom w:w="142" w:type="dxa"/>
              <w:right w:w="170" w:type="dxa"/>
            </w:tcMar>
          </w:tcPr>
          <w:p w14:paraId="3C51E39C" w14:textId="77777777" w:rsidR="0048506E" w:rsidRPr="00127B4D" w:rsidRDefault="0048506E" w:rsidP="0048506E">
            <w:pPr>
              <w:jc w:val="both"/>
              <w:rPr>
                <w:spacing w:val="-3"/>
              </w:rPr>
            </w:pPr>
            <w:r w:rsidRPr="00127B4D">
              <w:rPr>
                <w:spacing w:val="-3"/>
              </w:rPr>
              <w:t>9.1</w:t>
            </w:r>
          </w:p>
        </w:tc>
        <w:tc>
          <w:tcPr>
            <w:tcW w:w="8767" w:type="dxa"/>
            <w:tcMar>
              <w:top w:w="85" w:type="dxa"/>
              <w:bottom w:w="142" w:type="dxa"/>
              <w:right w:w="170" w:type="dxa"/>
            </w:tcMar>
          </w:tcPr>
          <w:p w14:paraId="2C95BAE1" w14:textId="77777777" w:rsidR="0048506E" w:rsidRPr="00127B4D" w:rsidRDefault="0048506E" w:rsidP="0048506E">
            <w:pPr>
              <w:jc w:val="both"/>
            </w:pPr>
            <w:r w:rsidRPr="00127B4D">
              <w:t>The Authorized Representatives are:</w:t>
            </w:r>
          </w:p>
          <w:p w14:paraId="072F101A" w14:textId="77777777" w:rsidR="0048506E" w:rsidRPr="00127B4D" w:rsidRDefault="0048506E" w:rsidP="0048506E">
            <w:pPr>
              <w:jc w:val="both"/>
            </w:pPr>
          </w:p>
          <w:p w14:paraId="33895810" w14:textId="7FC14AE2" w:rsidR="0048506E" w:rsidRPr="00127B4D" w:rsidRDefault="0048506E" w:rsidP="0048506E">
            <w:pPr>
              <w:jc w:val="both"/>
            </w:pPr>
            <w:r w:rsidRPr="00127B4D">
              <w:t>For the Procuring Entity:</w:t>
            </w:r>
            <w:r w:rsidR="007C4AFC" w:rsidRPr="00127B4D">
              <w:rPr>
                <w:b/>
                <w:bCs/>
              </w:rPr>
              <w:t xml:space="preserve"> </w:t>
            </w:r>
            <w:r w:rsidR="007C4AFC" w:rsidRPr="00127B4D">
              <w:rPr>
                <w:b/>
                <w:bCs/>
                <w:i/>
                <w:iCs/>
              </w:rPr>
              <w:t>as agreed upon at the contract signing stage</w:t>
            </w:r>
            <w:r w:rsidR="007C4AFC" w:rsidRPr="00127B4D">
              <w:t xml:space="preserve"> </w:t>
            </w:r>
          </w:p>
          <w:p w14:paraId="37043481" w14:textId="77777777" w:rsidR="0048506E" w:rsidRPr="00127B4D" w:rsidRDefault="0048506E" w:rsidP="0048506E">
            <w:pPr>
              <w:jc w:val="both"/>
            </w:pPr>
          </w:p>
          <w:p w14:paraId="375F18C6" w14:textId="0018D21F" w:rsidR="0048506E" w:rsidRPr="00127B4D" w:rsidRDefault="0048506E" w:rsidP="0048506E">
            <w:pPr>
              <w:jc w:val="both"/>
            </w:pPr>
            <w:r w:rsidRPr="00127B4D">
              <w:t>For the Consultant:</w:t>
            </w:r>
            <w:r w:rsidR="007C4AFC" w:rsidRPr="00127B4D">
              <w:t xml:space="preserve"> </w:t>
            </w:r>
            <w:r w:rsidR="007C4AFC" w:rsidRPr="00127B4D">
              <w:rPr>
                <w:b/>
                <w:bCs/>
                <w:i/>
                <w:iCs/>
              </w:rPr>
              <w:t>as agreed upon at the contract signing stage</w:t>
            </w:r>
          </w:p>
        </w:tc>
      </w:tr>
      <w:tr w:rsidR="0048506E" w:rsidRPr="00127B4D" w14:paraId="6BEFE8F1" w14:textId="77777777" w:rsidTr="004E38E7">
        <w:tc>
          <w:tcPr>
            <w:tcW w:w="1345" w:type="dxa"/>
            <w:tcMar>
              <w:top w:w="85" w:type="dxa"/>
              <w:bottom w:w="142" w:type="dxa"/>
              <w:right w:w="170" w:type="dxa"/>
            </w:tcMar>
          </w:tcPr>
          <w:p w14:paraId="5CDCA158" w14:textId="77777777" w:rsidR="0048506E" w:rsidRPr="00127B4D" w:rsidRDefault="0048506E" w:rsidP="0048506E">
            <w:pPr>
              <w:jc w:val="both"/>
              <w:rPr>
                <w:bCs/>
                <w:lang w:eastAsia="it-IT"/>
              </w:rPr>
            </w:pPr>
            <w:r w:rsidRPr="00127B4D">
              <w:rPr>
                <w:bCs/>
                <w:lang w:eastAsia="it-IT"/>
              </w:rPr>
              <w:t>11.1</w:t>
            </w:r>
          </w:p>
        </w:tc>
        <w:tc>
          <w:tcPr>
            <w:tcW w:w="8767" w:type="dxa"/>
            <w:tcMar>
              <w:top w:w="85" w:type="dxa"/>
              <w:bottom w:w="142" w:type="dxa"/>
              <w:right w:w="170" w:type="dxa"/>
            </w:tcMar>
          </w:tcPr>
          <w:p w14:paraId="3EDD248A" w14:textId="47FB8CD1" w:rsidR="0048506E" w:rsidRPr="00127B4D" w:rsidRDefault="0048506E" w:rsidP="0048506E">
            <w:pPr>
              <w:jc w:val="both"/>
            </w:pPr>
            <w:r w:rsidRPr="00127B4D">
              <w:t xml:space="preserve">The effectiveness conditions are the following: </w:t>
            </w:r>
            <w:r w:rsidR="007C4AFC" w:rsidRPr="00127B4D">
              <w:rPr>
                <w:b/>
                <w:bCs/>
                <w:i/>
              </w:rPr>
              <w:t>Not applicable</w:t>
            </w:r>
            <w:r w:rsidR="007C4AFC" w:rsidRPr="00127B4D">
              <w:rPr>
                <w:i/>
              </w:rPr>
              <w:t xml:space="preserve"> </w:t>
            </w:r>
          </w:p>
          <w:p w14:paraId="44CFA111" w14:textId="77777777" w:rsidR="0048506E" w:rsidRPr="00127B4D" w:rsidRDefault="0048506E" w:rsidP="0048506E">
            <w:pPr>
              <w:jc w:val="both"/>
              <w:rPr>
                <w:i/>
              </w:rPr>
            </w:pPr>
          </w:p>
          <w:p w14:paraId="6C62E855" w14:textId="77777777" w:rsidR="0048506E" w:rsidRPr="00127B4D" w:rsidRDefault="0048506E" w:rsidP="0048506E">
            <w:pPr>
              <w:jc w:val="both"/>
              <w:rPr>
                <w:bCs/>
              </w:rPr>
            </w:pPr>
            <w:r w:rsidRPr="00127B4D">
              <w:rPr>
                <w:i/>
              </w:rPr>
              <w:t>OR</w:t>
            </w:r>
          </w:p>
          <w:p w14:paraId="2977F8F2" w14:textId="77777777" w:rsidR="0048506E" w:rsidRPr="00127B4D" w:rsidRDefault="0048506E" w:rsidP="0048506E">
            <w:pPr>
              <w:jc w:val="both"/>
              <w:rPr>
                <w:i/>
              </w:rPr>
            </w:pPr>
          </w:p>
          <w:p w14:paraId="7A961D53" w14:textId="77777777" w:rsidR="0048506E" w:rsidRPr="00127B4D" w:rsidRDefault="0048506E" w:rsidP="0048506E">
            <w:pPr>
              <w:jc w:val="both"/>
              <w:rPr>
                <w:i/>
                <w:strike/>
              </w:rPr>
            </w:pPr>
            <w:r w:rsidRPr="00127B4D">
              <w:rPr>
                <w:i/>
                <w:strike/>
              </w:rPr>
              <w:t xml:space="preserve">List here any conditions of effectiveness of the Contract, e.g., receipt by the </w:t>
            </w:r>
            <w:r w:rsidRPr="00127B4D">
              <w:rPr>
                <w:i/>
                <w:iCs/>
                <w:strike/>
              </w:rPr>
              <w:t xml:space="preserve">Consultant </w:t>
            </w:r>
            <w:r w:rsidRPr="00127B4D">
              <w:rPr>
                <w:i/>
                <w:strike/>
              </w:rPr>
              <w:t>of an advance payment, and by the Procuring Entity of an advance payment guarantee (see Clause SCC45.1(a)), etc.]</w:t>
            </w:r>
          </w:p>
        </w:tc>
      </w:tr>
      <w:tr w:rsidR="0048506E" w:rsidRPr="00127B4D" w14:paraId="1E961FD6" w14:textId="77777777" w:rsidTr="004E38E7">
        <w:tc>
          <w:tcPr>
            <w:tcW w:w="1345" w:type="dxa"/>
            <w:tcMar>
              <w:top w:w="85" w:type="dxa"/>
              <w:bottom w:w="142" w:type="dxa"/>
              <w:right w:w="170" w:type="dxa"/>
            </w:tcMar>
          </w:tcPr>
          <w:p w14:paraId="6DC8660D" w14:textId="77777777" w:rsidR="0048506E" w:rsidRPr="00127B4D" w:rsidRDefault="0048506E" w:rsidP="0048506E">
            <w:pPr>
              <w:jc w:val="both"/>
              <w:rPr>
                <w:spacing w:val="-3"/>
              </w:rPr>
            </w:pPr>
            <w:r w:rsidRPr="00127B4D">
              <w:rPr>
                <w:spacing w:val="-3"/>
              </w:rPr>
              <w:t>12.1</w:t>
            </w:r>
          </w:p>
        </w:tc>
        <w:tc>
          <w:tcPr>
            <w:tcW w:w="8767" w:type="dxa"/>
            <w:tcMar>
              <w:top w:w="85" w:type="dxa"/>
              <w:bottom w:w="142" w:type="dxa"/>
              <w:right w:w="170" w:type="dxa"/>
            </w:tcMar>
          </w:tcPr>
          <w:p w14:paraId="3BFFEE58" w14:textId="77777777" w:rsidR="0048506E" w:rsidRPr="00127B4D" w:rsidRDefault="0048506E" w:rsidP="0048506E">
            <w:pPr>
              <w:jc w:val="both"/>
            </w:pPr>
            <w:r w:rsidRPr="00127B4D">
              <w:t>Termination of Contract for Failure to Become Effective:</w:t>
            </w:r>
          </w:p>
          <w:p w14:paraId="646775EA" w14:textId="77777777" w:rsidR="0048506E" w:rsidRPr="00127B4D" w:rsidRDefault="0048506E" w:rsidP="0048506E">
            <w:pPr>
              <w:jc w:val="both"/>
            </w:pPr>
          </w:p>
          <w:p w14:paraId="70238AF1" w14:textId="2D78D3D7" w:rsidR="0048506E" w:rsidRPr="00127B4D" w:rsidRDefault="0048506E" w:rsidP="0048506E">
            <w:pPr>
              <w:jc w:val="both"/>
            </w:pPr>
            <w:r w:rsidRPr="00127B4D">
              <w:t>The time period shall be</w:t>
            </w:r>
            <w:r w:rsidR="004841E3" w:rsidRPr="00127B4D">
              <w:t xml:space="preserve"> </w:t>
            </w:r>
            <w:r w:rsidR="007C4AFC" w:rsidRPr="00127B4D">
              <w:rPr>
                <w:b/>
                <w:bCs/>
              </w:rPr>
              <w:t>as</w:t>
            </w:r>
            <w:r w:rsidR="004841E3" w:rsidRPr="00127B4D">
              <w:rPr>
                <w:b/>
                <w:bCs/>
              </w:rPr>
              <w:t xml:space="preserve"> agreed upon at the contract signing stage</w:t>
            </w:r>
          </w:p>
        </w:tc>
      </w:tr>
      <w:tr w:rsidR="0048506E" w:rsidRPr="00127B4D" w14:paraId="0FADFCF5" w14:textId="77777777" w:rsidTr="004E38E7">
        <w:tc>
          <w:tcPr>
            <w:tcW w:w="1345" w:type="dxa"/>
            <w:tcMar>
              <w:top w:w="85" w:type="dxa"/>
              <w:bottom w:w="142" w:type="dxa"/>
              <w:right w:w="170" w:type="dxa"/>
            </w:tcMar>
          </w:tcPr>
          <w:p w14:paraId="005017F5" w14:textId="77777777" w:rsidR="0048506E" w:rsidRPr="00127B4D" w:rsidRDefault="0048506E" w:rsidP="0048506E">
            <w:pPr>
              <w:jc w:val="both"/>
              <w:rPr>
                <w:spacing w:val="-3"/>
              </w:rPr>
            </w:pPr>
            <w:r w:rsidRPr="00127B4D">
              <w:rPr>
                <w:spacing w:val="-3"/>
              </w:rPr>
              <w:t>13.1</w:t>
            </w:r>
          </w:p>
        </w:tc>
        <w:tc>
          <w:tcPr>
            <w:tcW w:w="8767" w:type="dxa"/>
            <w:tcMar>
              <w:top w:w="85" w:type="dxa"/>
              <w:bottom w:w="142" w:type="dxa"/>
              <w:right w:w="170" w:type="dxa"/>
            </w:tcMar>
          </w:tcPr>
          <w:p w14:paraId="1BB3C2DC" w14:textId="77777777" w:rsidR="0048506E" w:rsidRPr="00127B4D" w:rsidRDefault="0048506E" w:rsidP="0048506E">
            <w:pPr>
              <w:jc w:val="both"/>
            </w:pPr>
            <w:r w:rsidRPr="00127B4D">
              <w:t>Commencement of Services:</w:t>
            </w:r>
          </w:p>
          <w:p w14:paraId="5A4735E2" w14:textId="77777777" w:rsidR="0048506E" w:rsidRPr="00127B4D" w:rsidRDefault="0048506E" w:rsidP="0048506E">
            <w:pPr>
              <w:jc w:val="both"/>
            </w:pPr>
          </w:p>
          <w:p w14:paraId="78EAFDA8" w14:textId="4CCA4780" w:rsidR="0048506E" w:rsidRPr="00127B4D" w:rsidRDefault="0048506E" w:rsidP="0048506E">
            <w:pPr>
              <w:jc w:val="both"/>
              <w:rPr>
                <w:b/>
                <w:bCs/>
              </w:rPr>
            </w:pPr>
            <w:r w:rsidRPr="00127B4D">
              <w:t>The number of days shall be</w:t>
            </w:r>
            <w:r w:rsidR="004841E3" w:rsidRPr="00127B4D">
              <w:t xml:space="preserve"> Seven </w:t>
            </w:r>
            <w:r w:rsidR="004841E3" w:rsidRPr="00127B4D">
              <w:rPr>
                <w:b/>
                <w:bCs/>
              </w:rPr>
              <w:t>(7)</w:t>
            </w:r>
            <w:r w:rsidR="00127B4D" w:rsidRPr="00127B4D">
              <w:rPr>
                <w:b/>
                <w:bCs/>
              </w:rPr>
              <w:t xml:space="preserve"> or as agreed by parties during the negotiation meeting</w:t>
            </w:r>
          </w:p>
          <w:p w14:paraId="6A121F13" w14:textId="77777777" w:rsidR="0048506E" w:rsidRPr="00127B4D" w:rsidRDefault="0048506E" w:rsidP="0048506E">
            <w:pPr>
              <w:jc w:val="both"/>
            </w:pPr>
          </w:p>
          <w:p w14:paraId="543EFE48" w14:textId="77777777" w:rsidR="0048506E" w:rsidRPr="00127B4D" w:rsidRDefault="0048506E" w:rsidP="0048506E">
            <w:pPr>
              <w:jc w:val="both"/>
            </w:pPr>
            <w:r w:rsidRPr="00127B4D">
              <w:t>Confirmation of Key Experts’ availability to start the Assignment shall be submitted to the Procuring Entity in writing as a written statement signed by each Key Expert.</w:t>
            </w:r>
          </w:p>
        </w:tc>
      </w:tr>
      <w:tr w:rsidR="0048506E" w:rsidRPr="00127B4D" w14:paraId="7096F968" w14:textId="77777777" w:rsidTr="004E38E7">
        <w:tc>
          <w:tcPr>
            <w:tcW w:w="1345" w:type="dxa"/>
            <w:tcMar>
              <w:top w:w="85" w:type="dxa"/>
              <w:bottom w:w="142" w:type="dxa"/>
              <w:right w:w="170" w:type="dxa"/>
            </w:tcMar>
          </w:tcPr>
          <w:p w14:paraId="20CDEC97" w14:textId="77777777" w:rsidR="0048506E" w:rsidRPr="00127B4D" w:rsidRDefault="0048506E" w:rsidP="0048506E">
            <w:pPr>
              <w:jc w:val="both"/>
              <w:rPr>
                <w:spacing w:val="-3"/>
              </w:rPr>
            </w:pPr>
            <w:r w:rsidRPr="00127B4D">
              <w:rPr>
                <w:spacing w:val="-3"/>
              </w:rPr>
              <w:lastRenderedPageBreak/>
              <w:t>14.1</w:t>
            </w:r>
          </w:p>
        </w:tc>
        <w:tc>
          <w:tcPr>
            <w:tcW w:w="8767" w:type="dxa"/>
            <w:tcMar>
              <w:top w:w="85" w:type="dxa"/>
              <w:bottom w:w="142" w:type="dxa"/>
              <w:right w:w="170" w:type="dxa"/>
            </w:tcMar>
          </w:tcPr>
          <w:p w14:paraId="16FA2F6E" w14:textId="77777777" w:rsidR="0048506E" w:rsidRPr="00127B4D" w:rsidRDefault="0048506E" w:rsidP="0048506E">
            <w:pPr>
              <w:jc w:val="both"/>
            </w:pPr>
            <w:r w:rsidRPr="00127B4D">
              <w:t>Expiration of Contract:</w:t>
            </w:r>
          </w:p>
          <w:p w14:paraId="16FA48E2" w14:textId="77777777" w:rsidR="0048506E" w:rsidRPr="00127B4D" w:rsidRDefault="0048506E" w:rsidP="0048506E">
            <w:pPr>
              <w:jc w:val="both"/>
            </w:pPr>
          </w:p>
          <w:p w14:paraId="1ACAC93D" w14:textId="579C645E" w:rsidR="0048506E" w:rsidRPr="00127B4D" w:rsidRDefault="0048506E" w:rsidP="0048506E">
            <w:pPr>
              <w:jc w:val="both"/>
            </w:pPr>
            <w:r w:rsidRPr="00127B4D">
              <w:t xml:space="preserve">The time period shall be </w:t>
            </w:r>
            <w:r w:rsidR="004841E3" w:rsidRPr="00127B4D">
              <w:rPr>
                <w:b/>
                <w:bCs/>
              </w:rPr>
              <w:t>Six (6)</w:t>
            </w:r>
            <w:r w:rsidR="004841E3" w:rsidRPr="00127B4D">
              <w:t xml:space="preserve"> calendar months </w:t>
            </w:r>
          </w:p>
        </w:tc>
      </w:tr>
      <w:tr w:rsidR="0048506E" w:rsidRPr="00127B4D" w14:paraId="4B1B5247" w14:textId="77777777" w:rsidTr="004E38E7">
        <w:trPr>
          <w:trHeight w:val="1507"/>
        </w:trPr>
        <w:tc>
          <w:tcPr>
            <w:tcW w:w="1345" w:type="dxa"/>
            <w:tcMar>
              <w:top w:w="85" w:type="dxa"/>
              <w:bottom w:w="142" w:type="dxa"/>
              <w:right w:w="170" w:type="dxa"/>
            </w:tcMar>
          </w:tcPr>
          <w:p w14:paraId="6AEAF939" w14:textId="1DE5A272" w:rsidR="0048506E" w:rsidRPr="00127B4D" w:rsidRDefault="0048506E" w:rsidP="0048506E">
            <w:pPr>
              <w:jc w:val="both"/>
              <w:rPr>
                <w:lang w:eastAsia="it-IT"/>
              </w:rPr>
            </w:pPr>
            <w:r w:rsidRPr="00127B4D">
              <w:rPr>
                <w:lang w:eastAsia="it-IT"/>
              </w:rPr>
              <w:t>21</w:t>
            </w:r>
            <w:r w:rsidR="00EF7CC3" w:rsidRPr="00127B4D">
              <w:rPr>
                <w:lang w:eastAsia="it-IT"/>
              </w:rPr>
              <w:t>.1.3</w:t>
            </w:r>
            <w:r w:rsidRPr="00127B4D">
              <w:rPr>
                <w:lang w:eastAsia="it-IT"/>
              </w:rPr>
              <w:t>.</w:t>
            </w:r>
          </w:p>
        </w:tc>
        <w:tc>
          <w:tcPr>
            <w:tcW w:w="8767" w:type="dxa"/>
            <w:tcMar>
              <w:top w:w="85" w:type="dxa"/>
              <w:bottom w:w="142" w:type="dxa"/>
              <w:right w:w="170" w:type="dxa"/>
            </w:tcMar>
          </w:tcPr>
          <w:p w14:paraId="5367F605" w14:textId="77777777" w:rsidR="0048506E" w:rsidRPr="00127B4D" w:rsidRDefault="0048506E" w:rsidP="0048506E">
            <w:pPr>
              <w:jc w:val="both"/>
            </w:pPr>
            <w:r w:rsidRPr="00127B4D">
              <w:t>The Procuring Entity reserves the right to determine on a case-by-case basis whether the Consultant should be disqualified from providing goods, works or non-consulting services due to a conflict of a nature described in Clause GCC 21.1.3</w:t>
            </w:r>
          </w:p>
          <w:p w14:paraId="5655F076" w14:textId="77777777" w:rsidR="0048506E" w:rsidRPr="00127B4D" w:rsidRDefault="0048506E" w:rsidP="0048506E">
            <w:pPr>
              <w:jc w:val="both"/>
            </w:pPr>
          </w:p>
          <w:p w14:paraId="39F6C61E" w14:textId="53C8C989" w:rsidR="0048506E" w:rsidRPr="00127B4D" w:rsidRDefault="0048506E" w:rsidP="0048506E">
            <w:pPr>
              <w:jc w:val="both"/>
            </w:pPr>
            <w:r w:rsidRPr="00127B4D">
              <w:t>Yes</w:t>
            </w:r>
          </w:p>
        </w:tc>
      </w:tr>
      <w:tr w:rsidR="0048506E" w:rsidRPr="00127B4D" w14:paraId="0F4A537E" w14:textId="77777777" w:rsidTr="004E38E7">
        <w:trPr>
          <w:trHeight w:val="1507"/>
        </w:trPr>
        <w:tc>
          <w:tcPr>
            <w:tcW w:w="1345" w:type="dxa"/>
            <w:tcMar>
              <w:top w:w="85" w:type="dxa"/>
              <w:bottom w:w="142" w:type="dxa"/>
              <w:right w:w="170" w:type="dxa"/>
            </w:tcMar>
          </w:tcPr>
          <w:p w14:paraId="72303E6A" w14:textId="77777777" w:rsidR="0048506E" w:rsidRPr="00127B4D" w:rsidRDefault="0048506E" w:rsidP="0048506E">
            <w:pPr>
              <w:jc w:val="both"/>
              <w:rPr>
                <w:lang w:eastAsia="it-IT"/>
              </w:rPr>
            </w:pPr>
            <w:r w:rsidRPr="00127B4D">
              <w:rPr>
                <w:lang w:eastAsia="it-IT"/>
              </w:rPr>
              <w:t>23.1</w:t>
            </w:r>
          </w:p>
        </w:tc>
        <w:tc>
          <w:tcPr>
            <w:tcW w:w="8767" w:type="dxa"/>
            <w:tcMar>
              <w:top w:w="85" w:type="dxa"/>
              <w:bottom w:w="142" w:type="dxa"/>
              <w:right w:w="170" w:type="dxa"/>
            </w:tcMar>
          </w:tcPr>
          <w:p w14:paraId="3FD7536E" w14:textId="77777777" w:rsidR="0048506E" w:rsidRPr="00127B4D" w:rsidRDefault="0048506E" w:rsidP="0048506E">
            <w:pPr>
              <w:jc w:val="both"/>
            </w:pPr>
            <w:r w:rsidRPr="00127B4D">
              <w:t>No additional provisions.</w:t>
            </w:r>
          </w:p>
          <w:p w14:paraId="42A88498" w14:textId="77777777" w:rsidR="0048506E" w:rsidRPr="00127B4D" w:rsidRDefault="0048506E" w:rsidP="0048506E">
            <w:pPr>
              <w:jc w:val="both"/>
            </w:pPr>
          </w:p>
          <w:p w14:paraId="55F388B2" w14:textId="77777777" w:rsidR="0048506E" w:rsidRPr="00127B4D" w:rsidRDefault="0048506E" w:rsidP="0048506E">
            <w:pPr>
              <w:jc w:val="both"/>
              <w:rPr>
                <w:i/>
              </w:rPr>
            </w:pPr>
            <w:r w:rsidRPr="00127B4D">
              <w:rPr>
                <w:i/>
              </w:rPr>
              <w:t>[OR</w:t>
            </w:r>
          </w:p>
          <w:p w14:paraId="7ACFE775" w14:textId="77777777" w:rsidR="0048506E" w:rsidRPr="00127B4D" w:rsidRDefault="0048506E" w:rsidP="0048506E">
            <w:pPr>
              <w:jc w:val="both"/>
            </w:pPr>
          </w:p>
          <w:p w14:paraId="14EF68B2" w14:textId="77777777" w:rsidR="0048506E" w:rsidRPr="00127B4D" w:rsidRDefault="0048506E" w:rsidP="0048506E">
            <w:pPr>
              <w:jc w:val="both"/>
            </w:pPr>
            <w:r w:rsidRPr="00127B4D">
              <w:t>The following limitation of the Consultant’s Liability towards the Procuring Entity can be subject to the Contract’s negotiations:</w:t>
            </w:r>
          </w:p>
          <w:p w14:paraId="3F902B70" w14:textId="77777777" w:rsidR="0048506E" w:rsidRPr="00127B4D" w:rsidRDefault="0048506E" w:rsidP="0048506E">
            <w:pPr>
              <w:jc w:val="both"/>
            </w:pPr>
          </w:p>
          <w:p w14:paraId="18DF3910" w14:textId="77777777" w:rsidR="0048506E" w:rsidRPr="00127B4D" w:rsidRDefault="0048506E" w:rsidP="0048506E">
            <w:pPr>
              <w:jc w:val="both"/>
            </w:pPr>
            <w:r w:rsidRPr="00127B4D">
              <w:t>“Limitation of the Consultant’s Liability towards the Procuring Entity:</w:t>
            </w:r>
          </w:p>
          <w:p w14:paraId="469CD854" w14:textId="77777777" w:rsidR="0048506E" w:rsidRPr="00127B4D" w:rsidRDefault="0048506E" w:rsidP="0048506E">
            <w:pPr>
              <w:jc w:val="both"/>
            </w:pPr>
            <w:r w:rsidRPr="00127B4D">
              <w:t>(a)</w:t>
            </w:r>
            <w:r w:rsidRPr="00127B4D">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0A23ED3B" w14:textId="77777777" w:rsidR="0048506E" w:rsidRPr="00127B4D" w:rsidRDefault="0048506E" w:rsidP="0048506E">
            <w:pPr>
              <w:jc w:val="both"/>
            </w:pPr>
            <w:r w:rsidRPr="00127B4D">
              <w:tab/>
              <w:t>(i)</w:t>
            </w:r>
            <w:r w:rsidRPr="00127B4D">
              <w:tab/>
              <w:t>for any indirect or consequential loss or damage; and</w:t>
            </w:r>
          </w:p>
          <w:p w14:paraId="1F509454" w14:textId="77777777" w:rsidR="0048506E" w:rsidRPr="00127B4D" w:rsidRDefault="0048506E" w:rsidP="0048506E">
            <w:pPr>
              <w:jc w:val="both"/>
            </w:pPr>
            <w:r w:rsidRPr="00127B4D">
              <w:tab/>
              <w:t xml:space="preserve">(ii)  for any direct loss or damage that exceeds two times the total value of the Contract; </w:t>
            </w:r>
          </w:p>
          <w:p w14:paraId="71570E37" w14:textId="77777777" w:rsidR="0048506E" w:rsidRPr="00127B4D" w:rsidRDefault="0048506E" w:rsidP="0048506E">
            <w:pPr>
              <w:jc w:val="both"/>
            </w:pPr>
            <w:r w:rsidRPr="00127B4D">
              <w:t xml:space="preserve">(b)  This limitation of liability shall not </w:t>
            </w:r>
          </w:p>
          <w:p w14:paraId="33C93A8F" w14:textId="77777777" w:rsidR="0048506E" w:rsidRPr="00127B4D" w:rsidRDefault="0048506E" w:rsidP="0048506E">
            <w:pPr>
              <w:jc w:val="both"/>
            </w:pPr>
            <w:r w:rsidRPr="00127B4D">
              <w:t>(i) affect the Consultant’s liability, if any, for damage to Third Parties caused by the Consultant or any person or firm acting on behalf of the Consultant in carrying out the Services;</w:t>
            </w:r>
          </w:p>
          <w:p w14:paraId="49D84D0D" w14:textId="77777777" w:rsidR="0048506E" w:rsidRPr="00127B4D" w:rsidRDefault="0048506E" w:rsidP="0048506E">
            <w:pPr>
              <w:jc w:val="both"/>
              <w:rPr>
                <w:i/>
              </w:rPr>
            </w:pPr>
            <w:r w:rsidRPr="00127B4D">
              <w:t>(ii) be construed as providing the Consultant with any limitation or exclusion from liability which is prohibited by the Applicable Law</w:t>
            </w:r>
            <w:r w:rsidRPr="00127B4D">
              <w:rPr>
                <w:i/>
              </w:rPr>
              <w:t>.</w:t>
            </w:r>
          </w:p>
          <w:p w14:paraId="0A10C20B" w14:textId="77777777" w:rsidR="0048506E" w:rsidRPr="00127B4D" w:rsidRDefault="0048506E" w:rsidP="0048506E">
            <w:pPr>
              <w:jc w:val="both"/>
            </w:pPr>
          </w:p>
          <w:p w14:paraId="3FF0DD10" w14:textId="77777777" w:rsidR="0048506E" w:rsidRPr="00127B4D" w:rsidRDefault="0048506E" w:rsidP="0048506E">
            <w:pPr>
              <w:jc w:val="both"/>
              <w:rPr>
                <w:i/>
              </w:rPr>
            </w:pPr>
            <w:r w:rsidRPr="00127B4D">
              <w:rPr>
                <w:i/>
              </w:rPr>
              <w:t>[</w:t>
            </w:r>
            <w:r w:rsidRPr="00127B4D">
              <w:rPr>
                <w:i/>
                <w:u w:val="single"/>
              </w:rPr>
              <w:t>Notes to the Procuring Entity and the Consultant</w:t>
            </w:r>
            <w:r w:rsidRPr="00127B4D">
              <w:rPr>
                <w:i/>
              </w:rPr>
              <w:t xml:space="preserve">: </w:t>
            </w:r>
          </w:p>
          <w:p w14:paraId="165D8A14" w14:textId="77777777" w:rsidR="0048506E" w:rsidRPr="00127B4D" w:rsidRDefault="0048506E" w:rsidP="0048506E">
            <w:pPr>
              <w:jc w:val="both"/>
              <w:rPr>
                <w:i/>
              </w:rPr>
            </w:pPr>
          </w:p>
          <w:p w14:paraId="1D86DDE3" w14:textId="77777777" w:rsidR="0048506E" w:rsidRPr="00127B4D" w:rsidRDefault="0048506E" w:rsidP="0048506E">
            <w:pPr>
              <w:jc w:val="both"/>
              <w:rPr>
                <w:i/>
              </w:rPr>
            </w:pPr>
            <w:r w:rsidRPr="00127B4D">
              <w:rPr>
                <w:i/>
              </w:rPr>
              <w:t>Any suggestions made by the Consultant in the Proposal to introduce exclusions/limitations of the Consultant’s liability under the Contract should be carefully scrutinized by the Procuring Entity</w:t>
            </w:r>
            <w:r w:rsidRPr="00127B4D">
              <w:rPr>
                <w:i/>
                <w:u w:val="single"/>
              </w:rPr>
              <w:t xml:space="preserve"> prior to accepting any changes</w:t>
            </w:r>
            <w:r w:rsidRPr="00127B4D">
              <w:rPr>
                <w:i/>
              </w:rPr>
              <w:t xml:space="preserve"> to what was included in the issued RFP. </w:t>
            </w:r>
          </w:p>
          <w:p w14:paraId="59FAFEEB" w14:textId="77777777" w:rsidR="0048506E" w:rsidRPr="00127B4D" w:rsidRDefault="0048506E" w:rsidP="0048506E">
            <w:pPr>
              <w:jc w:val="both"/>
              <w:rPr>
                <w:i/>
              </w:rPr>
            </w:pPr>
          </w:p>
          <w:p w14:paraId="0D1252B8" w14:textId="77777777" w:rsidR="0048506E" w:rsidRPr="00127B4D" w:rsidRDefault="0048506E" w:rsidP="0048506E">
            <w:pPr>
              <w:jc w:val="both"/>
              <w:rPr>
                <w:i/>
              </w:rPr>
            </w:pPr>
            <w:r w:rsidRPr="00127B4D">
              <w:rPr>
                <w:i/>
              </w:rPr>
              <w:t xml:space="preserve">To be acceptable to the Procuring Entity, any limitation of the Consultant’s liability should at the very least be reasonably related to (a) the damage the Consultant might potentially cause to the Procuring Entity, and (b) the Consultant’s ability to pay compensation using its own assets and reasonably obtainable insurance coverage. The Consultant’s liability shall not be limited to less than a multiplier of the total payments to the Consultant under the Contract for remuneration and reimbursable expenses. </w:t>
            </w:r>
            <w:r w:rsidRPr="00127B4D">
              <w:rPr>
                <w:i/>
                <w:u w:val="single"/>
              </w:rPr>
              <w:t>A statement to the effect that the Consultant is liable only for the re-performance of faulty Services is not acceptable to the Procuring Entity</w:t>
            </w:r>
            <w:r w:rsidRPr="00127B4D">
              <w:rPr>
                <w:i/>
              </w:rPr>
              <w:t xml:space="preserve">.  Also, the Consultant’s liability should never be limited for loss or damage caused by the Consultant’s gross negligence or willful misconduct. </w:t>
            </w:r>
          </w:p>
          <w:p w14:paraId="12FC0C0D" w14:textId="77777777" w:rsidR="0048506E" w:rsidRPr="00127B4D" w:rsidRDefault="0048506E" w:rsidP="0048506E">
            <w:pPr>
              <w:jc w:val="both"/>
              <w:rPr>
                <w:i/>
              </w:rPr>
            </w:pPr>
          </w:p>
          <w:p w14:paraId="6A6712D5" w14:textId="77777777" w:rsidR="0048506E" w:rsidRPr="00127B4D" w:rsidRDefault="0048506E" w:rsidP="0048506E">
            <w:pPr>
              <w:jc w:val="both"/>
            </w:pPr>
            <w:r w:rsidRPr="00127B4D">
              <w:rPr>
                <w:i/>
              </w:rPr>
              <w:t>The Procuring Entity does not accept a provision to the effect that the Procuring Entity shall indemnify and hold harmless the Consultant against Third Party claims, except, of course, if a claim is based on loss or damage caused by a default or wrongful act of the Procuring Entity to the extent permissible by the law applicable in Kenya.]</w:t>
            </w:r>
          </w:p>
        </w:tc>
      </w:tr>
      <w:tr w:rsidR="0048506E" w:rsidRPr="00127B4D" w14:paraId="2C41FBD4" w14:textId="77777777" w:rsidTr="00857AF8">
        <w:trPr>
          <w:trHeight w:val="1332"/>
        </w:trPr>
        <w:tc>
          <w:tcPr>
            <w:tcW w:w="1345" w:type="dxa"/>
            <w:tcMar>
              <w:top w:w="85" w:type="dxa"/>
              <w:bottom w:w="142" w:type="dxa"/>
              <w:right w:w="170" w:type="dxa"/>
            </w:tcMar>
          </w:tcPr>
          <w:p w14:paraId="3171C1A5" w14:textId="77777777" w:rsidR="0048506E" w:rsidRPr="00127B4D" w:rsidRDefault="0048506E" w:rsidP="0048506E">
            <w:pPr>
              <w:jc w:val="both"/>
              <w:rPr>
                <w:lang w:eastAsia="it-IT"/>
              </w:rPr>
            </w:pPr>
            <w:r w:rsidRPr="00127B4D">
              <w:rPr>
                <w:lang w:eastAsia="it-IT"/>
              </w:rPr>
              <w:lastRenderedPageBreak/>
              <w:t>24.1</w:t>
            </w:r>
          </w:p>
          <w:p w14:paraId="741EAB9C" w14:textId="77777777" w:rsidR="0048506E" w:rsidRPr="00127B4D" w:rsidRDefault="0048506E" w:rsidP="0048506E">
            <w:pPr>
              <w:jc w:val="both"/>
              <w:rPr>
                <w:lang w:eastAsia="it-IT"/>
              </w:rPr>
            </w:pPr>
          </w:p>
        </w:tc>
        <w:tc>
          <w:tcPr>
            <w:tcW w:w="8767" w:type="dxa"/>
            <w:tcMar>
              <w:top w:w="85" w:type="dxa"/>
              <w:bottom w:w="142" w:type="dxa"/>
              <w:right w:w="170" w:type="dxa"/>
            </w:tcMar>
          </w:tcPr>
          <w:p w14:paraId="57AA6340" w14:textId="77777777" w:rsidR="0048506E" w:rsidRPr="00127B4D" w:rsidRDefault="0048506E" w:rsidP="0048506E">
            <w:pPr>
              <w:jc w:val="both"/>
            </w:pPr>
            <w:r w:rsidRPr="00127B4D">
              <w:t>The insurance coverage against the risks shall be as follows:</w:t>
            </w:r>
          </w:p>
          <w:p w14:paraId="3EAE7786" w14:textId="77777777" w:rsidR="0048506E" w:rsidRPr="00127B4D" w:rsidRDefault="0048506E" w:rsidP="0048506E">
            <w:pPr>
              <w:jc w:val="both"/>
            </w:pPr>
          </w:p>
          <w:p w14:paraId="462C3163" w14:textId="77777777" w:rsidR="0048506E" w:rsidRPr="00127B4D" w:rsidRDefault="0048506E" w:rsidP="0048506E">
            <w:pPr>
              <w:jc w:val="both"/>
              <w:rPr>
                <w:i/>
              </w:rPr>
            </w:pPr>
            <w:r w:rsidRPr="00127B4D">
              <w:rPr>
                <w:i/>
              </w:rPr>
              <w:t>[Delete what is not applicable except (a)].</w:t>
            </w:r>
          </w:p>
          <w:p w14:paraId="286F7769" w14:textId="77777777" w:rsidR="0048506E" w:rsidRPr="00127B4D" w:rsidRDefault="0048506E" w:rsidP="0048506E">
            <w:pPr>
              <w:jc w:val="both"/>
            </w:pPr>
          </w:p>
          <w:p w14:paraId="53101D54" w14:textId="1F845571" w:rsidR="0048506E" w:rsidRPr="00127B4D" w:rsidRDefault="0048506E" w:rsidP="00127B4D">
            <w:pPr>
              <w:jc w:val="both"/>
              <w:rPr>
                <w:b/>
                <w:bCs/>
              </w:rPr>
            </w:pPr>
            <w:r w:rsidRPr="00127B4D">
              <w:t xml:space="preserve">(a) Professional liability insurance, with a minimum coverage of </w:t>
            </w:r>
            <w:r w:rsidR="00127B4D" w:rsidRPr="00127B4D">
              <w:rPr>
                <w:b/>
                <w:bCs/>
              </w:rPr>
              <w:t xml:space="preserve"> Full amount of this Contract sum excluding taxes and contingency amount.</w:t>
            </w:r>
          </w:p>
        </w:tc>
      </w:tr>
      <w:tr w:rsidR="0048506E" w:rsidRPr="00127B4D" w14:paraId="092601EA" w14:textId="77777777" w:rsidTr="00767E5F">
        <w:trPr>
          <w:trHeight w:val="288"/>
        </w:trPr>
        <w:tc>
          <w:tcPr>
            <w:tcW w:w="1345" w:type="dxa"/>
            <w:tcMar>
              <w:top w:w="85" w:type="dxa"/>
              <w:bottom w:w="142" w:type="dxa"/>
              <w:right w:w="170" w:type="dxa"/>
            </w:tcMar>
          </w:tcPr>
          <w:p w14:paraId="7A66C576" w14:textId="77777777" w:rsidR="0048506E" w:rsidRPr="00127B4D" w:rsidRDefault="0048506E" w:rsidP="0048506E">
            <w:pPr>
              <w:jc w:val="both"/>
              <w:rPr>
                <w:lang w:eastAsia="it-IT"/>
              </w:rPr>
            </w:pPr>
            <w:r w:rsidRPr="00127B4D">
              <w:rPr>
                <w:lang w:eastAsia="it-IT"/>
              </w:rPr>
              <w:t>27.1</w:t>
            </w:r>
          </w:p>
        </w:tc>
        <w:tc>
          <w:tcPr>
            <w:tcW w:w="8767" w:type="dxa"/>
            <w:tcMar>
              <w:top w:w="85" w:type="dxa"/>
              <w:bottom w:w="142" w:type="dxa"/>
              <w:right w:w="170" w:type="dxa"/>
            </w:tcMar>
          </w:tcPr>
          <w:p w14:paraId="751D8937" w14:textId="4921DD2E" w:rsidR="0048506E" w:rsidRPr="00127B4D" w:rsidRDefault="0048506E" w:rsidP="0048506E">
            <w:pPr>
              <w:jc w:val="both"/>
            </w:pPr>
            <w:r w:rsidRPr="00127B4D">
              <w:t xml:space="preserve">The additional rights to the use of the documents are: </w:t>
            </w:r>
            <w:r w:rsidR="00767E5F" w:rsidRPr="00127B4D">
              <w:rPr>
                <w:b/>
                <w:bCs/>
              </w:rPr>
              <w:t>Not applicable</w:t>
            </w:r>
            <w:r w:rsidR="00767E5F" w:rsidRPr="00127B4D">
              <w:t xml:space="preserve"> </w:t>
            </w:r>
          </w:p>
        </w:tc>
      </w:tr>
      <w:tr w:rsidR="0048506E" w:rsidRPr="00127B4D" w14:paraId="4D023E42" w14:textId="77777777" w:rsidTr="004E38E7">
        <w:trPr>
          <w:trHeight w:val="1507"/>
        </w:trPr>
        <w:tc>
          <w:tcPr>
            <w:tcW w:w="1345" w:type="dxa"/>
            <w:tcMar>
              <w:top w:w="85" w:type="dxa"/>
              <w:bottom w:w="142" w:type="dxa"/>
              <w:right w:w="170" w:type="dxa"/>
            </w:tcMar>
          </w:tcPr>
          <w:p w14:paraId="12241619" w14:textId="77777777" w:rsidR="0048506E" w:rsidRPr="00127B4D" w:rsidRDefault="0048506E" w:rsidP="0048506E">
            <w:pPr>
              <w:jc w:val="both"/>
              <w:rPr>
                <w:lang w:eastAsia="it-IT"/>
              </w:rPr>
            </w:pPr>
            <w:r w:rsidRPr="00127B4D">
              <w:rPr>
                <w:lang w:eastAsia="it-IT"/>
              </w:rPr>
              <w:t>27.2</w:t>
            </w:r>
          </w:p>
          <w:p w14:paraId="0D707761" w14:textId="77777777" w:rsidR="0048506E" w:rsidRPr="00127B4D" w:rsidRDefault="0048506E" w:rsidP="0048506E">
            <w:pPr>
              <w:jc w:val="both"/>
              <w:rPr>
                <w:lang w:eastAsia="it-IT"/>
              </w:rPr>
            </w:pPr>
          </w:p>
        </w:tc>
        <w:tc>
          <w:tcPr>
            <w:tcW w:w="8767" w:type="dxa"/>
            <w:tcMar>
              <w:top w:w="85" w:type="dxa"/>
              <w:bottom w:w="142" w:type="dxa"/>
              <w:right w:w="170" w:type="dxa"/>
            </w:tcMar>
          </w:tcPr>
          <w:p w14:paraId="2EA083DB" w14:textId="70E35736" w:rsidR="0048506E" w:rsidRPr="00127B4D" w:rsidRDefault="0048506E" w:rsidP="00F774C5">
            <w:pPr>
              <w:spacing w:after="240"/>
              <w:jc w:val="both"/>
              <w:rPr>
                <w:b/>
                <w:bCs/>
                <w:iCs/>
              </w:rPr>
            </w:pPr>
            <w:r w:rsidRPr="00127B4D">
              <w:rPr>
                <w:b/>
                <w:bCs/>
                <w:iCs/>
              </w:rPr>
              <w:t xml:space="preserve">Not Applicable.  </w:t>
            </w:r>
          </w:p>
          <w:p w14:paraId="5EEF2433" w14:textId="77777777" w:rsidR="0048506E" w:rsidRPr="00127B4D" w:rsidRDefault="0048506E" w:rsidP="0048506E">
            <w:pPr>
              <w:jc w:val="both"/>
              <w:rPr>
                <w:strike/>
              </w:rPr>
            </w:pPr>
            <w:r w:rsidRPr="00127B4D">
              <w:rPr>
                <w:i/>
                <w:strike/>
              </w:rPr>
              <w:t>If the Parties wish to restrict such use, any of the following options, or any other option agreed to by the Parties, could be used:</w:t>
            </w:r>
          </w:p>
          <w:p w14:paraId="174CA8D9" w14:textId="77777777" w:rsidR="0048506E" w:rsidRPr="00127B4D" w:rsidRDefault="0048506E" w:rsidP="0048506E">
            <w:pPr>
              <w:jc w:val="both"/>
            </w:pPr>
          </w:p>
          <w:p w14:paraId="72F64B05" w14:textId="77777777" w:rsidR="0048506E" w:rsidRPr="00127B4D" w:rsidRDefault="0048506E" w:rsidP="0048506E">
            <w:pPr>
              <w:jc w:val="both"/>
            </w:pPr>
            <w:r w:rsidRPr="00127B4D">
              <w:t xml:space="preserve">[The Consultant shall not use these </w:t>
            </w:r>
            <w:r w:rsidRPr="00127B4D">
              <w:rPr>
                <w:i/>
              </w:rPr>
              <w:t>[insert what applies……. documents and software…. ]</w:t>
            </w:r>
            <w:r w:rsidRPr="00127B4D">
              <w:t xml:space="preserve"> for purposes unrelated to this Contract without the prior written approval of the Procuring Entity.]</w:t>
            </w:r>
          </w:p>
          <w:p w14:paraId="6DA8F5E0" w14:textId="77777777" w:rsidR="0048506E" w:rsidRPr="00127B4D" w:rsidRDefault="0048506E" w:rsidP="0048506E">
            <w:pPr>
              <w:jc w:val="both"/>
            </w:pPr>
          </w:p>
          <w:p w14:paraId="05ED8458" w14:textId="77777777" w:rsidR="0048506E" w:rsidRPr="00127B4D" w:rsidRDefault="0048506E" w:rsidP="0048506E">
            <w:pPr>
              <w:jc w:val="both"/>
              <w:rPr>
                <w:i/>
              </w:rPr>
            </w:pPr>
            <w:r w:rsidRPr="00127B4D">
              <w:rPr>
                <w:i/>
              </w:rPr>
              <w:t>[OR]</w:t>
            </w:r>
          </w:p>
          <w:p w14:paraId="03FAE217" w14:textId="77777777" w:rsidR="0048506E" w:rsidRPr="00127B4D" w:rsidRDefault="0048506E" w:rsidP="0048506E">
            <w:pPr>
              <w:jc w:val="both"/>
            </w:pPr>
          </w:p>
          <w:p w14:paraId="4AC02FB9" w14:textId="77777777" w:rsidR="0048506E" w:rsidRPr="00127B4D" w:rsidRDefault="0048506E" w:rsidP="0048506E">
            <w:pPr>
              <w:jc w:val="both"/>
            </w:pPr>
            <w:r w:rsidRPr="00127B4D">
              <w:t xml:space="preserve">[The Procuring Entity shall not use these </w:t>
            </w:r>
            <w:r w:rsidRPr="00127B4D">
              <w:rPr>
                <w:i/>
              </w:rPr>
              <w:t xml:space="preserve">[insert what applies……. documents and software…….] </w:t>
            </w:r>
            <w:r w:rsidRPr="00127B4D">
              <w:t>for purposes unrelated to this Contract without the prior written approval of the Consultant.</w:t>
            </w:r>
            <w:r w:rsidRPr="00127B4D">
              <w:rPr>
                <w:bCs/>
              </w:rPr>
              <w:t>]</w:t>
            </w:r>
          </w:p>
          <w:p w14:paraId="49F39BDB" w14:textId="77777777" w:rsidR="0048506E" w:rsidRPr="00127B4D" w:rsidRDefault="0048506E" w:rsidP="0048506E">
            <w:pPr>
              <w:jc w:val="both"/>
              <w:rPr>
                <w:i/>
              </w:rPr>
            </w:pPr>
            <w:r w:rsidRPr="00127B4D">
              <w:rPr>
                <w:i/>
              </w:rPr>
              <w:t>[OR]</w:t>
            </w:r>
          </w:p>
          <w:p w14:paraId="21AEFD9F" w14:textId="77777777" w:rsidR="0048506E" w:rsidRPr="00127B4D" w:rsidRDefault="0048506E" w:rsidP="0048506E">
            <w:pPr>
              <w:jc w:val="both"/>
            </w:pPr>
          </w:p>
          <w:p w14:paraId="5144872A" w14:textId="77777777" w:rsidR="0048506E" w:rsidRPr="00127B4D" w:rsidRDefault="0048506E" w:rsidP="0048506E">
            <w:pPr>
              <w:jc w:val="both"/>
            </w:pPr>
            <w:r w:rsidRPr="00127B4D">
              <w:rPr>
                <w:bCs/>
              </w:rPr>
              <w:t>[</w:t>
            </w:r>
            <w:r w:rsidRPr="00127B4D">
              <w:t xml:space="preserve">Neither Party shall use these </w:t>
            </w:r>
            <w:r w:rsidRPr="00127B4D">
              <w:rPr>
                <w:i/>
              </w:rPr>
              <w:t xml:space="preserve">[insert what applies……. documents and software……] </w:t>
            </w:r>
            <w:r w:rsidRPr="00127B4D">
              <w:t>for purposes unrelated to this Contract without the prior written approval of the other Party.</w:t>
            </w:r>
            <w:r w:rsidRPr="00127B4D">
              <w:rPr>
                <w:bCs/>
              </w:rPr>
              <w:t>]</w:t>
            </w:r>
          </w:p>
        </w:tc>
      </w:tr>
      <w:tr w:rsidR="0048506E" w:rsidRPr="00127B4D" w14:paraId="2CD6A2DA" w14:textId="77777777" w:rsidTr="00B335E0">
        <w:trPr>
          <w:trHeight w:val="711"/>
        </w:trPr>
        <w:tc>
          <w:tcPr>
            <w:tcW w:w="1345" w:type="dxa"/>
            <w:tcMar>
              <w:top w:w="85" w:type="dxa"/>
              <w:bottom w:w="142" w:type="dxa"/>
              <w:right w:w="170" w:type="dxa"/>
            </w:tcMar>
          </w:tcPr>
          <w:p w14:paraId="6A1B484F" w14:textId="77777777" w:rsidR="0048506E" w:rsidRPr="00127B4D" w:rsidRDefault="0048506E" w:rsidP="0048506E">
            <w:pPr>
              <w:jc w:val="both"/>
              <w:rPr>
                <w:spacing w:val="-3"/>
              </w:rPr>
            </w:pPr>
            <w:r w:rsidRPr="00127B4D">
              <w:rPr>
                <w:spacing w:val="-3"/>
              </w:rPr>
              <w:t xml:space="preserve">32.1 </w:t>
            </w:r>
          </w:p>
          <w:p w14:paraId="33B1F2D7" w14:textId="42854042" w:rsidR="0048506E" w:rsidRPr="00127B4D" w:rsidRDefault="0048506E" w:rsidP="0048506E">
            <w:pPr>
              <w:jc w:val="both"/>
              <w:rPr>
                <w:lang w:eastAsia="it-IT"/>
              </w:rPr>
            </w:pPr>
            <w:r w:rsidRPr="00127B4D">
              <w:rPr>
                <w:spacing w:val="-3"/>
              </w:rPr>
              <w:t>(a) through (</w:t>
            </w:r>
            <w:r w:rsidR="00EF7CC3" w:rsidRPr="00127B4D">
              <w:rPr>
                <w:spacing w:val="-3"/>
              </w:rPr>
              <w:t>f</w:t>
            </w:r>
            <w:r w:rsidRPr="00127B4D">
              <w:rPr>
                <w:spacing w:val="-3"/>
              </w:rPr>
              <w:t>)</w:t>
            </w:r>
          </w:p>
        </w:tc>
        <w:tc>
          <w:tcPr>
            <w:tcW w:w="8767" w:type="dxa"/>
            <w:tcMar>
              <w:top w:w="85" w:type="dxa"/>
              <w:bottom w:w="142" w:type="dxa"/>
              <w:right w:w="170" w:type="dxa"/>
            </w:tcMar>
          </w:tcPr>
          <w:p w14:paraId="4CBDEA69" w14:textId="6AFF1AE1" w:rsidR="00F774C5" w:rsidRPr="00127B4D" w:rsidRDefault="00101018" w:rsidP="00B335E0">
            <w:pPr>
              <w:jc w:val="both"/>
              <w:rPr>
                <w:b/>
                <w:bCs/>
                <w:iCs/>
              </w:rPr>
            </w:pPr>
            <w:r w:rsidRPr="00127B4D">
              <w:rPr>
                <w:i/>
              </w:rPr>
              <w:t xml:space="preserve"> </w:t>
            </w:r>
            <w:r w:rsidR="00B335E0" w:rsidRPr="00127B4D">
              <w:rPr>
                <w:b/>
                <w:bCs/>
                <w:iCs/>
              </w:rPr>
              <w:t xml:space="preserve">Not applicable </w:t>
            </w:r>
          </w:p>
        </w:tc>
      </w:tr>
      <w:tr w:rsidR="0048506E" w:rsidRPr="00127B4D" w14:paraId="500880EC" w14:textId="77777777" w:rsidTr="004E38E7">
        <w:trPr>
          <w:trHeight w:val="578"/>
        </w:trPr>
        <w:tc>
          <w:tcPr>
            <w:tcW w:w="1345" w:type="dxa"/>
            <w:tcMar>
              <w:top w:w="85" w:type="dxa"/>
              <w:bottom w:w="142" w:type="dxa"/>
              <w:right w:w="170" w:type="dxa"/>
            </w:tcMar>
          </w:tcPr>
          <w:p w14:paraId="41323D77" w14:textId="2A8D6CEE" w:rsidR="0048506E" w:rsidRPr="00127B4D" w:rsidRDefault="0048506E" w:rsidP="0048506E">
            <w:pPr>
              <w:jc w:val="both"/>
              <w:rPr>
                <w:spacing w:val="-3"/>
              </w:rPr>
            </w:pPr>
            <w:r w:rsidRPr="00127B4D">
              <w:t>32.1(</w:t>
            </w:r>
            <w:r w:rsidR="00EF7CC3" w:rsidRPr="00127B4D">
              <w:t>g</w:t>
            </w:r>
            <w:r w:rsidRPr="00127B4D">
              <w:t>)</w:t>
            </w:r>
          </w:p>
        </w:tc>
        <w:tc>
          <w:tcPr>
            <w:tcW w:w="8767" w:type="dxa"/>
            <w:tcMar>
              <w:top w:w="85" w:type="dxa"/>
              <w:bottom w:w="142" w:type="dxa"/>
              <w:right w:w="170" w:type="dxa"/>
            </w:tcMar>
          </w:tcPr>
          <w:p w14:paraId="21639163" w14:textId="77777777" w:rsidR="00B335E0" w:rsidRPr="00127B4D" w:rsidRDefault="00B335E0" w:rsidP="00B335E0">
            <w:pPr>
              <w:jc w:val="both"/>
              <w:rPr>
                <w:b/>
                <w:bCs/>
                <w:i/>
              </w:rPr>
            </w:pPr>
            <w:r w:rsidRPr="00127B4D">
              <w:rPr>
                <w:b/>
                <w:bCs/>
                <w:i/>
              </w:rPr>
              <w:t xml:space="preserve">Procuring entity shall </w:t>
            </w:r>
          </w:p>
          <w:p w14:paraId="03CD3A91" w14:textId="77777777" w:rsidR="00B335E0" w:rsidRPr="00127B4D" w:rsidRDefault="00B335E0" w:rsidP="009F0112">
            <w:pPr>
              <w:pStyle w:val="ListParagraph"/>
              <w:numPr>
                <w:ilvl w:val="0"/>
                <w:numId w:val="119"/>
              </w:numPr>
              <w:jc w:val="both"/>
              <w:rPr>
                <w:i/>
              </w:rPr>
            </w:pPr>
            <w:r w:rsidRPr="00127B4D">
              <w:rPr>
                <w:i/>
              </w:rPr>
              <w:t>provide working space (office space)</w:t>
            </w:r>
          </w:p>
          <w:p w14:paraId="4D7F41E4" w14:textId="77777777" w:rsidR="00B335E0" w:rsidRPr="00127B4D" w:rsidRDefault="00B335E0" w:rsidP="009F0112">
            <w:pPr>
              <w:pStyle w:val="ListParagraph"/>
              <w:numPr>
                <w:ilvl w:val="0"/>
                <w:numId w:val="119"/>
              </w:numPr>
              <w:jc w:val="both"/>
              <w:rPr>
                <w:i/>
              </w:rPr>
            </w:pPr>
            <w:r w:rsidRPr="00127B4D">
              <w:rPr>
                <w:i/>
              </w:rPr>
              <w:t xml:space="preserve">Internet services for connectivity </w:t>
            </w:r>
          </w:p>
          <w:p w14:paraId="3F6CE7E1" w14:textId="70963514" w:rsidR="0048506E" w:rsidRPr="00127B4D" w:rsidRDefault="00B335E0" w:rsidP="009F0112">
            <w:pPr>
              <w:pStyle w:val="ListParagraph"/>
              <w:numPr>
                <w:ilvl w:val="0"/>
                <w:numId w:val="119"/>
              </w:numPr>
              <w:jc w:val="both"/>
              <w:rPr>
                <w:i/>
              </w:rPr>
            </w:pPr>
            <w:r w:rsidRPr="00127B4D">
              <w:rPr>
                <w:i/>
              </w:rPr>
              <w:t>make available to the Consultant such professional and support counterpart personnel, to be nominated by the Procuring Entity with the Consultant's advice</w:t>
            </w:r>
          </w:p>
        </w:tc>
      </w:tr>
      <w:tr w:rsidR="0048506E" w:rsidRPr="00127B4D" w14:paraId="0F421675" w14:textId="77777777" w:rsidTr="004E38E7">
        <w:trPr>
          <w:trHeight w:val="1507"/>
        </w:trPr>
        <w:tc>
          <w:tcPr>
            <w:tcW w:w="1345" w:type="dxa"/>
            <w:tcMar>
              <w:top w:w="85" w:type="dxa"/>
              <w:bottom w:w="142" w:type="dxa"/>
              <w:right w:w="170" w:type="dxa"/>
            </w:tcMar>
          </w:tcPr>
          <w:p w14:paraId="7146C3EF" w14:textId="77777777" w:rsidR="0048506E" w:rsidRPr="00127B4D" w:rsidRDefault="0048506E" w:rsidP="0048506E">
            <w:pPr>
              <w:jc w:val="both"/>
            </w:pPr>
            <w:r w:rsidRPr="00127B4D">
              <w:rPr>
                <w:spacing w:val="-3"/>
              </w:rPr>
              <w:t>38.1</w:t>
            </w:r>
          </w:p>
        </w:tc>
        <w:tc>
          <w:tcPr>
            <w:tcW w:w="8767" w:type="dxa"/>
            <w:tcMar>
              <w:top w:w="85" w:type="dxa"/>
              <w:bottom w:w="142" w:type="dxa"/>
              <w:right w:w="170" w:type="dxa"/>
            </w:tcMar>
          </w:tcPr>
          <w:p w14:paraId="42D79EBC" w14:textId="77777777" w:rsidR="0048506E" w:rsidRPr="00127B4D" w:rsidRDefault="0048506E" w:rsidP="0048506E">
            <w:pPr>
              <w:jc w:val="both"/>
            </w:pPr>
            <w:r w:rsidRPr="00127B4D">
              <w:t xml:space="preserve">The Contract price is: ____________________ </w:t>
            </w:r>
            <w:r w:rsidRPr="00127B4D">
              <w:rPr>
                <w:i/>
              </w:rPr>
              <w:t xml:space="preserve">[insert amount and currency for each currency as applicable] [indicate: </w:t>
            </w:r>
            <w:r w:rsidRPr="00127B4D">
              <w:t>inclusive</w:t>
            </w:r>
            <w:r w:rsidRPr="00127B4D">
              <w:rPr>
                <w:i/>
              </w:rPr>
              <w:t xml:space="preserve"> or </w:t>
            </w:r>
            <w:r w:rsidRPr="00127B4D">
              <w:t>exclusive</w:t>
            </w:r>
            <w:r w:rsidRPr="00127B4D">
              <w:rPr>
                <w:i/>
              </w:rPr>
              <w:t xml:space="preserve">] </w:t>
            </w:r>
            <w:r w:rsidRPr="00127B4D">
              <w:t>of local taxes.</w:t>
            </w:r>
          </w:p>
          <w:p w14:paraId="64F17653" w14:textId="77777777" w:rsidR="0048506E" w:rsidRPr="00127B4D" w:rsidRDefault="0048506E" w:rsidP="0048506E">
            <w:pPr>
              <w:jc w:val="both"/>
              <w:rPr>
                <w:i/>
              </w:rPr>
            </w:pPr>
          </w:p>
          <w:p w14:paraId="1E553ACD" w14:textId="77777777" w:rsidR="0048506E" w:rsidRPr="00127B4D" w:rsidRDefault="0048506E" w:rsidP="0048506E">
            <w:pPr>
              <w:jc w:val="both"/>
            </w:pPr>
            <w:r w:rsidRPr="00127B4D">
              <w:t xml:space="preserve">Any local taxes chargeable in respect of this Contract for the Services provided by the Consultant shall </w:t>
            </w:r>
            <w:r w:rsidRPr="00127B4D">
              <w:rPr>
                <w:i/>
              </w:rPr>
              <w:t>[insert as appropriate: “</w:t>
            </w:r>
            <w:r w:rsidRPr="00127B4D">
              <w:t>be paid</w:t>
            </w:r>
            <w:r w:rsidRPr="00127B4D">
              <w:rPr>
                <w:i/>
              </w:rPr>
              <w:t>” or “</w:t>
            </w:r>
            <w:r w:rsidRPr="00127B4D">
              <w:t>reimbursed</w:t>
            </w:r>
            <w:r w:rsidRPr="00127B4D">
              <w:rPr>
                <w:i/>
              </w:rPr>
              <w:t>”]</w:t>
            </w:r>
            <w:r w:rsidRPr="00127B4D">
              <w:t xml:space="preserve"> by the Procuring Entity</w:t>
            </w:r>
            <w:r w:rsidRPr="00127B4D">
              <w:rPr>
                <w:i/>
              </w:rPr>
              <w:t xml:space="preserve"> [insert as appropriate: </w:t>
            </w:r>
            <w:r w:rsidRPr="00127B4D">
              <w:t>“for</w:t>
            </w:r>
            <w:r w:rsidRPr="00127B4D">
              <w:rPr>
                <w:i/>
              </w:rPr>
              <w:t xml:space="preserve"> “</w:t>
            </w:r>
            <w:r w:rsidRPr="00127B4D">
              <w:t>or “to</w:t>
            </w:r>
            <w:r w:rsidRPr="00127B4D">
              <w:rPr>
                <w:i/>
              </w:rPr>
              <w:t>”]</w:t>
            </w:r>
            <w:r w:rsidRPr="00127B4D">
              <w:t xml:space="preserve"> the Consultant. </w:t>
            </w:r>
          </w:p>
          <w:p w14:paraId="46BD8C7C" w14:textId="77777777" w:rsidR="0048506E" w:rsidRPr="00127B4D" w:rsidRDefault="0048506E" w:rsidP="0048506E">
            <w:pPr>
              <w:jc w:val="both"/>
              <w:rPr>
                <w:i/>
              </w:rPr>
            </w:pPr>
          </w:p>
          <w:p w14:paraId="70C34BDB" w14:textId="77777777" w:rsidR="0048506E" w:rsidRPr="00127B4D" w:rsidRDefault="0048506E" w:rsidP="0048506E">
            <w:pPr>
              <w:jc w:val="both"/>
              <w:rPr>
                <w:i/>
              </w:rPr>
            </w:pPr>
            <w:r w:rsidRPr="00127B4D">
              <w:t>The amount of such taxes is ____________________ [insert the amount as finalized at the Contract’s negotiations on the basis of the tax amounts provided by the Consultant in Form FIN-2 of the Consultant’s Financial Proposal.</w:t>
            </w:r>
          </w:p>
        </w:tc>
      </w:tr>
      <w:tr w:rsidR="0048506E" w:rsidRPr="00127B4D" w14:paraId="4BE1A13A" w14:textId="77777777" w:rsidTr="004E38E7">
        <w:trPr>
          <w:trHeight w:val="1507"/>
        </w:trPr>
        <w:tc>
          <w:tcPr>
            <w:tcW w:w="1345" w:type="dxa"/>
            <w:tcMar>
              <w:top w:w="85" w:type="dxa"/>
              <w:bottom w:w="142" w:type="dxa"/>
              <w:right w:w="170" w:type="dxa"/>
            </w:tcMar>
          </w:tcPr>
          <w:p w14:paraId="756450C1" w14:textId="77777777" w:rsidR="0048506E" w:rsidRPr="00127B4D" w:rsidRDefault="0048506E" w:rsidP="0048506E">
            <w:pPr>
              <w:jc w:val="both"/>
              <w:rPr>
                <w:spacing w:val="-3"/>
              </w:rPr>
            </w:pPr>
            <w:r w:rsidRPr="00127B4D">
              <w:rPr>
                <w:lang w:eastAsia="it-IT"/>
              </w:rPr>
              <w:t>39.1 and 39.2</w:t>
            </w:r>
          </w:p>
        </w:tc>
        <w:tc>
          <w:tcPr>
            <w:tcW w:w="8767" w:type="dxa"/>
            <w:tcMar>
              <w:top w:w="85" w:type="dxa"/>
              <w:bottom w:w="142" w:type="dxa"/>
              <w:right w:w="170" w:type="dxa"/>
            </w:tcMar>
          </w:tcPr>
          <w:p w14:paraId="247AFC8B" w14:textId="77777777" w:rsidR="0048506E" w:rsidRPr="00127B4D" w:rsidRDefault="0048506E" w:rsidP="0048506E">
            <w:pPr>
              <w:jc w:val="both"/>
              <w:rPr>
                <w:i/>
              </w:rPr>
            </w:pPr>
            <w:r w:rsidRPr="00127B4D">
              <w:rPr>
                <w:i/>
              </w:rPr>
              <w:t>[The Procuring Entity, depending on the source of funds and tax exemptions already granted by the Government, shall decide whether the Consultant (i) should be exempted from local tax, or (ii) should be reimbursed by the Procuring Entity for any such tax they might have to pay (or that the Procuring Entity would pay such tax on behalf of the Consultant]</w:t>
            </w:r>
          </w:p>
          <w:p w14:paraId="1D3720DD" w14:textId="77777777" w:rsidR="0048506E" w:rsidRPr="00127B4D" w:rsidRDefault="0048506E" w:rsidP="0048506E">
            <w:pPr>
              <w:jc w:val="both"/>
              <w:rPr>
                <w:i/>
              </w:rPr>
            </w:pPr>
            <w:r w:rsidRPr="00127B4D">
              <w:t xml:space="preserve">The Procuring Entity warrants that </w:t>
            </w:r>
            <w:r w:rsidRPr="00127B4D">
              <w:rPr>
                <w:i/>
              </w:rPr>
              <w:t>[choose one applicable option consistent with the ITC 16.3 and the outcome of the Contract’s negotiations (Form FIN-2]</w:t>
            </w:r>
          </w:p>
          <w:p w14:paraId="66F472E2" w14:textId="77777777" w:rsidR="0048506E" w:rsidRPr="00127B4D" w:rsidRDefault="0048506E" w:rsidP="0048506E">
            <w:pPr>
              <w:jc w:val="both"/>
            </w:pPr>
            <w:r w:rsidRPr="00127B4D">
              <w:rPr>
                <w:i/>
              </w:rPr>
              <w:lastRenderedPageBreak/>
              <w:t>If ITC16.3 indicates a tax exemption status, include the following:</w:t>
            </w:r>
            <w:r w:rsidRPr="00127B4D">
              <w:t xml:space="preserve"> “the Consultant, the Sub-consultants and the Experts shall be exempt from” </w:t>
            </w:r>
          </w:p>
          <w:p w14:paraId="4AE83592" w14:textId="77777777" w:rsidR="0048506E" w:rsidRPr="00127B4D" w:rsidRDefault="0048506E" w:rsidP="0048506E">
            <w:pPr>
              <w:jc w:val="both"/>
              <w:rPr>
                <w:i/>
              </w:rPr>
            </w:pPr>
            <w:r w:rsidRPr="00127B4D">
              <w:rPr>
                <w:i/>
              </w:rPr>
              <w:t>OR</w:t>
            </w:r>
          </w:p>
          <w:p w14:paraId="495C0A57" w14:textId="77777777" w:rsidR="0048506E" w:rsidRPr="00127B4D" w:rsidRDefault="0048506E" w:rsidP="0048506E">
            <w:pPr>
              <w:jc w:val="both"/>
              <w:rPr>
                <w:i/>
              </w:rPr>
            </w:pPr>
            <w:r w:rsidRPr="00127B4D">
              <w:rPr>
                <w:i/>
              </w:rPr>
              <w:t>If ITC16.3 does not indicate the exemption and, depending on whether the Procuring Entity shall pay the withholding tax or the Consultant has to pay, include the following:</w:t>
            </w:r>
          </w:p>
          <w:p w14:paraId="6B057F73" w14:textId="77777777" w:rsidR="0048506E" w:rsidRPr="00127B4D" w:rsidRDefault="0048506E" w:rsidP="0048506E">
            <w:pPr>
              <w:jc w:val="both"/>
            </w:pPr>
            <w:r w:rsidRPr="00127B4D">
              <w:t>“the Procuring Entity shall pay on behalf of the Consultant, the Sub-consultants and the Experts,</w:t>
            </w:r>
            <w:r w:rsidRPr="00127B4D">
              <w:rPr>
                <w:i/>
              </w:rPr>
              <w:t>” OR “</w:t>
            </w:r>
            <w:r w:rsidRPr="00127B4D">
              <w:t>the Procuring Entity shall reimburse the Consultant, the Sub-consultants and the Experts</w:t>
            </w:r>
            <w:r w:rsidRPr="00127B4D">
              <w:rPr>
                <w:i/>
              </w:rPr>
              <w:t xml:space="preserve">”] </w:t>
            </w:r>
          </w:p>
          <w:p w14:paraId="4CF7426E" w14:textId="77777777" w:rsidR="0048506E" w:rsidRPr="00127B4D" w:rsidRDefault="0048506E" w:rsidP="0048506E">
            <w:pPr>
              <w:jc w:val="both"/>
            </w:pPr>
            <w:r w:rsidRPr="00127B4D">
              <w:t>any taxes, duties, fees, levies and other impositions imposed, under the applicable law in the Procuring Entity’s country, on the Consultant, the Sub-consultants and the Experts in respect of:</w:t>
            </w:r>
          </w:p>
          <w:p w14:paraId="44BC6647" w14:textId="77777777" w:rsidR="0048506E" w:rsidRPr="00127B4D" w:rsidRDefault="0048506E" w:rsidP="0048506E">
            <w:pPr>
              <w:tabs>
                <w:tab w:val="left" w:pos="598"/>
              </w:tabs>
              <w:jc w:val="both"/>
            </w:pPr>
            <w:r w:rsidRPr="00127B4D">
              <w:t>(a)</w:t>
            </w:r>
            <w:r w:rsidRPr="00127B4D">
              <w:tab/>
              <w:t>any payments whatsoever made to the Consultant, Sub-consultants and the Experts (other than nationals or permanent residents of Kenya), in connection with the carrying out of the Services;</w:t>
            </w:r>
          </w:p>
          <w:p w14:paraId="0AAC965A" w14:textId="77777777" w:rsidR="0048506E" w:rsidRPr="00127B4D" w:rsidRDefault="0048506E" w:rsidP="0048506E">
            <w:pPr>
              <w:tabs>
                <w:tab w:val="left" w:pos="635"/>
              </w:tabs>
              <w:jc w:val="both"/>
            </w:pPr>
            <w:r w:rsidRPr="00127B4D">
              <w:t>(b)</w:t>
            </w:r>
            <w:r w:rsidRPr="00127B4D">
              <w:tab/>
              <w:t>any equipment, materials and supplies brought into Kenya by the Consultant or Sub-consultants for the purpose of carrying out the Services and which, after having been brought into such territories, will be subsequently withdrawn by them;</w:t>
            </w:r>
          </w:p>
          <w:p w14:paraId="1A10A508" w14:textId="77777777" w:rsidR="0048506E" w:rsidRPr="00127B4D" w:rsidRDefault="0048506E" w:rsidP="0048506E">
            <w:pPr>
              <w:jc w:val="both"/>
            </w:pPr>
            <w:r w:rsidRPr="00127B4D">
              <w:t>(c)</w:t>
            </w:r>
            <w:r w:rsidRPr="00127B4D">
              <w:tab/>
              <w:t>any equipment imported for the purpose of carrying out the Services and paid for out of funds provided by the Procuring Entity and which is treated as property of the Procuring Entity;</w:t>
            </w:r>
          </w:p>
          <w:p w14:paraId="0B97EF70" w14:textId="77777777" w:rsidR="0048506E" w:rsidRPr="00127B4D" w:rsidRDefault="0048506E" w:rsidP="0048506E">
            <w:pPr>
              <w:jc w:val="both"/>
            </w:pPr>
            <w:r w:rsidRPr="00127B4D">
              <w:t>(d)</w:t>
            </w:r>
            <w:r w:rsidRPr="00127B4D">
              <w:tab/>
              <w:t>any property brought into Kenya by the Consultant, any Sub-consultants or the Experts (other than nationals or permanent residents of Kenya), or the eligible dependents of such experts for their personal use and which will subsequently be withdrawn by them upon their respective departure from the Procuring Entity’s country, provided that:</w:t>
            </w:r>
          </w:p>
          <w:p w14:paraId="5EC952C2" w14:textId="77777777" w:rsidR="0048506E" w:rsidRPr="00127B4D" w:rsidRDefault="0048506E" w:rsidP="0048506E">
            <w:pPr>
              <w:jc w:val="both"/>
            </w:pPr>
            <w:r w:rsidRPr="00127B4D">
              <w:t>(i) the Consultant, Sub-consultants and experts shall follow the usual customs procedures of Kenya in importing property into Kenya; and</w:t>
            </w:r>
          </w:p>
          <w:p w14:paraId="6C78C9B8" w14:textId="77777777" w:rsidR="0048506E" w:rsidRPr="00127B4D" w:rsidRDefault="0048506E" w:rsidP="0048506E">
            <w:pPr>
              <w:jc w:val="both"/>
            </w:pPr>
          </w:p>
          <w:p w14:paraId="70DF9199" w14:textId="77777777" w:rsidR="0048506E" w:rsidRPr="00127B4D" w:rsidRDefault="0048506E" w:rsidP="0048506E">
            <w:pPr>
              <w:jc w:val="both"/>
            </w:pPr>
            <w:r w:rsidRPr="00127B4D">
              <w:t>(ii) if the Consultant, Sub-consultants or Experts do not withdraw but dispose of any property in the Procuring Entity’s country upon which customs duties and taxes have been exempted, the Consultant, Sub-consultants or Experts, as the case may be, (a) shall bear such customs duties and taxes in conformity with the regulations of Kenya, or (b) shall reimburse them to the Procuring Entity if they were paid by the Procuring Entity at the time the property in question was brought into the Procuring Entity’s country.</w:t>
            </w:r>
          </w:p>
        </w:tc>
      </w:tr>
      <w:tr w:rsidR="0048506E" w:rsidRPr="00127B4D" w14:paraId="2CC18B00" w14:textId="77777777" w:rsidTr="004E38E7">
        <w:trPr>
          <w:trHeight w:val="1507"/>
        </w:trPr>
        <w:tc>
          <w:tcPr>
            <w:tcW w:w="1345" w:type="dxa"/>
            <w:tcMar>
              <w:top w:w="85" w:type="dxa"/>
              <w:bottom w:w="142" w:type="dxa"/>
              <w:right w:w="170" w:type="dxa"/>
            </w:tcMar>
          </w:tcPr>
          <w:p w14:paraId="29F317A5" w14:textId="090314E3" w:rsidR="0048506E" w:rsidRPr="00127B4D" w:rsidRDefault="0048506E" w:rsidP="0048506E">
            <w:pPr>
              <w:jc w:val="both"/>
              <w:rPr>
                <w:lang w:eastAsia="it-IT"/>
              </w:rPr>
            </w:pPr>
            <w:r w:rsidRPr="00127B4D">
              <w:rPr>
                <w:spacing w:val="-3"/>
              </w:rPr>
              <w:lastRenderedPageBreak/>
              <w:t>4</w:t>
            </w:r>
            <w:r w:rsidR="00EF7CC3" w:rsidRPr="00127B4D">
              <w:rPr>
                <w:spacing w:val="-3"/>
              </w:rPr>
              <w:t>0</w:t>
            </w:r>
            <w:r w:rsidRPr="00127B4D">
              <w:rPr>
                <w:spacing w:val="-3"/>
              </w:rPr>
              <w:t>.2</w:t>
            </w:r>
          </w:p>
        </w:tc>
        <w:tc>
          <w:tcPr>
            <w:tcW w:w="8767" w:type="dxa"/>
            <w:tcMar>
              <w:top w:w="85" w:type="dxa"/>
              <w:bottom w:w="142" w:type="dxa"/>
              <w:right w:w="170" w:type="dxa"/>
            </w:tcMar>
          </w:tcPr>
          <w:p w14:paraId="6DDEEC28" w14:textId="77777777" w:rsidR="0048506E" w:rsidRPr="00127B4D" w:rsidRDefault="0048506E" w:rsidP="0048506E">
            <w:pPr>
              <w:jc w:val="both"/>
            </w:pPr>
            <w:r w:rsidRPr="00127B4D">
              <w:t>The payment schedule:</w:t>
            </w:r>
          </w:p>
          <w:p w14:paraId="1C16A4DB" w14:textId="77777777" w:rsidR="0048506E" w:rsidRPr="00127B4D" w:rsidRDefault="0048506E" w:rsidP="0048506E">
            <w:pPr>
              <w:jc w:val="both"/>
            </w:pPr>
          </w:p>
          <w:p w14:paraId="2BBF35CF" w14:textId="77777777" w:rsidR="0048506E" w:rsidRPr="00127B4D" w:rsidRDefault="0048506E" w:rsidP="0048506E">
            <w:pPr>
              <w:jc w:val="both"/>
              <w:rPr>
                <w:i/>
              </w:rPr>
            </w:pPr>
            <w:r w:rsidRPr="00127B4D">
              <w:rPr>
                <w:i/>
              </w:rPr>
              <w:t>[Payment of installments shall be linked to the deliverables specified in the Terms of Reference in Appendix A]</w:t>
            </w:r>
          </w:p>
          <w:p w14:paraId="61800E47" w14:textId="77777777" w:rsidR="0048506E" w:rsidRPr="00127B4D" w:rsidRDefault="0048506E" w:rsidP="0048506E">
            <w:pPr>
              <w:jc w:val="both"/>
              <w:rPr>
                <w:i/>
              </w:rPr>
            </w:pPr>
          </w:p>
          <w:p w14:paraId="37FF0982" w14:textId="64AB3F45" w:rsidR="008E39A8" w:rsidRPr="00127B4D" w:rsidRDefault="008E39A8" w:rsidP="008E39A8">
            <w:pPr>
              <w:jc w:val="both"/>
            </w:pPr>
            <w:r w:rsidRPr="00127B4D">
              <w:t xml:space="preserve">30% shall become payable on </w:t>
            </w:r>
          </w:p>
          <w:p w14:paraId="68533449" w14:textId="4E1C8516" w:rsidR="008E39A8" w:rsidRPr="00127B4D" w:rsidRDefault="008E39A8" w:rsidP="008E39A8">
            <w:pPr>
              <w:jc w:val="both"/>
            </w:pPr>
            <w:r w:rsidRPr="00127B4D">
              <w:t>70% The balance shall be paid on submission and report being accepted.</w:t>
            </w:r>
          </w:p>
          <w:p w14:paraId="08B0AFF5" w14:textId="0EDE201E" w:rsidR="0048506E" w:rsidRPr="00127B4D" w:rsidRDefault="0048506E" w:rsidP="008E39A8">
            <w:pPr>
              <w:spacing w:before="240"/>
              <w:jc w:val="both"/>
              <w:rPr>
                <w:i/>
              </w:rPr>
            </w:pPr>
            <w:r w:rsidRPr="00127B4D">
              <w:t>1</w:t>
            </w:r>
            <w:r w:rsidRPr="00127B4D">
              <w:rPr>
                <w:vertAlign w:val="superscript"/>
              </w:rPr>
              <w:t>st</w:t>
            </w:r>
            <w:r w:rsidRPr="00127B4D">
              <w:t xml:space="preserve"> payment: </w:t>
            </w:r>
            <w:r w:rsidRPr="00127B4D">
              <w:rPr>
                <w:iCs/>
              </w:rPr>
              <w:t>T</w:t>
            </w:r>
            <w:r w:rsidR="008E39A8" w:rsidRPr="00127B4D">
              <w:rPr>
                <w:iCs/>
              </w:rPr>
              <w:t>en</w:t>
            </w:r>
            <w:r w:rsidRPr="00127B4D">
              <w:rPr>
                <w:iCs/>
              </w:rPr>
              <w:t xml:space="preserve"> (</w:t>
            </w:r>
            <w:r w:rsidR="008E39A8" w:rsidRPr="00127B4D">
              <w:rPr>
                <w:iCs/>
              </w:rPr>
              <w:t>1</w:t>
            </w:r>
            <w:r w:rsidRPr="00127B4D">
              <w:rPr>
                <w:iCs/>
              </w:rPr>
              <w:t>0) percent of the lumpsum contract price shall be paid upon submission and approval of the Inception Report</w:t>
            </w:r>
          </w:p>
          <w:p w14:paraId="7D5B0EA3" w14:textId="77777777" w:rsidR="0048506E" w:rsidRPr="00127B4D" w:rsidRDefault="0048506E" w:rsidP="0048506E">
            <w:pPr>
              <w:jc w:val="both"/>
              <w:rPr>
                <w:i/>
              </w:rPr>
            </w:pPr>
          </w:p>
          <w:p w14:paraId="294D6BBE" w14:textId="72FBE335" w:rsidR="0048506E" w:rsidRPr="00127B4D" w:rsidRDefault="0048506E" w:rsidP="0048506E">
            <w:pPr>
              <w:jc w:val="both"/>
            </w:pPr>
            <w:r w:rsidRPr="00127B4D">
              <w:t>2</w:t>
            </w:r>
            <w:r w:rsidRPr="00127B4D">
              <w:rPr>
                <w:vertAlign w:val="superscript"/>
              </w:rPr>
              <w:t>nd</w:t>
            </w:r>
            <w:r w:rsidRPr="00127B4D">
              <w:t xml:space="preserve"> payment: </w:t>
            </w:r>
            <w:r w:rsidR="008E39A8" w:rsidRPr="00127B4D">
              <w:t>Thirty</w:t>
            </w:r>
            <w:r w:rsidRPr="00127B4D">
              <w:t xml:space="preserve"> (</w:t>
            </w:r>
            <w:r w:rsidR="008E39A8" w:rsidRPr="00127B4D">
              <w:t>3</w:t>
            </w:r>
            <w:r w:rsidRPr="00127B4D">
              <w:t xml:space="preserve">0) percent of the lumpsum Contract Price shall be paid upon </w:t>
            </w:r>
            <w:r w:rsidR="008E39A8" w:rsidRPr="00127B4D">
              <w:t>completion of data collection and field visits</w:t>
            </w:r>
            <w:r w:rsidRPr="00127B4D">
              <w:t xml:space="preserve">. </w:t>
            </w:r>
          </w:p>
          <w:p w14:paraId="1A2B1A7D" w14:textId="77777777" w:rsidR="0048506E" w:rsidRPr="00127B4D" w:rsidRDefault="0048506E" w:rsidP="0048506E">
            <w:pPr>
              <w:jc w:val="both"/>
            </w:pPr>
          </w:p>
          <w:p w14:paraId="02A3E550" w14:textId="5F3BB632" w:rsidR="0048506E" w:rsidRPr="00127B4D" w:rsidRDefault="0048506E" w:rsidP="0048506E">
            <w:pPr>
              <w:jc w:val="both"/>
            </w:pPr>
            <w:r w:rsidRPr="00127B4D">
              <w:t>3</w:t>
            </w:r>
            <w:r w:rsidRPr="00127B4D">
              <w:rPr>
                <w:vertAlign w:val="superscript"/>
              </w:rPr>
              <w:t>rd</w:t>
            </w:r>
            <w:r w:rsidRPr="00127B4D">
              <w:t xml:space="preserve"> and Final Payment:</w:t>
            </w:r>
            <w:r w:rsidR="00B63523" w:rsidRPr="00127B4D">
              <w:t xml:space="preserve"> </w:t>
            </w:r>
            <w:r w:rsidR="008E39A8" w:rsidRPr="00127B4D">
              <w:t>Sixty</w:t>
            </w:r>
            <w:r w:rsidRPr="00127B4D">
              <w:t xml:space="preserve"> (</w:t>
            </w:r>
            <w:r w:rsidR="008E39A8" w:rsidRPr="00127B4D">
              <w:t>6</w:t>
            </w:r>
            <w:r w:rsidRPr="00127B4D">
              <w:t xml:space="preserve">0) percent of the lumpsum Contract Price shall be paid upon submission and approval of the Final Report. </w:t>
            </w:r>
          </w:p>
          <w:p w14:paraId="64A0CE81" w14:textId="77777777" w:rsidR="0048506E" w:rsidRPr="00127B4D" w:rsidRDefault="0048506E" w:rsidP="0048506E">
            <w:pPr>
              <w:jc w:val="both"/>
              <w:rPr>
                <w:i/>
              </w:rPr>
            </w:pPr>
          </w:p>
          <w:p w14:paraId="081F1DA9" w14:textId="77777777" w:rsidR="0048506E" w:rsidRPr="00127B4D" w:rsidRDefault="0048506E" w:rsidP="0048506E">
            <w:pPr>
              <w:jc w:val="both"/>
              <w:rPr>
                <w:i/>
              </w:rPr>
            </w:pPr>
            <w:r w:rsidRPr="00127B4D">
              <w:rPr>
                <w:i/>
              </w:rPr>
              <w:t>[Total sum of all installments shall not exceed the Contract price set up in SCC38.1. Every Payment shall be subject to (i) submission to the Procuring Entity of the prerequisite Report and/or payment request documents, and, (ii) approval and acceptance of the said reports and documents by the Procuring Entity]</w:t>
            </w:r>
            <w:r w:rsidRPr="00127B4D">
              <w:t xml:space="preserve"> </w:t>
            </w:r>
          </w:p>
        </w:tc>
      </w:tr>
      <w:tr w:rsidR="0048506E" w:rsidRPr="00127B4D" w14:paraId="49615264" w14:textId="77777777" w:rsidTr="00B63523">
        <w:trPr>
          <w:trHeight w:val="918"/>
        </w:trPr>
        <w:tc>
          <w:tcPr>
            <w:tcW w:w="1345" w:type="dxa"/>
            <w:tcMar>
              <w:top w:w="85" w:type="dxa"/>
              <w:bottom w:w="142" w:type="dxa"/>
              <w:right w:w="170" w:type="dxa"/>
            </w:tcMar>
          </w:tcPr>
          <w:p w14:paraId="17FE5818" w14:textId="2F5F9FC7" w:rsidR="0048506E" w:rsidRPr="00127B4D" w:rsidRDefault="0048506E" w:rsidP="0048506E">
            <w:pPr>
              <w:jc w:val="both"/>
              <w:rPr>
                <w:spacing w:val="-3"/>
              </w:rPr>
            </w:pPr>
            <w:r w:rsidRPr="00127B4D">
              <w:rPr>
                <w:spacing w:val="-3"/>
              </w:rPr>
              <w:lastRenderedPageBreak/>
              <w:t>4</w:t>
            </w:r>
            <w:r w:rsidR="00EF7CC3" w:rsidRPr="00127B4D">
              <w:rPr>
                <w:spacing w:val="-3"/>
              </w:rPr>
              <w:t>0</w:t>
            </w:r>
            <w:r w:rsidRPr="00127B4D">
              <w:rPr>
                <w:spacing w:val="-3"/>
              </w:rPr>
              <w:t xml:space="preserve">.2.1  </w:t>
            </w:r>
          </w:p>
        </w:tc>
        <w:tc>
          <w:tcPr>
            <w:tcW w:w="8767" w:type="dxa"/>
            <w:tcMar>
              <w:top w:w="85" w:type="dxa"/>
              <w:bottom w:w="142" w:type="dxa"/>
              <w:right w:w="170" w:type="dxa"/>
            </w:tcMar>
          </w:tcPr>
          <w:p w14:paraId="13864313" w14:textId="77777777" w:rsidR="0048506E" w:rsidRPr="00127B4D" w:rsidRDefault="0048506E" w:rsidP="0048506E">
            <w:pPr>
              <w:jc w:val="both"/>
              <w:rPr>
                <w:i/>
              </w:rPr>
            </w:pPr>
            <w:r w:rsidRPr="00127B4D">
              <w:rPr>
                <w:i/>
              </w:rPr>
              <w:t>[The advance payment could be in either the foreign currency, or the local currency, or both; select the correct wording in the Clause here below. The advance bank payment guarantee should be in the same currency(ies)]</w:t>
            </w:r>
          </w:p>
          <w:p w14:paraId="20C7E5C7" w14:textId="77777777" w:rsidR="0048506E" w:rsidRPr="00127B4D" w:rsidRDefault="0048506E" w:rsidP="0048506E">
            <w:pPr>
              <w:jc w:val="both"/>
              <w:rPr>
                <w:iCs/>
              </w:rPr>
            </w:pPr>
          </w:p>
          <w:p w14:paraId="2FC6CDC6" w14:textId="77777777" w:rsidR="0048506E" w:rsidRPr="00127B4D" w:rsidRDefault="0048506E" w:rsidP="0048506E">
            <w:pPr>
              <w:jc w:val="both"/>
            </w:pPr>
            <w:r w:rsidRPr="00127B4D">
              <w:t>The following provisions shall apply to the advance payment and the advance bank payment guarantee:</w:t>
            </w:r>
          </w:p>
          <w:p w14:paraId="78D0ED88" w14:textId="77777777" w:rsidR="0048506E" w:rsidRPr="00127B4D" w:rsidRDefault="0048506E" w:rsidP="0048506E">
            <w:pPr>
              <w:jc w:val="both"/>
            </w:pPr>
          </w:p>
          <w:p w14:paraId="02357AFD" w14:textId="77777777" w:rsidR="0048506E" w:rsidRPr="00127B4D" w:rsidRDefault="0048506E" w:rsidP="0048506E">
            <w:pPr>
              <w:jc w:val="both"/>
            </w:pPr>
            <w:r w:rsidRPr="00127B4D">
              <w:t>(1)</w:t>
            </w:r>
            <w:r w:rsidRPr="00127B4D">
              <w:tab/>
              <w:t xml:space="preserve">An advance payment [of </w:t>
            </w:r>
            <w:r w:rsidRPr="00127B4D">
              <w:rPr>
                <w:i/>
              </w:rPr>
              <w:t>[insert amount]</w:t>
            </w:r>
            <w:r w:rsidRPr="00127B4D">
              <w:t xml:space="preserve"> in foreign currency] [and of </w:t>
            </w:r>
            <w:r w:rsidRPr="00127B4D">
              <w:rPr>
                <w:i/>
              </w:rPr>
              <w:t>[insert amount]</w:t>
            </w:r>
            <w:r w:rsidRPr="00127B4D">
              <w:t xml:space="preserve"> in Kenya Shillings] shall be made within </w:t>
            </w:r>
            <w:r w:rsidRPr="00127B4D">
              <w:rPr>
                <w:i/>
              </w:rPr>
              <w:t>[insert number]</w:t>
            </w:r>
            <w:r w:rsidRPr="00127B4D">
              <w:t xml:space="preserve"> days after the receipt of an advance bank payment guarantee by the Procuring Entity. The advance payment will be set off by the Procuring Entity in equal portions against [list the payments against which the advance is offset].</w:t>
            </w:r>
          </w:p>
          <w:p w14:paraId="58BBE3B2" w14:textId="77777777" w:rsidR="0048506E" w:rsidRPr="00127B4D" w:rsidRDefault="0048506E" w:rsidP="0048506E">
            <w:pPr>
              <w:jc w:val="both"/>
            </w:pPr>
          </w:p>
          <w:p w14:paraId="3B1B0ED1" w14:textId="3E06CD80" w:rsidR="0048506E" w:rsidRPr="00127B4D" w:rsidRDefault="0048506E" w:rsidP="0048506E">
            <w:pPr>
              <w:jc w:val="both"/>
            </w:pPr>
            <w:r w:rsidRPr="00127B4D">
              <w:t>(2)</w:t>
            </w:r>
            <w:r w:rsidRPr="00127B4D">
              <w:tab/>
              <w:t xml:space="preserve">The advance bank payment guarantee shall be in the amount and in the currency of the </w:t>
            </w:r>
            <w:r w:rsidR="00B0637B" w:rsidRPr="00127B4D">
              <w:t>currency (</w:t>
            </w:r>
            <w:r w:rsidRPr="00127B4D">
              <w:t>ies) of the advance payment.</w:t>
            </w:r>
          </w:p>
          <w:p w14:paraId="181428AB" w14:textId="77777777" w:rsidR="0048506E" w:rsidRPr="00127B4D" w:rsidRDefault="0048506E" w:rsidP="0048506E">
            <w:pPr>
              <w:jc w:val="both"/>
            </w:pPr>
          </w:p>
          <w:p w14:paraId="5868D933" w14:textId="77777777" w:rsidR="0048506E" w:rsidRPr="00127B4D" w:rsidRDefault="0048506E" w:rsidP="0048506E">
            <w:pPr>
              <w:jc w:val="both"/>
            </w:pPr>
            <w:r w:rsidRPr="00127B4D">
              <w:t xml:space="preserve">(3)  The bank guarantee will be released when the advance payment has been fully set off. </w:t>
            </w:r>
          </w:p>
        </w:tc>
      </w:tr>
      <w:tr w:rsidR="0048506E" w:rsidRPr="00127B4D" w14:paraId="61D8CA6A" w14:textId="77777777" w:rsidTr="004E38E7">
        <w:trPr>
          <w:trHeight w:val="1048"/>
        </w:trPr>
        <w:tc>
          <w:tcPr>
            <w:tcW w:w="1345" w:type="dxa"/>
            <w:tcMar>
              <w:top w:w="85" w:type="dxa"/>
              <w:bottom w:w="142" w:type="dxa"/>
              <w:right w:w="170" w:type="dxa"/>
            </w:tcMar>
          </w:tcPr>
          <w:p w14:paraId="35A2B081" w14:textId="3669ACE0" w:rsidR="0048506E" w:rsidRPr="00127B4D" w:rsidRDefault="0048506E" w:rsidP="0048506E">
            <w:pPr>
              <w:jc w:val="both"/>
              <w:rPr>
                <w:spacing w:val="-3"/>
              </w:rPr>
            </w:pPr>
            <w:r w:rsidRPr="00127B4D">
              <w:rPr>
                <w:spacing w:val="-3"/>
              </w:rPr>
              <w:t>4</w:t>
            </w:r>
            <w:r w:rsidR="00EF7CC3" w:rsidRPr="00127B4D">
              <w:rPr>
                <w:spacing w:val="-3"/>
              </w:rPr>
              <w:t>0</w:t>
            </w:r>
            <w:r w:rsidRPr="00127B4D">
              <w:rPr>
                <w:spacing w:val="-3"/>
              </w:rPr>
              <w:t>.2.4</w:t>
            </w:r>
          </w:p>
        </w:tc>
        <w:tc>
          <w:tcPr>
            <w:tcW w:w="8767" w:type="dxa"/>
            <w:tcMar>
              <w:top w:w="85" w:type="dxa"/>
              <w:bottom w:w="142" w:type="dxa"/>
              <w:right w:w="170" w:type="dxa"/>
            </w:tcMar>
          </w:tcPr>
          <w:p w14:paraId="3D5A071A" w14:textId="77777777" w:rsidR="0048506E" w:rsidRPr="00127B4D" w:rsidRDefault="0048506E" w:rsidP="0048506E">
            <w:pPr>
              <w:jc w:val="both"/>
            </w:pPr>
            <w:r w:rsidRPr="00127B4D">
              <w:t>The accounts are:</w:t>
            </w:r>
          </w:p>
          <w:p w14:paraId="41CF39CD" w14:textId="77777777" w:rsidR="0048506E" w:rsidRPr="00127B4D" w:rsidRDefault="0048506E" w:rsidP="0048506E">
            <w:pPr>
              <w:jc w:val="both"/>
            </w:pPr>
          </w:p>
          <w:p w14:paraId="45E940A5" w14:textId="77777777" w:rsidR="0048506E" w:rsidRPr="00127B4D" w:rsidRDefault="0048506E" w:rsidP="0048506E">
            <w:pPr>
              <w:jc w:val="both"/>
            </w:pPr>
            <w:r w:rsidRPr="00127B4D">
              <w:t xml:space="preserve">for foreign currency: </w:t>
            </w:r>
            <w:r w:rsidRPr="00127B4D">
              <w:rPr>
                <w:i/>
              </w:rPr>
              <w:t>[insert account]</w:t>
            </w:r>
            <w:r w:rsidRPr="00127B4D">
              <w:rPr>
                <w:iCs/>
              </w:rPr>
              <w:t>.</w:t>
            </w:r>
          </w:p>
          <w:p w14:paraId="2061C53F" w14:textId="77777777" w:rsidR="0048506E" w:rsidRPr="00127B4D" w:rsidRDefault="0048506E" w:rsidP="0048506E">
            <w:pPr>
              <w:jc w:val="both"/>
              <w:rPr>
                <w:i/>
              </w:rPr>
            </w:pPr>
            <w:r w:rsidRPr="00127B4D">
              <w:t xml:space="preserve">for local currency: </w:t>
            </w:r>
            <w:r w:rsidRPr="00127B4D">
              <w:rPr>
                <w:i/>
              </w:rPr>
              <w:t>[insert account]</w:t>
            </w:r>
            <w:r w:rsidRPr="00127B4D">
              <w:rPr>
                <w:iCs/>
              </w:rPr>
              <w:t>.</w:t>
            </w:r>
          </w:p>
        </w:tc>
      </w:tr>
      <w:tr w:rsidR="0048506E" w:rsidRPr="00127B4D" w14:paraId="03847766" w14:textId="77777777" w:rsidTr="004E38E7">
        <w:trPr>
          <w:trHeight w:val="445"/>
        </w:trPr>
        <w:tc>
          <w:tcPr>
            <w:tcW w:w="1345" w:type="dxa"/>
            <w:tcMar>
              <w:top w:w="85" w:type="dxa"/>
              <w:bottom w:w="142" w:type="dxa"/>
              <w:right w:w="170" w:type="dxa"/>
            </w:tcMar>
          </w:tcPr>
          <w:p w14:paraId="54DA3E1E" w14:textId="6E41233E" w:rsidR="0048506E" w:rsidRPr="00127B4D" w:rsidRDefault="0048506E" w:rsidP="0048506E">
            <w:pPr>
              <w:jc w:val="both"/>
              <w:rPr>
                <w:spacing w:val="-3"/>
              </w:rPr>
            </w:pPr>
            <w:r w:rsidRPr="00127B4D">
              <w:rPr>
                <w:bCs/>
              </w:rPr>
              <w:t>4</w:t>
            </w:r>
            <w:r w:rsidR="00EF7CC3" w:rsidRPr="00127B4D">
              <w:rPr>
                <w:bCs/>
              </w:rPr>
              <w:t>1</w:t>
            </w:r>
            <w:r w:rsidRPr="00127B4D">
              <w:rPr>
                <w:bCs/>
              </w:rPr>
              <w:t>.1</w:t>
            </w:r>
          </w:p>
        </w:tc>
        <w:tc>
          <w:tcPr>
            <w:tcW w:w="8767" w:type="dxa"/>
            <w:tcMar>
              <w:top w:w="85" w:type="dxa"/>
              <w:bottom w:w="142" w:type="dxa"/>
              <w:right w:w="170" w:type="dxa"/>
            </w:tcMar>
          </w:tcPr>
          <w:p w14:paraId="538DD72B" w14:textId="6C7705AB" w:rsidR="0048506E" w:rsidRPr="00127B4D" w:rsidRDefault="0048506E" w:rsidP="0048506E">
            <w:pPr>
              <w:jc w:val="both"/>
            </w:pPr>
            <w:r w:rsidRPr="00127B4D">
              <w:t xml:space="preserve">The interest rate is: </w:t>
            </w:r>
            <w:r w:rsidR="00B63523" w:rsidRPr="00127B4D">
              <w:rPr>
                <w:b/>
                <w:bCs/>
                <w:i/>
              </w:rPr>
              <w:t>as provided for in the PPADA, 2015</w:t>
            </w:r>
          </w:p>
        </w:tc>
      </w:tr>
      <w:tr w:rsidR="0048506E" w:rsidRPr="00127B4D" w14:paraId="50DD11D8" w14:textId="77777777" w:rsidTr="004E38E7">
        <w:trPr>
          <w:trHeight w:val="1507"/>
        </w:trPr>
        <w:tc>
          <w:tcPr>
            <w:tcW w:w="1345" w:type="dxa"/>
            <w:tcMar>
              <w:top w:w="85" w:type="dxa"/>
              <w:bottom w:w="142" w:type="dxa"/>
              <w:right w:w="170" w:type="dxa"/>
            </w:tcMar>
          </w:tcPr>
          <w:p w14:paraId="0BE53151" w14:textId="028D1889" w:rsidR="0048506E" w:rsidRPr="00127B4D" w:rsidRDefault="0048506E" w:rsidP="0048506E">
            <w:pPr>
              <w:jc w:val="both"/>
              <w:rPr>
                <w:spacing w:val="-3"/>
              </w:rPr>
            </w:pPr>
            <w:r w:rsidRPr="00127B4D">
              <w:rPr>
                <w:spacing w:val="-3"/>
              </w:rPr>
              <w:t>4</w:t>
            </w:r>
            <w:r w:rsidR="00EF7CC3" w:rsidRPr="00127B4D">
              <w:rPr>
                <w:spacing w:val="-3"/>
              </w:rPr>
              <w:t>4</w:t>
            </w:r>
            <w:r w:rsidRPr="00127B4D">
              <w:rPr>
                <w:spacing w:val="-3"/>
              </w:rPr>
              <w:t>.1</w:t>
            </w:r>
          </w:p>
          <w:p w14:paraId="72A198CF" w14:textId="77777777" w:rsidR="0048506E" w:rsidRPr="00127B4D" w:rsidRDefault="0048506E" w:rsidP="0048506E">
            <w:pPr>
              <w:jc w:val="both"/>
              <w:rPr>
                <w:bCs/>
              </w:rPr>
            </w:pPr>
          </w:p>
        </w:tc>
        <w:tc>
          <w:tcPr>
            <w:tcW w:w="8767" w:type="dxa"/>
            <w:tcMar>
              <w:top w:w="85" w:type="dxa"/>
              <w:bottom w:w="142" w:type="dxa"/>
              <w:right w:w="170" w:type="dxa"/>
            </w:tcMar>
          </w:tcPr>
          <w:p w14:paraId="3C7039BB" w14:textId="77777777" w:rsidR="0048506E" w:rsidRPr="00127B4D" w:rsidRDefault="0048506E" w:rsidP="0048506E">
            <w:pPr>
              <w:jc w:val="both"/>
            </w:pPr>
            <w:r w:rsidRPr="00127B4D">
              <w:t>Disputes shall be settled by arbitration in accordance with the following provisions:</w:t>
            </w:r>
          </w:p>
          <w:p w14:paraId="38639094" w14:textId="77777777" w:rsidR="0048506E" w:rsidRPr="00127B4D" w:rsidRDefault="0048506E" w:rsidP="0048506E">
            <w:pPr>
              <w:jc w:val="both"/>
            </w:pPr>
            <w:r w:rsidRPr="00127B4D">
              <w:t>1.</w:t>
            </w:r>
            <w:r w:rsidRPr="00127B4D">
              <w:tab/>
            </w:r>
            <w:r w:rsidRPr="00127B4D">
              <w:rPr>
                <w:u w:val="single"/>
              </w:rPr>
              <w:t>Selection of Arbitrators</w:t>
            </w:r>
            <w:r w:rsidRPr="00127B4D">
              <w:t>.  Each dispute submitted by a Party to arbitration shall be heard by a sole arbitrator or an arbitration panel composed of three (3) arbitrators, in accordance with the following provisions:</w:t>
            </w:r>
          </w:p>
          <w:p w14:paraId="5EAE48D8" w14:textId="77777777" w:rsidR="0048506E" w:rsidRPr="00127B4D" w:rsidRDefault="0048506E" w:rsidP="0048506E">
            <w:pPr>
              <w:jc w:val="both"/>
            </w:pPr>
          </w:p>
          <w:p w14:paraId="5F2D6075" w14:textId="77777777" w:rsidR="0048506E" w:rsidRPr="00127B4D" w:rsidRDefault="0048506E" w:rsidP="0048506E">
            <w:pPr>
              <w:jc w:val="both"/>
            </w:pPr>
            <w:r w:rsidRPr="00127B4D">
              <w:t>(a)</w:t>
            </w:r>
            <w:r w:rsidRPr="00127B4D">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127B4D">
              <w:rPr>
                <w:i/>
              </w:rPr>
              <w:t>[name an appropriate international professional body, e.g., the Federation Internationale des Ingenieurs-Conseil (FIDIC) of Lausanne, Switzerland]</w:t>
            </w:r>
            <w:r w:rsidRPr="00127B4D">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127B4D">
              <w:rPr>
                <w:i/>
              </w:rPr>
              <w:t>[insert the name of the same professional body as above]</w:t>
            </w:r>
            <w:r w:rsidRPr="00127B4D">
              <w:t xml:space="preserve"> shall appoint, upon the request of either Party and from such list or otherwise, a sole arbitrator for the matter in dispute.</w:t>
            </w:r>
          </w:p>
          <w:p w14:paraId="6ADA481C" w14:textId="77777777" w:rsidR="0048506E" w:rsidRPr="00127B4D" w:rsidRDefault="0048506E" w:rsidP="0048506E">
            <w:pPr>
              <w:jc w:val="both"/>
            </w:pPr>
          </w:p>
          <w:p w14:paraId="530D51AF" w14:textId="77777777" w:rsidR="0048506E" w:rsidRPr="00127B4D" w:rsidRDefault="0048506E" w:rsidP="0048506E">
            <w:pPr>
              <w:jc w:val="both"/>
            </w:pPr>
            <w:r w:rsidRPr="00127B4D">
              <w:t>(b)</w:t>
            </w:r>
            <w:r w:rsidRPr="00127B4D">
              <w:tab/>
              <w:t xml:space="preserve">Where the Parties do not agree that the dispute concerns a technical matter, the Procuring Entity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127B4D">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127B4D">
              <w:t>.</w:t>
            </w:r>
          </w:p>
          <w:p w14:paraId="410375A0" w14:textId="77777777" w:rsidR="0048506E" w:rsidRPr="00127B4D" w:rsidRDefault="0048506E" w:rsidP="0048506E">
            <w:pPr>
              <w:jc w:val="both"/>
            </w:pPr>
          </w:p>
          <w:p w14:paraId="3CC446CE" w14:textId="77777777" w:rsidR="0048506E" w:rsidRPr="00127B4D" w:rsidRDefault="0048506E" w:rsidP="0048506E">
            <w:pPr>
              <w:jc w:val="both"/>
            </w:pPr>
            <w:r w:rsidRPr="00127B4D">
              <w:t>(c)</w:t>
            </w:r>
            <w:r w:rsidRPr="00127B4D">
              <w:tab/>
              <w:t xml:space="preserve">If, in a dispute subject to paragraph (b) above, one Party fails to appoint its arbitrator within thirty (30) days after the other Party has appointed its arbitrator, the Party which has named an arbitrator may apply to the </w:t>
            </w:r>
            <w:r w:rsidRPr="00127B4D">
              <w:rPr>
                <w:i/>
              </w:rPr>
              <w:t>[name the same appointing authority as in said paragraph (b)]</w:t>
            </w:r>
            <w:r w:rsidRPr="00127B4D">
              <w:t xml:space="preserve"> to appoint a sole arbitrator for the matter in dispute, and the arbitrator appointed pursuant to such </w:t>
            </w:r>
            <w:r w:rsidRPr="00127B4D">
              <w:lastRenderedPageBreak/>
              <w:t>application shall be the sole arbitrator for that dispute.</w:t>
            </w:r>
          </w:p>
        </w:tc>
      </w:tr>
      <w:tr w:rsidR="0048506E" w:rsidRPr="00127B4D" w14:paraId="479E4056" w14:textId="77777777" w:rsidTr="004E38E7">
        <w:trPr>
          <w:trHeight w:val="1507"/>
        </w:trPr>
        <w:tc>
          <w:tcPr>
            <w:tcW w:w="1345" w:type="dxa"/>
            <w:tcMar>
              <w:top w:w="85" w:type="dxa"/>
              <w:bottom w:w="142" w:type="dxa"/>
              <w:right w:w="170" w:type="dxa"/>
            </w:tcMar>
          </w:tcPr>
          <w:p w14:paraId="4C027079" w14:textId="77777777" w:rsidR="0048506E" w:rsidRPr="00127B4D" w:rsidRDefault="0048506E" w:rsidP="0048506E">
            <w:pPr>
              <w:jc w:val="both"/>
              <w:rPr>
                <w:spacing w:val="-3"/>
              </w:rPr>
            </w:pPr>
          </w:p>
        </w:tc>
        <w:tc>
          <w:tcPr>
            <w:tcW w:w="8767" w:type="dxa"/>
            <w:tcMar>
              <w:top w:w="85" w:type="dxa"/>
              <w:bottom w:w="142" w:type="dxa"/>
              <w:right w:w="170" w:type="dxa"/>
            </w:tcMar>
          </w:tcPr>
          <w:p w14:paraId="14A1A61B" w14:textId="77777777" w:rsidR="0048506E" w:rsidRPr="00127B4D" w:rsidRDefault="0048506E" w:rsidP="0048506E">
            <w:pPr>
              <w:jc w:val="both"/>
            </w:pPr>
            <w:r w:rsidRPr="00127B4D">
              <w:t>2.</w:t>
            </w:r>
            <w:r w:rsidRPr="00127B4D">
              <w:tab/>
            </w:r>
            <w:r w:rsidRPr="00127B4D">
              <w:rPr>
                <w:u w:val="single"/>
              </w:rPr>
              <w:t>Rules of Procedure</w:t>
            </w:r>
            <w:r w:rsidRPr="00127B4D">
              <w:t>. Except as otherwise stated herein, arbitration proceedings shall be conducted in accordance with the rules of procedure for arbitration of the United Nations Commission on International Trade Law (UNCITRAL) as in force on the date of this Contract.</w:t>
            </w:r>
          </w:p>
          <w:p w14:paraId="186E0C9D" w14:textId="77777777" w:rsidR="0048506E" w:rsidRPr="00127B4D" w:rsidRDefault="0048506E" w:rsidP="0048506E">
            <w:pPr>
              <w:jc w:val="both"/>
            </w:pPr>
          </w:p>
          <w:p w14:paraId="50E69C5B" w14:textId="77777777" w:rsidR="0048506E" w:rsidRPr="00127B4D" w:rsidRDefault="0048506E" w:rsidP="0048506E">
            <w:pPr>
              <w:jc w:val="both"/>
            </w:pPr>
            <w:r w:rsidRPr="00127B4D">
              <w:t>3.</w:t>
            </w:r>
            <w:r w:rsidRPr="00127B4D">
              <w:tab/>
            </w:r>
            <w:r w:rsidRPr="00127B4D">
              <w:rPr>
                <w:u w:val="single"/>
              </w:rPr>
              <w:t>Substitute Arbitrators</w:t>
            </w:r>
            <w:r w:rsidRPr="00127B4D">
              <w:t>.  If for any reason an arbitrator is unable to perform his/her function, a substitute shall be appointed in the same manner as the original arbitrator.</w:t>
            </w:r>
          </w:p>
          <w:p w14:paraId="3A09272D" w14:textId="77777777" w:rsidR="0048506E" w:rsidRPr="00127B4D" w:rsidRDefault="0048506E" w:rsidP="0048506E">
            <w:pPr>
              <w:jc w:val="both"/>
            </w:pPr>
          </w:p>
          <w:p w14:paraId="0C30B434" w14:textId="77777777" w:rsidR="0048506E" w:rsidRPr="00127B4D" w:rsidRDefault="0048506E" w:rsidP="0048506E">
            <w:pPr>
              <w:jc w:val="both"/>
            </w:pPr>
            <w:r w:rsidRPr="00127B4D">
              <w:t>4.</w:t>
            </w:r>
            <w:r w:rsidRPr="00127B4D">
              <w:tab/>
            </w:r>
            <w:r w:rsidRPr="00127B4D">
              <w:rPr>
                <w:u w:val="single"/>
              </w:rPr>
              <w:t>Nationality and Qualifications of Arbitrators</w:t>
            </w:r>
            <w:r w:rsidRPr="00127B4D">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127B4D">
              <w:rPr>
                <w:i/>
              </w:rPr>
              <w:t xml:space="preserve">[If the Consultant consists of more than one entity, add: </w:t>
            </w:r>
            <w:r w:rsidRPr="00127B4D">
              <w:t xml:space="preserve"> or of the home country of any of their members or Parties</w:t>
            </w:r>
            <w:r w:rsidRPr="00127B4D">
              <w:rPr>
                <w:i/>
              </w:rPr>
              <w:t xml:space="preserve">] </w:t>
            </w:r>
            <w:r w:rsidRPr="00127B4D">
              <w:t>or of the Government’s country.  For the purposes of this Clause, “home country” means any of:</w:t>
            </w:r>
          </w:p>
          <w:p w14:paraId="437DF3FA" w14:textId="77777777" w:rsidR="0048506E" w:rsidRPr="00127B4D" w:rsidRDefault="0048506E" w:rsidP="0048506E">
            <w:pPr>
              <w:jc w:val="both"/>
            </w:pPr>
          </w:p>
          <w:p w14:paraId="5205836E" w14:textId="77777777" w:rsidR="0048506E" w:rsidRPr="00127B4D" w:rsidRDefault="0048506E" w:rsidP="0048506E">
            <w:pPr>
              <w:jc w:val="both"/>
            </w:pPr>
            <w:r w:rsidRPr="00127B4D">
              <w:t>(a)</w:t>
            </w:r>
            <w:r w:rsidRPr="00127B4D">
              <w:tab/>
              <w:t xml:space="preserve">the country of incorporation of the Consultant </w:t>
            </w:r>
            <w:r w:rsidRPr="00127B4D">
              <w:rPr>
                <w:i/>
              </w:rPr>
              <w:t>[If the Consultant consists of more than one entity, add:</w:t>
            </w:r>
            <w:r w:rsidRPr="00127B4D">
              <w:t xml:space="preserve"> or of any of their members or Parties</w:t>
            </w:r>
            <w:r w:rsidRPr="00127B4D">
              <w:rPr>
                <w:i/>
              </w:rPr>
              <w:t>]</w:t>
            </w:r>
            <w:r w:rsidRPr="00127B4D">
              <w:t>; or</w:t>
            </w:r>
          </w:p>
          <w:p w14:paraId="388FE2FC" w14:textId="77777777" w:rsidR="0048506E" w:rsidRPr="00127B4D" w:rsidRDefault="0048506E" w:rsidP="0048506E">
            <w:pPr>
              <w:jc w:val="both"/>
            </w:pPr>
          </w:p>
          <w:p w14:paraId="0303B717" w14:textId="77777777" w:rsidR="0048506E" w:rsidRPr="00127B4D" w:rsidRDefault="0048506E" w:rsidP="0048506E">
            <w:pPr>
              <w:jc w:val="both"/>
            </w:pPr>
            <w:r w:rsidRPr="00127B4D">
              <w:t>(b)</w:t>
            </w:r>
            <w:r w:rsidRPr="00127B4D">
              <w:tab/>
              <w:t xml:space="preserve">the country in which the Consultant’s [or any of their members’ or Parties’] principal place of business is located; or </w:t>
            </w:r>
          </w:p>
          <w:p w14:paraId="4093A327" w14:textId="77777777" w:rsidR="0048506E" w:rsidRPr="00127B4D" w:rsidRDefault="0048506E" w:rsidP="0048506E">
            <w:pPr>
              <w:jc w:val="both"/>
            </w:pPr>
          </w:p>
          <w:p w14:paraId="7AE6F90A" w14:textId="77777777" w:rsidR="0048506E" w:rsidRPr="00127B4D" w:rsidRDefault="0048506E" w:rsidP="0048506E">
            <w:pPr>
              <w:jc w:val="both"/>
            </w:pPr>
            <w:r w:rsidRPr="00127B4D">
              <w:t>(c)</w:t>
            </w:r>
            <w:r w:rsidRPr="00127B4D">
              <w:tab/>
              <w:t>the country of nationality of a majority of the Consultant’s [or of any members’ or Parties’] shareholders; or</w:t>
            </w:r>
          </w:p>
          <w:p w14:paraId="09ECFEBB" w14:textId="77777777" w:rsidR="0048506E" w:rsidRPr="00127B4D" w:rsidRDefault="0048506E" w:rsidP="0048506E">
            <w:pPr>
              <w:jc w:val="both"/>
            </w:pPr>
          </w:p>
          <w:p w14:paraId="63F4F66B" w14:textId="77777777" w:rsidR="0048506E" w:rsidRPr="00127B4D" w:rsidRDefault="0048506E" w:rsidP="0048506E">
            <w:pPr>
              <w:jc w:val="both"/>
              <w:rPr>
                <w:i/>
              </w:rPr>
            </w:pPr>
            <w:r w:rsidRPr="00127B4D">
              <w:t>(d)</w:t>
            </w:r>
            <w:r w:rsidRPr="00127B4D">
              <w:tab/>
              <w:t>the country of nationality of the Sub-consultants concerned, where the dispute involves a subcontract.</w:t>
            </w:r>
          </w:p>
        </w:tc>
      </w:tr>
      <w:tr w:rsidR="0048506E" w:rsidRPr="00127B4D" w14:paraId="7E01793E" w14:textId="77777777" w:rsidTr="004E38E7">
        <w:trPr>
          <w:trHeight w:val="1507"/>
        </w:trPr>
        <w:tc>
          <w:tcPr>
            <w:tcW w:w="1345" w:type="dxa"/>
            <w:tcMar>
              <w:top w:w="85" w:type="dxa"/>
              <w:bottom w:w="142" w:type="dxa"/>
              <w:right w:w="170" w:type="dxa"/>
            </w:tcMar>
          </w:tcPr>
          <w:p w14:paraId="1D16F870" w14:textId="77777777" w:rsidR="0048506E" w:rsidRPr="00127B4D" w:rsidRDefault="0048506E" w:rsidP="0048506E">
            <w:pPr>
              <w:jc w:val="both"/>
              <w:rPr>
                <w:spacing w:val="-3"/>
              </w:rPr>
            </w:pPr>
          </w:p>
        </w:tc>
        <w:tc>
          <w:tcPr>
            <w:tcW w:w="8767" w:type="dxa"/>
            <w:tcMar>
              <w:top w:w="85" w:type="dxa"/>
              <w:bottom w:w="142" w:type="dxa"/>
              <w:right w:w="170" w:type="dxa"/>
            </w:tcMar>
          </w:tcPr>
          <w:p w14:paraId="1545A852" w14:textId="77777777" w:rsidR="0048506E" w:rsidRPr="00127B4D" w:rsidRDefault="0048506E" w:rsidP="0048506E">
            <w:pPr>
              <w:jc w:val="both"/>
            </w:pPr>
            <w:r w:rsidRPr="00127B4D">
              <w:t>5.</w:t>
            </w:r>
            <w:r w:rsidRPr="00127B4D">
              <w:tab/>
            </w:r>
            <w:r w:rsidRPr="00127B4D">
              <w:rPr>
                <w:u w:val="single"/>
              </w:rPr>
              <w:t>Miscellaneous</w:t>
            </w:r>
            <w:r w:rsidRPr="00127B4D">
              <w:t>.  In any arbitration proceeding hereunder:</w:t>
            </w:r>
          </w:p>
          <w:p w14:paraId="2C571E24" w14:textId="77777777" w:rsidR="0048506E" w:rsidRPr="00127B4D" w:rsidRDefault="0048506E" w:rsidP="0048506E">
            <w:pPr>
              <w:jc w:val="both"/>
            </w:pPr>
            <w:r w:rsidRPr="00127B4D">
              <w:t>(a)</w:t>
            </w:r>
            <w:r w:rsidRPr="00127B4D">
              <w:tab/>
              <w:t xml:space="preserve">proceedings shall, unless otherwise agreed by the Parties, be held in </w:t>
            </w:r>
            <w:r w:rsidRPr="00127B4D">
              <w:rPr>
                <w:i/>
              </w:rPr>
              <w:t>[select a country which is neither the Procuring Entity’s country nor the Consultant’s country]</w:t>
            </w:r>
            <w:r w:rsidRPr="00127B4D">
              <w:t>;</w:t>
            </w:r>
          </w:p>
          <w:p w14:paraId="252C2871" w14:textId="77777777" w:rsidR="0048506E" w:rsidRPr="00127B4D" w:rsidRDefault="0048506E" w:rsidP="0048506E">
            <w:pPr>
              <w:jc w:val="both"/>
            </w:pPr>
            <w:r w:rsidRPr="00127B4D">
              <w:t>(b)</w:t>
            </w:r>
            <w:r w:rsidRPr="00127B4D">
              <w:tab/>
              <w:t xml:space="preserve">the </w:t>
            </w:r>
            <w:r w:rsidRPr="00127B4D">
              <w:rPr>
                <w:i/>
              </w:rPr>
              <w:t>[type of language]</w:t>
            </w:r>
            <w:r w:rsidRPr="00127B4D">
              <w:t xml:space="preserve"> language shall be the official language for all purposes; and</w:t>
            </w:r>
          </w:p>
          <w:p w14:paraId="2A1836F7" w14:textId="77777777" w:rsidR="0048506E" w:rsidRPr="00127B4D" w:rsidRDefault="0048506E" w:rsidP="0048506E">
            <w:pPr>
              <w:jc w:val="both"/>
            </w:pPr>
            <w:r w:rsidRPr="00127B4D">
              <w:t>(c)</w:t>
            </w:r>
            <w:r w:rsidRPr="00127B4D">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8043360" w14:textId="77777777" w:rsidR="00F20AEA" w:rsidRPr="00127B4D" w:rsidRDefault="00F20AEA">
      <w:pPr>
        <w:pStyle w:val="BodyText"/>
        <w:spacing w:before="7" w:after="1"/>
        <w:rPr>
          <w:i/>
          <w:sz w:val="17"/>
        </w:rPr>
      </w:pPr>
    </w:p>
    <w:p w14:paraId="1063D24A" w14:textId="77777777" w:rsidR="0048506E" w:rsidRPr="00127B4D" w:rsidRDefault="0048506E">
      <w:pPr>
        <w:pStyle w:val="BodyText"/>
        <w:spacing w:before="7" w:after="1"/>
        <w:rPr>
          <w:i/>
          <w:sz w:val="17"/>
        </w:rPr>
      </w:pPr>
    </w:p>
    <w:p w14:paraId="5802651C" w14:textId="77777777" w:rsidR="00F20AEA" w:rsidRPr="00127B4D" w:rsidRDefault="00F20AEA" w:rsidP="0048506E"/>
    <w:p w14:paraId="4521CE71" w14:textId="400C4366" w:rsidR="00F20AEA" w:rsidRPr="00127B4D" w:rsidRDefault="00F20AEA" w:rsidP="0048506E">
      <w:pPr>
        <w:rPr>
          <w:sz w:val="2"/>
          <w:szCs w:val="2"/>
        </w:rPr>
        <w:sectPr w:rsidR="00F20AEA" w:rsidRPr="00127B4D" w:rsidSect="00EB6F9B">
          <w:headerReference w:type="even" r:id="rId69"/>
          <w:headerReference w:type="default" r:id="rId70"/>
          <w:footerReference w:type="even" r:id="rId71"/>
          <w:footerReference w:type="default" r:id="rId72"/>
          <w:pgSz w:w="11910" w:h="16840"/>
          <w:pgMar w:top="940" w:right="720" w:bottom="640" w:left="700" w:header="0" w:footer="441" w:gutter="0"/>
          <w:cols w:space="720"/>
        </w:sectPr>
      </w:pPr>
    </w:p>
    <w:p w14:paraId="5F93DF3F" w14:textId="77777777" w:rsidR="00F20AEA" w:rsidRPr="00127B4D" w:rsidRDefault="0064449A" w:rsidP="0048506E">
      <w:pPr>
        <w:pStyle w:val="Heading2"/>
        <w:spacing w:before="261"/>
        <w:ind w:left="0"/>
        <w:jc w:val="both"/>
      </w:pPr>
      <w:bookmarkStart w:id="13" w:name="_TOC_250014"/>
      <w:bookmarkEnd w:id="13"/>
      <w:r w:rsidRPr="00127B4D">
        <w:rPr>
          <w:color w:val="231F20"/>
        </w:rPr>
        <w:lastRenderedPageBreak/>
        <w:t>SECTION 9: APPENDICES</w:t>
      </w:r>
    </w:p>
    <w:p w14:paraId="46E860E8" w14:textId="77777777" w:rsidR="00F20AEA" w:rsidRPr="00127B4D" w:rsidRDefault="0064449A">
      <w:pPr>
        <w:pStyle w:val="Heading5"/>
        <w:spacing w:before="235"/>
        <w:ind w:left="150"/>
        <w:jc w:val="both"/>
      </w:pPr>
      <w:bookmarkStart w:id="14" w:name="_TOC_250013"/>
      <w:bookmarkEnd w:id="14"/>
      <w:r w:rsidRPr="00127B4D">
        <w:rPr>
          <w:color w:val="231F20"/>
        </w:rPr>
        <w:t>Appendix A – Terms of Reference</w:t>
      </w:r>
    </w:p>
    <w:p w14:paraId="5BDA8922" w14:textId="77777777" w:rsidR="00F20AEA" w:rsidRPr="00127B4D" w:rsidRDefault="0064449A" w:rsidP="00CE2737">
      <w:pPr>
        <w:pStyle w:val="BodyText"/>
        <w:spacing w:before="242" w:line="230" w:lineRule="auto"/>
        <w:ind w:left="149" w:right="132"/>
      </w:pPr>
      <w:r w:rsidRPr="00127B4D">
        <w:rPr>
          <w:color w:val="231F20"/>
        </w:rPr>
        <w:t>[</w:t>
      </w:r>
      <w:r w:rsidRPr="00127B4D">
        <w:rPr>
          <w:i/>
          <w:color w:val="231F20"/>
        </w:rPr>
        <w:t>Note</w:t>
      </w:r>
      <w:r w:rsidRPr="00127B4D">
        <w:rPr>
          <w:color w:val="231F20"/>
        </w:rPr>
        <w:t>:</w:t>
      </w:r>
      <w:r w:rsidR="00080162" w:rsidRPr="00127B4D">
        <w:rPr>
          <w:color w:val="231F20"/>
        </w:rPr>
        <w:t xml:space="preserve"> </w:t>
      </w:r>
      <w:r w:rsidRPr="00127B4D">
        <w:rPr>
          <w:color w:val="231F20"/>
        </w:rPr>
        <w:t>This</w:t>
      </w:r>
      <w:r w:rsidR="00080162" w:rsidRPr="00127B4D">
        <w:rPr>
          <w:color w:val="231F20"/>
        </w:rPr>
        <w:t xml:space="preserve"> </w:t>
      </w:r>
      <w:r w:rsidRPr="00127B4D">
        <w:rPr>
          <w:color w:val="231F20"/>
        </w:rPr>
        <w:t>Appendix</w:t>
      </w:r>
      <w:r w:rsidR="00080162" w:rsidRPr="00127B4D">
        <w:rPr>
          <w:color w:val="231F20"/>
        </w:rPr>
        <w:t xml:space="preserve"> </w:t>
      </w:r>
      <w:r w:rsidRPr="00127B4D">
        <w:rPr>
          <w:color w:val="231F20"/>
        </w:rPr>
        <w:t>shall</w:t>
      </w:r>
      <w:r w:rsidR="00080162" w:rsidRPr="00127B4D">
        <w:rPr>
          <w:color w:val="231F20"/>
        </w:rPr>
        <w:t xml:space="preserve"> </w:t>
      </w:r>
      <w:r w:rsidRPr="00127B4D">
        <w:rPr>
          <w:color w:val="231F20"/>
        </w:rPr>
        <w:t>include</w:t>
      </w:r>
      <w:r w:rsidR="00080162" w:rsidRPr="00127B4D">
        <w:rPr>
          <w:color w:val="231F20"/>
        </w:rPr>
        <w:t xml:space="preserve"> </w:t>
      </w:r>
      <w:r w:rsidRPr="00127B4D">
        <w:rPr>
          <w:color w:val="231F20"/>
        </w:rPr>
        <w:t>the</w:t>
      </w:r>
      <w:r w:rsidR="00080162" w:rsidRPr="00127B4D">
        <w:rPr>
          <w:color w:val="231F20"/>
        </w:rPr>
        <w:t xml:space="preserve"> </w:t>
      </w:r>
      <w:r w:rsidRPr="00127B4D">
        <w:rPr>
          <w:color w:val="231F20"/>
        </w:rPr>
        <w:t>ﬁnal</w:t>
      </w:r>
      <w:r w:rsidR="00080162" w:rsidRPr="00127B4D">
        <w:rPr>
          <w:color w:val="231F20"/>
        </w:rPr>
        <w:t xml:space="preserve"> </w:t>
      </w:r>
      <w:r w:rsidRPr="00127B4D">
        <w:rPr>
          <w:color w:val="231F20"/>
          <w:spacing w:val="-4"/>
        </w:rPr>
        <w:t>Terms</w:t>
      </w:r>
      <w:r w:rsidR="00080162" w:rsidRPr="00127B4D">
        <w:rPr>
          <w:color w:val="231F20"/>
          <w:spacing w:val="-4"/>
        </w:rPr>
        <w:t xml:space="preserve"> </w:t>
      </w:r>
      <w:r w:rsidRPr="00127B4D">
        <w:rPr>
          <w:color w:val="231F20"/>
        </w:rPr>
        <w:t>of</w:t>
      </w:r>
      <w:r w:rsidR="00080162" w:rsidRPr="00127B4D">
        <w:rPr>
          <w:color w:val="231F20"/>
        </w:rPr>
        <w:t xml:space="preserve"> </w:t>
      </w:r>
      <w:r w:rsidRPr="00127B4D">
        <w:rPr>
          <w:color w:val="231F20"/>
        </w:rPr>
        <w:t>Reference</w:t>
      </w:r>
      <w:r w:rsidR="00080162" w:rsidRPr="00127B4D">
        <w:rPr>
          <w:color w:val="231F20"/>
        </w:rPr>
        <w:t xml:space="preserve"> </w:t>
      </w:r>
      <w:r w:rsidRPr="00127B4D">
        <w:rPr>
          <w:color w:val="231F20"/>
        </w:rPr>
        <w:t>(TORs)</w:t>
      </w:r>
      <w:r w:rsidR="00080162" w:rsidRPr="00127B4D">
        <w:rPr>
          <w:color w:val="231F20"/>
        </w:rPr>
        <w:t xml:space="preserve"> </w:t>
      </w:r>
      <w:r w:rsidRPr="00127B4D">
        <w:rPr>
          <w:color w:val="231F20"/>
        </w:rPr>
        <w:t>worked</w:t>
      </w:r>
      <w:r w:rsidR="00080162" w:rsidRPr="00127B4D">
        <w:rPr>
          <w:color w:val="231F20"/>
        </w:rPr>
        <w:t xml:space="preserve"> </w:t>
      </w:r>
      <w:r w:rsidRPr="00127B4D">
        <w:rPr>
          <w:color w:val="231F20"/>
        </w:rPr>
        <w:t>out</w:t>
      </w:r>
      <w:r w:rsidR="00080162" w:rsidRPr="00127B4D">
        <w:rPr>
          <w:color w:val="231F20"/>
        </w:rPr>
        <w:t xml:space="preserve"> </w:t>
      </w:r>
      <w:r w:rsidRPr="00127B4D">
        <w:rPr>
          <w:color w:val="231F20"/>
        </w:rPr>
        <w:t>by</w:t>
      </w:r>
      <w:r w:rsidR="00080162" w:rsidRPr="00127B4D">
        <w:rPr>
          <w:color w:val="231F20"/>
        </w:rPr>
        <w:t xml:space="preserve"> </w:t>
      </w:r>
      <w:r w:rsidRPr="00127B4D">
        <w:rPr>
          <w:color w:val="231F20"/>
        </w:rPr>
        <w:t>the</w:t>
      </w:r>
      <w:r w:rsidR="00080162" w:rsidRPr="00127B4D">
        <w:rPr>
          <w:color w:val="231F20"/>
        </w:rPr>
        <w:t xml:space="preserve"> </w:t>
      </w:r>
      <w:r w:rsidRPr="00127B4D">
        <w:rPr>
          <w:color w:val="231F20"/>
        </w:rPr>
        <w:t>Procuring</w:t>
      </w:r>
      <w:r w:rsidR="00080162" w:rsidRPr="00127B4D">
        <w:rPr>
          <w:color w:val="231F20"/>
        </w:rPr>
        <w:t xml:space="preserve"> </w:t>
      </w:r>
      <w:r w:rsidRPr="00127B4D">
        <w:rPr>
          <w:color w:val="231F20"/>
        </w:rPr>
        <w:t>Entity</w:t>
      </w:r>
      <w:r w:rsidR="00080162" w:rsidRPr="00127B4D">
        <w:rPr>
          <w:color w:val="231F20"/>
        </w:rPr>
        <w:t xml:space="preserve"> </w:t>
      </w:r>
      <w:r w:rsidRPr="00127B4D">
        <w:rPr>
          <w:color w:val="231F20"/>
        </w:rPr>
        <w:t>and</w:t>
      </w:r>
      <w:r w:rsidR="00080162" w:rsidRPr="00127B4D">
        <w:rPr>
          <w:color w:val="231F20"/>
        </w:rPr>
        <w:t xml:space="preserve"> </w:t>
      </w:r>
      <w:r w:rsidRPr="00127B4D">
        <w:rPr>
          <w:color w:val="231F20"/>
        </w:rPr>
        <w:t>the Consultantduringthenegotiations;datesforcompletionofvarioustasks;locationofperformancefordifferenttasks; detailed reporting requirements and list of deliverables against which the payments to the Consultant will be made; ProcuringEntity'sinput,includingcounterpartpersonnelassignedbytheProcuringEntitytoworkontheConsultant's team;speciﬁctasksoractionsthatrequirepriorapprovalbytheProcuring</w:t>
      </w:r>
      <w:r w:rsidRPr="00127B4D">
        <w:rPr>
          <w:color w:val="231F20"/>
          <w:spacing w:val="-3"/>
        </w:rPr>
        <w:t>Entity.</w:t>
      </w:r>
    </w:p>
    <w:p w14:paraId="69CBC9EC" w14:textId="77777777" w:rsidR="00F20AEA" w:rsidRPr="00127B4D" w:rsidRDefault="0064449A">
      <w:pPr>
        <w:pStyle w:val="BodyText"/>
        <w:spacing w:before="248" w:line="230" w:lineRule="auto"/>
        <w:ind w:left="149" w:right="132"/>
        <w:jc w:val="both"/>
      </w:pPr>
      <w:r w:rsidRPr="00127B4D">
        <w:rPr>
          <w:color w:val="231F20"/>
        </w:rPr>
        <w:t>Insert the text based on the Section 5 (Terms of Reference) of the ITC in the RFP and modiﬁed based on the Forms TECH-1 through TECH-5 of the Consultant's Proposal. Highlight the changes to Section 5 of the RFP]</w:t>
      </w:r>
    </w:p>
    <w:p w14:paraId="4A0E4424" w14:textId="77777777" w:rsidR="00F20AEA" w:rsidRPr="00127B4D" w:rsidRDefault="0064449A">
      <w:pPr>
        <w:pStyle w:val="Heading5"/>
        <w:ind w:left="149"/>
        <w:jc w:val="both"/>
      </w:pPr>
      <w:r w:rsidRPr="00127B4D">
        <w:rPr>
          <w:color w:val="231F20"/>
        </w:rPr>
        <w:t>……………………………………………………………………………………………….........................................</w:t>
      </w:r>
    </w:p>
    <w:p w14:paraId="2058F804" w14:textId="77777777" w:rsidR="00F20AEA" w:rsidRPr="00127B4D" w:rsidRDefault="0064449A">
      <w:pPr>
        <w:spacing w:before="234"/>
        <w:ind w:left="149"/>
        <w:jc w:val="both"/>
        <w:rPr>
          <w:b/>
        </w:rPr>
      </w:pPr>
      <w:bookmarkStart w:id="15" w:name="_TOC_250012"/>
      <w:bookmarkEnd w:id="15"/>
      <w:r w:rsidRPr="00127B4D">
        <w:rPr>
          <w:b/>
          <w:color w:val="231F20"/>
        </w:rPr>
        <w:t>Appendix B - Key Experts</w:t>
      </w:r>
    </w:p>
    <w:p w14:paraId="102F6A41" w14:textId="77777777" w:rsidR="00F20AEA" w:rsidRPr="00127B4D" w:rsidRDefault="0064449A">
      <w:pPr>
        <w:spacing w:before="243" w:line="230" w:lineRule="auto"/>
        <w:ind w:left="149" w:right="126"/>
        <w:jc w:val="both"/>
        <w:rPr>
          <w:i/>
        </w:rPr>
      </w:pPr>
      <w:r w:rsidRPr="00127B4D">
        <w:rPr>
          <w:i/>
          <w:color w:val="231F20"/>
        </w:rPr>
        <w:t xml:space="preserve">[Insert a table based on Form TECH-6 of the Consultant's </w:t>
      </w:r>
      <w:r w:rsidRPr="00127B4D">
        <w:rPr>
          <w:i/>
          <w:color w:val="231F20"/>
          <w:spacing w:val="-3"/>
        </w:rPr>
        <w:t xml:space="preserve">Technical </w:t>
      </w:r>
      <w:r w:rsidRPr="00127B4D">
        <w:rPr>
          <w:i/>
          <w:color w:val="231F20"/>
        </w:rPr>
        <w:t>Proposal and ﬁnalized at the Contract's negotiations. Attach the CVs (updated and signed by the respective Key Experts) demonstrating the qualiﬁcations</w:t>
      </w:r>
      <w:r w:rsidR="00080162" w:rsidRPr="00127B4D">
        <w:rPr>
          <w:i/>
          <w:color w:val="231F20"/>
        </w:rPr>
        <w:t xml:space="preserve"> </w:t>
      </w:r>
      <w:r w:rsidRPr="00127B4D">
        <w:rPr>
          <w:i/>
          <w:color w:val="231F20"/>
        </w:rPr>
        <w:t>of Key</w:t>
      </w:r>
      <w:r w:rsidR="00080162" w:rsidRPr="00127B4D">
        <w:rPr>
          <w:i/>
          <w:color w:val="231F20"/>
        </w:rPr>
        <w:t xml:space="preserve"> </w:t>
      </w:r>
      <w:r w:rsidRPr="00127B4D">
        <w:rPr>
          <w:i/>
          <w:color w:val="231F20"/>
        </w:rPr>
        <w:t>Experts.]</w:t>
      </w:r>
    </w:p>
    <w:p w14:paraId="060BE6F4" w14:textId="77777777" w:rsidR="00F20AEA" w:rsidRPr="00127B4D" w:rsidRDefault="0064449A">
      <w:pPr>
        <w:pStyle w:val="Heading5"/>
        <w:spacing w:before="238" w:line="463" w:lineRule="auto"/>
        <w:ind w:left="149" w:right="158"/>
        <w:jc w:val="both"/>
      </w:pPr>
      <w:bookmarkStart w:id="16" w:name="_TOC_250011"/>
      <w:bookmarkEnd w:id="16"/>
      <w:r w:rsidRPr="00127B4D">
        <w:rPr>
          <w:color w:val="231F20"/>
        </w:rPr>
        <w:t>………………………………………………………………………………………………......................................... Appendix C – Breakdown of Contract Price</w:t>
      </w:r>
    </w:p>
    <w:p w14:paraId="11A7DFFB" w14:textId="0891B66F" w:rsidR="00F20AEA" w:rsidRPr="00127B4D" w:rsidRDefault="0064449A">
      <w:pPr>
        <w:spacing w:before="6" w:line="230" w:lineRule="auto"/>
        <w:ind w:left="149" w:right="132"/>
        <w:jc w:val="both"/>
        <w:rPr>
          <w:i/>
        </w:rPr>
      </w:pPr>
      <w:r w:rsidRPr="00127B4D">
        <w:rPr>
          <w:i/>
          <w:color w:val="231F20"/>
        </w:rPr>
        <w:t>{Insert</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table</w:t>
      </w:r>
      <w:r w:rsidR="004E2DD7" w:rsidRPr="00127B4D">
        <w:rPr>
          <w:i/>
          <w:color w:val="231F20"/>
        </w:rPr>
        <w:t xml:space="preserve"> </w:t>
      </w:r>
      <w:r w:rsidRPr="00127B4D">
        <w:rPr>
          <w:i/>
          <w:color w:val="231F20"/>
        </w:rPr>
        <w:t>with</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unit</w:t>
      </w:r>
      <w:r w:rsidR="004E2DD7" w:rsidRPr="00127B4D">
        <w:rPr>
          <w:i/>
          <w:color w:val="231F20"/>
        </w:rPr>
        <w:t xml:space="preserve"> </w:t>
      </w:r>
      <w:r w:rsidRPr="00127B4D">
        <w:rPr>
          <w:i/>
          <w:color w:val="231F20"/>
        </w:rPr>
        <w:t>rates</w:t>
      </w:r>
      <w:r w:rsidR="004E2DD7" w:rsidRPr="00127B4D">
        <w:rPr>
          <w:i/>
          <w:color w:val="231F20"/>
        </w:rPr>
        <w:t xml:space="preserve"> </w:t>
      </w:r>
      <w:r w:rsidRPr="00127B4D">
        <w:rPr>
          <w:i/>
          <w:color w:val="231F20"/>
        </w:rPr>
        <w:t>to</w:t>
      </w:r>
      <w:r w:rsidR="004E2DD7" w:rsidRPr="00127B4D">
        <w:rPr>
          <w:i/>
          <w:color w:val="231F20"/>
        </w:rPr>
        <w:t xml:space="preserve"> </w:t>
      </w:r>
      <w:r w:rsidRPr="00127B4D">
        <w:rPr>
          <w:i/>
          <w:color w:val="231F20"/>
        </w:rPr>
        <w:t>arrive</w:t>
      </w:r>
      <w:r w:rsidR="004E2DD7" w:rsidRPr="00127B4D">
        <w:rPr>
          <w:i/>
          <w:color w:val="231F20"/>
        </w:rPr>
        <w:t xml:space="preserve"> </w:t>
      </w:r>
      <w:r w:rsidRPr="00127B4D">
        <w:rPr>
          <w:i/>
          <w:color w:val="231F20"/>
        </w:rPr>
        <w:t>at</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breakdown</w:t>
      </w:r>
      <w:r w:rsidR="004E2DD7" w:rsidRPr="00127B4D">
        <w:rPr>
          <w:i/>
          <w:color w:val="231F20"/>
        </w:rPr>
        <w:t xml:space="preserve"> </w:t>
      </w:r>
      <w:r w:rsidRPr="00127B4D">
        <w:rPr>
          <w:i/>
          <w:color w:val="231F20"/>
        </w:rPr>
        <w:t>of</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lump-sum</w:t>
      </w:r>
      <w:r w:rsidR="004E2DD7" w:rsidRPr="00127B4D">
        <w:rPr>
          <w:i/>
          <w:color w:val="231F20"/>
        </w:rPr>
        <w:t xml:space="preserve"> </w:t>
      </w:r>
      <w:r w:rsidRPr="00127B4D">
        <w:rPr>
          <w:i/>
          <w:color w:val="231F20"/>
        </w:rPr>
        <w:t>price.</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table</w:t>
      </w:r>
      <w:r w:rsidR="004E2DD7" w:rsidRPr="00127B4D">
        <w:rPr>
          <w:i/>
          <w:color w:val="231F20"/>
        </w:rPr>
        <w:t xml:space="preserve"> </w:t>
      </w:r>
      <w:r w:rsidRPr="00127B4D">
        <w:rPr>
          <w:i/>
          <w:color w:val="231F20"/>
        </w:rPr>
        <w:t>shall</w:t>
      </w:r>
      <w:r w:rsidR="004E2DD7" w:rsidRPr="00127B4D">
        <w:rPr>
          <w:i/>
          <w:color w:val="231F20"/>
        </w:rPr>
        <w:t xml:space="preserve"> </w:t>
      </w:r>
      <w:r w:rsidRPr="00127B4D">
        <w:rPr>
          <w:i/>
          <w:color w:val="231F20"/>
        </w:rPr>
        <w:t>be</w:t>
      </w:r>
      <w:r w:rsidR="004E2DD7" w:rsidRPr="00127B4D">
        <w:rPr>
          <w:i/>
          <w:color w:val="231F20"/>
        </w:rPr>
        <w:t xml:space="preserve"> </w:t>
      </w:r>
      <w:r w:rsidRPr="00127B4D">
        <w:rPr>
          <w:i/>
          <w:color w:val="231F20"/>
        </w:rPr>
        <w:t>based</w:t>
      </w:r>
      <w:r w:rsidR="004E2DD7" w:rsidRPr="00127B4D">
        <w:rPr>
          <w:i/>
          <w:color w:val="231F20"/>
        </w:rPr>
        <w:t xml:space="preserve"> </w:t>
      </w:r>
      <w:r w:rsidRPr="00127B4D">
        <w:rPr>
          <w:i/>
          <w:color w:val="231F20"/>
        </w:rPr>
        <w:t>on</w:t>
      </w:r>
      <w:r w:rsidR="004E2DD7" w:rsidRPr="00127B4D">
        <w:rPr>
          <w:i/>
          <w:color w:val="231F20"/>
        </w:rPr>
        <w:t xml:space="preserve"> </w:t>
      </w:r>
      <w:r w:rsidRPr="00127B4D">
        <w:rPr>
          <w:i/>
          <w:color w:val="231F20"/>
        </w:rPr>
        <w:t>[Form FIN-3andFIN-4]</w:t>
      </w:r>
      <w:r w:rsidR="004E2DD7" w:rsidRPr="00127B4D">
        <w:rPr>
          <w:i/>
          <w:color w:val="231F20"/>
        </w:rPr>
        <w:t xml:space="preserve"> of the </w:t>
      </w:r>
      <w:r w:rsidRPr="00127B4D">
        <w:rPr>
          <w:i/>
          <w:color w:val="231F20"/>
        </w:rPr>
        <w:t>Consultant's</w:t>
      </w:r>
      <w:r w:rsidR="004E2DD7" w:rsidRPr="00127B4D">
        <w:rPr>
          <w:i/>
          <w:color w:val="231F20"/>
        </w:rPr>
        <w:t xml:space="preserve"> </w:t>
      </w:r>
      <w:r w:rsidRPr="00127B4D">
        <w:rPr>
          <w:i/>
          <w:color w:val="231F20"/>
        </w:rPr>
        <w:t>Proposal</w:t>
      </w:r>
      <w:r w:rsidR="004E2DD7" w:rsidRPr="00127B4D">
        <w:rPr>
          <w:i/>
          <w:color w:val="231F20"/>
        </w:rPr>
        <w:t xml:space="preserve"> </w:t>
      </w:r>
      <w:r w:rsidRPr="00127B4D">
        <w:rPr>
          <w:i/>
          <w:color w:val="231F20"/>
        </w:rPr>
        <w:t>and</w:t>
      </w:r>
      <w:r w:rsidR="004E2DD7" w:rsidRPr="00127B4D">
        <w:rPr>
          <w:i/>
          <w:color w:val="231F20"/>
        </w:rPr>
        <w:t xml:space="preserve"> </w:t>
      </w:r>
      <w:r w:rsidRPr="00127B4D">
        <w:rPr>
          <w:i/>
          <w:color w:val="231F20"/>
        </w:rPr>
        <w:t>reﬂect</w:t>
      </w:r>
      <w:r w:rsidR="004E2DD7" w:rsidRPr="00127B4D">
        <w:rPr>
          <w:i/>
          <w:color w:val="231F20"/>
        </w:rPr>
        <w:t xml:space="preserve"> </w:t>
      </w:r>
      <w:r w:rsidRPr="00127B4D">
        <w:rPr>
          <w:i/>
          <w:color w:val="231F20"/>
        </w:rPr>
        <w:t>any</w:t>
      </w:r>
      <w:r w:rsidR="004E2DD7" w:rsidRPr="00127B4D">
        <w:rPr>
          <w:i/>
          <w:color w:val="231F20"/>
        </w:rPr>
        <w:t xml:space="preserve"> </w:t>
      </w:r>
      <w:r w:rsidRPr="00127B4D">
        <w:rPr>
          <w:i/>
          <w:color w:val="231F20"/>
        </w:rPr>
        <w:t>changes</w:t>
      </w:r>
      <w:r w:rsidR="004E2DD7" w:rsidRPr="00127B4D">
        <w:rPr>
          <w:i/>
          <w:color w:val="231F20"/>
        </w:rPr>
        <w:t xml:space="preserve"> </w:t>
      </w:r>
      <w:r w:rsidRPr="00127B4D">
        <w:rPr>
          <w:i/>
          <w:color w:val="231F20"/>
        </w:rPr>
        <w:t>agreed</w:t>
      </w:r>
      <w:r w:rsidR="004E2DD7" w:rsidRPr="00127B4D">
        <w:rPr>
          <w:i/>
          <w:color w:val="231F20"/>
        </w:rPr>
        <w:t xml:space="preserve"> </w:t>
      </w:r>
      <w:r w:rsidRPr="00127B4D">
        <w:rPr>
          <w:i/>
          <w:color w:val="231F20"/>
        </w:rPr>
        <w:t>at</w:t>
      </w:r>
      <w:r w:rsidR="004E2DD7" w:rsidRPr="00127B4D">
        <w:rPr>
          <w:i/>
          <w:color w:val="231F20"/>
        </w:rPr>
        <w:t xml:space="preserve"> </w:t>
      </w:r>
      <w:r w:rsidRPr="00127B4D">
        <w:rPr>
          <w:i/>
          <w:color w:val="231F20"/>
        </w:rPr>
        <w:t>the</w:t>
      </w:r>
      <w:r w:rsidR="004E2DD7" w:rsidRPr="00127B4D">
        <w:rPr>
          <w:i/>
          <w:color w:val="231F20"/>
        </w:rPr>
        <w:t xml:space="preserve"> </w:t>
      </w:r>
      <w:r w:rsidRPr="00127B4D">
        <w:rPr>
          <w:i/>
          <w:color w:val="231F20"/>
        </w:rPr>
        <w:t>Contract</w:t>
      </w:r>
      <w:r w:rsidR="004E2DD7" w:rsidRPr="00127B4D">
        <w:rPr>
          <w:i/>
          <w:color w:val="231F20"/>
        </w:rPr>
        <w:t xml:space="preserve"> </w:t>
      </w:r>
      <w:r w:rsidRPr="00127B4D">
        <w:rPr>
          <w:i/>
          <w:color w:val="231F20"/>
        </w:rPr>
        <w:t>negotiations,</w:t>
      </w:r>
      <w:r w:rsidR="004E2DD7" w:rsidRPr="00127B4D">
        <w:rPr>
          <w:i/>
          <w:color w:val="231F20"/>
        </w:rPr>
        <w:t xml:space="preserve"> </w:t>
      </w:r>
      <w:r w:rsidRPr="00127B4D">
        <w:rPr>
          <w:i/>
          <w:color w:val="231F20"/>
        </w:rPr>
        <w:t>if</w:t>
      </w:r>
      <w:r w:rsidR="004E2DD7" w:rsidRPr="00127B4D">
        <w:rPr>
          <w:i/>
          <w:color w:val="231F20"/>
        </w:rPr>
        <w:t xml:space="preserve"> </w:t>
      </w:r>
      <w:r w:rsidRPr="00127B4D">
        <w:rPr>
          <w:i/>
          <w:color w:val="231F20"/>
          <w:spacing w:val="-4"/>
        </w:rPr>
        <w:t>any.</w:t>
      </w:r>
      <w:r w:rsidR="004E2DD7" w:rsidRPr="00127B4D">
        <w:rPr>
          <w:i/>
          <w:color w:val="231F20"/>
          <w:spacing w:val="-4"/>
        </w:rPr>
        <w:t xml:space="preserve"> </w:t>
      </w:r>
      <w:r w:rsidRPr="00127B4D">
        <w:rPr>
          <w:i/>
          <w:color w:val="231F20"/>
        </w:rPr>
        <w:t>The footnote</w:t>
      </w:r>
      <w:r w:rsidR="004E2DD7" w:rsidRPr="00127B4D">
        <w:rPr>
          <w:i/>
          <w:color w:val="231F20"/>
        </w:rPr>
        <w:t xml:space="preserve"> </w:t>
      </w:r>
      <w:r w:rsidRPr="00127B4D">
        <w:rPr>
          <w:i/>
          <w:color w:val="231F20"/>
        </w:rPr>
        <w:t>shall</w:t>
      </w:r>
      <w:r w:rsidR="004E2DD7" w:rsidRPr="00127B4D">
        <w:rPr>
          <w:i/>
          <w:color w:val="231F20"/>
        </w:rPr>
        <w:t xml:space="preserve"> </w:t>
      </w:r>
      <w:r w:rsidRPr="00127B4D">
        <w:rPr>
          <w:i/>
          <w:color w:val="231F20"/>
        </w:rPr>
        <w:t>list</w:t>
      </w:r>
      <w:r w:rsidR="004E2DD7" w:rsidRPr="00127B4D">
        <w:rPr>
          <w:i/>
          <w:color w:val="231F20"/>
        </w:rPr>
        <w:t xml:space="preserve"> </w:t>
      </w:r>
      <w:r w:rsidRPr="00127B4D">
        <w:rPr>
          <w:i/>
          <w:color w:val="231F20"/>
        </w:rPr>
        <w:t>such</w:t>
      </w:r>
      <w:r w:rsidR="004E2DD7" w:rsidRPr="00127B4D">
        <w:rPr>
          <w:i/>
          <w:color w:val="231F20"/>
        </w:rPr>
        <w:t xml:space="preserve"> </w:t>
      </w:r>
      <w:r w:rsidRPr="00127B4D">
        <w:rPr>
          <w:i/>
          <w:color w:val="231F20"/>
        </w:rPr>
        <w:t>changes</w:t>
      </w:r>
      <w:r w:rsidR="004E2DD7" w:rsidRPr="00127B4D">
        <w:rPr>
          <w:i/>
          <w:color w:val="231F20"/>
        </w:rPr>
        <w:t xml:space="preserve"> </w:t>
      </w:r>
      <w:r w:rsidRPr="00127B4D">
        <w:rPr>
          <w:i/>
          <w:color w:val="231F20"/>
        </w:rPr>
        <w:t>made</w:t>
      </w:r>
      <w:r w:rsidR="004E2DD7" w:rsidRPr="00127B4D">
        <w:rPr>
          <w:i/>
          <w:color w:val="231F20"/>
        </w:rPr>
        <w:t xml:space="preserve"> </w:t>
      </w:r>
      <w:r w:rsidRPr="00127B4D">
        <w:rPr>
          <w:i/>
          <w:color w:val="231F20"/>
        </w:rPr>
        <w:t>to</w:t>
      </w:r>
      <w:r w:rsidR="004E2DD7" w:rsidRPr="00127B4D">
        <w:rPr>
          <w:i/>
          <w:color w:val="231F20"/>
        </w:rPr>
        <w:t xml:space="preserve"> </w:t>
      </w:r>
      <w:r w:rsidRPr="00127B4D">
        <w:rPr>
          <w:i/>
          <w:color w:val="231F20"/>
        </w:rPr>
        <w:t>[FormFIN-3andFIN-4]</w:t>
      </w:r>
      <w:r w:rsidR="004E2DD7" w:rsidRPr="00127B4D">
        <w:rPr>
          <w:i/>
          <w:color w:val="231F20"/>
        </w:rPr>
        <w:t xml:space="preserve"> at the </w:t>
      </w:r>
      <w:r w:rsidRPr="00127B4D">
        <w:rPr>
          <w:i/>
          <w:color w:val="231F20"/>
        </w:rPr>
        <w:t>negotiations</w:t>
      </w:r>
      <w:r w:rsidR="004E2DD7" w:rsidRPr="00127B4D">
        <w:rPr>
          <w:i/>
          <w:color w:val="231F20"/>
        </w:rPr>
        <w:t xml:space="preserve"> </w:t>
      </w:r>
      <w:r w:rsidRPr="00127B4D">
        <w:rPr>
          <w:i/>
          <w:color w:val="231F20"/>
        </w:rPr>
        <w:t>or</w:t>
      </w:r>
      <w:r w:rsidR="004E2DD7" w:rsidRPr="00127B4D">
        <w:rPr>
          <w:i/>
          <w:color w:val="231F20"/>
        </w:rPr>
        <w:t xml:space="preserve"> </w:t>
      </w:r>
      <w:r w:rsidRPr="00127B4D">
        <w:rPr>
          <w:i/>
          <w:color w:val="231F20"/>
        </w:rPr>
        <w:t>state</w:t>
      </w:r>
      <w:r w:rsidR="004E2DD7" w:rsidRPr="00127B4D">
        <w:rPr>
          <w:i/>
          <w:color w:val="231F20"/>
        </w:rPr>
        <w:t xml:space="preserve"> </w:t>
      </w:r>
      <w:r w:rsidRPr="00127B4D">
        <w:rPr>
          <w:i/>
          <w:color w:val="231F20"/>
        </w:rPr>
        <w:t>that</w:t>
      </w:r>
      <w:r w:rsidR="004E2DD7" w:rsidRPr="00127B4D">
        <w:rPr>
          <w:i/>
          <w:color w:val="231F20"/>
        </w:rPr>
        <w:t xml:space="preserve"> </w:t>
      </w:r>
      <w:r w:rsidRPr="00127B4D">
        <w:rPr>
          <w:i/>
          <w:color w:val="231F20"/>
        </w:rPr>
        <w:t>none</w:t>
      </w:r>
      <w:r w:rsidR="004E2DD7" w:rsidRPr="00127B4D">
        <w:rPr>
          <w:i/>
          <w:color w:val="231F20"/>
        </w:rPr>
        <w:t xml:space="preserve"> </w:t>
      </w:r>
      <w:r w:rsidRPr="00127B4D">
        <w:rPr>
          <w:i/>
          <w:color w:val="231F20"/>
        </w:rPr>
        <w:t>has</w:t>
      </w:r>
      <w:r w:rsidR="004E2DD7" w:rsidRPr="00127B4D">
        <w:rPr>
          <w:i/>
          <w:color w:val="231F20"/>
        </w:rPr>
        <w:t xml:space="preserve"> </w:t>
      </w:r>
      <w:r w:rsidRPr="00127B4D">
        <w:rPr>
          <w:i/>
          <w:color w:val="231F20"/>
        </w:rPr>
        <w:t>been</w:t>
      </w:r>
      <w:r w:rsidR="004E2DD7" w:rsidRPr="00127B4D">
        <w:rPr>
          <w:i/>
          <w:color w:val="231F20"/>
        </w:rPr>
        <w:t xml:space="preserve"> </w:t>
      </w:r>
      <w:r w:rsidRPr="00127B4D">
        <w:rPr>
          <w:i/>
          <w:color w:val="231F20"/>
        </w:rPr>
        <w:t>made.}</w:t>
      </w:r>
    </w:p>
    <w:p w14:paraId="704862A4" w14:textId="77777777" w:rsidR="00F20AEA" w:rsidRPr="00127B4D" w:rsidRDefault="0064449A">
      <w:pPr>
        <w:pStyle w:val="Heading2"/>
        <w:spacing w:before="237"/>
        <w:jc w:val="both"/>
      </w:pPr>
      <w:bookmarkStart w:id="17" w:name="_TOC_250010"/>
      <w:bookmarkEnd w:id="17"/>
      <w:r w:rsidRPr="00127B4D">
        <w:rPr>
          <w:color w:val="231F20"/>
        </w:rPr>
        <w:t>Appendix D - Form of Advance Payment Guarantee</w:t>
      </w:r>
    </w:p>
    <w:p w14:paraId="23FD3234" w14:textId="77777777" w:rsidR="00F20AEA" w:rsidRPr="00127B4D" w:rsidRDefault="0064449A">
      <w:pPr>
        <w:pStyle w:val="BodyText"/>
        <w:spacing w:before="234"/>
        <w:ind w:left="149"/>
        <w:jc w:val="both"/>
      </w:pPr>
      <w:r w:rsidRPr="00127B4D">
        <w:rPr>
          <w:color w:val="231F20"/>
        </w:rPr>
        <w:t>[</w:t>
      </w:r>
      <w:r w:rsidRPr="00127B4D">
        <w:rPr>
          <w:i/>
          <w:color w:val="231F20"/>
        </w:rPr>
        <w:t xml:space="preserve">Note: </w:t>
      </w:r>
      <w:r w:rsidRPr="00127B4D">
        <w:rPr>
          <w:color w:val="231F20"/>
        </w:rPr>
        <w:t>See Clause GCC 41.2.1 and SCC 41.2.1]</w:t>
      </w:r>
    </w:p>
    <w:p w14:paraId="437BBBD9" w14:textId="77777777" w:rsidR="00F20AEA" w:rsidRPr="00127B4D" w:rsidRDefault="0064449A">
      <w:pPr>
        <w:tabs>
          <w:tab w:val="left" w:pos="3160"/>
          <w:tab w:val="left" w:pos="5128"/>
        </w:tabs>
        <w:spacing w:before="243" w:line="230" w:lineRule="auto"/>
        <w:ind w:left="149" w:right="564"/>
        <w:rPr>
          <w:i/>
        </w:rPr>
      </w:pPr>
      <w:r w:rsidRPr="00127B4D">
        <w:rPr>
          <w:color w:val="231F20"/>
        </w:rPr>
        <w:t>Bank</w:t>
      </w:r>
      <w:r w:rsidR="00DC0F10" w:rsidRPr="00127B4D">
        <w:rPr>
          <w:color w:val="231F20"/>
        </w:rPr>
        <w:t xml:space="preserve"> </w:t>
      </w:r>
      <w:r w:rsidRPr="00127B4D">
        <w:rPr>
          <w:color w:val="231F20"/>
        </w:rPr>
        <w:t>Guarantee</w:t>
      </w:r>
      <w:r w:rsidR="00DC0F10" w:rsidRPr="00127B4D">
        <w:rPr>
          <w:color w:val="231F20"/>
        </w:rPr>
        <w:t xml:space="preserve"> </w:t>
      </w:r>
      <w:r w:rsidRPr="00127B4D">
        <w:rPr>
          <w:color w:val="231F20"/>
        </w:rPr>
        <w:t>for</w:t>
      </w:r>
      <w:r w:rsidR="00DC0F10" w:rsidRPr="00127B4D">
        <w:rPr>
          <w:color w:val="231F20"/>
        </w:rPr>
        <w:t xml:space="preserve"> </w:t>
      </w:r>
      <w:r w:rsidRPr="00127B4D">
        <w:rPr>
          <w:color w:val="231F20"/>
        </w:rPr>
        <w:t>Advance</w:t>
      </w:r>
      <w:r w:rsidR="00DC0F10" w:rsidRPr="00127B4D">
        <w:rPr>
          <w:color w:val="231F20"/>
        </w:rPr>
        <w:t xml:space="preserve"> </w:t>
      </w:r>
      <w:r w:rsidRPr="00127B4D">
        <w:rPr>
          <w:color w:val="231F20"/>
        </w:rPr>
        <w:t>Payment</w:t>
      </w:r>
      <w:r w:rsidRPr="00127B4D">
        <w:rPr>
          <w:color w:val="231F20"/>
          <w:u w:val="single" w:color="221E1F"/>
        </w:rPr>
        <w:tab/>
      </w:r>
      <w:r w:rsidRPr="00127B4D">
        <w:rPr>
          <w:i/>
          <w:color w:val="231F20"/>
        </w:rPr>
        <w:t>[Bank's</w:t>
      </w:r>
      <w:r w:rsidR="00DC0F10" w:rsidRPr="00127B4D">
        <w:rPr>
          <w:i/>
          <w:color w:val="231F20"/>
        </w:rPr>
        <w:t xml:space="preserve"> Name </w:t>
      </w:r>
      <w:r w:rsidRPr="00127B4D">
        <w:rPr>
          <w:i/>
          <w:color w:val="231F20"/>
        </w:rPr>
        <w:t>and</w:t>
      </w:r>
      <w:r w:rsidR="00DC0F10" w:rsidRPr="00127B4D">
        <w:rPr>
          <w:i/>
          <w:color w:val="231F20"/>
        </w:rPr>
        <w:t xml:space="preserve"> </w:t>
      </w:r>
      <w:r w:rsidRPr="00127B4D">
        <w:rPr>
          <w:i/>
          <w:color w:val="231F20"/>
        </w:rPr>
        <w:t>Address</w:t>
      </w:r>
      <w:r w:rsidR="00DC0F10" w:rsidRPr="00127B4D">
        <w:rPr>
          <w:i/>
          <w:color w:val="231F20"/>
        </w:rPr>
        <w:t xml:space="preserve"> </w:t>
      </w:r>
      <w:r w:rsidRPr="00127B4D">
        <w:rPr>
          <w:i/>
          <w:color w:val="231F20"/>
        </w:rPr>
        <w:t>of</w:t>
      </w:r>
      <w:r w:rsidR="00DC0F10" w:rsidRPr="00127B4D">
        <w:rPr>
          <w:i/>
          <w:color w:val="231F20"/>
        </w:rPr>
        <w:t xml:space="preserve"> </w:t>
      </w:r>
      <w:r w:rsidRPr="00127B4D">
        <w:rPr>
          <w:i/>
          <w:color w:val="231F20"/>
        </w:rPr>
        <w:t>Issuing</w:t>
      </w:r>
      <w:r w:rsidR="00DC0F10" w:rsidRPr="00127B4D">
        <w:rPr>
          <w:i/>
          <w:color w:val="231F20"/>
        </w:rPr>
        <w:t xml:space="preserve"> </w:t>
      </w:r>
      <w:r w:rsidRPr="00127B4D">
        <w:rPr>
          <w:i/>
          <w:color w:val="231F20"/>
        </w:rPr>
        <w:t>Branch</w:t>
      </w:r>
      <w:r w:rsidR="00DC0F10" w:rsidRPr="00127B4D">
        <w:rPr>
          <w:i/>
          <w:color w:val="231F20"/>
        </w:rPr>
        <w:t xml:space="preserve"> </w:t>
      </w:r>
      <w:r w:rsidRPr="00127B4D">
        <w:rPr>
          <w:i/>
          <w:color w:val="231F20"/>
        </w:rPr>
        <w:t>or</w:t>
      </w:r>
      <w:r w:rsidR="00DC0F10" w:rsidRPr="00127B4D">
        <w:rPr>
          <w:i/>
          <w:color w:val="231F20"/>
        </w:rPr>
        <w:t xml:space="preserve"> </w:t>
      </w:r>
      <w:r w:rsidRPr="00127B4D">
        <w:rPr>
          <w:i/>
          <w:color w:val="231F20"/>
        </w:rPr>
        <w:t xml:space="preserve">Ofﬁce] </w:t>
      </w:r>
      <w:r w:rsidRPr="00127B4D">
        <w:rPr>
          <w:color w:val="231F20"/>
        </w:rPr>
        <w:t>Beneﬁciary:</w:t>
      </w:r>
      <w:r w:rsidRPr="00127B4D">
        <w:rPr>
          <w:color w:val="231F20"/>
          <w:u w:val="single" w:color="221E1F"/>
        </w:rPr>
        <w:tab/>
      </w:r>
      <w:r w:rsidRPr="00127B4D">
        <w:rPr>
          <w:i/>
          <w:color w:val="231F20"/>
        </w:rPr>
        <w:t>[Name</w:t>
      </w:r>
      <w:r w:rsidR="00DC0F10" w:rsidRPr="00127B4D">
        <w:rPr>
          <w:i/>
          <w:color w:val="231F20"/>
        </w:rPr>
        <w:t xml:space="preserve"> </w:t>
      </w:r>
      <w:r w:rsidRPr="00127B4D">
        <w:rPr>
          <w:i/>
          <w:color w:val="231F20"/>
        </w:rPr>
        <w:t>and</w:t>
      </w:r>
      <w:r w:rsidR="00DC0F10" w:rsidRPr="00127B4D">
        <w:rPr>
          <w:i/>
          <w:color w:val="231F20"/>
        </w:rPr>
        <w:t xml:space="preserve"> </w:t>
      </w:r>
      <w:r w:rsidRPr="00127B4D">
        <w:rPr>
          <w:i/>
          <w:color w:val="231F20"/>
        </w:rPr>
        <w:t>Address</w:t>
      </w:r>
      <w:r w:rsidR="00DC0F10" w:rsidRPr="00127B4D">
        <w:rPr>
          <w:i/>
          <w:color w:val="231F20"/>
        </w:rPr>
        <w:t xml:space="preserve"> </w:t>
      </w:r>
      <w:r w:rsidRPr="00127B4D">
        <w:rPr>
          <w:i/>
          <w:color w:val="231F20"/>
        </w:rPr>
        <w:t>of</w:t>
      </w:r>
      <w:r w:rsidR="00DC0F10" w:rsidRPr="00127B4D">
        <w:rPr>
          <w:i/>
          <w:color w:val="231F20"/>
        </w:rPr>
        <w:t xml:space="preserve"> </w:t>
      </w:r>
      <w:r w:rsidRPr="00127B4D">
        <w:rPr>
          <w:i/>
          <w:color w:val="231F20"/>
        </w:rPr>
        <w:t>Procuring</w:t>
      </w:r>
      <w:r w:rsidR="00DC0F10" w:rsidRPr="00127B4D">
        <w:rPr>
          <w:i/>
          <w:color w:val="231F20"/>
        </w:rPr>
        <w:t xml:space="preserve"> </w:t>
      </w:r>
      <w:r w:rsidRPr="00127B4D">
        <w:rPr>
          <w:i/>
          <w:color w:val="231F20"/>
        </w:rPr>
        <w:t>Entity]</w:t>
      </w:r>
    </w:p>
    <w:p w14:paraId="7CE24E31" w14:textId="77777777" w:rsidR="00F20AEA" w:rsidRPr="00127B4D" w:rsidRDefault="0064449A">
      <w:pPr>
        <w:pStyle w:val="BodyText"/>
        <w:tabs>
          <w:tab w:val="left" w:pos="4015"/>
        </w:tabs>
        <w:spacing w:line="246" w:lineRule="exact"/>
        <w:ind w:left="149"/>
        <w:jc w:val="both"/>
      </w:pPr>
      <w:r w:rsidRPr="00127B4D">
        <w:rPr>
          <w:color w:val="231F20"/>
        </w:rPr>
        <w:t>Date:</w:t>
      </w:r>
      <w:r w:rsidRPr="00127B4D">
        <w:rPr>
          <w:color w:val="231F20"/>
          <w:u w:val="single" w:color="221E1F"/>
        </w:rPr>
        <w:tab/>
      </w:r>
    </w:p>
    <w:p w14:paraId="10DEB041" w14:textId="77777777" w:rsidR="00F20AEA" w:rsidRPr="00127B4D" w:rsidRDefault="0064449A">
      <w:pPr>
        <w:pStyle w:val="BodyText"/>
        <w:tabs>
          <w:tab w:val="left" w:pos="8236"/>
        </w:tabs>
        <w:spacing w:before="234"/>
        <w:ind w:left="149"/>
        <w:jc w:val="both"/>
      </w:pPr>
      <w:r w:rsidRPr="00127B4D">
        <w:rPr>
          <w:color w:val="231F20"/>
          <w:spacing w:val="-5"/>
        </w:rPr>
        <w:t>ADVANCE</w:t>
      </w:r>
      <w:r w:rsidRPr="00127B4D">
        <w:rPr>
          <w:color w:val="231F20"/>
          <w:spacing w:val="-6"/>
        </w:rPr>
        <w:t>PAYMENT</w:t>
      </w:r>
      <w:r w:rsidRPr="00127B4D">
        <w:rPr>
          <w:color w:val="231F20"/>
        </w:rPr>
        <w:t>GUARANTEE</w:t>
      </w:r>
      <w:r w:rsidR="00DC0F10" w:rsidRPr="00127B4D">
        <w:rPr>
          <w:color w:val="231F20"/>
        </w:rPr>
        <w:t xml:space="preserve"> </w:t>
      </w:r>
      <w:r w:rsidRPr="00127B4D">
        <w:rPr>
          <w:color w:val="231F20"/>
        </w:rPr>
        <w:t>No.:</w:t>
      </w:r>
      <w:r w:rsidRPr="00127B4D">
        <w:rPr>
          <w:color w:val="231F20"/>
          <w:u w:val="single" w:color="221E1F"/>
        </w:rPr>
        <w:tab/>
      </w:r>
    </w:p>
    <w:p w14:paraId="4A1C6A3B" w14:textId="77777777" w:rsidR="00F20AEA" w:rsidRPr="00127B4D" w:rsidRDefault="0064449A">
      <w:pPr>
        <w:tabs>
          <w:tab w:val="left" w:pos="3934"/>
          <w:tab w:val="left" w:pos="4082"/>
          <w:tab w:val="left" w:pos="8619"/>
          <w:tab w:val="left" w:pos="9450"/>
        </w:tabs>
        <w:spacing w:before="243" w:line="230" w:lineRule="auto"/>
        <w:ind w:left="149" w:right="132"/>
        <w:jc w:val="both"/>
      </w:pPr>
      <w:r w:rsidRPr="00127B4D">
        <w:rPr>
          <w:color w:val="231F20"/>
          <w:spacing w:val="-9"/>
        </w:rPr>
        <w:t>We</w:t>
      </w:r>
      <w:r w:rsidR="00DC0F10" w:rsidRPr="00127B4D">
        <w:rPr>
          <w:color w:val="231F20"/>
          <w:spacing w:val="-9"/>
        </w:rPr>
        <w:t xml:space="preserve"> </w:t>
      </w:r>
      <w:r w:rsidRPr="00127B4D">
        <w:rPr>
          <w:color w:val="231F20"/>
        </w:rPr>
        <w:t>have</w:t>
      </w:r>
      <w:r w:rsidR="00DC0F10" w:rsidRPr="00127B4D">
        <w:rPr>
          <w:color w:val="231F20"/>
        </w:rPr>
        <w:t xml:space="preserve"> </w:t>
      </w:r>
      <w:r w:rsidRPr="00127B4D">
        <w:rPr>
          <w:color w:val="231F20"/>
        </w:rPr>
        <w:t>been</w:t>
      </w:r>
      <w:r w:rsidR="00DC0F10" w:rsidRPr="00127B4D">
        <w:rPr>
          <w:color w:val="231F20"/>
        </w:rPr>
        <w:t xml:space="preserve"> </w:t>
      </w:r>
      <w:r w:rsidRPr="00127B4D">
        <w:rPr>
          <w:color w:val="231F20"/>
        </w:rPr>
        <w:t>informed</w:t>
      </w:r>
      <w:r w:rsidR="00DC0F10" w:rsidRPr="00127B4D">
        <w:rPr>
          <w:color w:val="231F20"/>
        </w:rPr>
        <w:t xml:space="preserve"> </w:t>
      </w:r>
      <w:r w:rsidRPr="00127B4D">
        <w:rPr>
          <w:color w:val="231F20"/>
        </w:rPr>
        <w:t>that</w:t>
      </w:r>
      <w:r w:rsidRPr="00127B4D">
        <w:rPr>
          <w:color w:val="231F20"/>
          <w:u w:val="single" w:color="221E1F"/>
        </w:rPr>
        <w:tab/>
      </w:r>
      <w:r w:rsidRPr="00127B4D">
        <w:rPr>
          <w:i/>
          <w:color w:val="231F20"/>
        </w:rPr>
        <w:t>[name</w:t>
      </w:r>
      <w:r w:rsidR="00DC0F10" w:rsidRPr="00127B4D">
        <w:rPr>
          <w:i/>
          <w:color w:val="231F20"/>
        </w:rPr>
        <w:t xml:space="preserve"> </w:t>
      </w:r>
      <w:r w:rsidRPr="00127B4D">
        <w:rPr>
          <w:i/>
          <w:color w:val="231F20"/>
        </w:rPr>
        <w:t>of</w:t>
      </w:r>
      <w:r w:rsidR="00DC0F10" w:rsidRPr="00127B4D">
        <w:rPr>
          <w:i/>
          <w:color w:val="231F20"/>
        </w:rPr>
        <w:t xml:space="preserve"> </w:t>
      </w:r>
      <w:r w:rsidRPr="00127B4D">
        <w:rPr>
          <w:i/>
          <w:color w:val="231F20"/>
        </w:rPr>
        <w:t>Consultant</w:t>
      </w:r>
      <w:r w:rsidR="00DC0F10" w:rsidRPr="00127B4D">
        <w:rPr>
          <w:i/>
          <w:color w:val="231F20"/>
        </w:rPr>
        <w:t xml:space="preserve"> </w:t>
      </w:r>
      <w:r w:rsidRPr="00127B4D">
        <w:rPr>
          <w:i/>
          <w:color w:val="231F20"/>
        </w:rPr>
        <w:t>or</w:t>
      </w:r>
      <w:r w:rsidR="00DC0F10" w:rsidRPr="00127B4D">
        <w:rPr>
          <w:i/>
          <w:color w:val="231F20"/>
        </w:rPr>
        <w:t xml:space="preserve"> </w:t>
      </w:r>
      <w:r w:rsidRPr="00127B4D">
        <w:rPr>
          <w:i/>
          <w:color w:val="231F20"/>
        </w:rPr>
        <w:t>a</w:t>
      </w:r>
      <w:r w:rsidR="00DC0F10" w:rsidRPr="00127B4D">
        <w:rPr>
          <w:i/>
          <w:color w:val="231F20"/>
        </w:rPr>
        <w:t xml:space="preserve"> </w:t>
      </w:r>
      <w:r w:rsidRPr="00127B4D">
        <w:rPr>
          <w:i/>
          <w:color w:val="231F20"/>
        </w:rPr>
        <w:t>name</w:t>
      </w:r>
      <w:r w:rsidR="00DC0F10" w:rsidRPr="00127B4D">
        <w:rPr>
          <w:i/>
          <w:color w:val="231F20"/>
        </w:rPr>
        <w:t xml:space="preserve"> of </w:t>
      </w:r>
      <w:r w:rsidRPr="00127B4D">
        <w:rPr>
          <w:i/>
          <w:color w:val="231F20"/>
        </w:rPr>
        <w:t>the</w:t>
      </w:r>
      <w:r w:rsidR="00DC0F10" w:rsidRPr="00127B4D">
        <w:rPr>
          <w:i/>
          <w:color w:val="231F20"/>
        </w:rPr>
        <w:t xml:space="preserve"> </w:t>
      </w:r>
      <w:r w:rsidRPr="00127B4D">
        <w:rPr>
          <w:i/>
          <w:color w:val="231F20"/>
        </w:rPr>
        <w:t>Joint</w:t>
      </w:r>
      <w:r w:rsidR="00DC0F10" w:rsidRPr="00127B4D">
        <w:rPr>
          <w:i/>
          <w:color w:val="231F20"/>
        </w:rPr>
        <w:t xml:space="preserve"> </w:t>
      </w:r>
      <w:r w:rsidRPr="00127B4D">
        <w:rPr>
          <w:i/>
          <w:color w:val="231F20"/>
          <w:spacing w:val="-5"/>
        </w:rPr>
        <w:t>Venture,</w:t>
      </w:r>
      <w:r w:rsidR="00DC0F10" w:rsidRPr="00127B4D">
        <w:rPr>
          <w:i/>
          <w:color w:val="231F20"/>
          <w:spacing w:val="-5"/>
        </w:rPr>
        <w:t xml:space="preserve"> </w:t>
      </w:r>
      <w:r w:rsidRPr="00127B4D">
        <w:rPr>
          <w:i/>
          <w:color w:val="231F20"/>
        </w:rPr>
        <w:t>same</w:t>
      </w:r>
      <w:r w:rsidR="00DC0F10" w:rsidRPr="00127B4D">
        <w:rPr>
          <w:i/>
          <w:color w:val="231F20"/>
        </w:rPr>
        <w:t xml:space="preserve"> </w:t>
      </w:r>
      <w:r w:rsidRPr="00127B4D">
        <w:rPr>
          <w:i/>
          <w:color w:val="231F20"/>
        </w:rPr>
        <w:t>as</w:t>
      </w:r>
      <w:r w:rsidR="00DC0F10" w:rsidRPr="00127B4D">
        <w:rPr>
          <w:i/>
          <w:color w:val="231F20"/>
        </w:rPr>
        <w:t xml:space="preserve"> </w:t>
      </w:r>
      <w:r w:rsidRPr="00127B4D">
        <w:rPr>
          <w:i/>
          <w:color w:val="231F20"/>
        </w:rPr>
        <w:t>appears</w:t>
      </w:r>
      <w:r w:rsidR="00DC0F10" w:rsidRPr="00127B4D">
        <w:rPr>
          <w:i/>
          <w:color w:val="231F20"/>
        </w:rPr>
        <w:t xml:space="preserve"> </w:t>
      </w:r>
      <w:r w:rsidRPr="00127B4D">
        <w:rPr>
          <w:i/>
          <w:color w:val="231F20"/>
        </w:rPr>
        <w:t>on</w:t>
      </w:r>
      <w:r w:rsidR="00DC0F10" w:rsidRPr="00127B4D">
        <w:rPr>
          <w:i/>
          <w:color w:val="231F20"/>
        </w:rPr>
        <w:t xml:space="preserve"> </w:t>
      </w:r>
      <w:r w:rsidRPr="00127B4D">
        <w:rPr>
          <w:i/>
          <w:color w:val="231F20"/>
        </w:rPr>
        <w:t>the signed</w:t>
      </w:r>
      <w:r w:rsidR="00DC0F10" w:rsidRPr="00127B4D">
        <w:rPr>
          <w:i/>
          <w:color w:val="231F20"/>
        </w:rPr>
        <w:t xml:space="preserve"> </w:t>
      </w:r>
      <w:r w:rsidRPr="00127B4D">
        <w:rPr>
          <w:i/>
          <w:color w:val="231F20"/>
        </w:rPr>
        <w:t>Contract]</w:t>
      </w:r>
      <w:r w:rsidR="00DC0F10" w:rsidRPr="00127B4D">
        <w:rPr>
          <w:i/>
          <w:color w:val="231F20"/>
        </w:rPr>
        <w:t xml:space="preserve"> </w:t>
      </w:r>
      <w:r w:rsidRPr="00127B4D">
        <w:rPr>
          <w:color w:val="231F20"/>
        </w:rPr>
        <w:t>(herein</w:t>
      </w:r>
      <w:r w:rsidR="00DC0F10" w:rsidRPr="00127B4D">
        <w:rPr>
          <w:color w:val="231F20"/>
        </w:rPr>
        <w:t xml:space="preserve"> </w:t>
      </w:r>
      <w:r w:rsidRPr="00127B4D">
        <w:rPr>
          <w:color w:val="231F20"/>
        </w:rPr>
        <w:t>after</w:t>
      </w:r>
      <w:r w:rsidR="00DC0F10" w:rsidRPr="00127B4D">
        <w:rPr>
          <w:color w:val="231F20"/>
        </w:rPr>
        <w:t xml:space="preserve"> </w:t>
      </w:r>
      <w:r w:rsidRPr="00127B4D">
        <w:rPr>
          <w:color w:val="231F20"/>
        </w:rPr>
        <w:t>called"</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Consultant")</w:t>
      </w:r>
      <w:r w:rsidR="00DC0F10" w:rsidRPr="00127B4D">
        <w:rPr>
          <w:color w:val="231F20"/>
        </w:rPr>
        <w:t xml:space="preserve"> </w:t>
      </w:r>
      <w:r w:rsidRPr="00127B4D">
        <w:rPr>
          <w:color w:val="231F20"/>
        </w:rPr>
        <w:t>has</w:t>
      </w:r>
      <w:r w:rsidR="00DC0F10" w:rsidRPr="00127B4D">
        <w:rPr>
          <w:color w:val="231F20"/>
        </w:rPr>
        <w:t xml:space="preserve"> </w:t>
      </w:r>
      <w:r w:rsidRPr="00127B4D">
        <w:rPr>
          <w:color w:val="231F20"/>
        </w:rPr>
        <w:t>entered</w:t>
      </w:r>
      <w:r w:rsidR="00DC0F10" w:rsidRPr="00127B4D">
        <w:rPr>
          <w:color w:val="231F20"/>
        </w:rPr>
        <w:t xml:space="preserve"> </w:t>
      </w:r>
      <w:r w:rsidRPr="00127B4D">
        <w:rPr>
          <w:color w:val="231F20"/>
        </w:rPr>
        <w:t>into</w:t>
      </w:r>
      <w:r w:rsidR="00DC0F10" w:rsidRPr="00127B4D">
        <w:rPr>
          <w:color w:val="231F20"/>
        </w:rPr>
        <w:t xml:space="preserve"> </w:t>
      </w:r>
      <w:r w:rsidRPr="00127B4D">
        <w:rPr>
          <w:color w:val="231F20"/>
        </w:rPr>
        <w:t>Contract</w:t>
      </w:r>
      <w:r w:rsidR="00DC0F10" w:rsidRPr="00127B4D">
        <w:rPr>
          <w:color w:val="231F20"/>
        </w:rPr>
        <w:t xml:space="preserve"> </w:t>
      </w:r>
      <w:r w:rsidRPr="00127B4D">
        <w:rPr>
          <w:color w:val="231F20"/>
        </w:rPr>
        <w:t>No.</w:t>
      </w:r>
      <w:r w:rsidRPr="00127B4D">
        <w:rPr>
          <w:color w:val="231F20"/>
          <w:u w:val="single" w:color="221E1F"/>
        </w:rPr>
        <w:tab/>
      </w:r>
      <w:r w:rsidRPr="00127B4D">
        <w:rPr>
          <w:color w:val="231F20"/>
          <w:u w:val="single" w:color="221E1F"/>
        </w:rPr>
        <w:tab/>
      </w:r>
      <w:r w:rsidRPr="00127B4D">
        <w:rPr>
          <w:i/>
          <w:color w:val="231F20"/>
          <w:spacing w:val="-2"/>
        </w:rPr>
        <w:t xml:space="preserve">[reference </w:t>
      </w:r>
      <w:r w:rsidRPr="00127B4D">
        <w:rPr>
          <w:i/>
          <w:color w:val="231F20"/>
        </w:rPr>
        <w:t>number</w:t>
      </w:r>
      <w:r w:rsidR="00DC0F10" w:rsidRPr="00127B4D">
        <w:rPr>
          <w:i/>
          <w:color w:val="231F20"/>
        </w:rPr>
        <w:t xml:space="preserve"> </w:t>
      </w:r>
      <w:r w:rsidRPr="00127B4D">
        <w:rPr>
          <w:i/>
          <w:color w:val="231F20"/>
        </w:rPr>
        <w:t>of</w:t>
      </w:r>
      <w:r w:rsidR="00DC0F10" w:rsidRPr="00127B4D">
        <w:rPr>
          <w:i/>
          <w:color w:val="231F20"/>
        </w:rPr>
        <w:t xml:space="preserve"> </w:t>
      </w:r>
      <w:r w:rsidRPr="00127B4D">
        <w:rPr>
          <w:i/>
          <w:color w:val="231F20"/>
        </w:rPr>
        <w:t>the</w:t>
      </w:r>
      <w:r w:rsidR="00DC0F10" w:rsidRPr="00127B4D">
        <w:rPr>
          <w:i/>
          <w:color w:val="231F20"/>
        </w:rPr>
        <w:t xml:space="preserve"> </w:t>
      </w:r>
      <w:r w:rsidRPr="00127B4D">
        <w:rPr>
          <w:i/>
          <w:color w:val="231F20"/>
        </w:rPr>
        <w:t>contract]</w:t>
      </w:r>
      <w:r w:rsidR="00DC0F10" w:rsidRPr="00127B4D">
        <w:rPr>
          <w:i/>
          <w:color w:val="231F20"/>
        </w:rPr>
        <w:t xml:space="preserve"> </w:t>
      </w:r>
      <w:r w:rsidRPr="00127B4D">
        <w:rPr>
          <w:color w:val="231F20"/>
        </w:rPr>
        <w:t>dated</w:t>
      </w:r>
      <w:r w:rsidRPr="00127B4D">
        <w:rPr>
          <w:color w:val="231F20"/>
          <w:u w:val="single" w:color="221E1F"/>
        </w:rPr>
        <w:tab/>
      </w:r>
      <w:r w:rsidRPr="00127B4D">
        <w:rPr>
          <w:color w:val="231F20"/>
          <w:u w:val="single" w:color="221E1F"/>
        </w:rPr>
        <w:tab/>
      </w:r>
      <w:r w:rsidRPr="00127B4D">
        <w:rPr>
          <w:color w:val="231F20"/>
        </w:rPr>
        <w:t>with</w:t>
      </w:r>
      <w:r w:rsidR="00DC0F10" w:rsidRPr="00127B4D">
        <w:rPr>
          <w:color w:val="231F20"/>
        </w:rPr>
        <w:t xml:space="preserve"> </w:t>
      </w:r>
      <w:r w:rsidRPr="00127B4D">
        <w:rPr>
          <w:color w:val="231F20"/>
        </w:rPr>
        <w:t>you,</w:t>
      </w:r>
      <w:r w:rsidR="00DC0F10" w:rsidRPr="00127B4D">
        <w:rPr>
          <w:color w:val="231F20"/>
        </w:rPr>
        <w:t xml:space="preserve"> for the </w:t>
      </w:r>
      <w:r w:rsidRPr="00127B4D">
        <w:rPr>
          <w:color w:val="231F20"/>
        </w:rPr>
        <w:t>provision</w:t>
      </w:r>
      <w:r w:rsidR="00DC0F10" w:rsidRPr="00127B4D">
        <w:rPr>
          <w:color w:val="231F20"/>
        </w:rPr>
        <w:t xml:space="preserve"> </w:t>
      </w:r>
      <w:r w:rsidRPr="00127B4D">
        <w:rPr>
          <w:color w:val="231F20"/>
        </w:rPr>
        <w:t>of</w:t>
      </w:r>
      <w:r w:rsidRPr="00127B4D">
        <w:rPr>
          <w:color w:val="231F20"/>
          <w:u w:val="single" w:color="221E1F"/>
        </w:rPr>
        <w:tab/>
      </w:r>
      <w:r w:rsidRPr="00127B4D">
        <w:rPr>
          <w:i/>
          <w:color w:val="231F20"/>
        </w:rPr>
        <w:t>[brief description</w:t>
      </w:r>
      <w:r w:rsidR="00DC0F10" w:rsidRPr="00127B4D">
        <w:rPr>
          <w:i/>
          <w:color w:val="231F20"/>
        </w:rPr>
        <w:t xml:space="preserve"> </w:t>
      </w:r>
      <w:r w:rsidRPr="00127B4D">
        <w:rPr>
          <w:i/>
          <w:color w:val="231F20"/>
        </w:rPr>
        <w:t>of Services]</w:t>
      </w:r>
      <w:r w:rsidR="00DC0F10" w:rsidRPr="00127B4D">
        <w:rPr>
          <w:i/>
          <w:color w:val="231F20"/>
        </w:rPr>
        <w:t xml:space="preserve"> </w:t>
      </w:r>
      <w:r w:rsidRPr="00127B4D">
        <w:rPr>
          <w:color w:val="231F20"/>
        </w:rPr>
        <w:t>(herein</w:t>
      </w:r>
      <w:r w:rsidR="00DC0F10" w:rsidRPr="00127B4D">
        <w:rPr>
          <w:color w:val="231F20"/>
        </w:rPr>
        <w:t xml:space="preserve"> </w:t>
      </w:r>
      <w:r w:rsidRPr="00127B4D">
        <w:rPr>
          <w:color w:val="231F20"/>
        </w:rPr>
        <w:t>after</w:t>
      </w:r>
      <w:r w:rsidR="00DC0F10" w:rsidRPr="00127B4D">
        <w:rPr>
          <w:color w:val="231F20"/>
        </w:rPr>
        <w:t xml:space="preserve"> </w:t>
      </w:r>
      <w:r w:rsidRPr="00127B4D">
        <w:rPr>
          <w:color w:val="231F20"/>
        </w:rPr>
        <w:t>called"</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Contract").</w:t>
      </w:r>
    </w:p>
    <w:p w14:paraId="3F243140" w14:textId="77777777" w:rsidR="00F20AEA" w:rsidRPr="00127B4D" w:rsidRDefault="0064449A">
      <w:pPr>
        <w:pStyle w:val="BodyText"/>
        <w:spacing w:before="238" w:line="248" w:lineRule="exact"/>
        <w:ind w:left="149"/>
        <w:jc w:val="both"/>
      </w:pPr>
      <w:r w:rsidRPr="00127B4D">
        <w:rPr>
          <w:color w:val="231F20"/>
        </w:rPr>
        <w:t>Furthermore, we understand that, according to the conditions of the Contract, an advance payment in the sum of</w:t>
      </w:r>
    </w:p>
    <w:p w14:paraId="6A823997" w14:textId="2F0F4F63" w:rsidR="00F20AEA" w:rsidRPr="00127B4D" w:rsidRDefault="0064449A">
      <w:pPr>
        <w:tabs>
          <w:tab w:val="left" w:pos="1392"/>
        </w:tabs>
        <w:spacing w:line="248" w:lineRule="exact"/>
        <w:ind w:left="149"/>
        <w:jc w:val="both"/>
      </w:pPr>
      <w:r w:rsidRPr="00127B4D">
        <w:rPr>
          <w:i/>
          <w:color w:val="231F20"/>
          <w:u w:val="single" w:color="221E1F"/>
        </w:rPr>
        <w:tab/>
      </w:r>
      <w:r w:rsidRPr="00127B4D">
        <w:rPr>
          <w:i/>
          <w:color w:val="231F20"/>
        </w:rPr>
        <w:t>[amount</w:t>
      </w:r>
      <w:r w:rsidR="00DC0F10" w:rsidRPr="00127B4D">
        <w:rPr>
          <w:i/>
          <w:color w:val="231F20"/>
        </w:rPr>
        <w:t xml:space="preserve"> </w:t>
      </w:r>
      <w:r w:rsidRPr="00127B4D">
        <w:rPr>
          <w:i/>
          <w:color w:val="231F20"/>
        </w:rPr>
        <w:t>in</w:t>
      </w:r>
      <w:r w:rsidR="00DC0F10" w:rsidRPr="00127B4D">
        <w:rPr>
          <w:i/>
          <w:color w:val="231F20"/>
        </w:rPr>
        <w:t xml:space="preserve"> </w:t>
      </w:r>
      <w:r w:rsidR="00A009F5" w:rsidRPr="00127B4D">
        <w:rPr>
          <w:i/>
          <w:color w:val="231F20"/>
        </w:rPr>
        <w:t>ﬁgures]</w:t>
      </w:r>
      <w:r w:rsidR="00A009F5" w:rsidRPr="00127B4D">
        <w:rPr>
          <w:color w:val="231F20"/>
        </w:rPr>
        <w:t xml:space="preserve"> (</w:t>
      </w:r>
      <w:r w:rsidRPr="00127B4D">
        <w:rPr>
          <w:color w:val="231F20"/>
        </w:rPr>
        <w:t>)</w:t>
      </w:r>
      <w:r w:rsidR="00DC0F10" w:rsidRPr="00127B4D">
        <w:rPr>
          <w:color w:val="231F20"/>
        </w:rPr>
        <w:t xml:space="preserve"> </w:t>
      </w:r>
      <w:r w:rsidRPr="00127B4D">
        <w:rPr>
          <w:i/>
          <w:color w:val="231F20"/>
        </w:rPr>
        <w:t>[amount</w:t>
      </w:r>
      <w:r w:rsidR="00DC0F10" w:rsidRPr="00127B4D">
        <w:rPr>
          <w:i/>
          <w:color w:val="231F20"/>
        </w:rPr>
        <w:t xml:space="preserve"> </w:t>
      </w:r>
      <w:r w:rsidRPr="00127B4D">
        <w:rPr>
          <w:i/>
          <w:color w:val="231F20"/>
        </w:rPr>
        <w:t>in</w:t>
      </w:r>
      <w:r w:rsidR="00DC0F10" w:rsidRPr="00127B4D">
        <w:rPr>
          <w:i/>
          <w:color w:val="231F20"/>
        </w:rPr>
        <w:t xml:space="preserve"> </w:t>
      </w:r>
      <w:r w:rsidRPr="00127B4D">
        <w:rPr>
          <w:i/>
          <w:color w:val="231F20"/>
        </w:rPr>
        <w:t>words</w:t>
      </w:r>
      <w:r w:rsidR="00B0637B" w:rsidRPr="00127B4D">
        <w:rPr>
          <w:i/>
          <w:color w:val="231F20"/>
        </w:rPr>
        <w:t>]</w:t>
      </w:r>
      <w:r w:rsidR="00B0637B" w:rsidRPr="00127B4D">
        <w:rPr>
          <w:color w:val="231F20"/>
        </w:rPr>
        <w:t xml:space="preserve"> is</w:t>
      </w:r>
      <w:r w:rsidR="00DC0F10" w:rsidRPr="00127B4D">
        <w:rPr>
          <w:color w:val="231F20"/>
        </w:rPr>
        <w:t xml:space="preserve"> </w:t>
      </w:r>
      <w:r w:rsidRPr="00127B4D">
        <w:rPr>
          <w:color w:val="231F20"/>
        </w:rPr>
        <w:t>to</w:t>
      </w:r>
      <w:r w:rsidR="00DC0F10" w:rsidRPr="00127B4D">
        <w:rPr>
          <w:color w:val="231F20"/>
        </w:rPr>
        <w:t xml:space="preserve"> </w:t>
      </w:r>
      <w:r w:rsidRPr="00127B4D">
        <w:rPr>
          <w:color w:val="231F20"/>
        </w:rPr>
        <w:t>be</w:t>
      </w:r>
      <w:r w:rsidR="00DC0F10" w:rsidRPr="00127B4D">
        <w:rPr>
          <w:color w:val="231F20"/>
        </w:rPr>
        <w:t xml:space="preserve"> </w:t>
      </w:r>
      <w:r w:rsidRPr="00127B4D">
        <w:rPr>
          <w:color w:val="231F20"/>
        </w:rPr>
        <w:t>made</w:t>
      </w:r>
      <w:r w:rsidR="00DC0F10" w:rsidRPr="00127B4D">
        <w:rPr>
          <w:color w:val="231F20"/>
        </w:rPr>
        <w:t xml:space="preserve"> </w:t>
      </w:r>
      <w:r w:rsidRPr="00127B4D">
        <w:rPr>
          <w:color w:val="231F20"/>
        </w:rPr>
        <w:t>against</w:t>
      </w:r>
      <w:r w:rsidR="00DC0F10" w:rsidRPr="00127B4D">
        <w:rPr>
          <w:color w:val="231F20"/>
        </w:rPr>
        <w:t xml:space="preserve"> </w:t>
      </w:r>
      <w:r w:rsidRPr="00127B4D">
        <w:rPr>
          <w:color w:val="231F20"/>
        </w:rPr>
        <w:t>an</w:t>
      </w:r>
      <w:r w:rsidR="00DC0F10" w:rsidRPr="00127B4D">
        <w:rPr>
          <w:color w:val="231F20"/>
        </w:rPr>
        <w:t xml:space="preserve"> </w:t>
      </w:r>
      <w:r w:rsidRPr="00127B4D">
        <w:rPr>
          <w:color w:val="231F20"/>
        </w:rPr>
        <w:t>advance</w:t>
      </w:r>
      <w:r w:rsidR="00DC0F10" w:rsidRPr="00127B4D">
        <w:rPr>
          <w:color w:val="231F20"/>
        </w:rPr>
        <w:t xml:space="preserve"> </w:t>
      </w:r>
      <w:r w:rsidRPr="00127B4D">
        <w:rPr>
          <w:color w:val="231F20"/>
        </w:rPr>
        <w:t>payment</w:t>
      </w:r>
      <w:r w:rsidR="00DC0F10" w:rsidRPr="00127B4D">
        <w:rPr>
          <w:color w:val="231F20"/>
        </w:rPr>
        <w:t xml:space="preserve"> </w:t>
      </w:r>
      <w:r w:rsidRPr="00127B4D">
        <w:rPr>
          <w:color w:val="231F20"/>
        </w:rPr>
        <w:t>guarantee.</w:t>
      </w:r>
    </w:p>
    <w:p w14:paraId="20E851CA" w14:textId="3A47CB49" w:rsidR="00F20AEA" w:rsidRPr="00127B4D" w:rsidRDefault="0064449A">
      <w:pPr>
        <w:pStyle w:val="BodyText"/>
        <w:tabs>
          <w:tab w:val="left" w:pos="5044"/>
          <w:tab w:val="left" w:pos="5632"/>
        </w:tabs>
        <w:spacing w:before="243" w:line="230" w:lineRule="auto"/>
        <w:ind w:left="148" w:right="133"/>
        <w:jc w:val="both"/>
      </w:pPr>
      <w:r w:rsidRPr="00127B4D">
        <w:rPr>
          <w:color w:val="231F20"/>
        </w:rPr>
        <w:t>At the request of the</w:t>
      </w:r>
      <w:r w:rsidR="00DC0F10" w:rsidRPr="00127B4D">
        <w:rPr>
          <w:color w:val="231F20"/>
        </w:rPr>
        <w:t xml:space="preserve"> </w:t>
      </w:r>
      <w:r w:rsidRPr="00127B4D">
        <w:rPr>
          <w:color w:val="231F20"/>
        </w:rPr>
        <w:t>Consultant,</w:t>
      </w:r>
      <w:r w:rsidR="00DC0F10" w:rsidRPr="00127B4D">
        <w:rPr>
          <w:color w:val="231F20"/>
        </w:rPr>
        <w:t xml:space="preserve"> </w:t>
      </w:r>
      <w:r w:rsidRPr="00127B4D">
        <w:rPr>
          <w:color w:val="231F20"/>
        </w:rPr>
        <w:t>we</w:t>
      </w:r>
      <w:r w:rsidRPr="00127B4D">
        <w:rPr>
          <w:color w:val="231F20"/>
          <w:u w:val="single" w:color="221E1F"/>
        </w:rPr>
        <w:tab/>
      </w:r>
      <w:r w:rsidRPr="00127B4D">
        <w:rPr>
          <w:i/>
          <w:color w:val="231F20"/>
        </w:rPr>
        <w:t>[name</w:t>
      </w:r>
      <w:r w:rsidR="00DC0F10" w:rsidRPr="00127B4D">
        <w:rPr>
          <w:i/>
          <w:color w:val="231F20"/>
        </w:rPr>
        <w:t xml:space="preserve"> </w:t>
      </w:r>
      <w:r w:rsidRPr="00127B4D">
        <w:rPr>
          <w:i/>
          <w:color w:val="231F20"/>
        </w:rPr>
        <w:t>of</w:t>
      </w:r>
      <w:r w:rsidR="00DC0F10" w:rsidRPr="00127B4D">
        <w:rPr>
          <w:i/>
          <w:color w:val="231F20"/>
        </w:rPr>
        <w:t xml:space="preserve"> </w:t>
      </w:r>
      <w:r w:rsidRPr="00127B4D">
        <w:rPr>
          <w:i/>
          <w:color w:val="231F20"/>
        </w:rPr>
        <w:t>bank]</w:t>
      </w:r>
      <w:r w:rsidR="00DC0F10" w:rsidRPr="00127B4D">
        <w:rPr>
          <w:i/>
          <w:color w:val="231F20"/>
        </w:rPr>
        <w:t xml:space="preserve"> </w:t>
      </w:r>
      <w:r w:rsidRPr="00127B4D">
        <w:rPr>
          <w:color w:val="231F20"/>
        </w:rPr>
        <w:t>here</w:t>
      </w:r>
      <w:r w:rsidR="00DC0F10" w:rsidRPr="00127B4D">
        <w:rPr>
          <w:color w:val="231F20"/>
        </w:rPr>
        <w:t xml:space="preserve"> </w:t>
      </w:r>
      <w:r w:rsidRPr="00127B4D">
        <w:rPr>
          <w:color w:val="231F20"/>
        </w:rPr>
        <w:t>by</w:t>
      </w:r>
      <w:r w:rsidR="00DC0F10" w:rsidRPr="00127B4D">
        <w:rPr>
          <w:color w:val="231F20"/>
        </w:rPr>
        <w:t xml:space="preserve"> </w:t>
      </w:r>
      <w:r w:rsidRPr="00127B4D">
        <w:rPr>
          <w:color w:val="231F20"/>
        </w:rPr>
        <w:t>irrevocably</w:t>
      </w:r>
      <w:r w:rsidR="00DC0F10" w:rsidRPr="00127B4D">
        <w:rPr>
          <w:color w:val="231F20"/>
        </w:rPr>
        <w:t xml:space="preserve"> </w:t>
      </w:r>
      <w:r w:rsidRPr="00127B4D">
        <w:rPr>
          <w:color w:val="231F20"/>
        </w:rPr>
        <w:t>undertake</w:t>
      </w:r>
      <w:r w:rsidR="00DC0F10" w:rsidRPr="00127B4D">
        <w:rPr>
          <w:color w:val="231F20"/>
        </w:rPr>
        <w:t xml:space="preserve"> </w:t>
      </w:r>
      <w:r w:rsidRPr="00127B4D">
        <w:rPr>
          <w:color w:val="231F20"/>
        </w:rPr>
        <w:t>to</w:t>
      </w:r>
      <w:r w:rsidR="00DC0F10" w:rsidRPr="00127B4D">
        <w:rPr>
          <w:color w:val="231F20"/>
        </w:rPr>
        <w:t xml:space="preserve"> </w:t>
      </w:r>
      <w:r w:rsidRPr="00127B4D">
        <w:rPr>
          <w:color w:val="231F20"/>
        </w:rPr>
        <w:t>pay</w:t>
      </w:r>
      <w:r w:rsidR="00DC0F10" w:rsidRPr="00127B4D">
        <w:rPr>
          <w:color w:val="231F20"/>
        </w:rPr>
        <w:t xml:space="preserve"> </w:t>
      </w:r>
      <w:r w:rsidRPr="00127B4D">
        <w:rPr>
          <w:color w:val="231F20"/>
        </w:rPr>
        <w:t>you</w:t>
      </w:r>
      <w:r w:rsidR="00DC0F10" w:rsidRPr="00127B4D">
        <w:rPr>
          <w:color w:val="231F20"/>
        </w:rPr>
        <w:t xml:space="preserve"> </w:t>
      </w:r>
      <w:r w:rsidRPr="00127B4D">
        <w:rPr>
          <w:color w:val="231F20"/>
        </w:rPr>
        <w:t>any sum</w:t>
      </w:r>
      <w:r w:rsidR="00DC0F10" w:rsidRPr="00127B4D">
        <w:rPr>
          <w:color w:val="231F20"/>
        </w:rPr>
        <w:t xml:space="preserve"> </w:t>
      </w:r>
      <w:r w:rsidRPr="00127B4D">
        <w:rPr>
          <w:color w:val="231F20"/>
        </w:rPr>
        <w:t>or</w:t>
      </w:r>
      <w:r w:rsidR="00DC0F10" w:rsidRPr="00127B4D">
        <w:rPr>
          <w:color w:val="231F20"/>
        </w:rPr>
        <w:t xml:space="preserve"> </w:t>
      </w:r>
      <w:r w:rsidRPr="00127B4D">
        <w:rPr>
          <w:color w:val="231F20"/>
        </w:rPr>
        <w:t>sums</w:t>
      </w:r>
      <w:r w:rsidR="00DC0F10" w:rsidRPr="00127B4D">
        <w:rPr>
          <w:color w:val="231F20"/>
        </w:rPr>
        <w:t xml:space="preserve"> </w:t>
      </w:r>
      <w:r w:rsidRPr="00127B4D">
        <w:rPr>
          <w:color w:val="231F20"/>
        </w:rPr>
        <w:t>not</w:t>
      </w:r>
      <w:r w:rsidR="00DC0F10" w:rsidRPr="00127B4D">
        <w:rPr>
          <w:color w:val="231F20"/>
        </w:rPr>
        <w:t xml:space="preserve"> </w:t>
      </w:r>
      <w:r w:rsidRPr="00127B4D">
        <w:rPr>
          <w:color w:val="231F20"/>
        </w:rPr>
        <w:t>exceeding</w:t>
      </w:r>
      <w:r w:rsidR="00DC0F10" w:rsidRPr="00127B4D">
        <w:rPr>
          <w:color w:val="231F20"/>
        </w:rPr>
        <w:t xml:space="preserve"> </w:t>
      </w:r>
      <w:r w:rsidRPr="00127B4D">
        <w:rPr>
          <w:color w:val="231F20"/>
        </w:rPr>
        <w:t>in</w:t>
      </w:r>
      <w:r w:rsidR="00DC0F10" w:rsidRPr="00127B4D">
        <w:rPr>
          <w:color w:val="231F20"/>
        </w:rPr>
        <w:t xml:space="preserve"> </w:t>
      </w:r>
      <w:r w:rsidRPr="00127B4D">
        <w:rPr>
          <w:color w:val="231F20"/>
        </w:rPr>
        <w:t>total</w:t>
      </w:r>
      <w:r w:rsidR="00DC0F10" w:rsidRPr="00127B4D">
        <w:rPr>
          <w:color w:val="231F20"/>
        </w:rPr>
        <w:t xml:space="preserve"> </w:t>
      </w:r>
      <w:r w:rsidRPr="00127B4D">
        <w:rPr>
          <w:color w:val="231F20"/>
        </w:rPr>
        <w:t>an</w:t>
      </w:r>
      <w:r w:rsidR="00DC0F10" w:rsidRPr="00127B4D">
        <w:rPr>
          <w:color w:val="231F20"/>
        </w:rPr>
        <w:t xml:space="preserve"> </w:t>
      </w:r>
      <w:r w:rsidRPr="00127B4D">
        <w:rPr>
          <w:color w:val="231F20"/>
        </w:rPr>
        <w:t>amount</w:t>
      </w:r>
      <w:r w:rsidR="00DC0F10" w:rsidRPr="00127B4D">
        <w:rPr>
          <w:color w:val="231F20"/>
        </w:rPr>
        <w:t xml:space="preserve"> </w:t>
      </w:r>
      <w:r w:rsidRPr="00127B4D">
        <w:rPr>
          <w:color w:val="231F20"/>
        </w:rPr>
        <w:t>of</w:t>
      </w:r>
      <w:r w:rsidRPr="00127B4D">
        <w:rPr>
          <w:color w:val="231F20"/>
          <w:u w:val="single" w:color="221E1F"/>
        </w:rPr>
        <w:tab/>
      </w:r>
      <w:r w:rsidRPr="00127B4D">
        <w:rPr>
          <w:color w:val="231F20"/>
          <w:u w:val="single" w:color="221E1F"/>
        </w:rPr>
        <w:tab/>
      </w:r>
      <w:r w:rsidRPr="00127B4D">
        <w:rPr>
          <w:i/>
          <w:color w:val="231F20"/>
        </w:rPr>
        <w:t>[amount</w:t>
      </w:r>
      <w:r w:rsidR="00DC0F10" w:rsidRPr="00127B4D">
        <w:rPr>
          <w:i/>
          <w:color w:val="231F20"/>
        </w:rPr>
        <w:t xml:space="preserve"> </w:t>
      </w:r>
      <w:r w:rsidRPr="00127B4D">
        <w:rPr>
          <w:i/>
          <w:color w:val="231F20"/>
        </w:rPr>
        <w:t>in</w:t>
      </w:r>
      <w:r w:rsidR="00DC0F10" w:rsidRPr="00127B4D">
        <w:rPr>
          <w:i/>
          <w:color w:val="231F20"/>
        </w:rPr>
        <w:t xml:space="preserve"> </w:t>
      </w:r>
      <w:r w:rsidR="00A009F5" w:rsidRPr="00127B4D">
        <w:rPr>
          <w:i/>
          <w:color w:val="231F20"/>
        </w:rPr>
        <w:t>ﬁgures]</w:t>
      </w:r>
      <w:r w:rsidR="00A009F5" w:rsidRPr="00127B4D">
        <w:rPr>
          <w:color w:val="231F20"/>
        </w:rPr>
        <w:t xml:space="preserve"> (</w:t>
      </w:r>
      <w:r w:rsidRPr="00127B4D">
        <w:rPr>
          <w:color w:val="231F20"/>
        </w:rPr>
        <w:t>)</w:t>
      </w:r>
      <w:r w:rsidR="00A009F5" w:rsidRPr="00127B4D">
        <w:rPr>
          <w:color w:val="231F20"/>
        </w:rPr>
        <w:t xml:space="preserve"> </w:t>
      </w:r>
      <w:r w:rsidRPr="00127B4D">
        <w:rPr>
          <w:i/>
          <w:color w:val="231F20"/>
        </w:rPr>
        <w:t>[amount</w:t>
      </w:r>
      <w:r w:rsidR="00DC0F10" w:rsidRPr="00127B4D">
        <w:rPr>
          <w:i/>
          <w:color w:val="231F20"/>
        </w:rPr>
        <w:t xml:space="preserve"> </w:t>
      </w:r>
      <w:r w:rsidRPr="00127B4D">
        <w:rPr>
          <w:i/>
          <w:color w:val="231F20"/>
        </w:rPr>
        <w:t>in</w:t>
      </w:r>
      <w:r w:rsidR="00DC0F10" w:rsidRPr="00127B4D">
        <w:rPr>
          <w:i/>
          <w:color w:val="231F20"/>
        </w:rPr>
        <w:t xml:space="preserve"> </w:t>
      </w:r>
      <w:r w:rsidRPr="00127B4D">
        <w:rPr>
          <w:i/>
          <w:color w:val="231F20"/>
        </w:rPr>
        <w:t>words]</w:t>
      </w:r>
      <w:r w:rsidRPr="00127B4D">
        <w:rPr>
          <w:color w:val="231F20"/>
          <w:position w:val="11"/>
          <w:sz w:val="11"/>
        </w:rPr>
        <w:t>1</w:t>
      </w:r>
      <w:r w:rsidRPr="00127B4D">
        <w:rPr>
          <w:color w:val="231F20"/>
        </w:rPr>
        <w:t>upon</w:t>
      </w:r>
      <w:r w:rsidR="00DC0F10" w:rsidRPr="00127B4D">
        <w:rPr>
          <w:color w:val="231F20"/>
        </w:rPr>
        <w:t xml:space="preserve"> </w:t>
      </w:r>
      <w:r w:rsidRPr="00127B4D">
        <w:rPr>
          <w:color w:val="231F20"/>
        </w:rPr>
        <w:t>receipt by</w:t>
      </w:r>
      <w:r w:rsidR="00A009F5" w:rsidRPr="00127B4D">
        <w:rPr>
          <w:color w:val="231F20"/>
        </w:rPr>
        <w:t xml:space="preserve"> </w:t>
      </w:r>
      <w:r w:rsidRPr="00127B4D">
        <w:rPr>
          <w:color w:val="231F20"/>
        </w:rPr>
        <w:t>us</w:t>
      </w:r>
      <w:r w:rsidR="00A009F5" w:rsidRPr="00127B4D">
        <w:rPr>
          <w:color w:val="231F20"/>
        </w:rPr>
        <w:t xml:space="preserve"> </w:t>
      </w:r>
      <w:r w:rsidRPr="00127B4D">
        <w:rPr>
          <w:color w:val="231F20"/>
        </w:rPr>
        <w:t>of</w:t>
      </w:r>
      <w:r w:rsidR="00A009F5" w:rsidRPr="00127B4D">
        <w:rPr>
          <w:color w:val="231F20"/>
        </w:rPr>
        <w:t xml:space="preserve"> </w:t>
      </w:r>
      <w:r w:rsidRPr="00127B4D">
        <w:rPr>
          <w:color w:val="231F20"/>
        </w:rPr>
        <w:t>your</w:t>
      </w:r>
      <w:r w:rsidR="00A009F5" w:rsidRPr="00127B4D">
        <w:rPr>
          <w:color w:val="231F20"/>
        </w:rPr>
        <w:t xml:space="preserve"> </w:t>
      </w:r>
      <w:r w:rsidRPr="00127B4D">
        <w:rPr>
          <w:color w:val="231F20"/>
        </w:rPr>
        <w:t>ﬁrst</w:t>
      </w:r>
      <w:r w:rsidR="00A009F5" w:rsidRPr="00127B4D">
        <w:rPr>
          <w:color w:val="231F20"/>
        </w:rPr>
        <w:t xml:space="preserve"> </w:t>
      </w:r>
      <w:r w:rsidRPr="00127B4D">
        <w:rPr>
          <w:color w:val="231F20"/>
        </w:rPr>
        <w:t>demand</w:t>
      </w:r>
      <w:r w:rsidR="00A009F5" w:rsidRPr="00127B4D">
        <w:rPr>
          <w:color w:val="231F20"/>
        </w:rPr>
        <w:t xml:space="preserve"> </w:t>
      </w:r>
      <w:r w:rsidRPr="00127B4D">
        <w:rPr>
          <w:color w:val="231F20"/>
        </w:rPr>
        <w:t>in</w:t>
      </w:r>
      <w:r w:rsidR="00A009F5" w:rsidRPr="00127B4D">
        <w:rPr>
          <w:color w:val="231F20"/>
        </w:rPr>
        <w:t xml:space="preserve"> </w:t>
      </w:r>
      <w:r w:rsidRPr="00127B4D">
        <w:rPr>
          <w:color w:val="231F20"/>
        </w:rPr>
        <w:t>writing</w:t>
      </w:r>
      <w:r w:rsidR="00A009F5" w:rsidRPr="00127B4D">
        <w:rPr>
          <w:color w:val="231F20"/>
        </w:rPr>
        <w:t xml:space="preserve"> </w:t>
      </w:r>
      <w:r w:rsidRPr="00127B4D">
        <w:rPr>
          <w:color w:val="231F20"/>
        </w:rPr>
        <w:t>accompanied</w:t>
      </w:r>
      <w:r w:rsidR="00A009F5" w:rsidRPr="00127B4D">
        <w:rPr>
          <w:color w:val="231F20"/>
        </w:rPr>
        <w:t xml:space="preserve"> </w:t>
      </w:r>
      <w:r w:rsidRPr="00127B4D">
        <w:rPr>
          <w:color w:val="231F20"/>
        </w:rPr>
        <w:t>by</w:t>
      </w:r>
      <w:r w:rsidR="00A009F5" w:rsidRPr="00127B4D">
        <w:rPr>
          <w:color w:val="231F20"/>
        </w:rPr>
        <w:t xml:space="preserve"> </w:t>
      </w:r>
      <w:r w:rsidRPr="00127B4D">
        <w:rPr>
          <w:color w:val="231F20"/>
        </w:rPr>
        <w:t>a</w:t>
      </w:r>
      <w:r w:rsidR="00A009F5" w:rsidRPr="00127B4D">
        <w:rPr>
          <w:color w:val="231F20"/>
        </w:rPr>
        <w:t xml:space="preserve"> </w:t>
      </w:r>
      <w:r w:rsidRPr="00127B4D">
        <w:rPr>
          <w:color w:val="231F20"/>
        </w:rPr>
        <w:t>written</w:t>
      </w:r>
      <w:r w:rsidR="00A009F5" w:rsidRPr="00127B4D">
        <w:rPr>
          <w:color w:val="231F20"/>
        </w:rPr>
        <w:t xml:space="preserve"> </w:t>
      </w:r>
      <w:r w:rsidRPr="00127B4D">
        <w:rPr>
          <w:color w:val="231F20"/>
        </w:rPr>
        <w:t>statement</w:t>
      </w:r>
      <w:r w:rsidR="00A009F5" w:rsidRPr="00127B4D">
        <w:rPr>
          <w:color w:val="231F20"/>
        </w:rPr>
        <w:t xml:space="preserve"> </w:t>
      </w:r>
      <w:r w:rsidRPr="00127B4D">
        <w:rPr>
          <w:color w:val="231F20"/>
        </w:rPr>
        <w:t>stating</w:t>
      </w:r>
      <w:r w:rsidR="00A009F5" w:rsidRPr="00127B4D">
        <w:rPr>
          <w:color w:val="231F20"/>
        </w:rPr>
        <w:t xml:space="preserve"> </w:t>
      </w:r>
      <w:r w:rsidRPr="00127B4D">
        <w:rPr>
          <w:color w:val="231F20"/>
        </w:rPr>
        <w:t>that</w:t>
      </w:r>
      <w:r w:rsidR="00A009F5" w:rsidRPr="00127B4D">
        <w:rPr>
          <w:color w:val="231F20"/>
        </w:rPr>
        <w:t xml:space="preserve"> </w:t>
      </w:r>
      <w:r w:rsidRPr="00127B4D">
        <w:rPr>
          <w:color w:val="231F20"/>
        </w:rPr>
        <w:t>the</w:t>
      </w:r>
      <w:r w:rsidR="00A009F5" w:rsidRPr="00127B4D">
        <w:rPr>
          <w:color w:val="231F20"/>
        </w:rPr>
        <w:t xml:space="preserve"> </w:t>
      </w:r>
      <w:r w:rsidRPr="00127B4D">
        <w:rPr>
          <w:color w:val="231F20"/>
        </w:rPr>
        <w:t>Consultant</w:t>
      </w:r>
      <w:r w:rsidR="00A009F5" w:rsidRPr="00127B4D">
        <w:rPr>
          <w:color w:val="231F20"/>
        </w:rPr>
        <w:t xml:space="preserve"> </w:t>
      </w:r>
      <w:r w:rsidRPr="00127B4D">
        <w:rPr>
          <w:color w:val="231F20"/>
        </w:rPr>
        <w:t>are</w:t>
      </w:r>
      <w:r w:rsidR="00A009F5" w:rsidRPr="00127B4D">
        <w:rPr>
          <w:color w:val="231F20"/>
        </w:rPr>
        <w:t xml:space="preserve"> </w:t>
      </w:r>
      <w:r w:rsidRPr="00127B4D">
        <w:rPr>
          <w:color w:val="231F20"/>
        </w:rPr>
        <w:t>in</w:t>
      </w:r>
      <w:r w:rsidR="00A009F5" w:rsidRPr="00127B4D">
        <w:rPr>
          <w:color w:val="231F20"/>
        </w:rPr>
        <w:t xml:space="preserve"> </w:t>
      </w:r>
      <w:r w:rsidRPr="00127B4D">
        <w:rPr>
          <w:color w:val="231F20"/>
        </w:rPr>
        <w:t>b</w:t>
      </w:r>
      <w:r w:rsidR="00A009F5" w:rsidRPr="00127B4D">
        <w:rPr>
          <w:color w:val="231F20"/>
        </w:rPr>
        <w:t xml:space="preserve"> </w:t>
      </w:r>
      <w:r w:rsidRPr="00127B4D">
        <w:rPr>
          <w:color w:val="231F20"/>
        </w:rPr>
        <w:t>reach</w:t>
      </w:r>
      <w:r w:rsidR="00A009F5" w:rsidRPr="00127B4D">
        <w:rPr>
          <w:color w:val="231F20"/>
        </w:rPr>
        <w:t xml:space="preserve"> </w:t>
      </w:r>
      <w:r w:rsidRPr="00127B4D">
        <w:rPr>
          <w:color w:val="231F20"/>
        </w:rPr>
        <w:t>of their obligation under the Contract because the Consultant have used the advance payment for purposes other than toward</w:t>
      </w:r>
      <w:r w:rsidR="00DC0F10" w:rsidRPr="00127B4D">
        <w:rPr>
          <w:color w:val="231F20"/>
        </w:rPr>
        <w:t xml:space="preserve"> </w:t>
      </w:r>
      <w:r w:rsidRPr="00127B4D">
        <w:rPr>
          <w:color w:val="231F20"/>
        </w:rPr>
        <w:t>providing</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Services</w:t>
      </w:r>
      <w:r w:rsidR="00DC0F10" w:rsidRPr="00127B4D">
        <w:rPr>
          <w:color w:val="231F20"/>
        </w:rPr>
        <w:t xml:space="preserve"> </w:t>
      </w:r>
      <w:r w:rsidRPr="00127B4D">
        <w:rPr>
          <w:color w:val="231F20"/>
        </w:rPr>
        <w:t>under</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Contract.</w:t>
      </w:r>
    </w:p>
    <w:p w14:paraId="0B96767F" w14:textId="292E9D80" w:rsidR="00F20AEA" w:rsidRPr="00127B4D" w:rsidRDefault="00060043">
      <w:pPr>
        <w:pStyle w:val="BodyText"/>
        <w:tabs>
          <w:tab w:val="left" w:pos="7299"/>
          <w:tab w:val="left" w:pos="9414"/>
        </w:tabs>
        <w:spacing w:before="240" w:line="230" w:lineRule="auto"/>
        <w:ind w:left="148" w:right="133"/>
        <w:jc w:val="both"/>
      </w:pPr>
      <w:r w:rsidRPr="00127B4D">
        <w:rPr>
          <w:color w:val="231F20"/>
        </w:rPr>
        <w:t xml:space="preserve">It is </w:t>
      </w:r>
      <w:r w:rsidR="0064449A" w:rsidRPr="00127B4D">
        <w:rPr>
          <w:color w:val="231F20"/>
        </w:rPr>
        <w:t>a</w:t>
      </w:r>
      <w:r w:rsidRPr="00127B4D">
        <w:rPr>
          <w:color w:val="231F20"/>
        </w:rPr>
        <w:t xml:space="preserve"> </w:t>
      </w:r>
      <w:r w:rsidR="0064449A" w:rsidRPr="00127B4D">
        <w:rPr>
          <w:color w:val="231F20"/>
        </w:rPr>
        <w:t>condition</w:t>
      </w:r>
      <w:r w:rsidRPr="00127B4D">
        <w:rPr>
          <w:color w:val="231F20"/>
        </w:rPr>
        <w:t xml:space="preserve"> </w:t>
      </w:r>
      <w:r w:rsidR="0064449A" w:rsidRPr="00127B4D">
        <w:rPr>
          <w:color w:val="231F20"/>
        </w:rPr>
        <w:t>for</w:t>
      </w:r>
      <w:r w:rsidRPr="00127B4D">
        <w:rPr>
          <w:color w:val="231F20"/>
        </w:rPr>
        <w:t xml:space="preserve"> </w:t>
      </w:r>
      <w:r w:rsidR="0064449A" w:rsidRPr="00127B4D">
        <w:rPr>
          <w:color w:val="231F20"/>
        </w:rPr>
        <w:t>any</w:t>
      </w:r>
      <w:r w:rsidRPr="00127B4D">
        <w:rPr>
          <w:color w:val="231F20"/>
        </w:rPr>
        <w:t xml:space="preserve"> </w:t>
      </w:r>
      <w:r w:rsidR="0064449A" w:rsidRPr="00127B4D">
        <w:rPr>
          <w:color w:val="231F20"/>
        </w:rPr>
        <w:t>claim</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payment</w:t>
      </w:r>
      <w:r w:rsidRPr="00127B4D">
        <w:rPr>
          <w:color w:val="231F20"/>
        </w:rPr>
        <w:t xml:space="preserve"> </w:t>
      </w:r>
      <w:r w:rsidR="0064449A" w:rsidRPr="00127B4D">
        <w:rPr>
          <w:color w:val="231F20"/>
        </w:rPr>
        <w:t>under</w:t>
      </w:r>
      <w:r w:rsidRPr="00127B4D">
        <w:rPr>
          <w:color w:val="231F20"/>
        </w:rPr>
        <w:t xml:space="preserve"> </w:t>
      </w:r>
      <w:r w:rsidR="0064449A" w:rsidRPr="00127B4D">
        <w:rPr>
          <w:color w:val="231F20"/>
        </w:rPr>
        <w:t>this</w:t>
      </w:r>
      <w:r w:rsidRPr="00127B4D">
        <w:rPr>
          <w:color w:val="231F20"/>
        </w:rPr>
        <w:t xml:space="preserve"> </w:t>
      </w:r>
      <w:r w:rsidR="0064449A" w:rsidRPr="00127B4D">
        <w:rPr>
          <w:color w:val="231F20"/>
        </w:rPr>
        <w:t>guarantee</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be</w:t>
      </w:r>
      <w:r w:rsidRPr="00127B4D">
        <w:rPr>
          <w:color w:val="231F20"/>
        </w:rPr>
        <w:t xml:space="preserve"> </w:t>
      </w:r>
      <w:r w:rsidR="0064449A" w:rsidRPr="00127B4D">
        <w:rPr>
          <w:color w:val="231F20"/>
        </w:rPr>
        <w:t>made</w:t>
      </w:r>
      <w:r w:rsidRPr="00127B4D">
        <w:rPr>
          <w:color w:val="231F20"/>
        </w:rPr>
        <w:t xml:space="preserve"> </w:t>
      </w:r>
      <w:r w:rsidR="0064449A" w:rsidRPr="00127B4D">
        <w:rPr>
          <w:color w:val="231F20"/>
        </w:rPr>
        <w:t>that</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advance</w:t>
      </w:r>
      <w:r w:rsidRPr="00127B4D">
        <w:rPr>
          <w:color w:val="231F20"/>
        </w:rPr>
        <w:t xml:space="preserve"> </w:t>
      </w:r>
      <w:r w:rsidR="0064449A" w:rsidRPr="00127B4D">
        <w:rPr>
          <w:color w:val="231F20"/>
        </w:rPr>
        <w:t>payment</w:t>
      </w:r>
      <w:r w:rsidRPr="00127B4D">
        <w:rPr>
          <w:color w:val="231F20"/>
        </w:rPr>
        <w:t xml:space="preserve"> </w:t>
      </w:r>
      <w:r w:rsidR="0064449A" w:rsidRPr="00127B4D">
        <w:rPr>
          <w:color w:val="231F20"/>
        </w:rPr>
        <w:t>referred</w:t>
      </w:r>
      <w:r w:rsidRPr="00127B4D">
        <w:rPr>
          <w:color w:val="231F20"/>
        </w:rPr>
        <w:t xml:space="preserve"> </w:t>
      </w:r>
      <w:r w:rsidR="0064449A" w:rsidRPr="00127B4D">
        <w:rPr>
          <w:color w:val="231F20"/>
        </w:rPr>
        <w:t>to</w:t>
      </w:r>
      <w:r w:rsidR="00DC0F10" w:rsidRPr="00127B4D">
        <w:rPr>
          <w:color w:val="231F20"/>
        </w:rPr>
        <w:t xml:space="preserve"> </w:t>
      </w:r>
      <w:r w:rsidR="0064449A" w:rsidRPr="00127B4D">
        <w:rPr>
          <w:color w:val="231F20"/>
        </w:rPr>
        <w:t>above must</w:t>
      </w:r>
      <w:r w:rsidR="00DC0F10" w:rsidRPr="00127B4D">
        <w:rPr>
          <w:color w:val="231F20"/>
        </w:rPr>
        <w:t xml:space="preserve"> </w:t>
      </w:r>
      <w:r w:rsidR="0064449A" w:rsidRPr="00127B4D">
        <w:rPr>
          <w:color w:val="231F20"/>
        </w:rPr>
        <w:t>have</w:t>
      </w:r>
      <w:r w:rsidR="00DC0F10" w:rsidRPr="00127B4D">
        <w:rPr>
          <w:color w:val="231F20"/>
        </w:rPr>
        <w:t xml:space="preserve"> </w:t>
      </w:r>
      <w:r w:rsidR="0064449A" w:rsidRPr="00127B4D">
        <w:rPr>
          <w:color w:val="231F20"/>
        </w:rPr>
        <w:t>been</w:t>
      </w:r>
      <w:r w:rsidR="00DC0F10" w:rsidRPr="00127B4D">
        <w:rPr>
          <w:color w:val="231F20"/>
        </w:rPr>
        <w:t xml:space="preserve"> </w:t>
      </w:r>
      <w:r w:rsidR="0064449A" w:rsidRPr="00127B4D">
        <w:rPr>
          <w:color w:val="231F20"/>
        </w:rPr>
        <w:t>received</w:t>
      </w:r>
      <w:r w:rsidR="00DC0F10" w:rsidRPr="00127B4D">
        <w:rPr>
          <w:color w:val="231F20"/>
        </w:rPr>
        <w:t xml:space="preserve"> </w:t>
      </w:r>
      <w:r w:rsidR="0064449A" w:rsidRPr="00127B4D">
        <w:rPr>
          <w:color w:val="231F20"/>
        </w:rPr>
        <w:t>by</w:t>
      </w:r>
      <w:r w:rsidR="00DC0F10" w:rsidRPr="00127B4D">
        <w:rPr>
          <w:color w:val="231F20"/>
        </w:rPr>
        <w:t xml:space="preserve"> </w:t>
      </w:r>
      <w:r w:rsidR="0064449A" w:rsidRPr="00127B4D">
        <w:rPr>
          <w:color w:val="231F20"/>
        </w:rPr>
        <w:t>the</w:t>
      </w:r>
      <w:r w:rsidR="00DC0F10" w:rsidRPr="00127B4D">
        <w:rPr>
          <w:color w:val="231F20"/>
        </w:rPr>
        <w:t xml:space="preserve"> </w:t>
      </w:r>
      <w:r w:rsidR="0064449A" w:rsidRPr="00127B4D">
        <w:rPr>
          <w:color w:val="231F20"/>
        </w:rPr>
        <w:t>Consultant</w:t>
      </w:r>
      <w:r w:rsidR="00DC0F10" w:rsidRPr="00127B4D">
        <w:rPr>
          <w:color w:val="231F20"/>
        </w:rPr>
        <w:t xml:space="preserve"> </w:t>
      </w:r>
      <w:r w:rsidR="0064449A" w:rsidRPr="00127B4D">
        <w:rPr>
          <w:color w:val="231F20"/>
        </w:rPr>
        <w:t>on</w:t>
      </w:r>
      <w:r w:rsidR="00DC0F10" w:rsidRPr="00127B4D">
        <w:rPr>
          <w:color w:val="231F20"/>
        </w:rPr>
        <w:t xml:space="preserve"> </w:t>
      </w:r>
      <w:r w:rsidR="0064449A" w:rsidRPr="00127B4D">
        <w:rPr>
          <w:color w:val="231F20"/>
        </w:rPr>
        <w:t>their</w:t>
      </w:r>
      <w:r w:rsidR="00DC0F10" w:rsidRPr="00127B4D">
        <w:rPr>
          <w:color w:val="231F20"/>
        </w:rPr>
        <w:t xml:space="preserve"> </w:t>
      </w:r>
      <w:r w:rsidR="0064449A" w:rsidRPr="00127B4D">
        <w:rPr>
          <w:color w:val="231F20"/>
        </w:rPr>
        <w:t>account</w:t>
      </w:r>
      <w:r w:rsidR="00DC0F10" w:rsidRPr="00127B4D">
        <w:rPr>
          <w:color w:val="231F20"/>
        </w:rPr>
        <w:t xml:space="preserve"> </w:t>
      </w:r>
      <w:r w:rsidR="0064449A" w:rsidRPr="00127B4D">
        <w:rPr>
          <w:color w:val="231F20"/>
        </w:rPr>
        <w:t>number</w:t>
      </w:r>
      <w:r w:rsidR="0064449A" w:rsidRPr="00127B4D">
        <w:rPr>
          <w:color w:val="231F20"/>
          <w:u w:val="single" w:color="221E1F"/>
        </w:rPr>
        <w:tab/>
      </w:r>
      <w:r w:rsidR="0064449A" w:rsidRPr="00127B4D">
        <w:rPr>
          <w:color w:val="231F20"/>
        </w:rPr>
        <w:t>at</w:t>
      </w:r>
      <w:r w:rsidR="0064449A" w:rsidRPr="00127B4D">
        <w:rPr>
          <w:color w:val="231F20"/>
          <w:u w:val="single" w:color="221E1F"/>
        </w:rPr>
        <w:tab/>
      </w:r>
      <w:r w:rsidR="0064449A" w:rsidRPr="00127B4D">
        <w:rPr>
          <w:i/>
          <w:color w:val="231F20"/>
        </w:rPr>
        <w:t>[name</w:t>
      </w:r>
      <w:r w:rsidR="00DC0F10" w:rsidRPr="00127B4D">
        <w:rPr>
          <w:i/>
          <w:color w:val="231F20"/>
        </w:rPr>
        <w:t xml:space="preserve"> </w:t>
      </w:r>
      <w:r w:rsidR="0064449A" w:rsidRPr="00127B4D">
        <w:rPr>
          <w:i/>
          <w:color w:val="231F20"/>
        </w:rPr>
        <w:t>and address of</w:t>
      </w:r>
      <w:r w:rsidR="00DC0F10" w:rsidRPr="00127B4D">
        <w:rPr>
          <w:i/>
          <w:color w:val="231F20"/>
        </w:rPr>
        <w:t xml:space="preserve"> </w:t>
      </w:r>
      <w:r w:rsidR="0064449A" w:rsidRPr="00127B4D">
        <w:rPr>
          <w:i/>
          <w:color w:val="231F20"/>
        </w:rPr>
        <w:t>bank]</w:t>
      </w:r>
      <w:r w:rsidR="0064449A" w:rsidRPr="00127B4D">
        <w:rPr>
          <w:color w:val="231F20"/>
        </w:rPr>
        <w:t>.</w:t>
      </w:r>
    </w:p>
    <w:p w14:paraId="264C9DE3" w14:textId="77777777" w:rsidR="00F20AEA" w:rsidRPr="00127B4D" w:rsidRDefault="0064449A">
      <w:pPr>
        <w:pStyle w:val="BodyText"/>
        <w:spacing w:before="246" w:line="230" w:lineRule="auto"/>
        <w:ind w:left="148" w:right="133"/>
        <w:jc w:val="both"/>
      </w:pPr>
      <w:r w:rsidRPr="00127B4D">
        <w:rPr>
          <w:color w:val="231F20"/>
        </w:rPr>
        <w:t>The</w:t>
      </w:r>
      <w:r w:rsidR="00E71293" w:rsidRPr="00127B4D">
        <w:rPr>
          <w:color w:val="231F20"/>
        </w:rPr>
        <w:t xml:space="preserve"> </w:t>
      </w:r>
      <w:r w:rsidRPr="00127B4D">
        <w:rPr>
          <w:color w:val="231F20"/>
        </w:rPr>
        <w:t>maximum</w:t>
      </w:r>
      <w:r w:rsidR="00E71293" w:rsidRPr="00127B4D">
        <w:rPr>
          <w:color w:val="231F20"/>
        </w:rPr>
        <w:t xml:space="preserve"> </w:t>
      </w:r>
      <w:r w:rsidRPr="00127B4D">
        <w:rPr>
          <w:color w:val="231F20"/>
        </w:rPr>
        <w:t>amount</w:t>
      </w:r>
      <w:r w:rsidR="00E71293" w:rsidRPr="00127B4D">
        <w:rPr>
          <w:color w:val="231F20"/>
        </w:rPr>
        <w:t xml:space="preserve"> </w:t>
      </w:r>
      <w:r w:rsidRPr="00127B4D">
        <w:rPr>
          <w:color w:val="231F20"/>
        </w:rPr>
        <w:t>of</w:t>
      </w:r>
      <w:r w:rsidR="00E71293" w:rsidRPr="00127B4D">
        <w:rPr>
          <w:color w:val="231F20"/>
        </w:rPr>
        <w:t xml:space="preserve"> </w:t>
      </w:r>
      <w:r w:rsidRPr="00127B4D">
        <w:rPr>
          <w:color w:val="231F20"/>
        </w:rPr>
        <w:t>this</w:t>
      </w:r>
      <w:r w:rsidR="00E71293" w:rsidRPr="00127B4D">
        <w:rPr>
          <w:color w:val="231F20"/>
        </w:rPr>
        <w:t xml:space="preserve"> </w:t>
      </w:r>
      <w:r w:rsidRPr="00127B4D">
        <w:rPr>
          <w:color w:val="231F20"/>
        </w:rPr>
        <w:t>guarantee</w:t>
      </w:r>
      <w:r w:rsidR="00E71293" w:rsidRPr="00127B4D">
        <w:rPr>
          <w:color w:val="231F20"/>
        </w:rPr>
        <w:t xml:space="preserve"> </w:t>
      </w:r>
      <w:r w:rsidRPr="00127B4D">
        <w:rPr>
          <w:color w:val="231F20"/>
        </w:rPr>
        <w:t>shall</w:t>
      </w:r>
      <w:r w:rsidR="00E71293" w:rsidRPr="00127B4D">
        <w:rPr>
          <w:color w:val="231F20"/>
        </w:rPr>
        <w:t xml:space="preserve"> </w:t>
      </w:r>
      <w:r w:rsidRPr="00127B4D">
        <w:rPr>
          <w:color w:val="231F20"/>
        </w:rPr>
        <w:t>be</w:t>
      </w:r>
      <w:r w:rsidR="00E71293" w:rsidRPr="00127B4D">
        <w:rPr>
          <w:color w:val="231F20"/>
        </w:rPr>
        <w:t xml:space="preserve"> </w:t>
      </w:r>
      <w:r w:rsidRPr="00127B4D">
        <w:rPr>
          <w:color w:val="231F20"/>
        </w:rPr>
        <w:t>progressively</w:t>
      </w:r>
      <w:r w:rsidR="00E71293" w:rsidRPr="00127B4D">
        <w:rPr>
          <w:color w:val="231F20"/>
        </w:rPr>
        <w:t xml:space="preserve"> </w:t>
      </w:r>
      <w:r w:rsidRPr="00127B4D">
        <w:rPr>
          <w:color w:val="231F20"/>
        </w:rPr>
        <w:t>reduced</w:t>
      </w:r>
      <w:r w:rsidR="00E71293" w:rsidRPr="00127B4D">
        <w:rPr>
          <w:color w:val="231F20"/>
        </w:rPr>
        <w:t xml:space="preserve"> </w:t>
      </w:r>
      <w:r w:rsidRPr="00127B4D">
        <w:rPr>
          <w:color w:val="231F20"/>
        </w:rPr>
        <w:t>by</w:t>
      </w:r>
      <w:r w:rsidR="00E71293" w:rsidRPr="00127B4D">
        <w:rPr>
          <w:color w:val="231F20"/>
        </w:rPr>
        <w:t xml:space="preserve"> </w:t>
      </w:r>
      <w:r w:rsidRPr="00127B4D">
        <w:rPr>
          <w:color w:val="231F20"/>
        </w:rPr>
        <w:t>the</w:t>
      </w:r>
      <w:r w:rsidR="00E71293" w:rsidRPr="00127B4D">
        <w:rPr>
          <w:color w:val="231F20"/>
        </w:rPr>
        <w:t xml:space="preserve"> </w:t>
      </w:r>
      <w:r w:rsidRPr="00127B4D">
        <w:rPr>
          <w:color w:val="231F20"/>
        </w:rPr>
        <w:t>amount</w:t>
      </w:r>
      <w:r w:rsidR="00E71293" w:rsidRPr="00127B4D">
        <w:rPr>
          <w:color w:val="231F20"/>
        </w:rPr>
        <w:t xml:space="preserve"> </w:t>
      </w:r>
      <w:r w:rsidRPr="00127B4D">
        <w:rPr>
          <w:color w:val="231F20"/>
        </w:rPr>
        <w:t>of</w:t>
      </w:r>
      <w:r w:rsidR="00E71293" w:rsidRPr="00127B4D">
        <w:rPr>
          <w:color w:val="231F20"/>
        </w:rPr>
        <w:t xml:space="preserve"> </w:t>
      </w:r>
      <w:r w:rsidRPr="00127B4D">
        <w:rPr>
          <w:color w:val="231F20"/>
        </w:rPr>
        <w:t>the</w:t>
      </w:r>
      <w:r w:rsidR="00E71293" w:rsidRPr="00127B4D">
        <w:rPr>
          <w:color w:val="231F20"/>
        </w:rPr>
        <w:t xml:space="preserve"> </w:t>
      </w:r>
      <w:r w:rsidRPr="00127B4D">
        <w:rPr>
          <w:color w:val="231F20"/>
        </w:rPr>
        <w:t>advance</w:t>
      </w:r>
      <w:r w:rsidR="00E71293" w:rsidRPr="00127B4D">
        <w:rPr>
          <w:color w:val="231F20"/>
        </w:rPr>
        <w:t xml:space="preserve"> </w:t>
      </w:r>
      <w:r w:rsidRPr="00127B4D">
        <w:rPr>
          <w:color w:val="231F20"/>
        </w:rPr>
        <w:t>payment</w:t>
      </w:r>
      <w:r w:rsidR="00E71293" w:rsidRPr="00127B4D">
        <w:rPr>
          <w:color w:val="231F20"/>
        </w:rPr>
        <w:t xml:space="preserve"> </w:t>
      </w:r>
      <w:r w:rsidRPr="00127B4D">
        <w:rPr>
          <w:color w:val="231F20"/>
        </w:rPr>
        <w:t>repaid</w:t>
      </w:r>
      <w:r w:rsidR="00E71293" w:rsidRPr="00127B4D">
        <w:rPr>
          <w:color w:val="231F20"/>
        </w:rPr>
        <w:t xml:space="preserve"> </w:t>
      </w:r>
      <w:r w:rsidRPr="00127B4D">
        <w:rPr>
          <w:color w:val="231F20"/>
        </w:rPr>
        <w:t>by the Consultant as indicated in copies of certiﬁed monthly statements which shall be presented to us. This guarantee shall</w:t>
      </w:r>
      <w:r w:rsidR="00DC0F10" w:rsidRPr="00127B4D">
        <w:rPr>
          <w:color w:val="231F20"/>
        </w:rPr>
        <w:t xml:space="preserve"> </w:t>
      </w:r>
      <w:r w:rsidRPr="00127B4D">
        <w:rPr>
          <w:color w:val="231F20"/>
        </w:rPr>
        <w:t>expire,</w:t>
      </w:r>
      <w:r w:rsidR="00DC0F10" w:rsidRPr="00127B4D">
        <w:rPr>
          <w:color w:val="231F20"/>
        </w:rPr>
        <w:t xml:space="preserve"> at the </w:t>
      </w:r>
      <w:r w:rsidRPr="00127B4D">
        <w:rPr>
          <w:color w:val="231F20"/>
        </w:rPr>
        <w:t>latest,</w:t>
      </w:r>
      <w:r w:rsidR="00DC0F10" w:rsidRPr="00127B4D">
        <w:rPr>
          <w:color w:val="231F20"/>
        </w:rPr>
        <w:t xml:space="preserve"> </w:t>
      </w:r>
      <w:r w:rsidRPr="00127B4D">
        <w:rPr>
          <w:color w:val="231F20"/>
        </w:rPr>
        <w:t>upon</w:t>
      </w:r>
      <w:r w:rsidR="00DC0F10" w:rsidRPr="00127B4D">
        <w:rPr>
          <w:color w:val="231F20"/>
        </w:rPr>
        <w:t xml:space="preserve"> </w:t>
      </w:r>
      <w:r w:rsidRPr="00127B4D">
        <w:rPr>
          <w:color w:val="231F20"/>
        </w:rPr>
        <w:t>our</w:t>
      </w:r>
      <w:r w:rsidR="00DC0F10" w:rsidRPr="00127B4D">
        <w:rPr>
          <w:color w:val="231F20"/>
        </w:rPr>
        <w:t xml:space="preserve"> </w:t>
      </w:r>
      <w:r w:rsidRPr="00127B4D">
        <w:rPr>
          <w:color w:val="231F20"/>
        </w:rPr>
        <w:t>receipt</w:t>
      </w:r>
      <w:r w:rsidR="00DC0F10" w:rsidRPr="00127B4D">
        <w:rPr>
          <w:color w:val="231F20"/>
        </w:rPr>
        <w:t xml:space="preserve"> </w:t>
      </w:r>
      <w:r w:rsidRPr="00127B4D">
        <w:rPr>
          <w:color w:val="231F20"/>
        </w:rPr>
        <w:t>of</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monthly</w:t>
      </w:r>
      <w:r w:rsidR="00DC0F10" w:rsidRPr="00127B4D">
        <w:rPr>
          <w:color w:val="231F20"/>
        </w:rPr>
        <w:t xml:space="preserve"> </w:t>
      </w:r>
      <w:r w:rsidRPr="00127B4D">
        <w:rPr>
          <w:color w:val="231F20"/>
        </w:rPr>
        <w:t>payment</w:t>
      </w:r>
      <w:r w:rsidR="00DC0F10" w:rsidRPr="00127B4D">
        <w:rPr>
          <w:color w:val="231F20"/>
        </w:rPr>
        <w:t xml:space="preserve"> </w:t>
      </w:r>
      <w:r w:rsidRPr="00127B4D">
        <w:rPr>
          <w:color w:val="231F20"/>
        </w:rPr>
        <w:t>certiﬁcate</w:t>
      </w:r>
      <w:r w:rsidR="00DC0F10" w:rsidRPr="00127B4D">
        <w:rPr>
          <w:color w:val="231F20"/>
        </w:rPr>
        <w:t xml:space="preserve"> </w:t>
      </w:r>
      <w:r w:rsidRPr="00127B4D">
        <w:rPr>
          <w:color w:val="231F20"/>
        </w:rPr>
        <w:t>indicating</w:t>
      </w:r>
      <w:r w:rsidR="00DC0F10" w:rsidRPr="00127B4D">
        <w:rPr>
          <w:color w:val="231F20"/>
        </w:rPr>
        <w:t xml:space="preserve"> </w:t>
      </w:r>
      <w:r w:rsidRPr="00127B4D">
        <w:rPr>
          <w:color w:val="231F20"/>
        </w:rPr>
        <w:t>that</w:t>
      </w:r>
      <w:r w:rsidR="00DC0F10" w:rsidRPr="00127B4D">
        <w:rPr>
          <w:color w:val="231F20"/>
        </w:rPr>
        <w:t xml:space="preserve"> </w:t>
      </w:r>
      <w:r w:rsidRPr="00127B4D">
        <w:rPr>
          <w:color w:val="231F20"/>
        </w:rPr>
        <w:t>the</w:t>
      </w:r>
      <w:r w:rsidR="00DC0F10" w:rsidRPr="00127B4D">
        <w:rPr>
          <w:color w:val="231F20"/>
        </w:rPr>
        <w:t xml:space="preserve"> </w:t>
      </w:r>
      <w:r w:rsidRPr="00127B4D">
        <w:rPr>
          <w:color w:val="231F20"/>
        </w:rPr>
        <w:t>Consultant</w:t>
      </w:r>
      <w:r w:rsidR="00DC0F10" w:rsidRPr="00127B4D">
        <w:rPr>
          <w:color w:val="231F20"/>
        </w:rPr>
        <w:t xml:space="preserve"> </w:t>
      </w:r>
      <w:r w:rsidRPr="00127B4D">
        <w:rPr>
          <w:color w:val="231F20"/>
        </w:rPr>
        <w:t>has</w:t>
      </w:r>
      <w:r w:rsidR="00DC0F10" w:rsidRPr="00127B4D">
        <w:rPr>
          <w:color w:val="231F20"/>
        </w:rPr>
        <w:t xml:space="preserve"> </w:t>
      </w:r>
      <w:r w:rsidRPr="00127B4D">
        <w:rPr>
          <w:color w:val="231F20"/>
        </w:rPr>
        <w:t>made</w:t>
      </w:r>
    </w:p>
    <w:p w14:paraId="6451C655" w14:textId="77777777" w:rsidR="00F20AEA" w:rsidRPr="00127B4D" w:rsidRDefault="00E71293">
      <w:pPr>
        <w:pStyle w:val="BodyText"/>
        <w:tabs>
          <w:tab w:val="left" w:pos="8241"/>
        </w:tabs>
        <w:spacing w:line="248" w:lineRule="exact"/>
        <w:ind w:left="148"/>
      </w:pPr>
      <w:r w:rsidRPr="00127B4D">
        <w:rPr>
          <w:color w:val="231F20"/>
        </w:rPr>
        <w:t>F</w:t>
      </w:r>
      <w:r w:rsidR="0064449A" w:rsidRPr="00127B4D">
        <w:rPr>
          <w:color w:val="231F20"/>
        </w:rPr>
        <w:t>ull</w:t>
      </w:r>
      <w:r w:rsidRPr="00127B4D">
        <w:rPr>
          <w:color w:val="231F20"/>
        </w:rPr>
        <w:t xml:space="preserve"> </w:t>
      </w:r>
      <w:r w:rsidR="0064449A" w:rsidRPr="00127B4D">
        <w:rPr>
          <w:color w:val="231F20"/>
        </w:rPr>
        <w:t>repayment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amount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advance</w:t>
      </w:r>
      <w:r w:rsidRPr="00127B4D">
        <w:rPr>
          <w:color w:val="231F20"/>
        </w:rPr>
        <w:t xml:space="preserve"> </w:t>
      </w:r>
      <w:r w:rsidR="0064449A" w:rsidRPr="00127B4D">
        <w:rPr>
          <w:color w:val="231F20"/>
        </w:rPr>
        <w:t>payment,</w:t>
      </w:r>
      <w:r w:rsidRPr="00127B4D">
        <w:rPr>
          <w:color w:val="231F20"/>
        </w:rPr>
        <w:t xml:space="preserve"> </w:t>
      </w:r>
      <w:r w:rsidR="0064449A" w:rsidRPr="00127B4D">
        <w:rPr>
          <w:color w:val="231F20"/>
        </w:rPr>
        <w:t>or</w:t>
      </w:r>
      <w:r w:rsidRPr="00127B4D">
        <w:rPr>
          <w:color w:val="231F20"/>
        </w:rPr>
        <w:t xml:space="preserve"> </w:t>
      </w:r>
      <w:r w:rsidR="0064449A" w:rsidRPr="00127B4D">
        <w:rPr>
          <w:color w:val="231F20"/>
        </w:rPr>
        <w:t>on</w:t>
      </w:r>
      <w:r w:rsidR="00DC0F10" w:rsidRPr="00127B4D">
        <w:rPr>
          <w:color w:val="231F20"/>
        </w:rPr>
        <w:t xml:space="preserve"> </w:t>
      </w:r>
      <w:r w:rsidR="0064449A" w:rsidRPr="00127B4D">
        <w:rPr>
          <w:color w:val="231F20"/>
        </w:rPr>
        <w:t>the day</w:t>
      </w:r>
      <w:r w:rsidR="00DC0F10" w:rsidRPr="00127B4D">
        <w:rPr>
          <w:color w:val="231F20"/>
        </w:rPr>
        <w:t xml:space="preserve"> </w:t>
      </w:r>
      <w:r w:rsidR="0064449A" w:rsidRPr="00127B4D">
        <w:rPr>
          <w:color w:val="231F20"/>
        </w:rPr>
        <w:t>of</w:t>
      </w:r>
      <w:r w:rsidR="0064449A" w:rsidRPr="00127B4D">
        <w:rPr>
          <w:color w:val="231F20"/>
          <w:u w:val="single" w:color="221E1F"/>
        </w:rPr>
        <w:tab/>
      </w:r>
      <w:r w:rsidR="002A6993" w:rsidRPr="00127B4D">
        <w:rPr>
          <w:color w:val="231F20"/>
        </w:rPr>
        <w:t>,</w:t>
      </w:r>
      <w:r w:rsidR="002A6993" w:rsidRPr="00127B4D">
        <w:rPr>
          <w:color w:val="231F20"/>
          <w:position w:val="11"/>
          <w:sz w:val="11"/>
        </w:rPr>
        <w:t xml:space="preserve"> 2</w:t>
      </w:r>
      <w:r w:rsidR="0064449A" w:rsidRPr="00127B4D">
        <w:rPr>
          <w:color w:val="231F20"/>
          <w:position w:val="11"/>
          <w:sz w:val="11"/>
        </w:rPr>
        <w:t xml:space="preserve">      </w:t>
      </w:r>
      <w:r w:rsidR="002A6993" w:rsidRPr="00127B4D">
        <w:rPr>
          <w:color w:val="231F20"/>
        </w:rPr>
        <w:t>whichever is</w:t>
      </w:r>
      <w:r w:rsidRPr="00127B4D">
        <w:rPr>
          <w:color w:val="231F20"/>
        </w:rPr>
        <w:t xml:space="preserve"> </w:t>
      </w:r>
      <w:r w:rsidR="0064449A" w:rsidRPr="00127B4D">
        <w:rPr>
          <w:color w:val="231F20"/>
        </w:rPr>
        <w:t>earlier.</w:t>
      </w:r>
    </w:p>
    <w:p w14:paraId="3032A5EA" w14:textId="77777777" w:rsidR="00F20AEA" w:rsidRPr="00127B4D" w:rsidRDefault="00F20AEA">
      <w:pPr>
        <w:spacing w:line="248" w:lineRule="exact"/>
        <w:sectPr w:rsidR="00F20AEA" w:rsidRPr="00127B4D">
          <w:headerReference w:type="even" r:id="rId73"/>
          <w:headerReference w:type="default" r:id="rId74"/>
          <w:pgSz w:w="11910" w:h="16840"/>
          <w:pgMar w:top="360" w:right="720" w:bottom="640" w:left="700" w:header="0" w:footer="441" w:gutter="0"/>
          <w:cols w:space="720"/>
        </w:sectPr>
      </w:pPr>
    </w:p>
    <w:p w14:paraId="2213BF3A" w14:textId="77777777" w:rsidR="00F20AEA" w:rsidRPr="00127B4D" w:rsidRDefault="00F20AEA">
      <w:pPr>
        <w:pStyle w:val="BodyText"/>
        <w:rPr>
          <w:sz w:val="20"/>
        </w:rPr>
      </w:pPr>
    </w:p>
    <w:p w14:paraId="6A9BD6E7" w14:textId="77777777" w:rsidR="00F20AEA" w:rsidRPr="00127B4D" w:rsidRDefault="0064449A">
      <w:pPr>
        <w:pStyle w:val="BodyText"/>
        <w:spacing w:before="239"/>
        <w:ind w:left="150"/>
      </w:pPr>
      <w:r w:rsidRPr="00127B4D">
        <w:rPr>
          <w:color w:val="231F20"/>
        </w:rPr>
        <w:t>Consequently,</w:t>
      </w:r>
      <w:r w:rsidR="002A6993" w:rsidRPr="00127B4D">
        <w:rPr>
          <w:color w:val="231F20"/>
        </w:rPr>
        <w:t xml:space="preserve"> </w:t>
      </w:r>
      <w:r w:rsidRPr="00127B4D">
        <w:rPr>
          <w:color w:val="231F20"/>
        </w:rPr>
        <w:t>any</w:t>
      </w:r>
      <w:r w:rsidR="000D5DE5" w:rsidRPr="00127B4D">
        <w:rPr>
          <w:color w:val="231F20"/>
        </w:rPr>
        <w:t xml:space="preserve"> demand </w:t>
      </w:r>
      <w:r w:rsidRPr="00127B4D">
        <w:rPr>
          <w:color w:val="231F20"/>
        </w:rPr>
        <w:t>for</w:t>
      </w:r>
      <w:r w:rsidR="002A6993" w:rsidRPr="00127B4D">
        <w:rPr>
          <w:color w:val="231F20"/>
        </w:rPr>
        <w:t xml:space="preserve"> </w:t>
      </w:r>
      <w:r w:rsidRPr="00127B4D">
        <w:rPr>
          <w:color w:val="231F20"/>
        </w:rPr>
        <w:t>payment</w:t>
      </w:r>
      <w:r w:rsidR="002A6993" w:rsidRPr="00127B4D">
        <w:rPr>
          <w:color w:val="231F20"/>
        </w:rPr>
        <w:t xml:space="preserve"> </w:t>
      </w:r>
      <w:r w:rsidRPr="00127B4D">
        <w:rPr>
          <w:color w:val="231F20"/>
        </w:rPr>
        <w:t>under</w:t>
      </w:r>
      <w:r w:rsidR="002A6993" w:rsidRPr="00127B4D">
        <w:rPr>
          <w:color w:val="231F20"/>
        </w:rPr>
        <w:t xml:space="preserve"> </w:t>
      </w:r>
      <w:r w:rsidRPr="00127B4D">
        <w:rPr>
          <w:color w:val="231F20"/>
        </w:rPr>
        <w:t>this</w:t>
      </w:r>
      <w:r w:rsidR="002A6993" w:rsidRPr="00127B4D">
        <w:rPr>
          <w:color w:val="231F20"/>
        </w:rPr>
        <w:t xml:space="preserve"> </w:t>
      </w:r>
      <w:r w:rsidRPr="00127B4D">
        <w:rPr>
          <w:color w:val="231F20"/>
        </w:rPr>
        <w:t>guarantee</w:t>
      </w:r>
      <w:r w:rsidR="002A6993" w:rsidRPr="00127B4D">
        <w:rPr>
          <w:color w:val="231F20"/>
        </w:rPr>
        <w:t xml:space="preserve"> </w:t>
      </w:r>
      <w:r w:rsidRPr="00127B4D">
        <w:rPr>
          <w:color w:val="231F20"/>
        </w:rPr>
        <w:t>must</w:t>
      </w:r>
      <w:r w:rsidR="002A6993" w:rsidRPr="00127B4D">
        <w:rPr>
          <w:color w:val="231F20"/>
        </w:rPr>
        <w:t xml:space="preserve"> </w:t>
      </w:r>
      <w:r w:rsidRPr="00127B4D">
        <w:rPr>
          <w:color w:val="231F20"/>
        </w:rPr>
        <w:t>be</w:t>
      </w:r>
      <w:r w:rsidR="002A6993" w:rsidRPr="00127B4D">
        <w:rPr>
          <w:color w:val="231F20"/>
        </w:rPr>
        <w:t xml:space="preserve"> </w:t>
      </w:r>
      <w:r w:rsidRPr="00127B4D">
        <w:rPr>
          <w:color w:val="231F20"/>
        </w:rPr>
        <w:t>received</w:t>
      </w:r>
      <w:r w:rsidR="002A6993" w:rsidRPr="00127B4D">
        <w:rPr>
          <w:color w:val="231F20"/>
        </w:rPr>
        <w:t xml:space="preserve"> </w:t>
      </w:r>
      <w:r w:rsidRPr="00127B4D">
        <w:rPr>
          <w:color w:val="231F20"/>
        </w:rPr>
        <w:t>by</w:t>
      </w:r>
      <w:r w:rsidR="002A6993" w:rsidRPr="00127B4D">
        <w:rPr>
          <w:color w:val="231F20"/>
        </w:rPr>
        <w:t xml:space="preserve"> </w:t>
      </w:r>
      <w:r w:rsidRPr="00127B4D">
        <w:rPr>
          <w:color w:val="231F20"/>
        </w:rPr>
        <w:t>us</w:t>
      </w:r>
      <w:r w:rsidR="002A6993" w:rsidRPr="00127B4D">
        <w:rPr>
          <w:color w:val="231F20"/>
        </w:rPr>
        <w:t xml:space="preserve"> </w:t>
      </w:r>
      <w:r w:rsidRPr="00127B4D">
        <w:rPr>
          <w:color w:val="231F20"/>
        </w:rPr>
        <w:t>at</w:t>
      </w:r>
      <w:r w:rsidR="002A6993" w:rsidRPr="00127B4D">
        <w:rPr>
          <w:color w:val="231F20"/>
        </w:rPr>
        <w:t xml:space="preserve"> </w:t>
      </w:r>
      <w:r w:rsidRPr="00127B4D">
        <w:rPr>
          <w:color w:val="231F20"/>
        </w:rPr>
        <w:t>this</w:t>
      </w:r>
      <w:r w:rsidR="002A6993" w:rsidRPr="00127B4D">
        <w:rPr>
          <w:color w:val="231F20"/>
        </w:rPr>
        <w:t xml:space="preserve"> </w:t>
      </w:r>
      <w:r w:rsidRPr="00127B4D">
        <w:rPr>
          <w:color w:val="231F20"/>
        </w:rPr>
        <w:t>ofﬁce</w:t>
      </w:r>
      <w:r w:rsidR="002A6993" w:rsidRPr="00127B4D">
        <w:rPr>
          <w:color w:val="231F20"/>
        </w:rPr>
        <w:t xml:space="preserve"> </w:t>
      </w:r>
      <w:r w:rsidRPr="00127B4D">
        <w:rPr>
          <w:color w:val="231F20"/>
        </w:rPr>
        <w:t>on</w:t>
      </w:r>
      <w:r w:rsidR="002A6993" w:rsidRPr="00127B4D">
        <w:rPr>
          <w:color w:val="231F20"/>
        </w:rPr>
        <w:t xml:space="preserve"> </w:t>
      </w:r>
      <w:r w:rsidRPr="00127B4D">
        <w:rPr>
          <w:color w:val="231F20"/>
        </w:rPr>
        <w:t>or</w:t>
      </w:r>
      <w:r w:rsidR="002A6993" w:rsidRPr="00127B4D">
        <w:rPr>
          <w:color w:val="231F20"/>
        </w:rPr>
        <w:t xml:space="preserve"> </w:t>
      </w:r>
      <w:r w:rsidRPr="00127B4D">
        <w:rPr>
          <w:color w:val="231F20"/>
        </w:rPr>
        <w:t>before</w:t>
      </w:r>
      <w:r w:rsidR="002A6993" w:rsidRPr="00127B4D">
        <w:rPr>
          <w:color w:val="231F20"/>
        </w:rPr>
        <w:t xml:space="preserve"> </w:t>
      </w:r>
      <w:r w:rsidRPr="00127B4D">
        <w:rPr>
          <w:color w:val="231F20"/>
        </w:rPr>
        <w:t>that</w:t>
      </w:r>
      <w:r w:rsidR="002A6993" w:rsidRPr="00127B4D">
        <w:rPr>
          <w:color w:val="231F20"/>
        </w:rPr>
        <w:t xml:space="preserve"> </w:t>
      </w:r>
      <w:r w:rsidRPr="00127B4D">
        <w:rPr>
          <w:color w:val="231F20"/>
        </w:rPr>
        <w:t>date.</w:t>
      </w:r>
    </w:p>
    <w:p w14:paraId="77905D04" w14:textId="77777777" w:rsidR="00F20AEA" w:rsidRPr="00127B4D" w:rsidRDefault="00F20AEA">
      <w:pPr>
        <w:pStyle w:val="BodyText"/>
        <w:spacing w:before="7"/>
        <w:rPr>
          <w:sz w:val="41"/>
        </w:rPr>
      </w:pPr>
    </w:p>
    <w:p w14:paraId="784D6161" w14:textId="77777777" w:rsidR="00F20AEA" w:rsidRPr="00127B4D" w:rsidRDefault="0064449A">
      <w:pPr>
        <w:ind w:left="150"/>
        <w:rPr>
          <w:i/>
        </w:rPr>
      </w:pPr>
      <w:r w:rsidRPr="00127B4D">
        <w:rPr>
          <w:i/>
          <w:color w:val="231F20"/>
        </w:rPr>
        <w:t>[</w:t>
      </w:r>
      <w:r w:rsidR="002A6993" w:rsidRPr="00127B4D">
        <w:rPr>
          <w:i/>
          <w:color w:val="231F20"/>
        </w:rPr>
        <w:t>Signature</w:t>
      </w:r>
      <w:r w:rsidRPr="00127B4D">
        <w:rPr>
          <w:i/>
          <w:color w:val="231F20"/>
        </w:rPr>
        <w:t>]</w:t>
      </w:r>
    </w:p>
    <w:p w14:paraId="4B9DBB0D" w14:textId="77777777" w:rsidR="00F20AEA" w:rsidRPr="00127B4D" w:rsidRDefault="0064449A">
      <w:pPr>
        <w:spacing w:before="242" w:line="230" w:lineRule="auto"/>
        <w:ind w:left="149"/>
        <w:rPr>
          <w:i/>
        </w:rPr>
      </w:pPr>
      <w:r w:rsidRPr="00127B4D">
        <w:rPr>
          <w:b/>
          <w:i/>
          <w:color w:val="231F20"/>
        </w:rPr>
        <w:t>Note:</w:t>
      </w:r>
      <w:r w:rsidR="002A6993" w:rsidRPr="00127B4D">
        <w:rPr>
          <w:b/>
          <w:i/>
          <w:color w:val="231F20"/>
        </w:rPr>
        <w:t xml:space="preserve"> </w:t>
      </w:r>
      <w:r w:rsidR="002A6993" w:rsidRPr="00127B4D">
        <w:rPr>
          <w:i/>
          <w:color w:val="231F20"/>
        </w:rPr>
        <w:t xml:space="preserve">All italicized </w:t>
      </w:r>
      <w:r w:rsidRPr="00127B4D">
        <w:rPr>
          <w:i/>
          <w:color w:val="231F20"/>
        </w:rPr>
        <w:t>text</w:t>
      </w:r>
      <w:r w:rsidR="002A6993" w:rsidRPr="00127B4D">
        <w:rPr>
          <w:i/>
          <w:color w:val="231F20"/>
        </w:rPr>
        <w:t xml:space="preserve"> </w:t>
      </w:r>
      <w:r w:rsidRPr="00127B4D">
        <w:rPr>
          <w:i/>
          <w:color w:val="231F20"/>
        </w:rPr>
        <w:t>is</w:t>
      </w:r>
      <w:r w:rsidR="002A6993" w:rsidRPr="00127B4D">
        <w:rPr>
          <w:i/>
          <w:color w:val="231F20"/>
        </w:rPr>
        <w:t xml:space="preserve"> </w:t>
      </w:r>
      <w:r w:rsidRPr="00127B4D">
        <w:rPr>
          <w:i/>
          <w:color w:val="231F20"/>
        </w:rPr>
        <w:t>for</w:t>
      </w:r>
      <w:r w:rsidR="002A6993" w:rsidRPr="00127B4D">
        <w:rPr>
          <w:i/>
          <w:color w:val="231F20"/>
        </w:rPr>
        <w:t xml:space="preserve"> </w:t>
      </w:r>
      <w:r w:rsidRPr="00127B4D">
        <w:rPr>
          <w:i/>
          <w:color w:val="231F20"/>
        </w:rPr>
        <w:t>indicative</w:t>
      </w:r>
      <w:r w:rsidR="002A6993" w:rsidRPr="00127B4D">
        <w:rPr>
          <w:i/>
          <w:color w:val="231F20"/>
        </w:rPr>
        <w:t xml:space="preserve"> </w:t>
      </w:r>
      <w:r w:rsidRPr="00127B4D">
        <w:rPr>
          <w:i/>
          <w:color w:val="231F20"/>
        </w:rPr>
        <w:t>purposes</w:t>
      </w:r>
      <w:r w:rsidR="002A6993" w:rsidRPr="00127B4D">
        <w:rPr>
          <w:i/>
          <w:color w:val="231F20"/>
        </w:rPr>
        <w:t xml:space="preserve"> </w:t>
      </w:r>
      <w:r w:rsidRPr="00127B4D">
        <w:rPr>
          <w:i/>
          <w:color w:val="231F20"/>
        </w:rPr>
        <w:t>only</w:t>
      </w:r>
      <w:r w:rsidR="002A6993" w:rsidRPr="00127B4D">
        <w:rPr>
          <w:i/>
          <w:color w:val="231F20"/>
        </w:rPr>
        <w:t xml:space="preserve"> </w:t>
      </w:r>
      <w:r w:rsidRPr="00127B4D">
        <w:rPr>
          <w:i/>
          <w:color w:val="231F20"/>
        </w:rPr>
        <w:t>to</w:t>
      </w:r>
      <w:r w:rsidR="002A6993" w:rsidRPr="00127B4D">
        <w:rPr>
          <w:i/>
          <w:color w:val="231F20"/>
        </w:rPr>
        <w:t xml:space="preserve"> </w:t>
      </w:r>
      <w:r w:rsidRPr="00127B4D">
        <w:rPr>
          <w:i/>
          <w:color w:val="231F20"/>
        </w:rPr>
        <w:t>assist</w:t>
      </w:r>
      <w:r w:rsidR="002A6993" w:rsidRPr="00127B4D">
        <w:rPr>
          <w:i/>
          <w:color w:val="231F20"/>
        </w:rPr>
        <w:t xml:space="preserve"> </w:t>
      </w:r>
      <w:r w:rsidRPr="00127B4D">
        <w:rPr>
          <w:i/>
          <w:color w:val="231F20"/>
        </w:rPr>
        <w:t>in</w:t>
      </w:r>
      <w:r w:rsidR="002A6993" w:rsidRPr="00127B4D">
        <w:rPr>
          <w:i/>
          <w:color w:val="231F20"/>
        </w:rPr>
        <w:t xml:space="preserve"> </w:t>
      </w:r>
      <w:r w:rsidRPr="00127B4D">
        <w:rPr>
          <w:i/>
          <w:color w:val="231F20"/>
        </w:rPr>
        <w:t>preparing</w:t>
      </w:r>
      <w:r w:rsidR="002A6993" w:rsidRPr="00127B4D">
        <w:rPr>
          <w:i/>
          <w:color w:val="231F20"/>
        </w:rPr>
        <w:t xml:space="preserve"> </w:t>
      </w:r>
      <w:r w:rsidRPr="00127B4D">
        <w:rPr>
          <w:i/>
          <w:color w:val="231F20"/>
        </w:rPr>
        <w:t>this</w:t>
      </w:r>
      <w:r w:rsidR="002A6993" w:rsidRPr="00127B4D">
        <w:rPr>
          <w:i/>
          <w:color w:val="231F20"/>
        </w:rPr>
        <w:t xml:space="preserve"> </w:t>
      </w:r>
      <w:r w:rsidRPr="00127B4D">
        <w:rPr>
          <w:i/>
          <w:color w:val="231F20"/>
        </w:rPr>
        <w:t>form</w:t>
      </w:r>
      <w:r w:rsidR="002A6993" w:rsidRPr="00127B4D">
        <w:rPr>
          <w:i/>
          <w:color w:val="231F20"/>
        </w:rPr>
        <w:t xml:space="preserve"> </w:t>
      </w:r>
      <w:r w:rsidRPr="00127B4D">
        <w:rPr>
          <w:i/>
          <w:color w:val="231F20"/>
        </w:rPr>
        <w:t>and</w:t>
      </w:r>
      <w:r w:rsidR="002A6993" w:rsidRPr="00127B4D">
        <w:rPr>
          <w:i/>
          <w:color w:val="231F20"/>
        </w:rPr>
        <w:t xml:space="preserve"> </w:t>
      </w:r>
      <w:r w:rsidRPr="00127B4D">
        <w:rPr>
          <w:i/>
          <w:color w:val="231F20"/>
        </w:rPr>
        <w:t>shall</w:t>
      </w:r>
      <w:r w:rsidR="002A6993" w:rsidRPr="00127B4D">
        <w:rPr>
          <w:i/>
          <w:color w:val="231F20"/>
        </w:rPr>
        <w:t xml:space="preserve"> </w:t>
      </w:r>
      <w:r w:rsidRPr="00127B4D">
        <w:rPr>
          <w:i/>
          <w:color w:val="231F20"/>
        </w:rPr>
        <w:t>be</w:t>
      </w:r>
      <w:r w:rsidR="002A6993" w:rsidRPr="00127B4D">
        <w:rPr>
          <w:i/>
          <w:color w:val="231F20"/>
        </w:rPr>
        <w:t xml:space="preserve"> </w:t>
      </w:r>
      <w:r w:rsidRPr="00127B4D">
        <w:rPr>
          <w:i/>
          <w:color w:val="231F20"/>
        </w:rPr>
        <w:t>deleted</w:t>
      </w:r>
      <w:r w:rsidR="002A6993" w:rsidRPr="00127B4D">
        <w:rPr>
          <w:i/>
          <w:color w:val="231F20"/>
        </w:rPr>
        <w:t xml:space="preserve"> </w:t>
      </w:r>
      <w:r w:rsidRPr="00127B4D">
        <w:rPr>
          <w:i/>
          <w:color w:val="231F20"/>
          <w:spacing w:val="-3"/>
        </w:rPr>
        <w:t>from</w:t>
      </w:r>
      <w:r w:rsidR="002A6993" w:rsidRPr="00127B4D">
        <w:rPr>
          <w:i/>
          <w:color w:val="231F20"/>
          <w:spacing w:val="-3"/>
        </w:rPr>
        <w:t xml:space="preserve"> </w:t>
      </w:r>
      <w:r w:rsidRPr="00127B4D">
        <w:rPr>
          <w:i/>
          <w:color w:val="231F20"/>
        </w:rPr>
        <w:t>the</w:t>
      </w:r>
      <w:r w:rsidR="002A6993" w:rsidRPr="00127B4D">
        <w:rPr>
          <w:i/>
          <w:color w:val="231F20"/>
        </w:rPr>
        <w:t xml:space="preserve"> </w:t>
      </w:r>
      <w:r w:rsidRPr="00127B4D">
        <w:rPr>
          <w:i/>
          <w:color w:val="231F20"/>
        </w:rPr>
        <w:t>ﬁnal product.</w:t>
      </w:r>
    </w:p>
    <w:p w14:paraId="7D1DC274" w14:textId="77777777" w:rsidR="00F20AEA" w:rsidRPr="00127B4D" w:rsidRDefault="00F20AEA">
      <w:pPr>
        <w:pStyle w:val="BodyText"/>
        <w:rPr>
          <w:i/>
          <w:sz w:val="20"/>
        </w:rPr>
      </w:pPr>
    </w:p>
    <w:p w14:paraId="79B9C915" w14:textId="77777777" w:rsidR="00F20AEA" w:rsidRPr="00127B4D" w:rsidRDefault="00F20AEA">
      <w:pPr>
        <w:pStyle w:val="BodyText"/>
        <w:rPr>
          <w:i/>
          <w:sz w:val="20"/>
        </w:rPr>
      </w:pPr>
    </w:p>
    <w:p w14:paraId="67642F06" w14:textId="77777777" w:rsidR="00F20AEA" w:rsidRPr="00127B4D" w:rsidRDefault="00195137">
      <w:pPr>
        <w:pStyle w:val="BodyText"/>
        <w:spacing w:before="9"/>
        <w:rPr>
          <w:i/>
          <w:sz w:val="10"/>
        </w:rPr>
      </w:pPr>
      <w:r w:rsidRPr="00127B4D">
        <w:rPr>
          <w:noProof/>
        </w:rPr>
        <mc:AlternateContent>
          <mc:Choice Requires="wps">
            <w:drawing>
              <wp:anchor distT="0" distB="0" distL="0" distR="0" simplePos="0" relativeHeight="251579904" behindDoc="0" locked="0" layoutInCell="1" allowOverlap="1" wp14:anchorId="2562E9C8" wp14:editId="5EAF56AD">
                <wp:simplePos x="0" y="0"/>
                <wp:positionH relativeFrom="page">
                  <wp:posOffset>541655</wp:posOffset>
                </wp:positionH>
                <wp:positionV relativeFrom="paragraph">
                  <wp:posOffset>106045</wp:posOffset>
                </wp:positionV>
                <wp:extent cx="6470650" cy="0"/>
                <wp:effectExtent l="8255" t="10795" r="7620" b="8255"/>
                <wp:wrapTopAndBottom/>
                <wp:docPr id="108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35EB" id="Line 473" o:spid="_x0000_s1026" style="position:absolute;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8.35pt" to="552.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AYGQIAAC0EAAAOAAAAZHJzL2Uyb0RvYy54bWysU02P2jAQvVfqf7B8h3yQBTYirCoCvWy7&#10;SLv9AcZ2iFXHtmxDQFX/e8eGoKW9VFUvzjieeX4z73nxdOokOnLrhFYVzsYpRlxRzYTaV/jb22Y0&#10;x8h5ohiRWvEKn7nDT8uPHxa9KXmuWy0ZtwhAlCt7U+HWe1MmiaMt74gba8MVHDbadsTD1u4TZkkP&#10;6J1M8jSdJr22zFhNuXPwt74c4mXEbxpO/UvTOO6RrDBw83G1cd2FNVkuSLm3xLSCXmmQf2DREaHg&#10;0htUTTxBByv+gOoEtdrpxo+p7hLdNILy2AN0k6W/dfPaEsNjLzAcZ25jcv8Pln49bi0SDLRL5wVG&#10;inSg0rNQHBWzSRhPb1wJWSu1taFBelKv5lnT7w4pvWqJ2vNI8+1soDALFcldSdg4A5fs+i+aQQ45&#10;eB1ndWpsFyBhCugUJTnfJOEnjyj8nBazdPoAytHhLCHlUGis85+57lAIKiyBdQQmx2fnAxFSDinh&#10;HqU3QsqouFSor3A+KyaxwGkpWDgMac7udytp0ZGAZ/JJtsmjTQDsLs3qg2IRrOWEra+xJ0JeYsiX&#10;KuBBK0DnGl1M8eMxfVzP1/NiVOTT9ahI63r0abMqRtNNNnuoJ/VqVWc/A7WsKFvBGFeB3WDQrPg7&#10;A1yfysVaN4vexpDco8d5AdnhG0lHLYN8FyPsNDtv7aAxeDImX99PMP37PcTvX/nyFwAAAP//AwBQ&#10;SwMEFAAGAAgAAAAhAJlZ6zLbAAAACQEAAA8AAABkcnMvZG93bnJldi54bWxMj0tPwzAQhO9I/Adr&#10;kbhRp0+iEKeqkJA40geCoxMvSSBeR7bThH/PVhzguN+MZmfy7WQ7cUYfWkcK5rMEBFLlTEu1gtPx&#10;6S4FEaImoztHqOAbA2yL66tcZ8aNtMfzIdaCQyhkWkETY59JGaoGrQ4z1yOx9uG81ZFPX0vj9cjh&#10;tpOLJNlIq1viD43u8bHB6uswWAU0vS/WZv/6snz2q8+0tLvT8DYqdXsz7R5ARJzinxku9bk6FNyp&#10;dAOZIDoF6XrJTuabexAXfZ6smJS/RBa5/L+g+AEAAP//AwBQSwECLQAUAAYACAAAACEAtoM4kv4A&#10;AADhAQAAEwAAAAAAAAAAAAAAAAAAAAAAW0NvbnRlbnRfVHlwZXNdLnhtbFBLAQItABQABgAIAAAA&#10;IQA4/SH/1gAAAJQBAAALAAAAAAAAAAAAAAAAAC8BAABfcmVscy8ucmVsc1BLAQItABQABgAIAAAA&#10;IQC0sUAYGQIAAC0EAAAOAAAAAAAAAAAAAAAAAC4CAABkcnMvZTJvRG9jLnhtbFBLAQItABQABgAI&#10;AAAAIQCZWesy2wAAAAkBAAAPAAAAAAAAAAAAAAAAAHMEAABkcnMvZG93bnJldi54bWxQSwUGAAAA&#10;AAQABADzAAAAewUAAAAA&#10;" strokecolor="#231f20" strokeweight=".07619mm">
                <w10:wrap type="topAndBottom" anchorx="page"/>
              </v:line>
            </w:pict>
          </mc:Fallback>
        </mc:AlternateContent>
      </w:r>
    </w:p>
    <w:p w14:paraId="096CF7E3" w14:textId="77777777" w:rsidR="00F20AEA" w:rsidRPr="00127B4D" w:rsidRDefault="00F20AEA">
      <w:pPr>
        <w:pStyle w:val="BodyText"/>
        <w:rPr>
          <w:i/>
          <w:sz w:val="20"/>
        </w:rPr>
      </w:pPr>
    </w:p>
    <w:p w14:paraId="346E78DC" w14:textId="77777777" w:rsidR="00F20AEA" w:rsidRPr="00127B4D" w:rsidRDefault="00F20AEA">
      <w:pPr>
        <w:pStyle w:val="BodyText"/>
        <w:spacing w:before="10"/>
        <w:rPr>
          <w:i/>
        </w:rPr>
      </w:pPr>
    </w:p>
    <w:p w14:paraId="28C10FA8" w14:textId="77777777" w:rsidR="00C12347" w:rsidRPr="00127B4D" w:rsidRDefault="00C12347">
      <w:pPr>
        <w:rPr>
          <w:b/>
          <w:bCs/>
          <w:color w:val="231F20"/>
          <w:sz w:val="24"/>
          <w:szCs w:val="24"/>
        </w:rPr>
      </w:pPr>
      <w:r w:rsidRPr="00127B4D">
        <w:rPr>
          <w:color w:val="231F20"/>
        </w:rPr>
        <w:br w:type="page"/>
      </w:r>
    </w:p>
    <w:p w14:paraId="469C5DFC" w14:textId="77777777" w:rsidR="00F20AEA" w:rsidRPr="00127B4D" w:rsidRDefault="00F20AEA">
      <w:pPr>
        <w:pStyle w:val="BodyText"/>
        <w:rPr>
          <w:sz w:val="20"/>
        </w:rPr>
      </w:pPr>
    </w:p>
    <w:p w14:paraId="5B133646" w14:textId="7AD57C48" w:rsidR="00F20AEA" w:rsidRPr="00127B4D" w:rsidRDefault="0064449A">
      <w:pPr>
        <w:pStyle w:val="Heading2"/>
        <w:spacing w:before="99"/>
      </w:pPr>
      <w:bookmarkStart w:id="18" w:name="_TOC_250016"/>
      <w:bookmarkEnd w:id="18"/>
      <w:r w:rsidRPr="00127B4D">
        <w:rPr>
          <w:color w:val="231F20"/>
        </w:rPr>
        <w:t>SECTION 9: APPENDICES</w:t>
      </w:r>
    </w:p>
    <w:p w14:paraId="0B1613D8" w14:textId="77777777" w:rsidR="00F20AEA" w:rsidRPr="00127B4D" w:rsidRDefault="0064449A">
      <w:pPr>
        <w:pStyle w:val="Heading5"/>
        <w:spacing w:before="234"/>
        <w:ind w:left="149"/>
      </w:pPr>
      <w:r w:rsidRPr="00127B4D">
        <w:rPr>
          <w:color w:val="231F20"/>
        </w:rPr>
        <w:t>Appendix A – Terms of Reference</w:t>
      </w:r>
    </w:p>
    <w:p w14:paraId="69040BF9" w14:textId="791F89A2" w:rsidR="00F20AEA" w:rsidRPr="00127B4D" w:rsidRDefault="0064449A">
      <w:pPr>
        <w:spacing w:before="242" w:line="230" w:lineRule="auto"/>
        <w:ind w:left="149" w:right="128"/>
        <w:jc w:val="both"/>
        <w:rPr>
          <w:i/>
        </w:rPr>
      </w:pPr>
      <w:r w:rsidRPr="00127B4D">
        <w:rPr>
          <w:i/>
          <w:color w:val="231F20"/>
        </w:rPr>
        <w:t xml:space="preserve">[This Appendix shall include the ﬁnal </w:t>
      </w:r>
      <w:r w:rsidRPr="00127B4D">
        <w:rPr>
          <w:i/>
          <w:color w:val="231F20"/>
          <w:spacing w:val="-5"/>
        </w:rPr>
        <w:t xml:space="preserve">Terms </w:t>
      </w:r>
      <w:r w:rsidRPr="00127B4D">
        <w:rPr>
          <w:i/>
          <w:color w:val="231F20"/>
        </w:rPr>
        <w:t>of Reference (TORs) worked out by the Procuring Entity and the Consultant</w:t>
      </w:r>
      <w:r w:rsidR="00DB7E78" w:rsidRPr="00127B4D">
        <w:rPr>
          <w:i/>
          <w:color w:val="231F20"/>
        </w:rPr>
        <w:t xml:space="preserve"> </w:t>
      </w:r>
      <w:r w:rsidRPr="00127B4D">
        <w:rPr>
          <w:i/>
          <w:color w:val="231F20"/>
        </w:rPr>
        <w:t>during</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negotiations;</w:t>
      </w:r>
      <w:r w:rsidR="00DB7E78" w:rsidRPr="00127B4D">
        <w:rPr>
          <w:i/>
          <w:color w:val="231F20"/>
        </w:rPr>
        <w:t xml:space="preserve"> </w:t>
      </w:r>
      <w:r w:rsidRPr="00127B4D">
        <w:rPr>
          <w:i/>
          <w:color w:val="231F20"/>
        </w:rPr>
        <w:t>dates</w:t>
      </w:r>
      <w:r w:rsidR="006330F8" w:rsidRPr="00127B4D">
        <w:rPr>
          <w:i/>
          <w:color w:val="231F20"/>
        </w:rPr>
        <w:t xml:space="preserve"> </w:t>
      </w:r>
      <w:r w:rsidRPr="00127B4D">
        <w:rPr>
          <w:i/>
          <w:color w:val="231F20"/>
        </w:rPr>
        <w:t>for</w:t>
      </w:r>
      <w:r w:rsidR="006330F8" w:rsidRPr="00127B4D">
        <w:rPr>
          <w:i/>
          <w:color w:val="231F20"/>
        </w:rPr>
        <w:t xml:space="preserve"> </w:t>
      </w:r>
      <w:r w:rsidRPr="00127B4D">
        <w:rPr>
          <w:i/>
          <w:color w:val="231F20"/>
        </w:rPr>
        <w:t>completion</w:t>
      </w:r>
      <w:r w:rsidR="00206538" w:rsidRPr="00127B4D">
        <w:rPr>
          <w:i/>
          <w:color w:val="231F20"/>
        </w:rPr>
        <w:t xml:space="preserve"> </w:t>
      </w:r>
      <w:r w:rsidRPr="00127B4D">
        <w:rPr>
          <w:i/>
          <w:color w:val="231F20"/>
        </w:rPr>
        <w:t>of</w:t>
      </w:r>
      <w:r w:rsidR="00206538" w:rsidRPr="00127B4D">
        <w:rPr>
          <w:i/>
          <w:color w:val="231F20"/>
        </w:rPr>
        <w:t xml:space="preserve"> </w:t>
      </w:r>
      <w:r w:rsidRPr="00127B4D">
        <w:rPr>
          <w:i/>
          <w:color w:val="231F20"/>
        </w:rPr>
        <w:t>various</w:t>
      </w:r>
      <w:r w:rsidR="00206538" w:rsidRPr="00127B4D">
        <w:rPr>
          <w:i/>
          <w:color w:val="231F20"/>
        </w:rPr>
        <w:t xml:space="preserve"> </w:t>
      </w:r>
      <w:r w:rsidRPr="00127B4D">
        <w:rPr>
          <w:i/>
          <w:color w:val="231F20"/>
        </w:rPr>
        <w:t>tasks;</w:t>
      </w:r>
      <w:r w:rsidR="00206538" w:rsidRPr="00127B4D">
        <w:rPr>
          <w:i/>
          <w:color w:val="231F20"/>
        </w:rPr>
        <w:t xml:space="preserve"> </w:t>
      </w:r>
      <w:r w:rsidRPr="00127B4D">
        <w:rPr>
          <w:i/>
          <w:color w:val="231F20"/>
        </w:rPr>
        <w:t>location</w:t>
      </w:r>
      <w:r w:rsidR="00206538" w:rsidRPr="00127B4D">
        <w:rPr>
          <w:i/>
          <w:color w:val="231F20"/>
        </w:rPr>
        <w:t xml:space="preserve"> </w:t>
      </w:r>
      <w:r w:rsidRPr="00127B4D">
        <w:rPr>
          <w:i/>
          <w:color w:val="231F20"/>
        </w:rPr>
        <w:t>of</w:t>
      </w:r>
      <w:r w:rsidR="00206538" w:rsidRPr="00127B4D">
        <w:rPr>
          <w:i/>
          <w:color w:val="231F20"/>
        </w:rPr>
        <w:t xml:space="preserve"> </w:t>
      </w:r>
      <w:r w:rsidRPr="00127B4D">
        <w:rPr>
          <w:i/>
          <w:color w:val="231F20"/>
        </w:rPr>
        <w:t>performance</w:t>
      </w:r>
      <w:r w:rsidR="00206538" w:rsidRPr="00127B4D">
        <w:rPr>
          <w:i/>
          <w:color w:val="231F20"/>
        </w:rPr>
        <w:t xml:space="preserve"> </w:t>
      </w:r>
      <w:r w:rsidRPr="00127B4D">
        <w:rPr>
          <w:i/>
          <w:color w:val="231F20"/>
        </w:rPr>
        <w:t>for</w:t>
      </w:r>
      <w:r w:rsidR="00206538" w:rsidRPr="00127B4D">
        <w:rPr>
          <w:i/>
          <w:color w:val="231F20"/>
        </w:rPr>
        <w:t xml:space="preserve"> </w:t>
      </w:r>
      <w:r w:rsidRPr="00127B4D">
        <w:rPr>
          <w:i/>
          <w:color w:val="231F20"/>
        </w:rPr>
        <w:t>different</w:t>
      </w:r>
      <w:r w:rsidR="00206538" w:rsidRPr="00127B4D">
        <w:rPr>
          <w:i/>
          <w:color w:val="231F20"/>
        </w:rPr>
        <w:t xml:space="preserve"> </w:t>
      </w:r>
      <w:r w:rsidRPr="00127B4D">
        <w:rPr>
          <w:i/>
          <w:color w:val="231F20"/>
        </w:rPr>
        <w:t>tasks; detailed</w:t>
      </w:r>
      <w:r w:rsidR="00206538" w:rsidRPr="00127B4D">
        <w:rPr>
          <w:i/>
          <w:color w:val="231F20"/>
        </w:rPr>
        <w:t xml:space="preserve"> </w:t>
      </w:r>
      <w:r w:rsidRPr="00127B4D">
        <w:rPr>
          <w:i/>
          <w:color w:val="231F20"/>
        </w:rPr>
        <w:t>reporting</w:t>
      </w:r>
      <w:r w:rsidR="00206538" w:rsidRPr="00127B4D">
        <w:rPr>
          <w:i/>
          <w:color w:val="231F20"/>
        </w:rPr>
        <w:t xml:space="preserve"> </w:t>
      </w:r>
      <w:r w:rsidRPr="00127B4D">
        <w:rPr>
          <w:i/>
          <w:color w:val="231F20"/>
        </w:rPr>
        <w:t>requirements;</w:t>
      </w:r>
      <w:r w:rsidR="00206538" w:rsidRPr="00127B4D">
        <w:rPr>
          <w:i/>
          <w:color w:val="231F20"/>
        </w:rPr>
        <w:t xml:space="preserve"> </w:t>
      </w:r>
      <w:r w:rsidRPr="00127B4D">
        <w:rPr>
          <w:i/>
          <w:color w:val="231F20"/>
        </w:rPr>
        <w:t>Procuring</w:t>
      </w:r>
      <w:r w:rsidR="00206538" w:rsidRPr="00127B4D">
        <w:rPr>
          <w:i/>
          <w:color w:val="231F20"/>
        </w:rPr>
        <w:t xml:space="preserve"> </w:t>
      </w:r>
      <w:r w:rsidRPr="00127B4D">
        <w:rPr>
          <w:i/>
          <w:color w:val="231F20"/>
        </w:rPr>
        <w:t>Entity's</w:t>
      </w:r>
      <w:r w:rsidR="00206538" w:rsidRPr="00127B4D">
        <w:rPr>
          <w:i/>
          <w:color w:val="231F20"/>
        </w:rPr>
        <w:t xml:space="preserve"> </w:t>
      </w:r>
      <w:r w:rsidRPr="00127B4D">
        <w:rPr>
          <w:i/>
          <w:color w:val="231F20"/>
        </w:rPr>
        <w:t>input,</w:t>
      </w:r>
      <w:r w:rsidR="00206538" w:rsidRPr="00127B4D">
        <w:rPr>
          <w:i/>
          <w:color w:val="231F20"/>
        </w:rPr>
        <w:t xml:space="preserve"> </w:t>
      </w:r>
      <w:r w:rsidRPr="00127B4D">
        <w:rPr>
          <w:i/>
          <w:color w:val="231F20"/>
        </w:rPr>
        <w:t>including</w:t>
      </w:r>
      <w:r w:rsidR="00206538" w:rsidRPr="00127B4D">
        <w:rPr>
          <w:i/>
          <w:color w:val="231F20"/>
        </w:rPr>
        <w:t xml:space="preserve"> counterpart </w:t>
      </w:r>
      <w:r w:rsidRPr="00127B4D">
        <w:rPr>
          <w:i/>
          <w:color w:val="231F20"/>
        </w:rPr>
        <w:t>personnel</w:t>
      </w:r>
      <w:r w:rsidR="00206538" w:rsidRPr="00127B4D">
        <w:rPr>
          <w:i/>
          <w:color w:val="231F20"/>
        </w:rPr>
        <w:t xml:space="preserve"> </w:t>
      </w:r>
      <w:r w:rsidRPr="00127B4D">
        <w:rPr>
          <w:i/>
          <w:color w:val="231F20"/>
        </w:rPr>
        <w:t>assigned</w:t>
      </w:r>
      <w:r w:rsidR="00206538" w:rsidRPr="00127B4D">
        <w:rPr>
          <w:i/>
          <w:color w:val="231F20"/>
        </w:rPr>
        <w:t xml:space="preserve"> </w:t>
      </w:r>
      <w:r w:rsidRPr="00127B4D">
        <w:rPr>
          <w:i/>
          <w:color w:val="231F20"/>
        </w:rPr>
        <w:t>by</w:t>
      </w:r>
      <w:r w:rsidR="00206538" w:rsidRPr="00127B4D">
        <w:rPr>
          <w:i/>
          <w:color w:val="231F20"/>
        </w:rPr>
        <w:t xml:space="preserve"> </w:t>
      </w:r>
      <w:r w:rsidRPr="00127B4D">
        <w:rPr>
          <w:i/>
          <w:color w:val="231F20"/>
        </w:rPr>
        <w:t>the</w:t>
      </w:r>
      <w:r w:rsidR="00206538" w:rsidRPr="00127B4D">
        <w:rPr>
          <w:i/>
          <w:color w:val="231F20"/>
        </w:rPr>
        <w:t xml:space="preserve"> </w:t>
      </w:r>
      <w:r w:rsidRPr="00127B4D">
        <w:rPr>
          <w:i/>
          <w:color w:val="231F20"/>
        </w:rPr>
        <w:t>Procuring Entity</w:t>
      </w:r>
      <w:r w:rsidR="00DB7E78" w:rsidRPr="00127B4D">
        <w:rPr>
          <w:i/>
          <w:color w:val="231F20"/>
        </w:rPr>
        <w:t xml:space="preserve"> </w:t>
      </w:r>
      <w:r w:rsidRPr="00127B4D">
        <w:rPr>
          <w:i/>
          <w:color w:val="231F20"/>
        </w:rPr>
        <w:t>to</w:t>
      </w:r>
      <w:r w:rsidR="00DB7E78" w:rsidRPr="00127B4D">
        <w:rPr>
          <w:i/>
          <w:color w:val="231F20"/>
        </w:rPr>
        <w:t xml:space="preserve"> </w:t>
      </w:r>
      <w:r w:rsidRPr="00127B4D">
        <w:rPr>
          <w:i/>
          <w:color w:val="231F20"/>
        </w:rPr>
        <w:t>work</w:t>
      </w:r>
      <w:r w:rsidR="00DB7E78" w:rsidRPr="00127B4D">
        <w:rPr>
          <w:i/>
          <w:color w:val="231F20"/>
        </w:rPr>
        <w:t xml:space="preserve"> </w:t>
      </w:r>
      <w:r w:rsidRPr="00127B4D">
        <w:rPr>
          <w:i/>
          <w:color w:val="231F20"/>
        </w:rPr>
        <w:t>on</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Consultant'</w:t>
      </w:r>
      <w:r w:rsidR="00DB7E78" w:rsidRPr="00127B4D">
        <w:rPr>
          <w:i/>
          <w:color w:val="231F20"/>
        </w:rPr>
        <w:t xml:space="preserve"> </w:t>
      </w:r>
      <w:r w:rsidRPr="00127B4D">
        <w:rPr>
          <w:i/>
          <w:color w:val="231F20"/>
        </w:rPr>
        <w:t>steam;</w:t>
      </w:r>
      <w:r w:rsidR="00DB7E78" w:rsidRPr="00127B4D">
        <w:rPr>
          <w:i/>
          <w:color w:val="231F20"/>
        </w:rPr>
        <w:t xml:space="preserve"> </w:t>
      </w:r>
      <w:r w:rsidRPr="00127B4D">
        <w:rPr>
          <w:i/>
          <w:color w:val="231F20"/>
        </w:rPr>
        <w:t>speciﬁc</w:t>
      </w:r>
      <w:r w:rsidR="00DB7E78" w:rsidRPr="00127B4D">
        <w:rPr>
          <w:i/>
          <w:color w:val="231F20"/>
        </w:rPr>
        <w:t xml:space="preserve"> </w:t>
      </w:r>
      <w:r w:rsidRPr="00127B4D">
        <w:rPr>
          <w:i/>
          <w:color w:val="231F20"/>
        </w:rPr>
        <w:t>tasks</w:t>
      </w:r>
      <w:r w:rsidR="00DB7E78" w:rsidRPr="00127B4D">
        <w:rPr>
          <w:i/>
          <w:color w:val="231F20"/>
        </w:rPr>
        <w:t xml:space="preserve"> </w:t>
      </w:r>
      <w:r w:rsidRPr="00127B4D">
        <w:rPr>
          <w:i/>
          <w:color w:val="231F20"/>
        </w:rPr>
        <w:t>that</w:t>
      </w:r>
      <w:r w:rsidR="00DB7E78" w:rsidRPr="00127B4D">
        <w:rPr>
          <w:i/>
          <w:color w:val="231F20"/>
        </w:rPr>
        <w:t xml:space="preserve"> </w:t>
      </w:r>
      <w:r w:rsidRPr="00127B4D">
        <w:rPr>
          <w:i/>
          <w:color w:val="231F20"/>
          <w:spacing w:val="-3"/>
        </w:rPr>
        <w:t>require</w:t>
      </w:r>
      <w:r w:rsidR="006330F8" w:rsidRPr="00127B4D">
        <w:rPr>
          <w:i/>
          <w:color w:val="231F20"/>
          <w:spacing w:val="-3"/>
        </w:rPr>
        <w:t xml:space="preserve"> </w:t>
      </w:r>
      <w:r w:rsidRPr="00127B4D">
        <w:rPr>
          <w:i/>
          <w:color w:val="231F20"/>
        </w:rPr>
        <w:t>prior</w:t>
      </w:r>
      <w:r w:rsidR="006330F8" w:rsidRPr="00127B4D">
        <w:rPr>
          <w:i/>
          <w:color w:val="231F20"/>
        </w:rPr>
        <w:t xml:space="preserve"> </w:t>
      </w:r>
      <w:r w:rsidRPr="00127B4D">
        <w:rPr>
          <w:i/>
          <w:color w:val="231F20"/>
        </w:rPr>
        <w:t>approval</w:t>
      </w:r>
      <w:r w:rsidR="006330F8" w:rsidRPr="00127B4D">
        <w:rPr>
          <w:i/>
          <w:color w:val="231F20"/>
        </w:rPr>
        <w:t xml:space="preserve"> </w:t>
      </w:r>
      <w:r w:rsidRPr="00127B4D">
        <w:rPr>
          <w:i/>
          <w:color w:val="231F20"/>
        </w:rPr>
        <w:t>by</w:t>
      </w:r>
      <w:r w:rsidR="006330F8" w:rsidRPr="00127B4D">
        <w:rPr>
          <w:i/>
          <w:color w:val="231F20"/>
        </w:rPr>
        <w:t xml:space="preserve"> </w:t>
      </w:r>
      <w:r w:rsidRPr="00127B4D">
        <w:rPr>
          <w:i/>
          <w:color w:val="231F20"/>
        </w:rPr>
        <w:t>the</w:t>
      </w:r>
      <w:r w:rsidR="006330F8" w:rsidRPr="00127B4D">
        <w:rPr>
          <w:i/>
          <w:color w:val="231F20"/>
        </w:rPr>
        <w:t xml:space="preserve"> </w:t>
      </w:r>
      <w:r w:rsidRPr="00127B4D">
        <w:rPr>
          <w:i/>
          <w:color w:val="231F20"/>
        </w:rPr>
        <w:t>Procuring</w:t>
      </w:r>
      <w:r w:rsidR="006330F8" w:rsidRPr="00127B4D">
        <w:rPr>
          <w:i/>
          <w:color w:val="231F20"/>
        </w:rPr>
        <w:t xml:space="preserve"> </w:t>
      </w:r>
      <w:r w:rsidRPr="00127B4D">
        <w:rPr>
          <w:i/>
          <w:color w:val="231F20"/>
        </w:rPr>
        <w:t>Entity.</w:t>
      </w:r>
    </w:p>
    <w:p w14:paraId="5B4C4CBC" w14:textId="77777777" w:rsidR="00F20AEA" w:rsidRPr="00127B4D" w:rsidRDefault="0064449A">
      <w:pPr>
        <w:spacing w:before="247" w:line="230" w:lineRule="auto"/>
        <w:ind w:left="149" w:right="128"/>
        <w:jc w:val="both"/>
        <w:rPr>
          <w:i/>
        </w:rPr>
      </w:pPr>
      <w:r w:rsidRPr="00127B4D">
        <w:rPr>
          <w:i/>
          <w:color w:val="231F20"/>
        </w:rPr>
        <w:t>Insert the text based on the Section 5 (Terms of Reference) of the ITC in the RFP and modiﬁed based on the Forms TECH-1 through TECH-5 in the Consultant's Proposal. Highlight the changes to Section 5 of the RFP]</w:t>
      </w:r>
    </w:p>
    <w:p w14:paraId="1928BD1D" w14:textId="5BD86158" w:rsidR="00F20AEA" w:rsidRPr="00127B4D" w:rsidRDefault="0064449A" w:rsidP="00DB7E78">
      <w:pPr>
        <w:spacing w:before="246" w:line="230" w:lineRule="auto"/>
        <w:ind w:left="149" w:right="128"/>
        <w:jc w:val="both"/>
        <w:rPr>
          <w:i/>
          <w:color w:val="231F20"/>
        </w:rPr>
      </w:pPr>
      <w:r w:rsidRPr="00127B4D">
        <w:rPr>
          <w:i/>
          <w:color w:val="231F20"/>
        </w:rPr>
        <w:t>If</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Services</w:t>
      </w:r>
      <w:r w:rsidR="00DB7E78" w:rsidRPr="00127B4D">
        <w:rPr>
          <w:i/>
          <w:color w:val="231F20"/>
        </w:rPr>
        <w:t xml:space="preserve"> </w:t>
      </w:r>
      <w:r w:rsidRPr="00127B4D">
        <w:rPr>
          <w:i/>
          <w:color w:val="231F20"/>
        </w:rPr>
        <w:t>consist</w:t>
      </w:r>
      <w:r w:rsidR="00DB7E78" w:rsidRPr="00127B4D">
        <w:rPr>
          <w:i/>
          <w:color w:val="231F20"/>
        </w:rPr>
        <w:t xml:space="preserve"> </w:t>
      </w:r>
      <w:r w:rsidRPr="00127B4D">
        <w:rPr>
          <w:i/>
          <w:color w:val="231F20"/>
        </w:rPr>
        <w:t>of</w:t>
      </w:r>
      <w:r w:rsidR="00DB7E78" w:rsidRPr="00127B4D">
        <w:rPr>
          <w:i/>
          <w:color w:val="231F20"/>
        </w:rPr>
        <w:t xml:space="preserve"> </w:t>
      </w:r>
      <w:r w:rsidRPr="00127B4D">
        <w:rPr>
          <w:i/>
          <w:color w:val="231F20"/>
        </w:rPr>
        <w:t>or</w:t>
      </w:r>
      <w:r w:rsidR="00DB7E78" w:rsidRPr="00127B4D">
        <w:rPr>
          <w:i/>
          <w:color w:val="231F20"/>
        </w:rPr>
        <w:t xml:space="preserve"> </w:t>
      </w:r>
      <w:r w:rsidRPr="00127B4D">
        <w:rPr>
          <w:i/>
          <w:color w:val="231F20"/>
        </w:rPr>
        <w:t>include</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supervision</w:t>
      </w:r>
      <w:r w:rsidR="00DB7E78" w:rsidRPr="00127B4D">
        <w:rPr>
          <w:i/>
          <w:color w:val="231F20"/>
        </w:rPr>
        <w:t xml:space="preserve"> </w:t>
      </w:r>
      <w:r w:rsidRPr="00127B4D">
        <w:rPr>
          <w:i/>
          <w:color w:val="231F20"/>
        </w:rPr>
        <w:t>of</w:t>
      </w:r>
      <w:r w:rsidR="00DB7E78" w:rsidRPr="00127B4D">
        <w:rPr>
          <w:i/>
          <w:color w:val="231F20"/>
        </w:rPr>
        <w:t xml:space="preserve"> </w:t>
      </w:r>
      <w:r w:rsidRPr="00127B4D">
        <w:rPr>
          <w:i/>
          <w:color w:val="231F20"/>
        </w:rPr>
        <w:t>civil</w:t>
      </w:r>
      <w:r w:rsidR="00DB7E78" w:rsidRPr="00127B4D">
        <w:rPr>
          <w:i/>
          <w:color w:val="231F20"/>
        </w:rPr>
        <w:t xml:space="preserve"> </w:t>
      </w:r>
      <w:r w:rsidRPr="00127B4D">
        <w:rPr>
          <w:i/>
          <w:color w:val="231F20"/>
        </w:rPr>
        <w:t>works,</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following</w:t>
      </w:r>
      <w:r w:rsidR="00DB7E78" w:rsidRPr="00127B4D">
        <w:rPr>
          <w:i/>
          <w:color w:val="231F20"/>
        </w:rPr>
        <w:t xml:space="preserve"> </w:t>
      </w:r>
      <w:r w:rsidRPr="00127B4D">
        <w:rPr>
          <w:i/>
          <w:color w:val="231F20"/>
        </w:rPr>
        <w:t>action</w:t>
      </w:r>
      <w:r w:rsidR="00DB7E78" w:rsidRPr="00127B4D">
        <w:rPr>
          <w:i/>
          <w:color w:val="231F20"/>
        </w:rPr>
        <w:t xml:space="preserve"> </w:t>
      </w:r>
      <w:r w:rsidRPr="00127B4D">
        <w:rPr>
          <w:i/>
          <w:color w:val="231F20"/>
        </w:rPr>
        <w:t>that</w:t>
      </w:r>
      <w:r w:rsidR="00DB7E78" w:rsidRPr="00127B4D">
        <w:rPr>
          <w:i/>
          <w:color w:val="231F20"/>
        </w:rPr>
        <w:t xml:space="preserve"> </w:t>
      </w:r>
      <w:r w:rsidRPr="00127B4D">
        <w:rPr>
          <w:i/>
          <w:color w:val="231F20"/>
          <w:spacing w:val="-3"/>
        </w:rPr>
        <w:t>require</w:t>
      </w:r>
      <w:r w:rsidR="00DB7E78" w:rsidRPr="00127B4D">
        <w:rPr>
          <w:i/>
          <w:color w:val="231F20"/>
          <w:spacing w:val="-3"/>
        </w:rPr>
        <w:t xml:space="preserve"> </w:t>
      </w:r>
      <w:r w:rsidRPr="00127B4D">
        <w:rPr>
          <w:i/>
          <w:color w:val="231F20"/>
        </w:rPr>
        <w:t>prior</w:t>
      </w:r>
      <w:r w:rsidR="00DB7E78" w:rsidRPr="00127B4D">
        <w:rPr>
          <w:i/>
          <w:color w:val="231F20"/>
        </w:rPr>
        <w:t xml:space="preserve"> </w:t>
      </w:r>
      <w:r w:rsidRPr="00127B4D">
        <w:rPr>
          <w:i/>
          <w:color w:val="231F20"/>
        </w:rPr>
        <w:t>approval</w:t>
      </w:r>
      <w:r w:rsidR="00DB7E78" w:rsidRPr="00127B4D">
        <w:rPr>
          <w:i/>
          <w:color w:val="231F20"/>
        </w:rPr>
        <w:t xml:space="preserve"> </w:t>
      </w:r>
      <w:r w:rsidRPr="00127B4D">
        <w:rPr>
          <w:i/>
          <w:color w:val="231F20"/>
        </w:rPr>
        <w:t>of</w:t>
      </w:r>
      <w:r w:rsidR="00DB7E78" w:rsidRPr="00127B4D">
        <w:rPr>
          <w:i/>
          <w:color w:val="231F20"/>
        </w:rPr>
        <w:t xml:space="preserve"> </w:t>
      </w:r>
      <w:r w:rsidRPr="00127B4D">
        <w:rPr>
          <w:i/>
          <w:color w:val="231F20"/>
        </w:rPr>
        <w:t>the Procuring</w:t>
      </w:r>
      <w:r w:rsidR="00DB7E78" w:rsidRPr="00127B4D">
        <w:rPr>
          <w:i/>
          <w:color w:val="231F20"/>
        </w:rPr>
        <w:t xml:space="preserve"> </w:t>
      </w:r>
      <w:r w:rsidRPr="00127B4D">
        <w:rPr>
          <w:i/>
          <w:color w:val="231F20"/>
        </w:rPr>
        <w:t>Entity</w:t>
      </w:r>
      <w:r w:rsidR="00DB7E78" w:rsidRPr="00127B4D">
        <w:rPr>
          <w:i/>
          <w:color w:val="231F20"/>
        </w:rPr>
        <w:t xml:space="preserve"> </w:t>
      </w:r>
      <w:r w:rsidRPr="00127B4D">
        <w:rPr>
          <w:i/>
          <w:color w:val="231F20"/>
        </w:rPr>
        <w:t>shall</w:t>
      </w:r>
      <w:r w:rsidR="00DB7E78" w:rsidRPr="00127B4D">
        <w:rPr>
          <w:i/>
          <w:color w:val="231F20"/>
        </w:rPr>
        <w:t xml:space="preserve"> </w:t>
      </w:r>
      <w:r w:rsidRPr="00127B4D">
        <w:rPr>
          <w:i/>
          <w:color w:val="231F20"/>
        </w:rPr>
        <w:t>be</w:t>
      </w:r>
      <w:r w:rsidR="00DB7E78" w:rsidRPr="00127B4D">
        <w:rPr>
          <w:i/>
          <w:color w:val="231F20"/>
        </w:rPr>
        <w:t xml:space="preserve"> </w:t>
      </w:r>
      <w:r w:rsidRPr="00127B4D">
        <w:rPr>
          <w:i/>
          <w:color w:val="231F20"/>
        </w:rPr>
        <w:t>added</w:t>
      </w:r>
      <w:r w:rsidR="00DB7E78" w:rsidRPr="00127B4D">
        <w:rPr>
          <w:i/>
          <w:color w:val="231F20"/>
        </w:rPr>
        <w:t xml:space="preserve"> </w:t>
      </w:r>
      <w:r w:rsidRPr="00127B4D">
        <w:rPr>
          <w:i/>
          <w:color w:val="231F20"/>
        </w:rPr>
        <w:t>to</w:t>
      </w:r>
      <w:r w:rsidR="00DB7E78" w:rsidRPr="00127B4D">
        <w:rPr>
          <w:i/>
          <w:color w:val="231F20"/>
        </w:rPr>
        <w:t xml:space="preserve"> the </w:t>
      </w:r>
      <w:r w:rsidRPr="00127B4D">
        <w:rPr>
          <w:i/>
          <w:color w:val="231F20"/>
        </w:rPr>
        <w:t>Reporting</w:t>
      </w:r>
      <w:r w:rsidR="00DB7E78" w:rsidRPr="00127B4D">
        <w:rPr>
          <w:i/>
          <w:color w:val="231F20"/>
        </w:rPr>
        <w:t xml:space="preserve"> </w:t>
      </w:r>
      <w:r w:rsidRPr="00127B4D">
        <w:rPr>
          <w:i/>
          <w:color w:val="231F20"/>
        </w:rPr>
        <w:t>Requirements”</w:t>
      </w:r>
      <w:r w:rsidR="00DB7E78" w:rsidRPr="00127B4D">
        <w:rPr>
          <w:i/>
          <w:color w:val="231F20"/>
        </w:rPr>
        <w:t xml:space="preserve"> </w:t>
      </w:r>
      <w:r w:rsidRPr="00127B4D">
        <w:rPr>
          <w:i/>
          <w:color w:val="231F20"/>
        </w:rPr>
        <w:t>section</w:t>
      </w:r>
      <w:r w:rsidR="00DB7E78" w:rsidRPr="00127B4D">
        <w:rPr>
          <w:i/>
          <w:color w:val="231F20"/>
        </w:rPr>
        <w:t xml:space="preserve"> </w:t>
      </w:r>
      <w:r w:rsidRPr="00127B4D">
        <w:rPr>
          <w:i/>
          <w:color w:val="231F20"/>
        </w:rPr>
        <w:t>of</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TORs:</w:t>
      </w:r>
      <w:r w:rsidR="00DB7E78" w:rsidRPr="00127B4D">
        <w:rPr>
          <w:i/>
          <w:color w:val="231F20"/>
        </w:rPr>
        <w:t xml:space="preserve"> </w:t>
      </w:r>
      <w:r w:rsidRPr="00127B4D">
        <w:rPr>
          <w:i/>
          <w:color w:val="231F20"/>
          <w:spacing w:val="-4"/>
        </w:rPr>
        <w:t>Taking</w:t>
      </w:r>
      <w:r w:rsidR="00DB7E78" w:rsidRPr="00127B4D">
        <w:rPr>
          <w:i/>
          <w:color w:val="231F20"/>
          <w:spacing w:val="-4"/>
        </w:rPr>
        <w:t xml:space="preserve"> </w:t>
      </w:r>
      <w:r w:rsidRPr="00127B4D">
        <w:rPr>
          <w:i/>
          <w:color w:val="231F20"/>
        </w:rPr>
        <w:t>any</w:t>
      </w:r>
      <w:r w:rsidR="00DB7E78" w:rsidRPr="00127B4D">
        <w:rPr>
          <w:i/>
          <w:color w:val="231F20"/>
        </w:rPr>
        <w:t xml:space="preserve"> </w:t>
      </w:r>
      <w:r w:rsidRPr="00127B4D">
        <w:rPr>
          <w:i/>
          <w:color w:val="231F20"/>
        </w:rPr>
        <w:t>action</w:t>
      </w:r>
      <w:r w:rsidR="00DB7E78" w:rsidRPr="00127B4D">
        <w:rPr>
          <w:i/>
          <w:color w:val="231F20"/>
        </w:rPr>
        <w:t xml:space="preserve"> </w:t>
      </w:r>
      <w:r w:rsidRPr="00127B4D">
        <w:rPr>
          <w:i/>
          <w:color w:val="231F20"/>
        </w:rPr>
        <w:t>under</w:t>
      </w:r>
      <w:r w:rsidR="00DB7E78" w:rsidRPr="00127B4D">
        <w:rPr>
          <w:i/>
          <w:color w:val="231F20"/>
        </w:rPr>
        <w:t xml:space="preserve"> </w:t>
      </w:r>
      <w:r w:rsidRPr="00127B4D">
        <w:rPr>
          <w:i/>
          <w:color w:val="231F20"/>
        </w:rPr>
        <w:t>a</w:t>
      </w:r>
      <w:r w:rsidR="00DB7E78" w:rsidRPr="00127B4D">
        <w:rPr>
          <w:i/>
          <w:color w:val="231F20"/>
        </w:rPr>
        <w:t xml:space="preserve"> </w:t>
      </w:r>
      <w:r w:rsidRPr="00127B4D">
        <w:rPr>
          <w:i/>
          <w:color w:val="231F20"/>
        </w:rPr>
        <w:t>civil works</w:t>
      </w:r>
      <w:r w:rsidR="00DB7E78" w:rsidRPr="00127B4D">
        <w:rPr>
          <w:i/>
          <w:color w:val="231F20"/>
        </w:rPr>
        <w:t xml:space="preserve"> </w:t>
      </w:r>
      <w:r w:rsidRPr="00127B4D">
        <w:rPr>
          <w:i/>
          <w:color w:val="231F20"/>
        </w:rPr>
        <w:t>contract</w:t>
      </w:r>
      <w:r w:rsidR="00DB7E78" w:rsidRPr="00127B4D">
        <w:rPr>
          <w:i/>
          <w:color w:val="231F20"/>
        </w:rPr>
        <w:t xml:space="preserve"> </w:t>
      </w:r>
      <w:r w:rsidRPr="00127B4D">
        <w:rPr>
          <w:i/>
          <w:color w:val="231F20"/>
        </w:rPr>
        <w:t>designating</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Consultant</w:t>
      </w:r>
      <w:r w:rsidR="00DB7E78" w:rsidRPr="00127B4D">
        <w:rPr>
          <w:i/>
          <w:color w:val="231F20"/>
        </w:rPr>
        <w:t xml:space="preserve"> as </w:t>
      </w:r>
      <w:r w:rsidRPr="00127B4D">
        <w:rPr>
          <w:i/>
          <w:color w:val="231F20"/>
        </w:rPr>
        <w:t>Engineer</w:t>
      </w:r>
      <w:r w:rsidR="006738ED" w:rsidRPr="00127B4D">
        <w:rPr>
          <w:i/>
          <w:color w:val="231F20"/>
        </w:rPr>
        <w:t>”,</w:t>
      </w:r>
      <w:r w:rsidR="00DB7E78" w:rsidRPr="00127B4D">
        <w:rPr>
          <w:i/>
          <w:color w:val="231F20"/>
        </w:rPr>
        <w:t xml:space="preserve"> </w:t>
      </w:r>
      <w:r w:rsidRPr="00127B4D">
        <w:rPr>
          <w:i/>
          <w:color w:val="231F20"/>
        </w:rPr>
        <w:t>for</w:t>
      </w:r>
      <w:r w:rsidR="00DB7E78" w:rsidRPr="00127B4D">
        <w:rPr>
          <w:i/>
          <w:color w:val="231F20"/>
        </w:rPr>
        <w:t xml:space="preserve"> </w:t>
      </w:r>
      <w:r w:rsidRPr="00127B4D">
        <w:rPr>
          <w:i/>
          <w:color w:val="231F20"/>
        </w:rPr>
        <w:t>which</w:t>
      </w:r>
      <w:r w:rsidR="00DB7E78" w:rsidRPr="00127B4D">
        <w:rPr>
          <w:i/>
          <w:color w:val="231F20"/>
        </w:rPr>
        <w:t xml:space="preserve"> </w:t>
      </w:r>
      <w:r w:rsidRPr="00127B4D">
        <w:rPr>
          <w:i/>
          <w:color w:val="231F20"/>
        </w:rPr>
        <w:t>action,</w:t>
      </w:r>
      <w:r w:rsidR="00DB7E78" w:rsidRPr="00127B4D">
        <w:rPr>
          <w:i/>
          <w:color w:val="231F20"/>
        </w:rPr>
        <w:t xml:space="preserve"> </w:t>
      </w:r>
      <w:r w:rsidRPr="00127B4D">
        <w:rPr>
          <w:i/>
          <w:color w:val="231F20"/>
        </w:rPr>
        <w:t>pursuant</w:t>
      </w:r>
      <w:r w:rsidR="00DB7E78" w:rsidRPr="00127B4D">
        <w:rPr>
          <w:i/>
          <w:color w:val="231F20"/>
        </w:rPr>
        <w:t xml:space="preserve"> </w:t>
      </w:r>
      <w:r w:rsidRPr="00127B4D">
        <w:rPr>
          <w:i/>
          <w:color w:val="231F20"/>
        </w:rPr>
        <w:t>to</w:t>
      </w:r>
      <w:r w:rsidR="00DB7E78" w:rsidRPr="00127B4D">
        <w:rPr>
          <w:i/>
          <w:color w:val="231F20"/>
        </w:rPr>
        <w:t xml:space="preserve"> </w:t>
      </w:r>
      <w:r w:rsidRPr="00127B4D">
        <w:rPr>
          <w:i/>
          <w:color w:val="231F20"/>
        </w:rPr>
        <w:t>such</w:t>
      </w:r>
      <w:r w:rsidR="00DB7E78" w:rsidRPr="00127B4D">
        <w:rPr>
          <w:i/>
          <w:color w:val="231F20"/>
        </w:rPr>
        <w:t xml:space="preserve"> </w:t>
      </w:r>
      <w:r w:rsidRPr="00127B4D">
        <w:rPr>
          <w:i/>
          <w:color w:val="231F20"/>
        </w:rPr>
        <w:t>civil</w:t>
      </w:r>
      <w:r w:rsidR="00DB7E78" w:rsidRPr="00127B4D">
        <w:rPr>
          <w:i/>
          <w:color w:val="231F20"/>
        </w:rPr>
        <w:t xml:space="preserve"> </w:t>
      </w:r>
      <w:r w:rsidRPr="00127B4D">
        <w:rPr>
          <w:i/>
          <w:color w:val="231F20"/>
        </w:rPr>
        <w:t>works</w:t>
      </w:r>
      <w:r w:rsidR="00DB7E78" w:rsidRPr="00127B4D">
        <w:rPr>
          <w:i/>
          <w:color w:val="231F20"/>
        </w:rPr>
        <w:t xml:space="preserve"> </w:t>
      </w:r>
      <w:r w:rsidRPr="00127B4D">
        <w:rPr>
          <w:i/>
          <w:color w:val="231F20"/>
        </w:rPr>
        <w:t>contract,</w:t>
      </w:r>
      <w:r w:rsidR="00DB7E78" w:rsidRPr="00127B4D">
        <w:rPr>
          <w:i/>
          <w:color w:val="231F20"/>
        </w:rPr>
        <w:t xml:space="preserve"> </w:t>
      </w:r>
      <w:r w:rsidRPr="00127B4D">
        <w:rPr>
          <w:i/>
          <w:color w:val="231F20"/>
        </w:rPr>
        <w:t>the written</w:t>
      </w:r>
      <w:r w:rsidR="00DB7E78" w:rsidRPr="00127B4D">
        <w:rPr>
          <w:i/>
          <w:color w:val="231F20"/>
        </w:rPr>
        <w:t xml:space="preserve"> </w:t>
      </w:r>
      <w:r w:rsidRPr="00127B4D">
        <w:rPr>
          <w:i/>
          <w:color w:val="231F20"/>
        </w:rPr>
        <w:t>approval</w:t>
      </w:r>
      <w:r w:rsidR="00DB7E78" w:rsidRPr="00127B4D">
        <w:rPr>
          <w:i/>
          <w:color w:val="231F20"/>
        </w:rPr>
        <w:t xml:space="preserve"> </w:t>
      </w:r>
      <w:r w:rsidRPr="00127B4D">
        <w:rPr>
          <w:i/>
          <w:color w:val="231F20"/>
        </w:rPr>
        <w:t>of</w:t>
      </w:r>
      <w:r w:rsidR="00DB7E78" w:rsidRPr="00127B4D">
        <w:rPr>
          <w:i/>
          <w:color w:val="231F20"/>
        </w:rPr>
        <w:t xml:space="preserve"> </w:t>
      </w:r>
      <w:r w:rsidRPr="00127B4D">
        <w:rPr>
          <w:i/>
          <w:color w:val="231F20"/>
        </w:rPr>
        <w:t>the</w:t>
      </w:r>
      <w:r w:rsidR="00DB7E78" w:rsidRPr="00127B4D">
        <w:rPr>
          <w:i/>
          <w:color w:val="231F20"/>
        </w:rPr>
        <w:t xml:space="preserve"> </w:t>
      </w:r>
      <w:r w:rsidRPr="00127B4D">
        <w:rPr>
          <w:i/>
          <w:color w:val="231F20"/>
        </w:rPr>
        <w:t>Procuring</w:t>
      </w:r>
      <w:r w:rsidR="00DB7E78" w:rsidRPr="00127B4D">
        <w:rPr>
          <w:i/>
          <w:color w:val="231F20"/>
        </w:rPr>
        <w:t xml:space="preserve"> </w:t>
      </w:r>
      <w:r w:rsidRPr="00127B4D">
        <w:rPr>
          <w:i/>
          <w:color w:val="231F20"/>
        </w:rPr>
        <w:t>Entity</w:t>
      </w:r>
      <w:r w:rsidR="00DB7E78" w:rsidRPr="00127B4D">
        <w:rPr>
          <w:i/>
          <w:color w:val="231F20"/>
        </w:rPr>
        <w:t xml:space="preserve"> </w:t>
      </w:r>
      <w:r w:rsidRPr="00127B4D">
        <w:rPr>
          <w:i/>
          <w:color w:val="231F20"/>
        </w:rPr>
        <w:t>is</w:t>
      </w:r>
      <w:r w:rsidR="00DB7E78" w:rsidRPr="00127B4D">
        <w:rPr>
          <w:i/>
          <w:color w:val="231F20"/>
        </w:rPr>
        <w:t xml:space="preserve"> </w:t>
      </w:r>
      <w:r w:rsidRPr="00127B4D">
        <w:rPr>
          <w:i/>
          <w:color w:val="231F20"/>
        </w:rPr>
        <w:t>required.</w:t>
      </w:r>
    </w:p>
    <w:p w14:paraId="4AEBBBD4" w14:textId="77777777" w:rsidR="00F20AEA" w:rsidRPr="00127B4D" w:rsidRDefault="0064449A">
      <w:pPr>
        <w:pStyle w:val="Heading5"/>
        <w:spacing w:before="238"/>
        <w:ind w:left="149"/>
      </w:pPr>
      <w:r w:rsidRPr="00127B4D">
        <w:rPr>
          <w:color w:val="231F20"/>
        </w:rPr>
        <w:t>Appendix B - Key Experts</w:t>
      </w:r>
    </w:p>
    <w:p w14:paraId="509199FE" w14:textId="77777777" w:rsidR="00F20AEA" w:rsidRPr="00127B4D" w:rsidRDefault="0064449A">
      <w:pPr>
        <w:spacing w:before="243" w:line="230" w:lineRule="auto"/>
        <w:ind w:left="149" w:right="123"/>
        <w:jc w:val="both"/>
        <w:rPr>
          <w:i/>
        </w:rPr>
      </w:pPr>
      <w:r w:rsidRPr="00127B4D">
        <w:rPr>
          <w:i/>
          <w:color w:val="231F20"/>
        </w:rPr>
        <w:t xml:space="preserve">[Insert a table based on Form TECH-6 of the Consultant's </w:t>
      </w:r>
      <w:r w:rsidRPr="00127B4D">
        <w:rPr>
          <w:i/>
          <w:color w:val="231F20"/>
          <w:spacing w:val="-3"/>
        </w:rPr>
        <w:t xml:space="preserve">Technical </w:t>
      </w:r>
      <w:r w:rsidRPr="00127B4D">
        <w:rPr>
          <w:i/>
          <w:color w:val="231F20"/>
        </w:rPr>
        <w:t>Proposal and ﬁnalized at the Contract's negotiations. Attach the CVs (updated and signed by the respective Key Experts) demonstrating the qualiﬁcations</w:t>
      </w:r>
      <w:r w:rsidR="0028512E" w:rsidRPr="00127B4D">
        <w:rPr>
          <w:i/>
          <w:color w:val="231F20"/>
        </w:rPr>
        <w:t xml:space="preserve"> </w:t>
      </w:r>
      <w:r w:rsidRPr="00127B4D">
        <w:rPr>
          <w:i/>
          <w:color w:val="231F20"/>
        </w:rPr>
        <w:t>of Key</w:t>
      </w:r>
      <w:r w:rsidR="0028512E" w:rsidRPr="00127B4D">
        <w:rPr>
          <w:i/>
          <w:color w:val="231F20"/>
        </w:rPr>
        <w:t xml:space="preserve"> </w:t>
      </w:r>
      <w:r w:rsidRPr="00127B4D">
        <w:rPr>
          <w:i/>
          <w:color w:val="231F20"/>
        </w:rPr>
        <w:t>Experts.]</w:t>
      </w:r>
    </w:p>
    <w:p w14:paraId="73CB9F1C" w14:textId="1F93CC77" w:rsidR="00F20AEA" w:rsidRPr="00127B4D" w:rsidRDefault="0064449A">
      <w:pPr>
        <w:spacing w:before="167" w:line="230" w:lineRule="auto"/>
        <w:ind w:left="149" w:right="129"/>
        <w:jc w:val="both"/>
        <w:rPr>
          <w:i/>
        </w:rPr>
      </w:pPr>
      <w:r w:rsidRPr="00127B4D">
        <w:rPr>
          <w:i/>
          <w:color w:val="231F20"/>
        </w:rPr>
        <w:t xml:space="preserve">[Specify Hours of </w:t>
      </w:r>
      <w:r w:rsidRPr="00127B4D">
        <w:rPr>
          <w:i/>
          <w:color w:val="231F20"/>
          <w:spacing w:val="-6"/>
        </w:rPr>
        <w:t xml:space="preserve">Work </w:t>
      </w:r>
      <w:r w:rsidRPr="00127B4D">
        <w:rPr>
          <w:i/>
          <w:color w:val="231F20"/>
        </w:rPr>
        <w:t xml:space="preserve">for Key Experts: List </w:t>
      </w:r>
      <w:r w:rsidRPr="00127B4D">
        <w:rPr>
          <w:i/>
          <w:color w:val="231F20"/>
          <w:spacing w:val="-3"/>
        </w:rPr>
        <w:t xml:space="preserve">here </w:t>
      </w:r>
      <w:r w:rsidRPr="00127B4D">
        <w:rPr>
          <w:i/>
          <w:color w:val="231F20"/>
        </w:rPr>
        <w:t xml:space="preserve">the hours of work for Key Experts; travel time to/ </w:t>
      </w:r>
      <w:r w:rsidRPr="00127B4D">
        <w:rPr>
          <w:i/>
          <w:color w:val="231F20"/>
          <w:spacing w:val="-3"/>
        </w:rPr>
        <w:t xml:space="preserve">from </w:t>
      </w:r>
      <w:r w:rsidRPr="00127B4D">
        <w:rPr>
          <w:i/>
          <w:color w:val="231F20"/>
        </w:rPr>
        <w:t xml:space="preserve">Kenya; entitlement, if </w:t>
      </w:r>
      <w:r w:rsidRPr="00127B4D">
        <w:rPr>
          <w:i/>
          <w:color w:val="231F20"/>
          <w:spacing w:val="-4"/>
        </w:rPr>
        <w:t xml:space="preserve">any, </w:t>
      </w:r>
      <w:r w:rsidRPr="00127B4D">
        <w:rPr>
          <w:i/>
          <w:color w:val="231F20"/>
        </w:rPr>
        <w:t xml:space="preserve">to leave pay; public holidays in Kenya that may affect Consultant's work; etc. Make </w:t>
      </w:r>
      <w:r w:rsidRPr="00127B4D">
        <w:rPr>
          <w:i/>
          <w:color w:val="231F20"/>
          <w:spacing w:val="-3"/>
        </w:rPr>
        <w:t xml:space="preserve">sure </w:t>
      </w:r>
      <w:r w:rsidRPr="00127B4D">
        <w:rPr>
          <w:i/>
          <w:color w:val="231F20"/>
        </w:rPr>
        <w:t>there is consistencywithFormTECH-</w:t>
      </w:r>
      <w:r w:rsidR="006738ED" w:rsidRPr="00127B4D">
        <w:rPr>
          <w:i/>
          <w:color w:val="231F20"/>
        </w:rPr>
        <w:t>6. In particular</w:t>
      </w:r>
      <w:r w:rsidRPr="00127B4D">
        <w:rPr>
          <w:i/>
          <w:color w:val="231F20"/>
        </w:rPr>
        <w:t>:</w:t>
      </w:r>
      <w:r w:rsidR="006738ED" w:rsidRPr="00127B4D">
        <w:rPr>
          <w:i/>
          <w:color w:val="231F20"/>
        </w:rPr>
        <w:t xml:space="preserve"> </w:t>
      </w:r>
      <w:r w:rsidRPr="00127B4D">
        <w:rPr>
          <w:i/>
          <w:color w:val="231F20"/>
        </w:rPr>
        <w:t>one</w:t>
      </w:r>
      <w:r w:rsidR="006738ED" w:rsidRPr="00127B4D">
        <w:rPr>
          <w:i/>
          <w:color w:val="231F20"/>
        </w:rPr>
        <w:t xml:space="preserve"> </w:t>
      </w:r>
      <w:r w:rsidRPr="00127B4D">
        <w:rPr>
          <w:i/>
          <w:color w:val="231F20"/>
        </w:rPr>
        <w:t>month</w:t>
      </w:r>
      <w:r w:rsidR="006738ED" w:rsidRPr="00127B4D">
        <w:rPr>
          <w:i/>
          <w:color w:val="231F20"/>
        </w:rPr>
        <w:t xml:space="preserve"> </w:t>
      </w:r>
      <w:r w:rsidRPr="00127B4D">
        <w:rPr>
          <w:i/>
          <w:color w:val="231F20"/>
        </w:rPr>
        <w:t>equals</w:t>
      </w:r>
      <w:r w:rsidR="006738ED" w:rsidRPr="00127B4D">
        <w:rPr>
          <w:i/>
          <w:color w:val="231F20"/>
        </w:rPr>
        <w:t xml:space="preserve"> </w:t>
      </w:r>
      <w:r w:rsidRPr="00127B4D">
        <w:rPr>
          <w:i/>
          <w:color w:val="231F20"/>
        </w:rPr>
        <w:t>twenty-two</w:t>
      </w:r>
      <w:r w:rsidR="006738ED" w:rsidRPr="00127B4D">
        <w:rPr>
          <w:i/>
          <w:color w:val="231F20"/>
        </w:rPr>
        <w:t xml:space="preserve"> </w:t>
      </w:r>
      <w:r w:rsidRPr="00127B4D">
        <w:rPr>
          <w:i/>
          <w:color w:val="231F20"/>
        </w:rPr>
        <w:t>(22)</w:t>
      </w:r>
      <w:r w:rsidR="006738ED" w:rsidRPr="00127B4D">
        <w:rPr>
          <w:i/>
          <w:color w:val="231F20"/>
        </w:rPr>
        <w:t xml:space="preserve"> </w:t>
      </w:r>
      <w:r w:rsidRPr="00127B4D">
        <w:rPr>
          <w:i/>
          <w:color w:val="231F20"/>
        </w:rPr>
        <w:t>working</w:t>
      </w:r>
      <w:r w:rsidR="006738ED" w:rsidRPr="00127B4D">
        <w:rPr>
          <w:i/>
          <w:color w:val="231F20"/>
        </w:rPr>
        <w:t xml:space="preserve"> </w:t>
      </w:r>
      <w:r w:rsidRPr="00127B4D">
        <w:rPr>
          <w:i/>
          <w:color w:val="231F20"/>
        </w:rPr>
        <w:t>(billable)</w:t>
      </w:r>
      <w:r w:rsidR="006738ED" w:rsidRPr="00127B4D">
        <w:rPr>
          <w:i/>
          <w:color w:val="231F20"/>
        </w:rPr>
        <w:t xml:space="preserve"> </w:t>
      </w:r>
      <w:r w:rsidRPr="00127B4D">
        <w:rPr>
          <w:i/>
          <w:color w:val="231F20"/>
        </w:rPr>
        <w:t>days.</w:t>
      </w:r>
      <w:r w:rsidR="006738ED" w:rsidRPr="00127B4D">
        <w:rPr>
          <w:i/>
          <w:color w:val="231F20"/>
        </w:rPr>
        <w:t xml:space="preserve"> </w:t>
      </w:r>
      <w:r w:rsidRPr="00127B4D">
        <w:rPr>
          <w:i/>
          <w:color w:val="231F20"/>
        </w:rPr>
        <w:t>One</w:t>
      </w:r>
      <w:r w:rsidR="006738ED" w:rsidRPr="00127B4D">
        <w:rPr>
          <w:i/>
          <w:color w:val="231F20"/>
        </w:rPr>
        <w:t xml:space="preserve"> </w:t>
      </w:r>
      <w:r w:rsidRPr="00127B4D">
        <w:rPr>
          <w:i/>
          <w:color w:val="231F20"/>
        </w:rPr>
        <w:t>working (billable)</w:t>
      </w:r>
      <w:r w:rsidR="006738ED" w:rsidRPr="00127B4D">
        <w:rPr>
          <w:i/>
          <w:color w:val="231F20"/>
        </w:rPr>
        <w:t xml:space="preserve"> </w:t>
      </w:r>
      <w:r w:rsidRPr="00127B4D">
        <w:rPr>
          <w:i/>
          <w:color w:val="231F20"/>
        </w:rPr>
        <w:t>day</w:t>
      </w:r>
      <w:r w:rsidR="0028512E" w:rsidRPr="00127B4D">
        <w:rPr>
          <w:i/>
          <w:color w:val="231F20"/>
        </w:rPr>
        <w:t xml:space="preserve"> </w:t>
      </w:r>
      <w:r w:rsidRPr="00127B4D">
        <w:rPr>
          <w:i/>
          <w:color w:val="231F20"/>
        </w:rPr>
        <w:t>shall</w:t>
      </w:r>
      <w:r w:rsidR="0028512E" w:rsidRPr="00127B4D">
        <w:rPr>
          <w:i/>
          <w:color w:val="231F20"/>
        </w:rPr>
        <w:t xml:space="preserve"> </w:t>
      </w:r>
      <w:r w:rsidRPr="00127B4D">
        <w:rPr>
          <w:i/>
          <w:color w:val="231F20"/>
        </w:rPr>
        <w:t>be</w:t>
      </w:r>
      <w:r w:rsidR="0028512E" w:rsidRPr="00127B4D">
        <w:rPr>
          <w:i/>
          <w:color w:val="231F20"/>
        </w:rPr>
        <w:t xml:space="preserve"> </w:t>
      </w:r>
      <w:r w:rsidRPr="00127B4D">
        <w:rPr>
          <w:i/>
          <w:color w:val="231F20"/>
        </w:rPr>
        <w:t>not</w:t>
      </w:r>
      <w:r w:rsidR="0028512E" w:rsidRPr="00127B4D">
        <w:rPr>
          <w:i/>
          <w:color w:val="231F20"/>
        </w:rPr>
        <w:t xml:space="preserve"> </w:t>
      </w:r>
      <w:r w:rsidRPr="00127B4D">
        <w:rPr>
          <w:i/>
          <w:color w:val="231F20"/>
        </w:rPr>
        <w:t>less</w:t>
      </w:r>
      <w:r w:rsidR="0028512E" w:rsidRPr="00127B4D">
        <w:rPr>
          <w:i/>
          <w:color w:val="231F20"/>
        </w:rPr>
        <w:t xml:space="preserve"> </w:t>
      </w:r>
      <w:r w:rsidRPr="00127B4D">
        <w:rPr>
          <w:i/>
          <w:color w:val="231F20"/>
        </w:rPr>
        <w:t>than</w:t>
      </w:r>
      <w:r w:rsidR="0028512E" w:rsidRPr="00127B4D">
        <w:rPr>
          <w:i/>
          <w:color w:val="231F20"/>
        </w:rPr>
        <w:t xml:space="preserve"> </w:t>
      </w:r>
      <w:r w:rsidRPr="00127B4D">
        <w:rPr>
          <w:i/>
          <w:color w:val="231F20"/>
        </w:rPr>
        <w:t>eight</w:t>
      </w:r>
      <w:r w:rsidR="006738ED" w:rsidRPr="00127B4D">
        <w:rPr>
          <w:i/>
          <w:color w:val="231F20"/>
        </w:rPr>
        <w:t xml:space="preserve"> </w:t>
      </w:r>
      <w:r w:rsidRPr="00127B4D">
        <w:rPr>
          <w:i/>
          <w:color w:val="231F20"/>
        </w:rPr>
        <w:t>(8)</w:t>
      </w:r>
      <w:r w:rsidR="006738ED" w:rsidRPr="00127B4D">
        <w:rPr>
          <w:i/>
          <w:color w:val="231F20"/>
        </w:rPr>
        <w:t xml:space="preserve"> </w:t>
      </w:r>
      <w:r w:rsidRPr="00127B4D">
        <w:rPr>
          <w:i/>
          <w:color w:val="231F20"/>
        </w:rPr>
        <w:t>working</w:t>
      </w:r>
      <w:r w:rsidR="006738ED" w:rsidRPr="00127B4D">
        <w:rPr>
          <w:i/>
          <w:color w:val="231F20"/>
        </w:rPr>
        <w:t xml:space="preserve"> </w:t>
      </w:r>
      <w:r w:rsidRPr="00127B4D">
        <w:rPr>
          <w:i/>
          <w:color w:val="231F20"/>
        </w:rPr>
        <w:t>(billable)</w:t>
      </w:r>
      <w:r w:rsidR="006738ED" w:rsidRPr="00127B4D">
        <w:rPr>
          <w:i/>
          <w:color w:val="231F20"/>
        </w:rPr>
        <w:t xml:space="preserve"> </w:t>
      </w:r>
      <w:r w:rsidRPr="00127B4D">
        <w:rPr>
          <w:i/>
          <w:color w:val="231F20"/>
        </w:rPr>
        <w:t>hours.]</w:t>
      </w:r>
    </w:p>
    <w:p w14:paraId="65A3D9CC" w14:textId="77777777" w:rsidR="00F20AEA" w:rsidRPr="00127B4D" w:rsidRDefault="0064449A">
      <w:pPr>
        <w:pStyle w:val="Heading5"/>
        <w:spacing w:before="239"/>
        <w:ind w:left="149"/>
      </w:pPr>
      <w:r w:rsidRPr="00127B4D">
        <w:rPr>
          <w:color w:val="231F20"/>
        </w:rPr>
        <w:t>Appendix C – Remuneration Cost Estimates</w:t>
      </w:r>
    </w:p>
    <w:p w14:paraId="59E76536" w14:textId="77777777" w:rsidR="00F20AEA" w:rsidRPr="00127B4D" w:rsidRDefault="0064449A" w:rsidP="009470ED">
      <w:pPr>
        <w:pStyle w:val="ListParagraph"/>
        <w:numPr>
          <w:ilvl w:val="0"/>
          <w:numId w:val="7"/>
        </w:numPr>
        <w:tabs>
          <w:tab w:val="left" w:pos="529"/>
          <w:tab w:val="left" w:pos="530"/>
        </w:tabs>
        <w:spacing w:before="234"/>
        <w:ind w:hanging="385"/>
        <w:rPr>
          <w:b/>
          <w:color w:val="231F20"/>
        </w:rPr>
      </w:pPr>
      <w:r w:rsidRPr="00127B4D">
        <w:rPr>
          <w:b/>
          <w:color w:val="231F20"/>
        </w:rPr>
        <w:t>Monthly</w:t>
      </w:r>
      <w:r w:rsidR="0028512E" w:rsidRPr="00127B4D">
        <w:rPr>
          <w:b/>
          <w:color w:val="231F20"/>
        </w:rPr>
        <w:t xml:space="preserve"> </w:t>
      </w:r>
      <w:r w:rsidRPr="00127B4D">
        <w:rPr>
          <w:b/>
          <w:color w:val="231F20"/>
        </w:rPr>
        <w:t>rates</w:t>
      </w:r>
      <w:r w:rsidR="0028512E" w:rsidRPr="00127B4D">
        <w:rPr>
          <w:b/>
          <w:color w:val="231F20"/>
        </w:rPr>
        <w:t xml:space="preserve"> </w:t>
      </w:r>
      <w:r w:rsidRPr="00127B4D">
        <w:rPr>
          <w:b/>
          <w:color w:val="231F20"/>
        </w:rPr>
        <w:t>for</w:t>
      </w:r>
      <w:r w:rsidR="0028512E" w:rsidRPr="00127B4D">
        <w:rPr>
          <w:b/>
          <w:color w:val="231F20"/>
        </w:rPr>
        <w:t xml:space="preserve"> </w:t>
      </w:r>
      <w:r w:rsidRPr="00127B4D">
        <w:rPr>
          <w:b/>
          <w:color w:val="231F20"/>
        </w:rPr>
        <w:t>the</w:t>
      </w:r>
      <w:r w:rsidR="0028512E" w:rsidRPr="00127B4D">
        <w:rPr>
          <w:b/>
          <w:color w:val="231F20"/>
        </w:rPr>
        <w:t xml:space="preserve"> </w:t>
      </w:r>
      <w:r w:rsidRPr="00127B4D">
        <w:rPr>
          <w:b/>
          <w:color w:val="231F20"/>
        </w:rPr>
        <w:t>Experts:</w:t>
      </w:r>
    </w:p>
    <w:p w14:paraId="1D22BD5C" w14:textId="372150A1" w:rsidR="00F20AEA" w:rsidRPr="00127B4D" w:rsidRDefault="006738ED">
      <w:pPr>
        <w:pStyle w:val="BodyText"/>
        <w:spacing w:before="243" w:line="230" w:lineRule="auto"/>
        <w:ind w:left="534" w:right="129" w:hanging="5"/>
        <w:jc w:val="both"/>
      </w:pPr>
      <w:r w:rsidRPr="00127B4D">
        <w:rPr>
          <w:color w:val="231F20"/>
        </w:rPr>
        <w:t>[</w:t>
      </w:r>
      <w:r w:rsidR="0064449A" w:rsidRPr="00127B4D">
        <w:rPr>
          <w:color w:val="231F20"/>
        </w:rPr>
        <w:t>Insert</w:t>
      </w:r>
      <w:r w:rsidR="0028512E" w:rsidRPr="00127B4D">
        <w:rPr>
          <w:color w:val="231F20"/>
        </w:rPr>
        <w:t xml:space="preserve"> </w:t>
      </w:r>
      <w:r w:rsidR="0064449A" w:rsidRPr="00127B4D">
        <w:rPr>
          <w:color w:val="231F20"/>
        </w:rPr>
        <w:t>the</w:t>
      </w:r>
      <w:r w:rsidR="0028512E" w:rsidRPr="00127B4D">
        <w:rPr>
          <w:color w:val="231F20"/>
        </w:rPr>
        <w:t xml:space="preserve"> </w:t>
      </w:r>
      <w:r w:rsidR="0064449A" w:rsidRPr="00127B4D">
        <w:rPr>
          <w:color w:val="231F20"/>
        </w:rPr>
        <w:t>table</w:t>
      </w:r>
      <w:r w:rsidR="0028512E" w:rsidRPr="00127B4D">
        <w:rPr>
          <w:color w:val="231F20"/>
        </w:rPr>
        <w:t xml:space="preserve"> </w:t>
      </w:r>
      <w:r w:rsidR="0064449A" w:rsidRPr="00127B4D">
        <w:rPr>
          <w:color w:val="231F20"/>
        </w:rPr>
        <w:t>with</w:t>
      </w:r>
      <w:r w:rsidR="0028512E" w:rsidRPr="00127B4D">
        <w:rPr>
          <w:color w:val="231F20"/>
        </w:rPr>
        <w:t xml:space="preserve"> </w:t>
      </w:r>
      <w:r w:rsidR="0064449A" w:rsidRPr="00127B4D">
        <w:rPr>
          <w:color w:val="231F20"/>
        </w:rPr>
        <w:t>the</w:t>
      </w:r>
      <w:r w:rsidR="0028512E" w:rsidRPr="00127B4D">
        <w:rPr>
          <w:color w:val="231F20"/>
        </w:rPr>
        <w:t xml:space="preserve"> </w:t>
      </w:r>
      <w:r w:rsidR="0064449A" w:rsidRPr="00127B4D">
        <w:rPr>
          <w:color w:val="231F20"/>
        </w:rPr>
        <w:t>remuneration</w:t>
      </w:r>
      <w:r w:rsidR="0028512E" w:rsidRPr="00127B4D">
        <w:rPr>
          <w:color w:val="231F20"/>
        </w:rPr>
        <w:t xml:space="preserve"> </w:t>
      </w:r>
      <w:r w:rsidR="0064449A" w:rsidRPr="00127B4D">
        <w:rPr>
          <w:color w:val="231F20"/>
        </w:rPr>
        <w:t>rates.</w:t>
      </w:r>
      <w:r w:rsidR="0028512E" w:rsidRPr="00127B4D">
        <w:rPr>
          <w:color w:val="231F20"/>
        </w:rPr>
        <w:t xml:space="preserve"> </w:t>
      </w:r>
      <w:r w:rsidR="0064449A" w:rsidRPr="00127B4D">
        <w:rPr>
          <w:color w:val="231F20"/>
        </w:rPr>
        <w:t>The</w:t>
      </w:r>
      <w:r w:rsidR="0028512E" w:rsidRPr="00127B4D">
        <w:rPr>
          <w:color w:val="231F20"/>
        </w:rPr>
        <w:t xml:space="preserve"> </w:t>
      </w:r>
      <w:r w:rsidR="0064449A" w:rsidRPr="00127B4D">
        <w:rPr>
          <w:color w:val="231F20"/>
        </w:rPr>
        <w:t>table</w:t>
      </w:r>
      <w:r w:rsidR="0028512E" w:rsidRPr="00127B4D">
        <w:rPr>
          <w:color w:val="231F20"/>
        </w:rPr>
        <w:t xml:space="preserve"> </w:t>
      </w:r>
      <w:r w:rsidR="0064449A" w:rsidRPr="00127B4D">
        <w:rPr>
          <w:color w:val="231F20"/>
        </w:rPr>
        <w:t>shall</w:t>
      </w:r>
      <w:r w:rsidR="0028512E" w:rsidRPr="00127B4D">
        <w:rPr>
          <w:color w:val="231F20"/>
        </w:rPr>
        <w:t xml:space="preserve"> </w:t>
      </w:r>
      <w:r w:rsidR="0064449A" w:rsidRPr="00127B4D">
        <w:rPr>
          <w:color w:val="231F20"/>
        </w:rPr>
        <w:t>be</w:t>
      </w:r>
      <w:r w:rsidR="0028512E" w:rsidRPr="00127B4D">
        <w:rPr>
          <w:color w:val="231F20"/>
        </w:rPr>
        <w:t xml:space="preserve"> </w:t>
      </w:r>
      <w:r w:rsidR="0064449A" w:rsidRPr="00127B4D">
        <w:rPr>
          <w:color w:val="231F20"/>
        </w:rPr>
        <w:t>based</w:t>
      </w:r>
      <w:r w:rsidR="0028512E" w:rsidRPr="00127B4D">
        <w:rPr>
          <w:color w:val="231F20"/>
        </w:rPr>
        <w:t xml:space="preserve"> </w:t>
      </w:r>
      <w:r w:rsidR="0064449A" w:rsidRPr="00127B4D">
        <w:rPr>
          <w:color w:val="231F20"/>
        </w:rPr>
        <w:t>on</w:t>
      </w:r>
      <w:r w:rsidRPr="00127B4D">
        <w:rPr>
          <w:color w:val="231F20"/>
        </w:rPr>
        <w:t xml:space="preserve"> </w:t>
      </w:r>
      <w:r w:rsidR="0064449A" w:rsidRPr="00127B4D">
        <w:rPr>
          <w:color w:val="231F20"/>
        </w:rPr>
        <w:t>[Form</w:t>
      </w:r>
      <w:r w:rsidRPr="00127B4D">
        <w:rPr>
          <w:color w:val="231F20"/>
        </w:rPr>
        <w:t xml:space="preserve"> </w:t>
      </w:r>
      <w:r w:rsidR="0064449A" w:rsidRPr="00127B4D">
        <w:rPr>
          <w:color w:val="231F20"/>
        </w:rPr>
        <w:t>FIN-</w:t>
      </w:r>
      <w:r w:rsidRPr="00127B4D">
        <w:rPr>
          <w:color w:val="231F20"/>
        </w:rPr>
        <w:t>3] of</w:t>
      </w:r>
      <w:r w:rsidR="0028512E" w:rsidRPr="00127B4D">
        <w:rPr>
          <w:color w:val="231F20"/>
        </w:rPr>
        <w:t xml:space="preserve"> </w:t>
      </w:r>
      <w:r w:rsidR="0064449A" w:rsidRPr="00127B4D">
        <w:rPr>
          <w:color w:val="231F20"/>
        </w:rPr>
        <w:t>the</w:t>
      </w:r>
      <w:r w:rsidR="0028512E" w:rsidRPr="00127B4D">
        <w:rPr>
          <w:color w:val="231F20"/>
        </w:rPr>
        <w:t xml:space="preserve"> </w:t>
      </w:r>
      <w:r w:rsidR="0064449A" w:rsidRPr="00127B4D">
        <w:rPr>
          <w:color w:val="231F20"/>
        </w:rPr>
        <w:t>Consultant's</w:t>
      </w:r>
      <w:r w:rsidR="0028512E" w:rsidRPr="00127B4D">
        <w:rPr>
          <w:color w:val="231F20"/>
        </w:rPr>
        <w:t xml:space="preserve"> </w:t>
      </w:r>
      <w:r w:rsidR="0064449A" w:rsidRPr="00127B4D">
        <w:rPr>
          <w:color w:val="231F20"/>
        </w:rPr>
        <w:t xml:space="preserve">Proposal and reﬂect any changes agreed at the Contract negotiations, if </w:t>
      </w:r>
      <w:r w:rsidR="0064449A" w:rsidRPr="00127B4D">
        <w:rPr>
          <w:color w:val="231F20"/>
          <w:spacing w:val="-4"/>
        </w:rPr>
        <w:t xml:space="preserve">any. </w:t>
      </w:r>
      <w:r w:rsidR="0064449A" w:rsidRPr="00127B4D">
        <w:rPr>
          <w:color w:val="231F20"/>
        </w:rPr>
        <w:t>The footnote shall list such changes made to [Form</w:t>
      </w:r>
      <w:r w:rsidRPr="00127B4D">
        <w:rPr>
          <w:color w:val="231F20"/>
        </w:rPr>
        <w:t xml:space="preserve"> </w:t>
      </w:r>
      <w:r w:rsidR="0064449A" w:rsidRPr="00127B4D">
        <w:rPr>
          <w:color w:val="231F20"/>
        </w:rPr>
        <w:t>FIN-3]</w:t>
      </w:r>
      <w:r w:rsidRPr="00127B4D">
        <w:rPr>
          <w:color w:val="231F20"/>
        </w:rPr>
        <w:t xml:space="preserve"> </w:t>
      </w:r>
      <w:r w:rsidR="0064449A" w:rsidRPr="00127B4D">
        <w:rPr>
          <w:color w:val="231F20"/>
        </w:rPr>
        <w:t>at</w:t>
      </w:r>
      <w:r w:rsidR="0028512E" w:rsidRPr="00127B4D">
        <w:rPr>
          <w:color w:val="231F20"/>
        </w:rPr>
        <w:t xml:space="preserve"> </w:t>
      </w:r>
      <w:r w:rsidR="0064449A" w:rsidRPr="00127B4D">
        <w:rPr>
          <w:color w:val="231F20"/>
        </w:rPr>
        <w:t>the</w:t>
      </w:r>
      <w:r w:rsidR="0028512E" w:rsidRPr="00127B4D">
        <w:rPr>
          <w:color w:val="231F20"/>
        </w:rPr>
        <w:t xml:space="preserve"> </w:t>
      </w:r>
      <w:r w:rsidR="0064449A" w:rsidRPr="00127B4D">
        <w:rPr>
          <w:color w:val="231F20"/>
        </w:rPr>
        <w:t>negotiations</w:t>
      </w:r>
      <w:r w:rsidR="0028512E" w:rsidRPr="00127B4D">
        <w:rPr>
          <w:color w:val="231F20"/>
        </w:rPr>
        <w:t xml:space="preserve"> </w:t>
      </w:r>
      <w:r w:rsidR="0064449A" w:rsidRPr="00127B4D">
        <w:rPr>
          <w:color w:val="231F20"/>
        </w:rPr>
        <w:t>or</w:t>
      </w:r>
      <w:r w:rsidR="0028512E" w:rsidRPr="00127B4D">
        <w:rPr>
          <w:color w:val="231F20"/>
        </w:rPr>
        <w:t xml:space="preserve"> </w:t>
      </w:r>
      <w:r w:rsidR="0064449A" w:rsidRPr="00127B4D">
        <w:rPr>
          <w:color w:val="231F20"/>
        </w:rPr>
        <w:t>state</w:t>
      </w:r>
      <w:r w:rsidR="0028512E" w:rsidRPr="00127B4D">
        <w:rPr>
          <w:color w:val="231F20"/>
        </w:rPr>
        <w:t xml:space="preserve"> </w:t>
      </w:r>
      <w:r w:rsidR="0064449A" w:rsidRPr="00127B4D">
        <w:rPr>
          <w:color w:val="231F20"/>
        </w:rPr>
        <w:t>that</w:t>
      </w:r>
      <w:r w:rsidR="0028512E" w:rsidRPr="00127B4D">
        <w:rPr>
          <w:color w:val="231F20"/>
        </w:rPr>
        <w:t xml:space="preserve"> </w:t>
      </w:r>
      <w:r w:rsidR="0064449A" w:rsidRPr="00127B4D">
        <w:rPr>
          <w:color w:val="231F20"/>
        </w:rPr>
        <w:t>none</w:t>
      </w:r>
      <w:r w:rsidR="0028512E" w:rsidRPr="00127B4D">
        <w:rPr>
          <w:color w:val="231F20"/>
        </w:rPr>
        <w:t xml:space="preserve"> </w:t>
      </w:r>
      <w:r w:rsidR="0064449A" w:rsidRPr="00127B4D">
        <w:rPr>
          <w:color w:val="231F20"/>
        </w:rPr>
        <w:t>has</w:t>
      </w:r>
      <w:r w:rsidR="0028512E" w:rsidRPr="00127B4D">
        <w:rPr>
          <w:color w:val="231F20"/>
        </w:rPr>
        <w:t xml:space="preserve"> </w:t>
      </w:r>
      <w:r w:rsidR="0064449A" w:rsidRPr="00127B4D">
        <w:rPr>
          <w:color w:val="231F20"/>
        </w:rPr>
        <w:t>been</w:t>
      </w:r>
      <w:r w:rsidR="0028512E" w:rsidRPr="00127B4D">
        <w:rPr>
          <w:color w:val="231F20"/>
        </w:rPr>
        <w:t xml:space="preserve"> </w:t>
      </w:r>
      <w:r w:rsidR="0064449A" w:rsidRPr="00127B4D">
        <w:rPr>
          <w:color w:val="231F20"/>
        </w:rPr>
        <w:t>made.</w:t>
      </w:r>
      <w:r w:rsidRPr="00127B4D">
        <w:rPr>
          <w:color w:val="231F20"/>
        </w:rPr>
        <w:t>]</w:t>
      </w:r>
    </w:p>
    <w:p w14:paraId="58C725BF" w14:textId="43708D68" w:rsidR="00F20AEA" w:rsidRPr="00127B4D" w:rsidRDefault="0064449A" w:rsidP="009470ED">
      <w:pPr>
        <w:pStyle w:val="ListParagraph"/>
        <w:numPr>
          <w:ilvl w:val="0"/>
          <w:numId w:val="7"/>
        </w:numPr>
        <w:tabs>
          <w:tab w:val="left" w:pos="530"/>
        </w:tabs>
        <w:spacing w:before="246" w:line="230" w:lineRule="auto"/>
        <w:ind w:right="129" w:hanging="385"/>
        <w:jc w:val="both"/>
        <w:rPr>
          <w:i/>
          <w:color w:val="231F20"/>
        </w:rPr>
      </w:pPr>
      <w:r w:rsidRPr="00127B4D">
        <w:rPr>
          <w:i/>
          <w:color w:val="231F20"/>
        </w:rPr>
        <w:t>[When the Consultant has been selected under Quality-Based Selection method, or the Procuring Entity has requested</w:t>
      </w:r>
      <w:r w:rsidR="006738ED" w:rsidRPr="00127B4D">
        <w:rPr>
          <w:i/>
          <w:color w:val="231F20"/>
        </w:rPr>
        <w:t xml:space="preserve"> </w:t>
      </w:r>
      <w:r w:rsidRPr="00127B4D">
        <w:rPr>
          <w:i/>
          <w:color w:val="231F20"/>
        </w:rPr>
        <w:t>the</w:t>
      </w:r>
      <w:r w:rsidR="006738ED" w:rsidRPr="00127B4D">
        <w:rPr>
          <w:i/>
          <w:color w:val="231F20"/>
        </w:rPr>
        <w:t xml:space="preserve"> </w:t>
      </w:r>
      <w:r w:rsidRPr="00127B4D">
        <w:rPr>
          <w:i/>
          <w:color w:val="231F20"/>
        </w:rPr>
        <w:t>Consultant</w:t>
      </w:r>
      <w:r w:rsidR="006738ED" w:rsidRPr="00127B4D">
        <w:rPr>
          <w:i/>
          <w:color w:val="231F20"/>
        </w:rPr>
        <w:t xml:space="preserve"> </w:t>
      </w:r>
      <w:r w:rsidRPr="00127B4D">
        <w:rPr>
          <w:i/>
          <w:color w:val="231F20"/>
        </w:rPr>
        <w:t>to</w:t>
      </w:r>
      <w:r w:rsidR="006738ED" w:rsidRPr="00127B4D">
        <w:rPr>
          <w:i/>
          <w:color w:val="231F20"/>
        </w:rPr>
        <w:t xml:space="preserve"> </w:t>
      </w:r>
      <w:r w:rsidRPr="00127B4D">
        <w:rPr>
          <w:i/>
          <w:color w:val="231F20"/>
        </w:rPr>
        <w:t>clarify</w:t>
      </w:r>
      <w:r w:rsidR="006738ED" w:rsidRPr="00127B4D">
        <w:rPr>
          <w:i/>
          <w:color w:val="231F20"/>
        </w:rPr>
        <w:t xml:space="preserve"> </w:t>
      </w:r>
      <w:r w:rsidRPr="00127B4D">
        <w:rPr>
          <w:i/>
          <w:color w:val="231F20"/>
        </w:rPr>
        <w:t>the</w:t>
      </w:r>
      <w:r w:rsidR="006738ED" w:rsidRPr="00127B4D">
        <w:rPr>
          <w:i/>
          <w:color w:val="231F20"/>
        </w:rPr>
        <w:t xml:space="preserve"> breakdown </w:t>
      </w:r>
      <w:r w:rsidRPr="00127B4D">
        <w:rPr>
          <w:i/>
          <w:color w:val="231F20"/>
        </w:rPr>
        <w:t>of</w:t>
      </w:r>
      <w:r w:rsidR="006738ED" w:rsidRPr="00127B4D">
        <w:rPr>
          <w:i/>
          <w:color w:val="231F20"/>
        </w:rPr>
        <w:t xml:space="preserve"> </w:t>
      </w:r>
      <w:r w:rsidRPr="00127B4D">
        <w:rPr>
          <w:i/>
          <w:color w:val="231F20"/>
        </w:rPr>
        <w:t>very</w:t>
      </w:r>
      <w:r w:rsidR="006738ED" w:rsidRPr="00127B4D">
        <w:rPr>
          <w:i/>
          <w:color w:val="231F20"/>
        </w:rPr>
        <w:t xml:space="preserve"> </w:t>
      </w:r>
      <w:r w:rsidRPr="00127B4D">
        <w:rPr>
          <w:i/>
          <w:color w:val="231F20"/>
        </w:rPr>
        <w:t>high</w:t>
      </w:r>
      <w:r w:rsidR="006738ED" w:rsidRPr="00127B4D">
        <w:rPr>
          <w:i/>
          <w:color w:val="231F20"/>
        </w:rPr>
        <w:t xml:space="preserve"> </w:t>
      </w:r>
      <w:r w:rsidRPr="00127B4D">
        <w:rPr>
          <w:i/>
          <w:color w:val="231F20"/>
        </w:rPr>
        <w:t>remuneration</w:t>
      </w:r>
      <w:r w:rsidR="006738ED" w:rsidRPr="00127B4D">
        <w:rPr>
          <w:i/>
          <w:color w:val="231F20"/>
        </w:rPr>
        <w:t xml:space="preserve"> </w:t>
      </w:r>
      <w:r w:rsidRPr="00127B4D">
        <w:rPr>
          <w:i/>
          <w:color w:val="231F20"/>
        </w:rPr>
        <w:t>rates</w:t>
      </w:r>
      <w:r w:rsidR="006738ED" w:rsidRPr="00127B4D">
        <w:rPr>
          <w:i/>
          <w:color w:val="231F20"/>
        </w:rPr>
        <w:t xml:space="preserve"> </w:t>
      </w:r>
      <w:r w:rsidRPr="00127B4D">
        <w:rPr>
          <w:i/>
          <w:color w:val="231F20"/>
        </w:rPr>
        <w:t>at</w:t>
      </w:r>
      <w:r w:rsidR="006738ED" w:rsidRPr="00127B4D">
        <w:rPr>
          <w:i/>
          <w:color w:val="231F20"/>
        </w:rPr>
        <w:t xml:space="preserve"> </w:t>
      </w:r>
      <w:r w:rsidRPr="00127B4D">
        <w:rPr>
          <w:i/>
          <w:color w:val="231F20"/>
        </w:rPr>
        <w:t>the</w:t>
      </w:r>
      <w:r w:rsidR="006738ED" w:rsidRPr="00127B4D">
        <w:rPr>
          <w:i/>
          <w:color w:val="231F20"/>
        </w:rPr>
        <w:t xml:space="preserve"> </w:t>
      </w:r>
      <w:r w:rsidRPr="00127B4D">
        <w:rPr>
          <w:i/>
          <w:color w:val="231F20"/>
        </w:rPr>
        <w:t>Contract's</w:t>
      </w:r>
      <w:r w:rsidR="006738ED" w:rsidRPr="00127B4D">
        <w:rPr>
          <w:i/>
          <w:color w:val="231F20"/>
        </w:rPr>
        <w:t xml:space="preserve"> </w:t>
      </w:r>
      <w:r w:rsidRPr="00127B4D">
        <w:rPr>
          <w:i/>
          <w:color w:val="231F20"/>
        </w:rPr>
        <w:t>negotiations also</w:t>
      </w:r>
      <w:r w:rsidR="00330644" w:rsidRPr="00127B4D">
        <w:rPr>
          <w:i/>
          <w:color w:val="231F20"/>
        </w:rPr>
        <w:t xml:space="preserve"> </w:t>
      </w:r>
      <w:r w:rsidRPr="00127B4D">
        <w:rPr>
          <w:i/>
          <w:color w:val="231F20"/>
        </w:rPr>
        <w:t>add</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following:</w:t>
      </w:r>
    </w:p>
    <w:p w14:paraId="6AFFFA7C" w14:textId="7F410E7B" w:rsidR="00F20AEA" w:rsidRPr="00127B4D" w:rsidRDefault="0064449A">
      <w:pPr>
        <w:spacing w:before="246" w:line="230" w:lineRule="auto"/>
        <w:ind w:left="533" w:right="125" w:hanging="5"/>
        <w:jc w:val="both"/>
        <w:rPr>
          <w:i/>
        </w:rPr>
      </w:pPr>
      <w:r w:rsidRPr="00127B4D">
        <w:rPr>
          <w:i/>
          <w:color w:val="231F20"/>
        </w:rPr>
        <w:t xml:space="preserve">“The agreed remuneration rates shall be stated in the attached Form: Breakdown of Agreed Fixed Rates in Consultant's Contract. This form shall be </w:t>
      </w:r>
      <w:r w:rsidRPr="00127B4D">
        <w:rPr>
          <w:i/>
          <w:color w:val="231F20"/>
          <w:spacing w:val="-3"/>
        </w:rPr>
        <w:t xml:space="preserve">prepared </w:t>
      </w:r>
      <w:r w:rsidRPr="00127B4D">
        <w:rPr>
          <w:i/>
          <w:color w:val="231F20"/>
        </w:rPr>
        <w:t>on the basis of Appendix A to Form FIN-3 of the RFP “Consultants'</w:t>
      </w:r>
      <w:r w:rsidR="006738ED" w:rsidRPr="00127B4D">
        <w:rPr>
          <w:i/>
          <w:color w:val="231F20"/>
        </w:rPr>
        <w:t xml:space="preserve"> </w:t>
      </w:r>
      <w:r w:rsidRPr="00127B4D">
        <w:rPr>
          <w:i/>
          <w:color w:val="231F20"/>
        </w:rPr>
        <w:t>Representations</w:t>
      </w:r>
      <w:r w:rsidR="006738ED" w:rsidRPr="00127B4D">
        <w:rPr>
          <w:i/>
          <w:color w:val="231F20"/>
        </w:rPr>
        <w:t xml:space="preserve"> </w:t>
      </w:r>
      <w:r w:rsidRPr="00127B4D">
        <w:rPr>
          <w:i/>
          <w:color w:val="231F20"/>
        </w:rPr>
        <w:t>regarding</w:t>
      </w:r>
      <w:r w:rsidR="006738ED" w:rsidRPr="00127B4D">
        <w:rPr>
          <w:i/>
          <w:color w:val="231F20"/>
        </w:rPr>
        <w:t xml:space="preserve"> </w:t>
      </w:r>
      <w:r w:rsidRPr="00127B4D">
        <w:rPr>
          <w:i/>
          <w:color w:val="231F20"/>
        </w:rPr>
        <w:t>Costs</w:t>
      </w:r>
      <w:r w:rsidR="006738ED" w:rsidRPr="00127B4D">
        <w:rPr>
          <w:i/>
          <w:color w:val="231F20"/>
        </w:rPr>
        <w:t xml:space="preserve"> </w:t>
      </w:r>
      <w:r w:rsidRPr="00127B4D">
        <w:rPr>
          <w:i/>
          <w:color w:val="231F20"/>
        </w:rPr>
        <w:t>and</w:t>
      </w:r>
      <w:r w:rsidR="006738ED" w:rsidRPr="00127B4D">
        <w:rPr>
          <w:i/>
          <w:color w:val="231F20"/>
        </w:rPr>
        <w:t xml:space="preserve"> </w:t>
      </w:r>
      <w:r w:rsidRPr="00127B4D">
        <w:rPr>
          <w:i/>
          <w:color w:val="231F20"/>
        </w:rPr>
        <w:t>Charges”</w:t>
      </w:r>
      <w:r w:rsidR="006738ED" w:rsidRPr="00127B4D">
        <w:rPr>
          <w:i/>
          <w:color w:val="231F20"/>
        </w:rPr>
        <w:t xml:space="preserve"> </w:t>
      </w:r>
      <w:r w:rsidRPr="00127B4D">
        <w:rPr>
          <w:i/>
          <w:color w:val="231F20"/>
        </w:rPr>
        <w:t>submitted</w:t>
      </w:r>
      <w:r w:rsidR="006738ED" w:rsidRPr="00127B4D">
        <w:rPr>
          <w:i/>
          <w:color w:val="231F20"/>
        </w:rPr>
        <w:t xml:space="preserve"> </w:t>
      </w:r>
      <w:r w:rsidRPr="00127B4D">
        <w:rPr>
          <w:i/>
          <w:color w:val="231F20"/>
        </w:rPr>
        <w:t>by</w:t>
      </w:r>
      <w:r w:rsidR="006738ED" w:rsidRPr="00127B4D">
        <w:rPr>
          <w:i/>
          <w:color w:val="231F20"/>
        </w:rPr>
        <w:t xml:space="preserve"> </w:t>
      </w:r>
      <w:r w:rsidRPr="00127B4D">
        <w:rPr>
          <w:i/>
          <w:color w:val="231F20"/>
        </w:rPr>
        <w:t>the</w:t>
      </w:r>
      <w:r w:rsidR="006738ED" w:rsidRPr="00127B4D">
        <w:rPr>
          <w:i/>
          <w:color w:val="231F20"/>
        </w:rPr>
        <w:t xml:space="preserve"> </w:t>
      </w:r>
      <w:r w:rsidRPr="00127B4D">
        <w:rPr>
          <w:i/>
          <w:color w:val="231F20"/>
        </w:rPr>
        <w:t>Consultant</w:t>
      </w:r>
      <w:r w:rsidR="006738ED" w:rsidRPr="00127B4D">
        <w:rPr>
          <w:i/>
          <w:color w:val="231F20"/>
        </w:rPr>
        <w:t xml:space="preserve"> </w:t>
      </w:r>
      <w:r w:rsidRPr="00127B4D">
        <w:rPr>
          <w:i/>
          <w:color w:val="231F20"/>
        </w:rPr>
        <w:t>to</w:t>
      </w:r>
      <w:r w:rsidR="006738ED" w:rsidRPr="00127B4D">
        <w:rPr>
          <w:i/>
          <w:color w:val="231F20"/>
        </w:rPr>
        <w:t xml:space="preserve"> </w:t>
      </w:r>
      <w:r w:rsidRPr="00127B4D">
        <w:rPr>
          <w:i/>
          <w:color w:val="231F20"/>
        </w:rPr>
        <w:t>the</w:t>
      </w:r>
      <w:r w:rsidR="006738ED" w:rsidRPr="00127B4D">
        <w:rPr>
          <w:i/>
          <w:color w:val="231F20"/>
        </w:rPr>
        <w:t xml:space="preserve"> </w:t>
      </w:r>
      <w:r w:rsidRPr="00127B4D">
        <w:rPr>
          <w:i/>
          <w:color w:val="231F20"/>
        </w:rPr>
        <w:t>Procuring</w:t>
      </w:r>
      <w:r w:rsidR="006738ED" w:rsidRPr="00127B4D">
        <w:rPr>
          <w:i/>
          <w:color w:val="231F20"/>
        </w:rPr>
        <w:t xml:space="preserve"> </w:t>
      </w:r>
      <w:r w:rsidRPr="00127B4D">
        <w:rPr>
          <w:i/>
          <w:color w:val="231F20"/>
        </w:rPr>
        <w:t>Entity prior</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Contract's</w:t>
      </w:r>
      <w:r w:rsidR="00330644" w:rsidRPr="00127B4D">
        <w:rPr>
          <w:i/>
          <w:color w:val="231F20"/>
        </w:rPr>
        <w:t xml:space="preserve"> </w:t>
      </w:r>
      <w:r w:rsidRPr="00127B4D">
        <w:rPr>
          <w:i/>
          <w:color w:val="231F20"/>
        </w:rPr>
        <w:t>negotiations.</w:t>
      </w:r>
    </w:p>
    <w:p w14:paraId="793948AD" w14:textId="4A20B8B1" w:rsidR="00F20AEA" w:rsidRPr="00127B4D" w:rsidRDefault="0064449A">
      <w:pPr>
        <w:spacing w:before="247" w:line="230" w:lineRule="auto"/>
        <w:ind w:left="533" w:right="129" w:hanging="5"/>
        <w:jc w:val="both"/>
        <w:rPr>
          <w:i/>
        </w:rPr>
      </w:pPr>
      <w:r w:rsidRPr="00127B4D">
        <w:rPr>
          <w:i/>
          <w:color w:val="231F20"/>
        </w:rPr>
        <w:t>Should these representations be found by the Procuring Entity (either through inspections or audits pursuant</w:t>
      </w:r>
      <w:r w:rsidR="00330644" w:rsidRPr="00127B4D">
        <w:rPr>
          <w:i/>
          <w:color w:val="231F20"/>
        </w:rPr>
        <w:t xml:space="preserve"> </w:t>
      </w:r>
      <w:r w:rsidRPr="00127B4D">
        <w:rPr>
          <w:i/>
          <w:color w:val="231F20"/>
        </w:rPr>
        <w:t>to Clause</w:t>
      </w:r>
      <w:r w:rsidR="006738ED" w:rsidRPr="00127B4D">
        <w:rPr>
          <w:i/>
          <w:color w:val="231F20"/>
        </w:rPr>
        <w:t xml:space="preserve"> </w:t>
      </w:r>
      <w:r w:rsidRPr="00127B4D">
        <w:rPr>
          <w:i/>
          <w:color w:val="231F20"/>
        </w:rPr>
        <w:t>GCC</w:t>
      </w:r>
      <w:r w:rsidR="006738ED" w:rsidRPr="00127B4D">
        <w:rPr>
          <w:i/>
          <w:color w:val="231F20"/>
        </w:rPr>
        <w:t xml:space="preserve"> </w:t>
      </w:r>
      <w:r w:rsidRPr="00127B4D">
        <w:rPr>
          <w:i/>
          <w:color w:val="231F20"/>
        </w:rPr>
        <w:t>25.2</w:t>
      </w:r>
      <w:r w:rsidR="006738ED" w:rsidRPr="00127B4D">
        <w:rPr>
          <w:i/>
          <w:color w:val="231F20"/>
        </w:rPr>
        <w:t xml:space="preserve"> </w:t>
      </w:r>
      <w:r w:rsidRPr="00127B4D">
        <w:rPr>
          <w:i/>
          <w:color w:val="231F20"/>
        </w:rPr>
        <w:t>or</w:t>
      </w:r>
      <w:r w:rsidR="006738ED" w:rsidRPr="00127B4D">
        <w:rPr>
          <w:i/>
          <w:color w:val="231F20"/>
        </w:rPr>
        <w:t xml:space="preserve"> </w:t>
      </w:r>
      <w:r w:rsidRPr="00127B4D">
        <w:rPr>
          <w:i/>
          <w:color w:val="231F20"/>
        </w:rPr>
        <w:t>through</w:t>
      </w:r>
      <w:r w:rsidR="006738ED" w:rsidRPr="00127B4D">
        <w:rPr>
          <w:i/>
          <w:color w:val="231F20"/>
        </w:rPr>
        <w:t xml:space="preserve"> </w:t>
      </w:r>
      <w:r w:rsidRPr="00127B4D">
        <w:rPr>
          <w:i/>
          <w:color w:val="231F20"/>
        </w:rPr>
        <w:t>other</w:t>
      </w:r>
      <w:r w:rsidR="006738ED" w:rsidRPr="00127B4D">
        <w:rPr>
          <w:i/>
          <w:color w:val="231F20"/>
        </w:rPr>
        <w:t xml:space="preserve"> </w:t>
      </w:r>
      <w:r w:rsidRPr="00127B4D">
        <w:rPr>
          <w:i/>
          <w:color w:val="231F20"/>
        </w:rPr>
        <w:t>means)</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be</w:t>
      </w:r>
      <w:r w:rsidR="00330644" w:rsidRPr="00127B4D">
        <w:rPr>
          <w:i/>
          <w:color w:val="231F20"/>
        </w:rPr>
        <w:t xml:space="preserve"> </w:t>
      </w:r>
      <w:r w:rsidRPr="00127B4D">
        <w:rPr>
          <w:i/>
          <w:color w:val="231F20"/>
        </w:rPr>
        <w:t>materially</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complete</w:t>
      </w:r>
      <w:r w:rsidR="00330644" w:rsidRPr="00127B4D">
        <w:rPr>
          <w:i/>
          <w:color w:val="231F20"/>
        </w:rPr>
        <w:t xml:space="preserve"> </w:t>
      </w:r>
      <w:r w:rsidRPr="00127B4D">
        <w:rPr>
          <w:i/>
          <w:color w:val="231F20"/>
        </w:rPr>
        <w:t>or</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accurate,</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shall</w:t>
      </w:r>
      <w:r w:rsidR="00330644" w:rsidRPr="00127B4D">
        <w:rPr>
          <w:i/>
          <w:color w:val="231F20"/>
        </w:rPr>
        <w:t xml:space="preserve"> </w:t>
      </w:r>
      <w:r w:rsidRPr="00127B4D">
        <w:rPr>
          <w:i/>
          <w:color w:val="231F20"/>
        </w:rPr>
        <w:t>be entitled</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introduce</w:t>
      </w:r>
      <w:r w:rsidR="00330644" w:rsidRPr="00127B4D">
        <w:rPr>
          <w:i/>
          <w:color w:val="231F20"/>
        </w:rPr>
        <w:t xml:space="preserve"> </w:t>
      </w:r>
      <w:r w:rsidR="006738ED" w:rsidRPr="00127B4D">
        <w:rPr>
          <w:i/>
          <w:color w:val="231F20"/>
        </w:rPr>
        <w:t>appropriate modiﬁcations</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remuneration</w:t>
      </w:r>
      <w:r w:rsidR="00330644" w:rsidRPr="00127B4D">
        <w:rPr>
          <w:i/>
          <w:color w:val="231F20"/>
        </w:rPr>
        <w:t xml:space="preserve"> </w:t>
      </w:r>
      <w:r w:rsidRPr="00127B4D">
        <w:rPr>
          <w:i/>
          <w:color w:val="231F20"/>
        </w:rPr>
        <w:t>rates</w:t>
      </w:r>
      <w:r w:rsidR="00330644" w:rsidRPr="00127B4D">
        <w:rPr>
          <w:i/>
          <w:color w:val="231F20"/>
        </w:rPr>
        <w:t xml:space="preserve"> </w:t>
      </w:r>
      <w:r w:rsidRPr="00127B4D">
        <w:rPr>
          <w:i/>
          <w:color w:val="231F20"/>
        </w:rPr>
        <w:t>affected</w:t>
      </w:r>
      <w:r w:rsidR="00330644" w:rsidRPr="00127B4D">
        <w:rPr>
          <w:i/>
          <w:color w:val="231F20"/>
        </w:rPr>
        <w:t xml:space="preserve"> </w:t>
      </w:r>
      <w:r w:rsidRPr="00127B4D">
        <w:rPr>
          <w:i/>
          <w:color w:val="231F20"/>
        </w:rPr>
        <w:t>by</w:t>
      </w:r>
      <w:r w:rsidR="00330644" w:rsidRPr="00127B4D">
        <w:rPr>
          <w:i/>
          <w:color w:val="231F20"/>
        </w:rPr>
        <w:t xml:space="preserve"> </w:t>
      </w:r>
      <w:r w:rsidRPr="00127B4D">
        <w:rPr>
          <w:i/>
          <w:color w:val="231F20"/>
        </w:rPr>
        <w:t>such</w:t>
      </w:r>
      <w:r w:rsidR="00330644" w:rsidRPr="00127B4D">
        <w:rPr>
          <w:i/>
          <w:color w:val="231F20"/>
        </w:rPr>
        <w:t xml:space="preserve"> </w:t>
      </w:r>
      <w:r w:rsidRPr="00127B4D">
        <w:rPr>
          <w:i/>
          <w:color w:val="231F20"/>
        </w:rPr>
        <w:t>materially</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complete</w:t>
      </w:r>
      <w:r w:rsidR="00330644" w:rsidRPr="00127B4D">
        <w:rPr>
          <w:i/>
          <w:color w:val="231F20"/>
        </w:rPr>
        <w:t xml:space="preserve"> </w:t>
      </w:r>
      <w:r w:rsidRPr="00127B4D">
        <w:rPr>
          <w:i/>
          <w:color w:val="231F20"/>
        </w:rPr>
        <w:t>or inaccurate representations. Any such modiﬁcation shall have retroactive effect and, in case remuneration has already</w:t>
      </w:r>
      <w:r w:rsidR="00330644" w:rsidRPr="00127B4D">
        <w:rPr>
          <w:i/>
          <w:color w:val="231F20"/>
        </w:rPr>
        <w:t xml:space="preserve"> </w:t>
      </w:r>
      <w:r w:rsidRPr="00127B4D">
        <w:rPr>
          <w:i/>
          <w:color w:val="231F20"/>
        </w:rPr>
        <w:t>been</w:t>
      </w:r>
      <w:r w:rsidR="00330644" w:rsidRPr="00127B4D">
        <w:rPr>
          <w:i/>
          <w:color w:val="231F20"/>
        </w:rPr>
        <w:t xml:space="preserve"> </w:t>
      </w:r>
      <w:r w:rsidRPr="00127B4D">
        <w:rPr>
          <w:i/>
          <w:color w:val="231F20"/>
        </w:rPr>
        <w:t>paid</w:t>
      </w:r>
      <w:r w:rsidR="00330644" w:rsidRPr="00127B4D">
        <w:rPr>
          <w:i/>
          <w:color w:val="231F20"/>
        </w:rPr>
        <w:t xml:space="preserve"> </w:t>
      </w:r>
      <w:r w:rsidRPr="00127B4D">
        <w:rPr>
          <w:i/>
          <w:color w:val="231F20"/>
        </w:rPr>
        <w:t>by</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before</w:t>
      </w:r>
      <w:r w:rsidR="00330644" w:rsidRPr="00127B4D">
        <w:rPr>
          <w:i/>
          <w:color w:val="231F20"/>
        </w:rPr>
        <w:t xml:space="preserve"> </w:t>
      </w:r>
      <w:r w:rsidRPr="00127B4D">
        <w:rPr>
          <w:i/>
          <w:color w:val="231F20"/>
        </w:rPr>
        <w:t>any</w:t>
      </w:r>
      <w:r w:rsidR="00330644" w:rsidRPr="00127B4D">
        <w:rPr>
          <w:i/>
          <w:color w:val="231F20"/>
        </w:rPr>
        <w:t xml:space="preserve"> </w:t>
      </w:r>
      <w:r w:rsidRPr="00127B4D">
        <w:rPr>
          <w:i/>
          <w:color w:val="231F20"/>
        </w:rPr>
        <w:t>such</w:t>
      </w:r>
      <w:r w:rsidR="00330644" w:rsidRPr="00127B4D">
        <w:rPr>
          <w:i/>
          <w:color w:val="231F20"/>
        </w:rPr>
        <w:t xml:space="preserve"> </w:t>
      </w:r>
      <w:r w:rsidRPr="00127B4D">
        <w:rPr>
          <w:i/>
          <w:color w:val="231F20"/>
        </w:rPr>
        <w:t>modiﬁcation,(i)</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shall</w:t>
      </w:r>
      <w:r w:rsidR="00330644" w:rsidRPr="00127B4D">
        <w:rPr>
          <w:i/>
          <w:color w:val="231F20"/>
        </w:rPr>
        <w:t xml:space="preserve"> </w:t>
      </w:r>
      <w:r w:rsidRPr="00127B4D">
        <w:rPr>
          <w:i/>
          <w:color w:val="231F20"/>
        </w:rPr>
        <w:t>been</w:t>
      </w:r>
      <w:r w:rsidR="00330644" w:rsidRPr="00127B4D">
        <w:rPr>
          <w:i/>
          <w:color w:val="231F20"/>
        </w:rPr>
        <w:t xml:space="preserve"> </w:t>
      </w:r>
      <w:r w:rsidRPr="00127B4D">
        <w:rPr>
          <w:i/>
          <w:color w:val="231F20"/>
        </w:rPr>
        <w:t>titled</w:t>
      </w:r>
      <w:r w:rsidR="00330644" w:rsidRPr="00127B4D">
        <w:rPr>
          <w:i/>
          <w:color w:val="231F20"/>
        </w:rPr>
        <w:t xml:space="preserve"> </w:t>
      </w:r>
      <w:r w:rsidRPr="00127B4D">
        <w:rPr>
          <w:i/>
          <w:color w:val="231F20"/>
        </w:rPr>
        <w:t xml:space="preserve">to offset any excess payment against the next monthly payment to the Consultants, or (ii) if there </w:t>
      </w:r>
      <w:r w:rsidRPr="00127B4D">
        <w:rPr>
          <w:i/>
          <w:color w:val="231F20"/>
          <w:spacing w:val="-3"/>
        </w:rPr>
        <w:t xml:space="preserve">are </w:t>
      </w:r>
      <w:r w:rsidRPr="00127B4D">
        <w:rPr>
          <w:i/>
          <w:color w:val="231F20"/>
        </w:rPr>
        <w:t>no further payments</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be</w:t>
      </w:r>
      <w:r w:rsidR="00330644" w:rsidRPr="00127B4D">
        <w:rPr>
          <w:i/>
          <w:color w:val="231F20"/>
        </w:rPr>
        <w:t xml:space="preserve"> </w:t>
      </w:r>
      <w:r w:rsidRPr="00127B4D">
        <w:rPr>
          <w:i/>
          <w:color w:val="231F20"/>
        </w:rPr>
        <w:t>made</w:t>
      </w:r>
      <w:r w:rsidR="00330644" w:rsidRPr="00127B4D">
        <w:rPr>
          <w:i/>
          <w:color w:val="231F20"/>
        </w:rPr>
        <w:t xml:space="preserve"> </w:t>
      </w:r>
      <w:r w:rsidRPr="00127B4D">
        <w:rPr>
          <w:i/>
          <w:color w:val="231F20"/>
        </w:rPr>
        <w:t>by</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Consultants,</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Consultants</w:t>
      </w:r>
      <w:r w:rsidR="00330644" w:rsidRPr="00127B4D">
        <w:rPr>
          <w:i/>
          <w:color w:val="231F20"/>
        </w:rPr>
        <w:t xml:space="preserve"> </w:t>
      </w:r>
      <w:r w:rsidRPr="00127B4D">
        <w:rPr>
          <w:i/>
          <w:color w:val="231F20"/>
        </w:rPr>
        <w:t>shall</w:t>
      </w:r>
      <w:r w:rsidR="00330644" w:rsidRPr="00127B4D">
        <w:rPr>
          <w:i/>
          <w:color w:val="231F20"/>
        </w:rPr>
        <w:t xml:space="preserve"> </w:t>
      </w:r>
      <w:r w:rsidRPr="00127B4D">
        <w:rPr>
          <w:i/>
          <w:color w:val="231F20"/>
        </w:rPr>
        <w:t>reimburse</w:t>
      </w:r>
      <w:r w:rsidR="00330644" w:rsidRPr="00127B4D">
        <w:rPr>
          <w:i/>
          <w:color w:val="231F20"/>
        </w:rPr>
        <w:t xml:space="preserve"> </w:t>
      </w:r>
      <w:r w:rsidRPr="00127B4D">
        <w:rPr>
          <w:i/>
          <w:color w:val="231F20"/>
        </w:rPr>
        <w:t>to</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 Entity</w:t>
      </w:r>
      <w:r w:rsidR="00330644" w:rsidRPr="00127B4D">
        <w:rPr>
          <w:i/>
          <w:color w:val="231F20"/>
        </w:rPr>
        <w:t xml:space="preserve"> </w:t>
      </w:r>
      <w:r w:rsidRPr="00127B4D">
        <w:rPr>
          <w:i/>
          <w:color w:val="231F20"/>
        </w:rPr>
        <w:t>any</w:t>
      </w:r>
      <w:r w:rsidR="00330644" w:rsidRPr="00127B4D">
        <w:rPr>
          <w:i/>
          <w:color w:val="231F20"/>
        </w:rPr>
        <w:t xml:space="preserve"> </w:t>
      </w:r>
      <w:r w:rsidRPr="00127B4D">
        <w:rPr>
          <w:i/>
          <w:color w:val="231F20"/>
        </w:rPr>
        <w:t>excess</w:t>
      </w:r>
      <w:r w:rsidR="00330644" w:rsidRPr="00127B4D">
        <w:rPr>
          <w:i/>
          <w:color w:val="231F20"/>
        </w:rPr>
        <w:t xml:space="preserve"> </w:t>
      </w:r>
      <w:r w:rsidRPr="00127B4D">
        <w:rPr>
          <w:i/>
          <w:color w:val="231F20"/>
        </w:rPr>
        <w:t>payment</w:t>
      </w:r>
      <w:r w:rsidR="00330644" w:rsidRPr="00127B4D">
        <w:rPr>
          <w:i/>
          <w:color w:val="231F20"/>
        </w:rPr>
        <w:t xml:space="preserve"> </w:t>
      </w:r>
      <w:r w:rsidRPr="00127B4D">
        <w:rPr>
          <w:i/>
          <w:color w:val="231F20"/>
        </w:rPr>
        <w:t>with</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thirty</w:t>
      </w:r>
      <w:r w:rsidR="00330644" w:rsidRPr="00127B4D">
        <w:rPr>
          <w:i/>
          <w:color w:val="231F20"/>
        </w:rPr>
        <w:t xml:space="preserve"> </w:t>
      </w:r>
      <w:r w:rsidRPr="00127B4D">
        <w:rPr>
          <w:i/>
          <w:color w:val="231F20"/>
        </w:rPr>
        <w:t>(30)days</w:t>
      </w:r>
      <w:r w:rsidR="00330644" w:rsidRPr="00127B4D">
        <w:rPr>
          <w:i/>
          <w:color w:val="231F20"/>
        </w:rPr>
        <w:t xml:space="preserve"> </w:t>
      </w:r>
      <w:r w:rsidRPr="00127B4D">
        <w:rPr>
          <w:i/>
          <w:color w:val="231F20"/>
        </w:rPr>
        <w:t>of</w:t>
      </w:r>
      <w:r w:rsidR="00330644" w:rsidRPr="00127B4D">
        <w:rPr>
          <w:i/>
          <w:color w:val="231F20"/>
        </w:rPr>
        <w:t xml:space="preserve"> </w:t>
      </w:r>
      <w:r w:rsidRPr="00127B4D">
        <w:rPr>
          <w:i/>
          <w:color w:val="231F20"/>
        </w:rPr>
        <w:t>receipt</w:t>
      </w:r>
      <w:r w:rsidR="00330644" w:rsidRPr="00127B4D">
        <w:rPr>
          <w:i/>
          <w:color w:val="231F20"/>
        </w:rPr>
        <w:t xml:space="preserve"> </w:t>
      </w:r>
      <w:r w:rsidRPr="00127B4D">
        <w:rPr>
          <w:i/>
          <w:color w:val="231F20"/>
        </w:rPr>
        <w:t>of</w:t>
      </w:r>
      <w:r w:rsidR="00330644" w:rsidRPr="00127B4D">
        <w:rPr>
          <w:i/>
          <w:color w:val="231F20"/>
        </w:rPr>
        <w:t xml:space="preserve"> </w:t>
      </w:r>
      <w:r w:rsidRPr="00127B4D">
        <w:rPr>
          <w:i/>
          <w:color w:val="231F20"/>
        </w:rPr>
        <w:t>a</w:t>
      </w:r>
      <w:r w:rsidR="00330644" w:rsidRPr="00127B4D">
        <w:rPr>
          <w:i/>
          <w:color w:val="231F20"/>
        </w:rPr>
        <w:t xml:space="preserve"> </w:t>
      </w:r>
      <w:r w:rsidRPr="00127B4D">
        <w:rPr>
          <w:i/>
          <w:color w:val="231F20"/>
        </w:rPr>
        <w:t>written</w:t>
      </w:r>
      <w:r w:rsidR="00330644" w:rsidRPr="00127B4D">
        <w:rPr>
          <w:i/>
          <w:color w:val="231F20"/>
        </w:rPr>
        <w:t xml:space="preserve"> </w:t>
      </w:r>
      <w:r w:rsidRPr="00127B4D">
        <w:rPr>
          <w:i/>
          <w:color w:val="231F20"/>
        </w:rPr>
        <w:t>claim</w:t>
      </w:r>
      <w:r w:rsidR="00330644" w:rsidRPr="00127B4D">
        <w:rPr>
          <w:i/>
          <w:color w:val="231F20"/>
        </w:rPr>
        <w:t xml:space="preserve"> </w:t>
      </w:r>
      <w:r w:rsidRPr="00127B4D">
        <w:rPr>
          <w:i/>
          <w:color w:val="231F20"/>
        </w:rPr>
        <w:t>of</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Any</w:t>
      </w:r>
      <w:r w:rsidR="00330644" w:rsidRPr="00127B4D">
        <w:rPr>
          <w:i/>
          <w:color w:val="231F20"/>
        </w:rPr>
        <w:t xml:space="preserve"> </w:t>
      </w:r>
      <w:r w:rsidRPr="00127B4D">
        <w:rPr>
          <w:i/>
          <w:color w:val="231F20"/>
        </w:rPr>
        <w:t>such claim</w:t>
      </w:r>
      <w:r w:rsidR="00330644" w:rsidRPr="00127B4D">
        <w:rPr>
          <w:i/>
          <w:color w:val="231F20"/>
        </w:rPr>
        <w:t xml:space="preserve"> </w:t>
      </w:r>
      <w:r w:rsidRPr="00127B4D">
        <w:rPr>
          <w:i/>
          <w:color w:val="231F20"/>
        </w:rPr>
        <w:t>by</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for</w:t>
      </w:r>
      <w:r w:rsidR="00330644" w:rsidRPr="00127B4D">
        <w:rPr>
          <w:i/>
          <w:color w:val="231F20"/>
        </w:rPr>
        <w:t xml:space="preserve"> </w:t>
      </w:r>
      <w:r w:rsidRPr="00127B4D">
        <w:rPr>
          <w:i/>
          <w:color w:val="231F20"/>
        </w:rPr>
        <w:t>reimbursement</w:t>
      </w:r>
      <w:r w:rsidR="00330644" w:rsidRPr="00127B4D">
        <w:rPr>
          <w:i/>
          <w:color w:val="231F20"/>
        </w:rPr>
        <w:t xml:space="preserve"> </w:t>
      </w:r>
      <w:r w:rsidRPr="00127B4D">
        <w:rPr>
          <w:i/>
          <w:color w:val="231F20"/>
        </w:rPr>
        <w:t>must</w:t>
      </w:r>
      <w:r w:rsidR="00330644" w:rsidRPr="00127B4D">
        <w:rPr>
          <w:i/>
          <w:color w:val="231F20"/>
        </w:rPr>
        <w:t xml:space="preserve"> </w:t>
      </w:r>
      <w:r w:rsidRPr="00127B4D">
        <w:rPr>
          <w:i/>
          <w:color w:val="231F20"/>
        </w:rPr>
        <w:t>be</w:t>
      </w:r>
      <w:r w:rsidR="00330644" w:rsidRPr="00127B4D">
        <w:rPr>
          <w:i/>
          <w:color w:val="231F20"/>
        </w:rPr>
        <w:t xml:space="preserve"> </w:t>
      </w:r>
      <w:r w:rsidRPr="00127B4D">
        <w:rPr>
          <w:i/>
          <w:color w:val="231F20"/>
        </w:rPr>
        <w:t>made</w:t>
      </w:r>
      <w:r w:rsidR="00330644" w:rsidRPr="00127B4D">
        <w:rPr>
          <w:i/>
          <w:color w:val="231F20"/>
        </w:rPr>
        <w:t xml:space="preserve"> </w:t>
      </w:r>
      <w:r w:rsidRPr="00127B4D">
        <w:rPr>
          <w:i/>
          <w:color w:val="231F20"/>
        </w:rPr>
        <w:t>within</w:t>
      </w:r>
      <w:r w:rsidR="00330644" w:rsidRPr="00127B4D">
        <w:rPr>
          <w:i/>
          <w:color w:val="231F20"/>
        </w:rPr>
        <w:t xml:space="preserve"> </w:t>
      </w:r>
      <w:r w:rsidRPr="00127B4D">
        <w:rPr>
          <w:i/>
          <w:color w:val="231F20"/>
        </w:rPr>
        <w:t>twelve</w:t>
      </w:r>
      <w:r w:rsidR="00330644" w:rsidRPr="00127B4D">
        <w:rPr>
          <w:i/>
          <w:color w:val="231F20"/>
        </w:rPr>
        <w:t xml:space="preserve"> </w:t>
      </w:r>
      <w:r w:rsidRPr="00127B4D">
        <w:rPr>
          <w:i/>
          <w:color w:val="231F20"/>
        </w:rPr>
        <w:t>(12)</w:t>
      </w:r>
      <w:r w:rsidR="00330644" w:rsidRPr="00127B4D">
        <w:rPr>
          <w:i/>
          <w:color w:val="231F20"/>
        </w:rPr>
        <w:t xml:space="preserve"> </w:t>
      </w:r>
      <w:r w:rsidRPr="00127B4D">
        <w:rPr>
          <w:i/>
          <w:color w:val="231F20"/>
        </w:rPr>
        <w:t>calendar</w:t>
      </w:r>
      <w:r w:rsidR="00330644" w:rsidRPr="00127B4D">
        <w:rPr>
          <w:i/>
          <w:color w:val="231F20"/>
        </w:rPr>
        <w:t xml:space="preserve"> </w:t>
      </w:r>
      <w:r w:rsidRPr="00127B4D">
        <w:rPr>
          <w:i/>
          <w:color w:val="231F20"/>
        </w:rPr>
        <w:t>months</w:t>
      </w:r>
      <w:r w:rsidR="00330644" w:rsidRPr="00127B4D">
        <w:rPr>
          <w:i/>
          <w:color w:val="231F20"/>
        </w:rPr>
        <w:t xml:space="preserve"> </w:t>
      </w:r>
      <w:r w:rsidRPr="00127B4D">
        <w:rPr>
          <w:i/>
          <w:color w:val="231F20"/>
        </w:rPr>
        <w:t>after</w:t>
      </w:r>
      <w:r w:rsidR="00330644" w:rsidRPr="00127B4D">
        <w:rPr>
          <w:i/>
          <w:color w:val="231F20"/>
        </w:rPr>
        <w:t xml:space="preserve"> </w:t>
      </w:r>
      <w:r w:rsidRPr="00127B4D">
        <w:rPr>
          <w:i/>
          <w:color w:val="231F20"/>
        </w:rPr>
        <w:t>receipt</w:t>
      </w:r>
      <w:r w:rsidR="00330644" w:rsidRPr="00127B4D">
        <w:rPr>
          <w:i/>
          <w:color w:val="231F20"/>
        </w:rPr>
        <w:t xml:space="preserve"> </w:t>
      </w:r>
      <w:r w:rsidRPr="00127B4D">
        <w:rPr>
          <w:i/>
          <w:color w:val="231F20"/>
        </w:rPr>
        <w:t>by 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of</w:t>
      </w:r>
      <w:r w:rsidR="00330644" w:rsidRPr="00127B4D">
        <w:rPr>
          <w:i/>
          <w:color w:val="231F20"/>
        </w:rPr>
        <w:t xml:space="preserve"> </w:t>
      </w:r>
      <w:r w:rsidRPr="00127B4D">
        <w:rPr>
          <w:i/>
          <w:color w:val="231F20"/>
        </w:rPr>
        <w:t>a</w:t>
      </w:r>
      <w:r w:rsidR="00330644" w:rsidRPr="00127B4D">
        <w:rPr>
          <w:i/>
          <w:color w:val="231F20"/>
        </w:rPr>
        <w:t xml:space="preserve"> </w:t>
      </w:r>
      <w:r w:rsidRPr="00127B4D">
        <w:rPr>
          <w:i/>
          <w:color w:val="231F20"/>
        </w:rPr>
        <w:t>ﬁnal</w:t>
      </w:r>
      <w:r w:rsidR="00330644" w:rsidRPr="00127B4D">
        <w:rPr>
          <w:i/>
          <w:color w:val="231F20"/>
        </w:rPr>
        <w:t xml:space="preserve"> </w:t>
      </w:r>
      <w:r w:rsidRPr="00127B4D">
        <w:rPr>
          <w:i/>
          <w:color w:val="231F20"/>
        </w:rPr>
        <w:t>report</w:t>
      </w:r>
      <w:r w:rsidR="00330644" w:rsidRPr="00127B4D">
        <w:rPr>
          <w:i/>
          <w:color w:val="231F20"/>
        </w:rPr>
        <w:t xml:space="preserve"> </w:t>
      </w:r>
      <w:r w:rsidRPr="00127B4D">
        <w:rPr>
          <w:i/>
          <w:color w:val="231F20"/>
        </w:rPr>
        <w:t>and</w:t>
      </w:r>
      <w:r w:rsidR="00330644" w:rsidRPr="00127B4D">
        <w:rPr>
          <w:i/>
          <w:color w:val="231F20"/>
        </w:rPr>
        <w:t xml:space="preserve"> </w:t>
      </w:r>
      <w:r w:rsidRPr="00127B4D">
        <w:rPr>
          <w:i/>
          <w:color w:val="231F20"/>
        </w:rPr>
        <w:t>a</w:t>
      </w:r>
      <w:r w:rsidR="00330644" w:rsidRPr="00127B4D">
        <w:rPr>
          <w:i/>
          <w:color w:val="231F20"/>
        </w:rPr>
        <w:t xml:space="preserve"> </w:t>
      </w:r>
      <w:r w:rsidRPr="00127B4D">
        <w:rPr>
          <w:i/>
          <w:color w:val="231F20"/>
        </w:rPr>
        <w:t>ﬁnal</w:t>
      </w:r>
      <w:r w:rsidR="00330644" w:rsidRPr="00127B4D">
        <w:rPr>
          <w:i/>
          <w:color w:val="231F20"/>
        </w:rPr>
        <w:t xml:space="preserve"> </w:t>
      </w:r>
      <w:r w:rsidRPr="00127B4D">
        <w:rPr>
          <w:i/>
          <w:color w:val="231F20"/>
        </w:rPr>
        <w:t>statement</w:t>
      </w:r>
      <w:r w:rsidR="00330644" w:rsidRPr="00127B4D">
        <w:rPr>
          <w:i/>
          <w:color w:val="231F20"/>
        </w:rPr>
        <w:t xml:space="preserve"> </w:t>
      </w:r>
      <w:r w:rsidRPr="00127B4D">
        <w:rPr>
          <w:i/>
          <w:color w:val="231F20"/>
        </w:rPr>
        <w:t>approved</w:t>
      </w:r>
      <w:r w:rsidR="00330644" w:rsidRPr="00127B4D">
        <w:rPr>
          <w:i/>
          <w:color w:val="231F20"/>
        </w:rPr>
        <w:t xml:space="preserve"> </w:t>
      </w:r>
      <w:r w:rsidRPr="00127B4D">
        <w:rPr>
          <w:i/>
          <w:color w:val="231F20"/>
        </w:rPr>
        <w:t>by</w:t>
      </w:r>
      <w:r w:rsidR="00330644" w:rsidRPr="00127B4D">
        <w:rPr>
          <w:i/>
          <w:color w:val="231F20"/>
        </w:rPr>
        <w:t xml:space="preserve"> </w:t>
      </w:r>
      <w:r w:rsidRPr="00127B4D">
        <w:rPr>
          <w:i/>
          <w:color w:val="231F20"/>
        </w:rPr>
        <w:t>the</w:t>
      </w:r>
      <w:r w:rsidR="00330644" w:rsidRPr="00127B4D">
        <w:rPr>
          <w:i/>
          <w:color w:val="231F20"/>
        </w:rPr>
        <w:t xml:space="preserve"> </w:t>
      </w:r>
      <w:r w:rsidRPr="00127B4D">
        <w:rPr>
          <w:i/>
          <w:color w:val="231F20"/>
        </w:rPr>
        <w:t>Procuring</w:t>
      </w:r>
      <w:r w:rsidR="00330644" w:rsidRPr="00127B4D">
        <w:rPr>
          <w:i/>
          <w:color w:val="231F20"/>
        </w:rPr>
        <w:t xml:space="preserve"> </w:t>
      </w:r>
      <w:r w:rsidRPr="00127B4D">
        <w:rPr>
          <w:i/>
          <w:color w:val="231F20"/>
        </w:rPr>
        <w:t>Entity</w:t>
      </w:r>
      <w:r w:rsidR="00330644" w:rsidRPr="00127B4D">
        <w:rPr>
          <w:i/>
          <w:color w:val="231F20"/>
        </w:rPr>
        <w:t xml:space="preserve"> </w:t>
      </w:r>
      <w:r w:rsidRPr="00127B4D">
        <w:rPr>
          <w:i/>
          <w:color w:val="231F20"/>
        </w:rPr>
        <w:t>in</w:t>
      </w:r>
      <w:r w:rsidR="00330644" w:rsidRPr="00127B4D">
        <w:rPr>
          <w:i/>
          <w:color w:val="231F20"/>
        </w:rPr>
        <w:t xml:space="preserve"> </w:t>
      </w:r>
      <w:r w:rsidRPr="00127B4D">
        <w:rPr>
          <w:i/>
          <w:color w:val="231F20"/>
        </w:rPr>
        <w:t>accordance</w:t>
      </w:r>
      <w:r w:rsidR="00330644" w:rsidRPr="00127B4D">
        <w:rPr>
          <w:i/>
          <w:color w:val="231F20"/>
        </w:rPr>
        <w:t xml:space="preserve"> </w:t>
      </w:r>
      <w:r w:rsidRPr="00127B4D">
        <w:rPr>
          <w:i/>
          <w:color w:val="231F20"/>
        </w:rPr>
        <w:t>with Clause</w:t>
      </w:r>
      <w:r w:rsidR="00330644" w:rsidRPr="00127B4D">
        <w:rPr>
          <w:i/>
          <w:color w:val="231F20"/>
        </w:rPr>
        <w:t xml:space="preserve"> </w:t>
      </w:r>
      <w:r w:rsidRPr="00127B4D">
        <w:rPr>
          <w:i/>
          <w:color w:val="231F20"/>
        </w:rPr>
        <w:t>GCC45.</w:t>
      </w:r>
      <w:r w:rsidR="00330644" w:rsidRPr="00127B4D">
        <w:rPr>
          <w:i/>
          <w:color w:val="231F20"/>
        </w:rPr>
        <w:t xml:space="preserve"> </w:t>
      </w:r>
      <w:r w:rsidRPr="00127B4D">
        <w:rPr>
          <w:i/>
          <w:color w:val="231F20"/>
        </w:rPr>
        <w:t>1(d)</w:t>
      </w:r>
      <w:r w:rsidR="00330644" w:rsidRPr="00127B4D">
        <w:rPr>
          <w:i/>
          <w:color w:val="231F20"/>
        </w:rPr>
        <w:t xml:space="preserve"> </w:t>
      </w:r>
      <w:r w:rsidRPr="00127B4D">
        <w:rPr>
          <w:i/>
          <w:color w:val="231F20"/>
        </w:rPr>
        <w:t>of</w:t>
      </w:r>
      <w:r w:rsidR="00330644" w:rsidRPr="00127B4D">
        <w:rPr>
          <w:i/>
          <w:color w:val="231F20"/>
        </w:rPr>
        <w:t xml:space="preserve"> </w:t>
      </w:r>
      <w:r w:rsidRPr="00127B4D">
        <w:rPr>
          <w:i/>
          <w:color w:val="231F20"/>
        </w:rPr>
        <w:t>this</w:t>
      </w:r>
      <w:r w:rsidR="007658B7" w:rsidRPr="00127B4D">
        <w:rPr>
          <w:i/>
          <w:color w:val="231F20"/>
        </w:rPr>
        <w:t xml:space="preserve"> </w:t>
      </w:r>
      <w:r w:rsidRPr="00127B4D">
        <w:rPr>
          <w:i/>
          <w:color w:val="231F20"/>
        </w:rPr>
        <w:t>Contract.”</w:t>
      </w:r>
    </w:p>
    <w:p w14:paraId="25A608C3" w14:textId="77777777" w:rsidR="00F20AEA" w:rsidRPr="00127B4D" w:rsidRDefault="00F20AEA">
      <w:pPr>
        <w:spacing w:line="230" w:lineRule="auto"/>
        <w:jc w:val="both"/>
        <w:sectPr w:rsidR="00F20AEA" w:rsidRPr="00127B4D">
          <w:headerReference w:type="even" r:id="rId75"/>
          <w:headerReference w:type="default" r:id="rId76"/>
          <w:pgSz w:w="11910" w:h="16840"/>
          <w:pgMar w:top="720" w:right="720" w:bottom="640" w:left="700" w:header="0" w:footer="441" w:gutter="0"/>
          <w:cols w:space="720"/>
        </w:sectPr>
      </w:pPr>
    </w:p>
    <w:p w14:paraId="6DAAFAAD" w14:textId="13985268" w:rsidR="00F20AEA" w:rsidRPr="00127B4D" w:rsidRDefault="00F20AEA">
      <w:pPr>
        <w:pStyle w:val="BodyText"/>
        <w:rPr>
          <w:i/>
          <w:sz w:val="20"/>
        </w:rPr>
      </w:pPr>
    </w:p>
    <w:p w14:paraId="535FB6E2" w14:textId="77777777" w:rsidR="00F20AEA" w:rsidRPr="00127B4D" w:rsidRDefault="00F20AEA">
      <w:pPr>
        <w:pStyle w:val="BodyText"/>
        <w:rPr>
          <w:i/>
          <w:sz w:val="20"/>
        </w:rPr>
      </w:pPr>
    </w:p>
    <w:p w14:paraId="53CBD0BD" w14:textId="77777777" w:rsidR="00F20AEA" w:rsidRPr="00127B4D" w:rsidRDefault="0064449A">
      <w:pPr>
        <w:pStyle w:val="Heading2"/>
        <w:ind w:left="260"/>
      </w:pPr>
      <w:r w:rsidRPr="00127B4D">
        <w:rPr>
          <w:color w:val="231F20"/>
        </w:rPr>
        <w:t>BREAKDOWN OFAGREED FIXED RATES IN CONSULTANT'S CONTRACT</w:t>
      </w:r>
    </w:p>
    <w:p w14:paraId="4D13CC89" w14:textId="04572DBC" w:rsidR="00F20AEA" w:rsidRPr="00127B4D" w:rsidRDefault="0064449A">
      <w:pPr>
        <w:spacing w:before="242" w:line="230" w:lineRule="auto"/>
        <w:ind w:left="260"/>
        <w:rPr>
          <w:i/>
        </w:rPr>
      </w:pPr>
      <w:r w:rsidRPr="00127B4D">
        <w:rPr>
          <w:i/>
          <w:color w:val="231F20"/>
          <w:spacing w:val="-11"/>
        </w:rPr>
        <w:t>We</w:t>
      </w:r>
      <w:r w:rsidR="008E1929" w:rsidRPr="00127B4D">
        <w:rPr>
          <w:i/>
          <w:color w:val="231F20"/>
          <w:spacing w:val="-11"/>
        </w:rPr>
        <w:t xml:space="preserve"> </w:t>
      </w:r>
      <w:r w:rsidRPr="00127B4D">
        <w:rPr>
          <w:i/>
          <w:color w:val="231F20"/>
        </w:rPr>
        <w:t>hereby</w:t>
      </w:r>
      <w:r w:rsidR="008E1929" w:rsidRPr="00127B4D">
        <w:rPr>
          <w:i/>
          <w:color w:val="231F20"/>
        </w:rPr>
        <w:t xml:space="preserve"> </w:t>
      </w:r>
      <w:r w:rsidRPr="00127B4D">
        <w:rPr>
          <w:i/>
          <w:color w:val="231F20"/>
        </w:rPr>
        <w:t>conﬁrm</w:t>
      </w:r>
      <w:r w:rsidR="008E1929" w:rsidRPr="00127B4D">
        <w:rPr>
          <w:i/>
          <w:color w:val="231F20"/>
        </w:rPr>
        <w:t xml:space="preserve"> </w:t>
      </w:r>
      <w:r w:rsidRPr="00127B4D">
        <w:rPr>
          <w:i/>
          <w:color w:val="231F20"/>
        </w:rPr>
        <w:t>that</w:t>
      </w:r>
      <w:r w:rsidR="008E1929" w:rsidRPr="00127B4D">
        <w:rPr>
          <w:i/>
          <w:color w:val="231F20"/>
        </w:rPr>
        <w:t xml:space="preserve"> </w:t>
      </w:r>
      <w:r w:rsidRPr="00127B4D">
        <w:rPr>
          <w:i/>
          <w:color w:val="231F20"/>
        </w:rPr>
        <w:t>we</w:t>
      </w:r>
      <w:r w:rsidR="008E1929" w:rsidRPr="00127B4D">
        <w:rPr>
          <w:i/>
          <w:color w:val="231F20"/>
        </w:rPr>
        <w:t xml:space="preserve"> </w:t>
      </w:r>
      <w:r w:rsidRPr="00127B4D">
        <w:rPr>
          <w:i/>
          <w:color w:val="231F20"/>
        </w:rPr>
        <w:t>have</w:t>
      </w:r>
      <w:r w:rsidR="008E1929" w:rsidRPr="00127B4D">
        <w:rPr>
          <w:i/>
          <w:color w:val="231F20"/>
        </w:rPr>
        <w:t xml:space="preserve"> </w:t>
      </w:r>
      <w:r w:rsidRPr="00127B4D">
        <w:rPr>
          <w:i/>
          <w:color w:val="231F20"/>
        </w:rPr>
        <w:t>agreed</w:t>
      </w:r>
      <w:r w:rsidR="008E1929" w:rsidRPr="00127B4D">
        <w:rPr>
          <w:i/>
          <w:color w:val="231F20"/>
        </w:rPr>
        <w:t xml:space="preserve"> </w:t>
      </w:r>
      <w:r w:rsidRPr="00127B4D">
        <w:rPr>
          <w:i/>
          <w:color w:val="231F20"/>
        </w:rPr>
        <w:t>to</w:t>
      </w:r>
      <w:r w:rsidR="008E1929" w:rsidRPr="00127B4D">
        <w:rPr>
          <w:i/>
          <w:color w:val="231F20"/>
        </w:rPr>
        <w:t xml:space="preserve"> </w:t>
      </w:r>
      <w:r w:rsidRPr="00127B4D">
        <w:rPr>
          <w:i/>
          <w:color w:val="231F20"/>
        </w:rPr>
        <w:t>pay</w:t>
      </w:r>
      <w:r w:rsidR="008E1929" w:rsidRPr="00127B4D">
        <w:rPr>
          <w:i/>
          <w:color w:val="231F20"/>
        </w:rPr>
        <w:t xml:space="preserve"> </w:t>
      </w:r>
      <w:r w:rsidRPr="00127B4D">
        <w:rPr>
          <w:i/>
          <w:color w:val="231F20"/>
        </w:rPr>
        <w:t>to</w:t>
      </w:r>
      <w:r w:rsidR="008E1929" w:rsidRPr="00127B4D">
        <w:rPr>
          <w:i/>
          <w:color w:val="231F20"/>
        </w:rPr>
        <w:t xml:space="preserve"> </w:t>
      </w:r>
      <w:r w:rsidRPr="00127B4D">
        <w:rPr>
          <w:i/>
          <w:color w:val="231F20"/>
        </w:rPr>
        <w:t>the</w:t>
      </w:r>
      <w:r w:rsidR="008E1929" w:rsidRPr="00127B4D">
        <w:rPr>
          <w:i/>
          <w:color w:val="231F20"/>
        </w:rPr>
        <w:t xml:space="preserve"> </w:t>
      </w:r>
      <w:r w:rsidRPr="00127B4D">
        <w:rPr>
          <w:i/>
          <w:color w:val="231F20"/>
        </w:rPr>
        <w:t>Experts</w:t>
      </w:r>
      <w:r w:rsidR="008E1929" w:rsidRPr="00127B4D">
        <w:rPr>
          <w:i/>
          <w:color w:val="231F20"/>
        </w:rPr>
        <w:t xml:space="preserve"> </w:t>
      </w:r>
      <w:r w:rsidRPr="00127B4D">
        <w:rPr>
          <w:i/>
          <w:color w:val="231F20"/>
        </w:rPr>
        <w:t>listed,</w:t>
      </w:r>
      <w:r w:rsidR="008E1929" w:rsidRPr="00127B4D">
        <w:rPr>
          <w:i/>
          <w:color w:val="231F20"/>
        </w:rPr>
        <w:t xml:space="preserve"> </w:t>
      </w:r>
      <w:r w:rsidRPr="00127B4D">
        <w:rPr>
          <w:i/>
          <w:color w:val="231F20"/>
        </w:rPr>
        <w:t>who</w:t>
      </w:r>
      <w:r w:rsidR="008E1929" w:rsidRPr="00127B4D">
        <w:rPr>
          <w:i/>
          <w:color w:val="231F20"/>
        </w:rPr>
        <w:t xml:space="preserve"> </w:t>
      </w:r>
      <w:r w:rsidRPr="00127B4D">
        <w:rPr>
          <w:i/>
          <w:color w:val="231F20"/>
        </w:rPr>
        <w:t>will</w:t>
      </w:r>
      <w:r w:rsidR="008E1929" w:rsidRPr="00127B4D">
        <w:rPr>
          <w:i/>
          <w:color w:val="231F20"/>
        </w:rPr>
        <w:t xml:space="preserve"> </w:t>
      </w:r>
      <w:r w:rsidRPr="00127B4D">
        <w:rPr>
          <w:i/>
          <w:color w:val="231F20"/>
        </w:rPr>
        <w:t>be</w:t>
      </w:r>
      <w:r w:rsidR="008E1929" w:rsidRPr="00127B4D">
        <w:rPr>
          <w:i/>
          <w:color w:val="231F20"/>
        </w:rPr>
        <w:t xml:space="preserve"> </w:t>
      </w:r>
      <w:r w:rsidRPr="00127B4D">
        <w:rPr>
          <w:i/>
          <w:color w:val="231F20"/>
        </w:rPr>
        <w:t>involved</w:t>
      </w:r>
      <w:r w:rsidR="008E1929" w:rsidRPr="00127B4D">
        <w:rPr>
          <w:i/>
          <w:color w:val="231F20"/>
        </w:rPr>
        <w:t xml:space="preserve"> </w:t>
      </w:r>
      <w:r w:rsidRPr="00127B4D">
        <w:rPr>
          <w:i/>
          <w:color w:val="231F20"/>
        </w:rPr>
        <w:t>in</w:t>
      </w:r>
      <w:r w:rsidR="008E1929" w:rsidRPr="00127B4D">
        <w:rPr>
          <w:i/>
          <w:color w:val="231F20"/>
        </w:rPr>
        <w:t xml:space="preserve"> </w:t>
      </w:r>
      <w:r w:rsidRPr="00127B4D">
        <w:rPr>
          <w:i/>
          <w:color w:val="231F20"/>
        </w:rPr>
        <w:t>performing</w:t>
      </w:r>
      <w:r w:rsidR="008E1929" w:rsidRPr="00127B4D">
        <w:rPr>
          <w:i/>
          <w:color w:val="231F20"/>
        </w:rPr>
        <w:t xml:space="preserve"> </w:t>
      </w:r>
      <w:r w:rsidRPr="00127B4D">
        <w:rPr>
          <w:i/>
          <w:color w:val="231F20"/>
        </w:rPr>
        <w:t>the</w:t>
      </w:r>
      <w:r w:rsidR="008E1929" w:rsidRPr="00127B4D">
        <w:rPr>
          <w:i/>
          <w:color w:val="231F20"/>
        </w:rPr>
        <w:t xml:space="preserve"> </w:t>
      </w:r>
      <w:r w:rsidRPr="00127B4D">
        <w:rPr>
          <w:i/>
          <w:color w:val="231F20"/>
        </w:rPr>
        <w:t>Services,</w:t>
      </w:r>
      <w:r w:rsidR="008E1929" w:rsidRPr="00127B4D">
        <w:rPr>
          <w:i/>
          <w:color w:val="231F20"/>
        </w:rPr>
        <w:t xml:space="preserve"> </w:t>
      </w:r>
      <w:r w:rsidRPr="00127B4D">
        <w:rPr>
          <w:i/>
          <w:color w:val="231F20"/>
        </w:rPr>
        <w:t>the</w:t>
      </w:r>
      <w:r w:rsidR="008E1929" w:rsidRPr="00127B4D">
        <w:rPr>
          <w:i/>
          <w:color w:val="231F20"/>
        </w:rPr>
        <w:t xml:space="preserve"> </w:t>
      </w:r>
      <w:r w:rsidRPr="00127B4D">
        <w:rPr>
          <w:i/>
          <w:color w:val="231F20"/>
        </w:rPr>
        <w:t>basic</w:t>
      </w:r>
      <w:r w:rsidR="008E1929" w:rsidRPr="00127B4D">
        <w:rPr>
          <w:i/>
          <w:color w:val="231F20"/>
        </w:rPr>
        <w:t xml:space="preserve"> </w:t>
      </w:r>
      <w:r w:rsidRPr="00127B4D">
        <w:rPr>
          <w:i/>
          <w:color w:val="231F20"/>
        </w:rPr>
        <w:t>fees</w:t>
      </w:r>
      <w:r w:rsidR="008E1929" w:rsidRPr="00127B4D">
        <w:rPr>
          <w:i/>
          <w:color w:val="231F20"/>
        </w:rPr>
        <w:t xml:space="preserve"> </w:t>
      </w:r>
      <w:r w:rsidRPr="00127B4D">
        <w:rPr>
          <w:i/>
          <w:color w:val="231F20"/>
        </w:rPr>
        <w:t>and</w:t>
      </w:r>
      <w:r w:rsidR="008E1929" w:rsidRPr="00127B4D">
        <w:rPr>
          <w:i/>
          <w:color w:val="231F20"/>
        </w:rPr>
        <w:t xml:space="preserve"> </w:t>
      </w:r>
      <w:r w:rsidRPr="00127B4D">
        <w:rPr>
          <w:i/>
          <w:color w:val="231F20"/>
        </w:rPr>
        <w:t>away</w:t>
      </w:r>
      <w:r w:rsidR="008E1929" w:rsidRPr="00127B4D">
        <w:rPr>
          <w:i/>
          <w:color w:val="231F20"/>
        </w:rPr>
        <w:t xml:space="preserve"> </w:t>
      </w:r>
      <w:r w:rsidRPr="00127B4D">
        <w:rPr>
          <w:i/>
          <w:color w:val="231F20"/>
          <w:spacing w:val="-3"/>
        </w:rPr>
        <w:t>from</w:t>
      </w:r>
      <w:r w:rsidR="008E1929" w:rsidRPr="00127B4D">
        <w:rPr>
          <w:i/>
          <w:color w:val="231F20"/>
          <w:spacing w:val="-3"/>
        </w:rPr>
        <w:t xml:space="preserve"> </w:t>
      </w:r>
      <w:r w:rsidRPr="00127B4D">
        <w:rPr>
          <w:i/>
          <w:color w:val="231F20"/>
        </w:rPr>
        <w:t>the</w:t>
      </w:r>
      <w:r w:rsidR="008E1929" w:rsidRPr="00127B4D">
        <w:rPr>
          <w:i/>
          <w:color w:val="231F20"/>
        </w:rPr>
        <w:t xml:space="preserve"> </w:t>
      </w:r>
      <w:r w:rsidRPr="00127B4D">
        <w:rPr>
          <w:i/>
          <w:color w:val="231F20"/>
        </w:rPr>
        <w:t>home</w:t>
      </w:r>
      <w:r w:rsidR="008E1929" w:rsidRPr="00127B4D">
        <w:rPr>
          <w:i/>
          <w:color w:val="231F20"/>
        </w:rPr>
        <w:t xml:space="preserve"> </w:t>
      </w:r>
      <w:r w:rsidRPr="00127B4D">
        <w:rPr>
          <w:i/>
          <w:color w:val="231F20"/>
        </w:rPr>
        <w:t>ofﬁce</w:t>
      </w:r>
      <w:r w:rsidR="008E1929" w:rsidRPr="00127B4D">
        <w:rPr>
          <w:i/>
          <w:color w:val="231F20"/>
        </w:rPr>
        <w:t xml:space="preserve"> </w:t>
      </w:r>
      <w:r w:rsidR="00F3783D" w:rsidRPr="00127B4D">
        <w:rPr>
          <w:i/>
          <w:color w:val="231F20"/>
        </w:rPr>
        <w:t>allowances (</w:t>
      </w:r>
      <w:r w:rsidRPr="00127B4D">
        <w:rPr>
          <w:i/>
          <w:color w:val="231F20"/>
        </w:rPr>
        <w:t xml:space="preserve">if </w:t>
      </w:r>
      <w:r w:rsidR="00F3783D" w:rsidRPr="00127B4D">
        <w:rPr>
          <w:i/>
          <w:color w:val="231F20"/>
        </w:rPr>
        <w:t>applicable) indicated</w:t>
      </w:r>
      <w:r w:rsidR="008E1929" w:rsidRPr="00127B4D">
        <w:rPr>
          <w:i/>
          <w:color w:val="231F20"/>
        </w:rPr>
        <w:t xml:space="preserve"> </w:t>
      </w:r>
      <w:r w:rsidRPr="00127B4D">
        <w:rPr>
          <w:i/>
          <w:color w:val="231F20"/>
        </w:rPr>
        <w:t>below:</w:t>
      </w:r>
    </w:p>
    <w:p w14:paraId="0B9A7080" w14:textId="6377D5CB" w:rsidR="00F20AEA" w:rsidRPr="00127B4D" w:rsidRDefault="0064449A">
      <w:pPr>
        <w:spacing w:before="237"/>
        <w:ind w:left="260"/>
        <w:rPr>
          <w:i/>
          <w:color w:val="231F20"/>
        </w:rPr>
      </w:pPr>
      <w:r w:rsidRPr="00127B4D">
        <w:rPr>
          <w:i/>
          <w:color w:val="231F20"/>
        </w:rPr>
        <w:t>(Expressed in [insert name of currency]) *</w:t>
      </w:r>
    </w:p>
    <w:p w14:paraId="671FF045" w14:textId="77777777" w:rsidR="003638BC" w:rsidRPr="00127B4D" w:rsidRDefault="003638BC">
      <w:pPr>
        <w:spacing w:before="237"/>
        <w:ind w:left="260"/>
        <w:rPr>
          <w:i/>
          <w:color w:val="231F20"/>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69"/>
        <w:gridCol w:w="970"/>
        <w:gridCol w:w="1234"/>
        <w:gridCol w:w="748"/>
        <w:gridCol w:w="748"/>
        <w:gridCol w:w="748"/>
        <w:gridCol w:w="661"/>
        <w:gridCol w:w="1014"/>
        <w:gridCol w:w="1322"/>
        <w:gridCol w:w="1970"/>
      </w:tblGrid>
      <w:tr w:rsidR="003638BC" w:rsidRPr="00127B4D" w14:paraId="4AB17E0A" w14:textId="77777777" w:rsidTr="00A62854">
        <w:trPr>
          <w:cantSplit/>
          <w:trHeight w:val="503"/>
          <w:jc w:val="center"/>
        </w:trPr>
        <w:tc>
          <w:tcPr>
            <w:tcW w:w="1939" w:type="dxa"/>
            <w:gridSpan w:val="2"/>
            <w:tcBorders>
              <w:top w:val="double" w:sz="4" w:space="0" w:color="auto"/>
              <w:bottom w:val="single" w:sz="6" w:space="0" w:color="auto"/>
              <w:right w:val="single" w:sz="6" w:space="0" w:color="auto"/>
            </w:tcBorders>
            <w:vAlign w:val="center"/>
          </w:tcPr>
          <w:p w14:paraId="05C94004" w14:textId="77777777" w:rsidR="003638BC" w:rsidRPr="00127B4D" w:rsidRDefault="003638BC" w:rsidP="003638BC">
            <w:pPr>
              <w:jc w:val="both"/>
              <w:rPr>
                <w:i/>
                <w:spacing w:val="-2"/>
              </w:rPr>
            </w:pPr>
            <w:r w:rsidRPr="00127B4D">
              <w:rPr>
                <w:i/>
                <w:spacing w:val="-2"/>
              </w:rPr>
              <w:t>Experts</w:t>
            </w:r>
          </w:p>
        </w:tc>
        <w:tc>
          <w:tcPr>
            <w:tcW w:w="1234" w:type="dxa"/>
            <w:tcBorders>
              <w:top w:val="double" w:sz="4" w:space="0" w:color="auto"/>
              <w:left w:val="single" w:sz="6" w:space="0" w:color="auto"/>
              <w:bottom w:val="single" w:sz="6" w:space="0" w:color="auto"/>
              <w:right w:val="single" w:sz="6" w:space="0" w:color="auto"/>
            </w:tcBorders>
            <w:vAlign w:val="center"/>
          </w:tcPr>
          <w:p w14:paraId="14A97A6D" w14:textId="77777777" w:rsidR="003638BC" w:rsidRPr="00127B4D" w:rsidRDefault="003638BC" w:rsidP="003638BC">
            <w:pPr>
              <w:jc w:val="both"/>
              <w:rPr>
                <w:i/>
                <w:spacing w:val="-2"/>
              </w:rPr>
            </w:pPr>
            <w:r w:rsidRPr="00127B4D">
              <w:rPr>
                <w:i/>
                <w:spacing w:val="-2"/>
              </w:rPr>
              <w:t>1</w:t>
            </w:r>
          </w:p>
        </w:tc>
        <w:tc>
          <w:tcPr>
            <w:tcW w:w="748" w:type="dxa"/>
            <w:tcBorders>
              <w:top w:val="double" w:sz="4" w:space="0" w:color="auto"/>
              <w:left w:val="single" w:sz="6" w:space="0" w:color="auto"/>
              <w:bottom w:val="single" w:sz="6" w:space="0" w:color="auto"/>
              <w:right w:val="single" w:sz="6" w:space="0" w:color="auto"/>
            </w:tcBorders>
            <w:vAlign w:val="center"/>
          </w:tcPr>
          <w:p w14:paraId="44CA5814" w14:textId="77777777" w:rsidR="003638BC" w:rsidRPr="00127B4D" w:rsidRDefault="003638BC" w:rsidP="003638BC">
            <w:pPr>
              <w:jc w:val="both"/>
              <w:rPr>
                <w:i/>
                <w:spacing w:val="-2"/>
              </w:rPr>
            </w:pPr>
            <w:r w:rsidRPr="00127B4D">
              <w:rPr>
                <w:i/>
                <w:spacing w:val="-2"/>
              </w:rPr>
              <w:t>2</w:t>
            </w:r>
          </w:p>
        </w:tc>
        <w:tc>
          <w:tcPr>
            <w:tcW w:w="748" w:type="dxa"/>
            <w:tcBorders>
              <w:top w:val="double" w:sz="4" w:space="0" w:color="auto"/>
              <w:left w:val="single" w:sz="6" w:space="0" w:color="auto"/>
              <w:bottom w:val="single" w:sz="6" w:space="0" w:color="auto"/>
              <w:right w:val="single" w:sz="6" w:space="0" w:color="auto"/>
            </w:tcBorders>
            <w:vAlign w:val="center"/>
          </w:tcPr>
          <w:p w14:paraId="21A1BEC0" w14:textId="77777777" w:rsidR="003638BC" w:rsidRPr="00127B4D" w:rsidRDefault="003638BC" w:rsidP="003638BC">
            <w:pPr>
              <w:jc w:val="both"/>
              <w:rPr>
                <w:i/>
                <w:spacing w:val="-2"/>
              </w:rPr>
            </w:pPr>
            <w:r w:rsidRPr="00127B4D">
              <w:rPr>
                <w:i/>
                <w:spacing w:val="-2"/>
              </w:rPr>
              <w:t>3</w:t>
            </w:r>
          </w:p>
        </w:tc>
        <w:tc>
          <w:tcPr>
            <w:tcW w:w="748" w:type="dxa"/>
            <w:tcBorders>
              <w:top w:val="double" w:sz="4" w:space="0" w:color="auto"/>
              <w:left w:val="single" w:sz="6" w:space="0" w:color="auto"/>
              <w:bottom w:val="single" w:sz="6" w:space="0" w:color="auto"/>
              <w:right w:val="single" w:sz="6" w:space="0" w:color="auto"/>
            </w:tcBorders>
            <w:vAlign w:val="center"/>
          </w:tcPr>
          <w:p w14:paraId="551F8A2A" w14:textId="77777777" w:rsidR="003638BC" w:rsidRPr="00127B4D" w:rsidRDefault="003638BC" w:rsidP="003638BC">
            <w:pPr>
              <w:jc w:val="both"/>
              <w:rPr>
                <w:i/>
                <w:spacing w:val="-2"/>
              </w:rPr>
            </w:pPr>
            <w:r w:rsidRPr="00127B4D">
              <w:rPr>
                <w:i/>
                <w:spacing w:val="-2"/>
              </w:rPr>
              <w:t>4</w:t>
            </w:r>
          </w:p>
        </w:tc>
        <w:tc>
          <w:tcPr>
            <w:tcW w:w="661" w:type="dxa"/>
            <w:tcBorders>
              <w:top w:val="double" w:sz="4" w:space="0" w:color="auto"/>
              <w:left w:val="single" w:sz="6" w:space="0" w:color="auto"/>
              <w:bottom w:val="single" w:sz="6" w:space="0" w:color="auto"/>
              <w:right w:val="single" w:sz="6" w:space="0" w:color="auto"/>
            </w:tcBorders>
            <w:vAlign w:val="center"/>
          </w:tcPr>
          <w:p w14:paraId="360452DD" w14:textId="77777777" w:rsidR="003638BC" w:rsidRPr="00127B4D" w:rsidRDefault="003638BC" w:rsidP="003638BC">
            <w:pPr>
              <w:jc w:val="both"/>
              <w:rPr>
                <w:i/>
                <w:spacing w:val="-2"/>
              </w:rPr>
            </w:pPr>
            <w:r w:rsidRPr="00127B4D">
              <w:rPr>
                <w:i/>
                <w:spacing w:val="-2"/>
              </w:rPr>
              <w:t>5</w:t>
            </w:r>
          </w:p>
        </w:tc>
        <w:tc>
          <w:tcPr>
            <w:tcW w:w="1014" w:type="dxa"/>
            <w:tcBorders>
              <w:top w:val="double" w:sz="4" w:space="0" w:color="auto"/>
              <w:left w:val="single" w:sz="6" w:space="0" w:color="auto"/>
              <w:bottom w:val="single" w:sz="6" w:space="0" w:color="auto"/>
              <w:right w:val="single" w:sz="6" w:space="0" w:color="auto"/>
            </w:tcBorders>
            <w:vAlign w:val="center"/>
          </w:tcPr>
          <w:p w14:paraId="5EEBA773" w14:textId="77777777" w:rsidR="003638BC" w:rsidRPr="00127B4D" w:rsidRDefault="003638BC" w:rsidP="003638BC">
            <w:pPr>
              <w:jc w:val="both"/>
              <w:rPr>
                <w:i/>
                <w:spacing w:val="-2"/>
              </w:rPr>
            </w:pPr>
            <w:r w:rsidRPr="00127B4D">
              <w:rPr>
                <w:i/>
                <w:spacing w:val="-2"/>
              </w:rPr>
              <w:t>6</w:t>
            </w:r>
          </w:p>
        </w:tc>
        <w:tc>
          <w:tcPr>
            <w:tcW w:w="1322" w:type="dxa"/>
            <w:tcBorders>
              <w:top w:val="double" w:sz="4" w:space="0" w:color="auto"/>
              <w:left w:val="single" w:sz="6" w:space="0" w:color="auto"/>
              <w:bottom w:val="single" w:sz="6" w:space="0" w:color="auto"/>
              <w:right w:val="single" w:sz="6" w:space="0" w:color="auto"/>
            </w:tcBorders>
            <w:vAlign w:val="center"/>
          </w:tcPr>
          <w:p w14:paraId="1183C557" w14:textId="77777777" w:rsidR="003638BC" w:rsidRPr="00127B4D" w:rsidRDefault="003638BC" w:rsidP="003638BC">
            <w:pPr>
              <w:jc w:val="both"/>
              <w:rPr>
                <w:i/>
                <w:spacing w:val="-2"/>
              </w:rPr>
            </w:pPr>
            <w:r w:rsidRPr="00127B4D">
              <w:rPr>
                <w:i/>
                <w:spacing w:val="-2"/>
              </w:rPr>
              <w:t>7</w:t>
            </w:r>
          </w:p>
        </w:tc>
        <w:tc>
          <w:tcPr>
            <w:tcW w:w="1970" w:type="dxa"/>
            <w:tcBorders>
              <w:top w:val="double" w:sz="4" w:space="0" w:color="auto"/>
              <w:left w:val="single" w:sz="6" w:space="0" w:color="auto"/>
              <w:bottom w:val="single" w:sz="6" w:space="0" w:color="auto"/>
            </w:tcBorders>
            <w:vAlign w:val="center"/>
          </w:tcPr>
          <w:p w14:paraId="073656ED" w14:textId="77777777" w:rsidR="003638BC" w:rsidRPr="00127B4D" w:rsidRDefault="003638BC" w:rsidP="003638BC">
            <w:pPr>
              <w:jc w:val="both"/>
              <w:rPr>
                <w:i/>
                <w:spacing w:val="-2"/>
              </w:rPr>
            </w:pPr>
            <w:r w:rsidRPr="00127B4D">
              <w:rPr>
                <w:i/>
                <w:spacing w:val="-2"/>
              </w:rPr>
              <w:t>8</w:t>
            </w:r>
          </w:p>
        </w:tc>
      </w:tr>
      <w:tr w:rsidR="003638BC" w:rsidRPr="00127B4D" w14:paraId="2F84AF73" w14:textId="77777777" w:rsidTr="00A62854">
        <w:trPr>
          <w:trHeight w:val="1005"/>
          <w:jc w:val="center"/>
        </w:trPr>
        <w:tc>
          <w:tcPr>
            <w:tcW w:w="969" w:type="dxa"/>
            <w:tcBorders>
              <w:top w:val="single" w:sz="6" w:space="0" w:color="auto"/>
              <w:bottom w:val="double" w:sz="4" w:space="0" w:color="auto"/>
              <w:right w:val="single" w:sz="6" w:space="0" w:color="auto"/>
            </w:tcBorders>
            <w:vAlign w:val="center"/>
          </w:tcPr>
          <w:p w14:paraId="163D2B77" w14:textId="77777777" w:rsidR="003638BC" w:rsidRPr="00127B4D" w:rsidRDefault="003638BC" w:rsidP="003638BC">
            <w:pPr>
              <w:jc w:val="both"/>
              <w:rPr>
                <w:i/>
                <w:spacing w:val="-2"/>
              </w:rPr>
            </w:pPr>
            <w:r w:rsidRPr="00127B4D">
              <w:rPr>
                <w:i/>
                <w:spacing w:val="-2"/>
              </w:rPr>
              <w:t>Name</w:t>
            </w:r>
          </w:p>
        </w:tc>
        <w:tc>
          <w:tcPr>
            <w:tcW w:w="970" w:type="dxa"/>
            <w:tcBorders>
              <w:top w:val="single" w:sz="6" w:space="0" w:color="auto"/>
              <w:left w:val="single" w:sz="6" w:space="0" w:color="auto"/>
              <w:bottom w:val="double" w:sz="4" w:space="0" w:color="auto"/>
              <w:right w:val="single" w:sz="6" w:space="0" w:color="auto"/>
            </w:tcBorders>
            <w:vAlign w:val="center"/>
          </w:tcPr>
          <w:p w14:paraId="43B921F0" w14:textId="77777777" w:rsidR="003638BC" w:rsidRPr="00127B4D" w:rsidRDefault="003638BC" w:rsidP="003638BC">
            <w:pPr>
              <w:jc w:val="both"/>
              <w:rPr>
                <w:i/>
                <w:spacing w:val="-2"/>
              </w:rPr>
            </w:pPr>
            <w:r w:rsidRPr="00127B4D">
              <w:rPr>
                <w:i/>
                <w:spacing w:val="-2"/>
              </w:rPr>
              <w:t>Position</w:t>
            </w:r>
          </w:p>
        </w:tc>
        <w:tc>
          <w:tcPr>
            <w:tcW w:w="1234" w:type="dxa"/>
            <w:tcBorders>
              <w:top w:val="single" w:sz="6" w:space="0" w:color="auto"/>
              <w:left w:val="single" w:sz="6" w:space="0" w:color="auto"/>
              <w:bottom w:val="double" w:sz="4" w:space="0" w:color="auto"/>
              <w:right w:val="single" w:sz="6" w:space="0" w:color="auto"/>
            </w:tcBorders>
            <w:vAlign w:val="center"/>
          </w:tcPr>
          <w:p w14:paraId="3057C663" w14:textId="77777777" w:rsidR="003638BC" w:rsidRPr="00127B4D" w:rsidRDefault="003638BC" w:rsidP="003638BC">
            <w:pPr>
              <w:jc w:val="both"/>
              <w:rPr>
                <w:i/>
                <w:spacing w:val="-2"/>
              </w:rPr>
            </w:pPr>
            <w:r w:rsidRPr="00127B4D">
              <w:rPr>
                <w:i/>
                <w:spacing w:val="-2"/>
              </w:rPr>
              <w:t>Basic Remuneration rate per Working Month/Day/Year</w:t>
            </w:r>
          </w:p>
        </w:tc>
        <w:tc>
          <w:tcPr>
            <w:tcW w:w="748" w:type="dxa"/>
            <w:tcBorders>
              <w:top w:val="single" w:sz="6" w:space="0" w:color="auto"/>
              <w:left w:val="single" w:sz="6" w:space="0" w:color="auto"/>
              <w:bottom w:val="double" w:sz="4" w:space="0" w:color="auto"/>
              <w:right w:val="single" w:sz="6" w:space="0" w:color="auto"/>
            </w:tcBorders>
            <w:vAlign w:val="center"/>
          </w:tcPr>
          <w:p w14:paraId="32628168" w14:textId="77777777" w:rsidR="003638BC" w:rsidRPr="00127B4D" w:rsidRDefault="003638BC" w:rsidP="003638BC">
            <w:pPr>
              <w:jc w:val="both"/>
              <w:rPr>
                <w:i/>
                <w:spacing w:val="-2"/>
              </w:rPr>
            </w:pPr>
            <w:r w:rsidRPr="00127B4D">
              <w:rPr>
                <w:i/>
                <w:spacing w:val="-2"/>
              </w:rPr>
              <w:t>Social Charges</w:t>
            </w:r>
            <w:r w:rsidRPr="00127B4D">
              <w:rPr>
                <w:i/>
                <w:spacing w:val="-2"/>
                <w:vertAlign w:val="superscript"/>
              </w:rPr>
              <w:t>1</w:t>
            </w:r>
          </w:p>
        </w:tc>
        <w:tc>
          <w:tcPr>
            <w:tcW w:w="748" w:type="dxa"/>
            <w:tcBorders>
              <w:top w:val="single" w:sz="6" w:space="0" w:color="auto"/>
              <w:left w:val="single" w:sz="6" w:space="0" w:color="auto"/>
              <w:bottom w:val="double" w:sz="4" w:space="0" w:color="auto"/>
              <w:right w:val="single" w:sz="6" w:space="0" w:color="auto"/>
            </w:tcBorders>
            <w:vAlign w:val="center"/>
          </w:tcPr>
          <w:p w14:paraId="080B4A87" w14:textId="77777777" w:rsidR="003638BC" w:rsidRPr="00127B4D" w:rsidRDefault="003638BC" w:rsidP="003638BC">
            <w:pPr>
              <w:jc w:val="both"/>
              <w:rPr>
                <w:i/>
                <w:spacing w:val="-2"/>
              </w:rPr>
            </w:pPr>
            <w:r w:rsidRPr="00127B4D">
              <w:rPr>
                <w:i/>
                <w:spacing w:val="-2"/>
              </w:rPr>
              <w:t>Overhead</w:t>
            </w:r>
            <w:r w:rsidRPr="00127B4D">
              <w:rPr>
                <w:i/>
                <w:spacing w:val="-2"/>
                <w:vertAlign w:val="superscript"/>
              </w:rPr>
              <w:t>1</w:t>
            </w:r>
          </w:p>
        </w:tc>
        <w:tc>
          <w:tcPr>
            <w:tcW w:w="748" w:type="dxa"/>
            <w:tcBorders>
              <w:top w:val="single" w:sz="6" w:space="0" w:color="auto"/>
              <w:left w:val="single" w:sz="6" w:space="0" w:color="auto"/>
              <w:bottom w:val="double" w:sz="4" w:space="0" w:color="auto"/>
              <w:right w:val="single" w:sz="6" w:space="0" w:color="auto"/>
            </w:tcBorders>
            <w:vAlign w:val="center"/>
          </w:tcPr>
          <w:p w14:paraId="3436C50E" w14:textId="77777777" w:rsidR="003638BC" w:rsidRPr="00127B4D" w:rsidRDefault="003638BC" w:rsidP="003638BC">
            <w:pPr>
              <w:jc w:val="both"/>
              <w:rPr>
                <w:i/>
                <w:spacing w:val="-2"/>
              </w:rPr>
            </w:pPr>
            <w:r w:rsidRPr="00127B4D">
              <w:rPr>
                <w:i/>
                <w:spacing w:val="-2"/>
              </w:rPr>
              <w:t>Subtotal</w:t>
            </w:r>
          </w:p>
        </w:tc>
        <w:tc>
          <w:tcPr>
            <w:tcW w:w="661" w:type="dxa"/>
            <w:tcBorders>
              <w:top w:val="single" w:sz="6" w:space="0" w:color="auto"/>
              <w:left w:val="single" w:sz="6" w:space="0" w:color="auto"/>
              <w:bottom w:val="double" w:sz="4" w:space="0" w:color="auto"/>
              <w:right w:val="single" w:sz="6" w:space="0" w:color="auto"/>
            </w:tcBorders>
            <w:vAlign w:val="center"/>
          </w:tcPr>
          <w:p w14:paraId="343283C7" w14:textId="77777777" w:rsidR="003638BC" w:rsidRPr="00127B4D" w:rsidRDefault="003638BC" w:rsidP="003638BC">
            <w:pPr>
              <w:jc w:val="both"/>
              <w:rPr>
                <w:i/>
                <w:spacing w:val="-2"/>
              </w:rPr>
            </w:pPr>
            <w:r w:rsidRPr="00127B4D">
              <w:rPr>
                <w:i/>
                <w:spacing w:val="-2"/>
              </w:rPr>
              <w:t>Profit</w:t>
            </w:r>
            <w:r w:rsidRPr="00127B4D">
              <w:rPr>
                <w:i/>
                <w:spacing w:val="-2"/>
                <w:vertAlign w:val="superscript"/>
              </w:rPr>
              <w:t>2</w:t>
            </w:r>
          </w:p>
        </w:tc>
        <w:tc>
          <w:tcPr>
            <w:tcW w:w="1014" w:type="dxa"/>
            <w:tcBorders>
              <w:top w:val="single" w:sz="6" w:space="0" w:color="auto"/>
              <w:left w:val="single" w:sz="6" w:space="0" w:color="auto"/>
              <w:bottom w:val="double" w:sz="4" w:space="0" w:color="auto"/>
              <w:right w:val="single" w:sz="6" w:space="0" w:color="auto"/>
            </w:tcBorders>
            <w:vAlign w:val="center"/>
          </w:tcPr>
          <w:p w14:paraId="10F62D08" w14:textId="77777777" w:rsidR="003638BC" w:rsidRPr="00127B4D" w:rsidRDefault="003638BC" w:rsidP="003638BC">
            <w:pPr>
              <w:jc w:val="both"/>
              <w:rPr>
                <w:i/>
                <w:spacing w:val="-2"/>
              </w:rPr>
            </w:pPr>
            <w:r w:rsidRPr="00127B4D">
              <w:rPr>
                <w:i/>
                <w:spacing w:val="-2"/>
              </w:rPr>
              <w:t>Away from Home Office Allowance</w:t>
            </w:r>
          </w:p>
        </w:tc>
        <w:tc>
          <w:tcPr>
            <w:tcW w:w="1322" w:type="dxa"/>
            <w:tcBorders>
              <w:top w:val="single" w:sz="6" w:space="0" w:color="auto"/>
              <w:left w:val="single" w:sz="6" w:space="0" w:color="auto"/>
              <w:bottom w:val="double" w:sz="4" w:space="0" w:color="auto"/>
              <w:right w:val="single" w:sz="6" w:space="0" w:color="auto"/>
            </w:tcBorders>
            <w:vAlign w:val="center"/>
          </w:tcPr>
          <w:p w14:paraId="4F2A472D" w14:textId="77777777" w:rsidR="003638BC" w:rsidRPr="00127B4D" w:rsidRDefault="003638BC" w:rsidP="003638BC">
            <w:pPr>
              <w:jc w:val="both"/>
              <w:rPr>
                <w:i/>
                <w:spacing w:val="-2"/>
              </w:rPr>
            </w:pPr>
            <w:r w:rsidRPr="00127B4D">
              <w:rPr>
                <w:i/>
                <w:spacing w:val="-2"/>
              </w:rPr>
              <w:t>Agreed Fixed Rate per Working Month/Day/Hour</w:t>
            </w:r>
          </w:p>
        </w:tc>
        <w:tc>
          <w:tcPr>
            <w:tcW w:w="1970" w:type="dxa"/>
            <w:tcBorders>
              <w:top w:val="single" w:sz="6" w:space="0" w:color="auto"/>
              <w:left w:val="single" w:sz="6" w:space="0" w:color="auto"/>
              <w:bottom w:val="double" w:sz="4" w:space="0" w:color="auto"/>
            </w:tcBorders>
            <w:vAlign w:val="center"/>
          </w:tcPr>
          <w:p w14:paraId="23F956D3" w14:textId="77777777" w:rsidR="003638BC" w:rsidRPr="00127B4D" w:rsidRDefault="003638BC" w:rsidP="003638BC">
            <w:pPr>
              <w:jc w:val="both"/>
              <w:rPr>
                <w:i/>
                <w:spacing w:val="-2"/>
              </w:rPr>
            </w:pPr>
            <w:r w:rsidRPr="00127B4D">
              <w:rPr>
                <w:i/>
                <w:spacing w:val="-2"/>
              </w:rPr>
              <w:t>Agreed Fixed Rate per Working Month/Day/Hour</w:t>
            </w:r>
            <w:r w:rsidRPr="00127B4D">
              <w:rPr>
                <w:i/>
                <w:spacing w:val="-2"/>
                <w:vertAlign w:val="superscript"/>
              </w:rPr>
              <w:t>1</w:t>
            </w:r>
          </w:p>
        </w:tc>
      </w:tr>
      <w:tr w:rsidR="003638BC" w:rsidRPr="00127B4D" w14:paraId="6A0D51BC" w14:textId="77777777" w:rsidTr="00A62854">
        <w:trPr>
          <w:trHeight w:val="422"/>
          <w:jc w:val="center"/>
        </w:trPr>
        <w:tc>
          <w:tcPr>
            <w:tcW w:w="969" w:type="dxa"/>
            <w:tcBorders>
              <w:top w:val="single" w:sz="6" w:space="0" w:color="auto"/>
              <w:bottom w:val="double" w:sz="4" w:space="0" w:color="auto"/>
              <w:right w:val="single" w:sz="6" w:space="0" w:color="auto"/>
            </w:tcBorders>
            <w:vAlign w:val="center"/>
          </w:tcPr>
          <w:p w14:paraId="104B9D9B" w14:textId="77777777" w:rsidR="003638BC" w:rsidRPr="00127B4D" w:rsidRDefault="003638BC" w:rsidP="003638BC">
            <w:pPr>
              <w:jc w:val="both"/>
              <w:rPr>
                <w:i/>
                <w:spacing w:val="-2"/>
              </w:rPr>
            </w:pPr>
          </w:p>
        </w:tc>
        <w:tc>
          <w:tcPr>
            <w:tcW w:w="970" w:type="dxa"/>
            <w:tcBorders>
              <w:top w:val="single" w:sz="6" w:space="0" w:color="auto"/>
              <w:left w:val="single" w:sz="6" w:space="0" w:color="auto"/>
              <w:bottom w:val="double" w:sz="4" w:space="0" w:color="auto"/>
              <w:right w:val="single" w:sz="6" w:space="0" w:color="auto"/>
            </w:tcBorders>
            <w:vAlign w:val="center"/>
          </w:tcPr>
          <w:p w14:paraId="3FE9FA15" w14:textId="77777777" w:rsidR="003638BC" w:rsidRPr="00127B4D" w:rsidRDefault="003638BC" w:rsidP="003638BC">
            <w:pPr>
              <w:jc w:val="both"/>
              <w:rPr>
                <w:i/>
                <w:spacing w:val="-2"/>
              </w:rPr>
            </w:pPr>
          </w:p>
        </w:tc>
        <w:tc>
          <w:tcPr>
            <w:tcW w:w="1234" w:type="dxa"/>
            <w:tcBorders>
              <w:top w:val="single" w:sz="6" w:space="0" w:color="auto"/>
              <w:left w:val="single" w:sz="6" w:space="0" w:color="auto"/>
              <w:bottom w:val="double" w:sz="4" w:space="0" w:color="auto"/>
              <w:right w:val="single" w:sz="6" w:space="0" w:color="auto"/>
            </w:tcBorders>
            <w:vAlign w:val="center"/>
          </w:tcPr>
          <w:p w14:paraId="0E2BC901"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40CAE8E1"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4354DE73"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29E6AC08"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double" w:sz="4" w:space="0" w:color="auto"/>
              <w:right w:val="single" w:sz="6" w:space="0" w:color="auto"/>
            </w:tcBorders>
            <w:vAlign w:val="center"/>
          </w:tcPr>
          <w:p w14:paraId="116288F9"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double" w:sz="4" w:space="0" w:color="auto"/>
              <w:right w:val="single" w:sz="6" w:space="0" w:color="auto"/>
            </w:tcBorders>
            <w:vAlign w:val="center"/>
          </w:tcPr>
          <w:p w14:paraId="0C2D78AD"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double" w:sz="4" w:space="0" w:color="auto"/>
              <w:right w:val="single" w:sz="6" w:space="0" w:color="auto"/>
            </w:tcBorders>
            <w:vAlign w:val="center"/>
          </w:tcPr>
          <w:p w14:paraId="477B2B83"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double" w:sz="4" w:space="0" w:color="auto"/>
            </w:tcBorders>
            <w:vAlign w:val="center"/>
          </w:tcPr>
          <w:p w14:paraId="5B410FF0" w14:textId="77777777" w:rsidR="003638BC" w:rsidRPr="00127B4D" w:rsidRDefault="003638BC" w:rsidP="003638BC">
            <w:pPr>
              <w:jc w:val="both"/>
              <w:rPr>
                <w:i/>
                <w:spacing w:val="-2"/>
              </w:rPr>
            </w:pPr>
          </w:p>
        </w:tc>
      </w:tr>
      <w:tr w:rsidR="003638BC" w:rsidRPr="00127B4D" w14:paraId="2B1F4B5F" w14:textId="77777777" w:rsidTr="00A62854">
        <w:trPr>
          <w:trHeight w:val="422"/>
          <w:jc w:val="center"/>
        </w:trPr>
        <w:tc>
          <w:tcPr>
            <w:tcW w:w="969" w:type="dxa"/>
            <w:tcBorders>
              <w:top w:val="single" w:sz="6" w:space="0" w:color="auto"/>
              <w:bottom w:val="double" w:sz="4" w:space="0" w:color="auto"/>
              <w:right w:val="single" w:sz="6" w:space="0" w:color="auto"/>
            </w:tcBorders>
            <w:vAlign w:val="center"/>
          </w:tcPr>
          <w:p w14:paraId="1C059A8D" w14:textId="77777777" w:rsidR="003638BC" w:rsidRPr="00127B4D" w:rsidRDefault="003638BC" w:rsidP="003638BC">
            <w:pPr>
              <w:jc w:val="both"/>
              <w:rPr>
                <w:i/>
                <w:spacing w:val="-2"/>
              </w:rPr>
            </w:pPr>
          </w:p>
        </w:tc>
        <w:tc>
          <w:tcPr>
            <w:tcW w:w="970" w:type="dxa"/>
            <w:tcBorders>
              <w:top w:val="single" w:sz="6" w:space="0" w:color="auto"/>
              <w:left w:val="single" w:sz="6" w:space="0" w:color="auto"/>
              <w:bottom w:val="double" w:sz="4" w:space="0" w:color="auto"/>
              <w:right w:val="single" w:sz="6" w:space="0" w:color="auto"/>
            </w:tcBorders>
            <w:vAlign w:val="center"/>
          </w:tcPr>
          <w:p w14:paraId="1E06D35D" w14:textId="77777777" w:rsidR="003638BC" w:rsidRPr="00127B4D" w:rsidRDefault="003638BC" w:rsidP="003638BC">
            <w:pPr>
              <w:jc w:val="both"/>
              <w:rPr>
                <w:i/>
                <w:spacing w:val="-2"/>
              </w:rPr>
            </w:pPr>
          </w:p>
        </w:tc>
        <w:tc>
          <w:tcPr>
            <w:tcW w:w="1234" w:type="dxa"/>
            <w:tcBorders>
              <w:top w:val="single" w:sz="6" w:space="0" w:color="auto"/>
              <w:left w:val="single" w:sz="6" w:space="0" w:color="auto"/>
              <w:bottom w:val="double" w:sz="4" w:space="0" w:color="auto"/>
              <w:right w:val="single" w:sz="6" w:space="0" w:color="auto"/>
            </w:tcBorders>
            <w:vAlign w:val="center"/>
          </w:tcPr>
          <w:p w14:paraId="06E75CD9"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74E19DF0"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0E74E75E"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35DCB945"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double" w:sz="4" w:space="0" w:color="auto"/>
              <w:right w:val="single" w:sz="6" w:space="0" w:color="auto"/>
            </w:tcBorders>
            <w:vAlign w:val="center"/>
          </w:tcPr>
          <w:p w14:paraId="6FBC67C7"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double" w:sz="4" w:space="0" w:color="auto"/>
              <w:right w:val="single" w:sz="6" w:space="0" w:color="auto"/>
            </w:tcBorders>
            <w:vAlign w:val="center"/>
          </w:tcPr>
          <w:p w14:paraId="29E623B9"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double" w:sz="4" w:space="0" w:color="auto"/>
              <w:right w:val="single" w:sz="6" w:space="0" w:color="auto"/>
            </w:tcBorders>
            <w:vAlign w:val="center"/>
          </w:tcPr>
          <w:p w14:paraId="7CF52F5E"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double" w:sz="4" w:space="0" w:color="auto"/>
            </w:tcBorders>
            <w:vAlign w:val="center"/>
          </w:tcPr>
          <w:p w14:paraId="65272E12" w14:textId="77777777" w:rsidR="003638BC" w:rsidRPr="00127B4D" w:rsidRDefault="003638BC" w:rsidP="003638BC">
            <w:pPr>
              <w:jc w:val="both"/>
              <w:rPr>
                <w:i/>
                <w:spacing w:val="-2"/>
              </w:rPr>
            </w:pPr>
          </w:p>
        </w:tc>
      </w:tr>
      <w:tr w:rsidR="003638BC" w:rsidRPr="00127B4D" w14:paraId="74B583CF" w14:textId="77777777" w:rsidTr="00A62854">
        <w:trPr>
          <w:trHeight w:val="422"/>
          <w:jc w:val="center"/>
        </w:trPr>
        <w:tc>
          <w:tcPr>
            <w:tcW w:w="969" w:type="dxa"/>
            <w:tcBorders>
              <w:top w:val="single" w:sz="6" w:space="0" w:color="auto"/>
              <w:bottom w:val="double" w:sz="4" w:space="0" w:color="auto"/>
              <w:right w:val="single" w:sz="6" w:space="0" w:color="auto"/>
            </w:tcBorders>
            <w:vAlign w:val="center"/>
          </w:tcPr>
          <w:p w14:paraId="6A9B4564" w14:textId="77777777" w:rsidR="003638BC" w:rsidRPr="00127B4D" w:rsidRDefault="003638BC" w:rsidP="003638BC">
            <w:pPr>
              <w:jc w:val="both"/>
              <w:rPr>
                <w:i/>
                <w:spacing w:val="-2"/>
              </w:rPr>
            </w:pPr>
          </w:p>
        </w:tc>
        <w:tc>
          <w:tcPr>
            <w:tcW w:w="970" w:type="dxa"/>
            <w:tcBorders>
              <w:top w:val="single" w:sz="6" w:space="0" w:color="auto"/>
              <w:left w:val="single" w:sz="6" w:space="0" w:color="auto"/>
              <w:bottom w:val="double" w:sz="4" w:space="0" w:color="auto"/>
              <w:right w:val="single" w:sz="6" w:space="0" w:color="auto"/>
            </w:tcBorders>
            <w:vAlign w:val="center"/>
          </w:tcPr>
          <w:p w14:paraId="61C1EAE9" w14:textId="77777777" w:rsidR="003638BC" w:rsidRPr="00127B4D" w:rsidRDefault="003638BC" w:rsidP="003638BC">
            <w:pPr>
              <w:jc w:val="both"/>
              <w:rPr>
                <w:i/>
                <w:spacing w:val="-2"/>
              </w:rPr>
            </w:pPr>
          </w:p>
        </w:tc>
        <w:tc>
          <w:tcPr>
            <w:tcW w:w="1234" w:type="dxa"/>
            <w:tcBorders>
              <w:top w:val="single" w:sz="6" w:space="0" w:color="auto"/>
              <w:left w:val="single" w:sz="6" w:space="0" w:color="auto"/>
              <w:bottom w:val="double" w:sz="4" w:space="0" w:color="auto"/>
              <w:right w:val="single" w:sz="6" w:space="0" w:color="auto"/>
            </w:tcBorders>
            <w:vAlign w:val="center"/>
          </w:tcPr>
          <w:p w14:paraId="675DE7D3"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18937B2C"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6CE90193"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double" w:sz="4" w:space="0" w:color="auto"/>
              <w:right w:val="single" w:sz="6" w:space="0" w:color="auto"/>
            </w:tcBorders>
            <w:vAlign w:val="center"/>
          </w:tcPr>
          <w:p w14:paraId="41EE6641"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double" w:sz="4" w:space="0" w:color="auto"/>
              <w:right w:val="single" w:sz="6" w:space="0" w:color="auto"/>
            </w:tcBorders>
            <w:vAlign w:val="center"/>
          </w:tcPr>
          <w:p w14:paraId="71D59D35"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double" w:sz="4" w:space="0" w:color="auto"/>
              <w:right w:val="single" w:sz="6" w:space="0" w:color="auto"/>
            </w:tcBorders>
            <w:vAlign w:val="center"/>
          </w:tcPr>
          <w:p w14:paraId="2AFCF30A"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double" w:sz="4" w:space="0" w:color="auto"/>
              <w:right w:val="single" w:sz="6" w:space="0" w:color="auto"/>
            </w:tcBorders>
            <w:vAlign w:val="center"/>
          </w:tcPr>
          <w:p w14:paraId="450498FB"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double" w:sz="4" w:space="0" w:color="auto"/>
            </w:tcBorders>
            <w:vAlign w:val="center"/>
          </w:tcPr>
          <w:p w14:paraId="5C6DA08F" w14:textId="77777777" w:rsidR="003638BC" w:rsidRPr="00127B4D" w:rsidRDefault="003638BC" w:rsidP="003638BC">
            <w:pPr>
              <w:jc w:val="both"/>
              <w:rPr>
                <w:i/>
                <w:spacing w:val="-2"/>
              </w:rPr>
            </w:pPr>
          </w:p>
        </w:tc>
      </w:tr>
      <w:tr w:rsidR="003638BC" w:rsidRPr="00127B4D" w14:paraId="02934FEA" w14:textId="77777777" w:rsidTr="00A62854">
        <w:trPr>
          <w:trHeight w:hRule="exact" w:val="439"/>
          <w:jc w:val="center"/>
        </w:trPr>
        <w:tc>
          <w:tcPr>
            <w:tcW w:w="1939" w:type="dxa"/>
            <w:gridSpan w:val="2"/>
            <w:tcBorders>
              <w:top w:val="double" w:sz="4" w:space="0" w:color="auto"/>
              <w:bottom w:val="single" w:sz="6" w:space="0" w:color="auto"/>
              <w:right w:val="single" w:sz="6" w:space="0" w:color="auto"/>
            </w:tcBorders>
            <w:vAlign w:val="center"/>
          </w:tcPr>
          <w:p w14:paraId="728E91AF" w14:textId="77777777" w:rsidR="003638BC" w:rsidRPr="00127B4D" w:rsidRDefault="003638BC" w:rsidP="003638BC">
            <w:pPr>
              <w:jc w:val="both"/>
              <w:rPr>
                <w:i/>
                <w:spacing w:val="-2"/>
              </w:rPr>
            </w:pPr>
            <w:r w:rsidRPr="00127B4D">
              <w:rPr>
                <w:i/>
                <w:iCs/>
                <w:spacing w:val="-2"/>
              </w:rPr>
              <w:t>Home Office</w:t>
            </w:r>
          </w:p>
        </w:tc>
        <w:tc>
          <w:tcPr>
            <w:tcW w:w="1234" w:type="dxa"/>
            <w:tcBorders>
              <w:top w:val="double" w:sz="4" w:space="0" w:color="auto"/>
              <w:left w:val="single" w:sz="6" w:space="0" w:color="auto"/>
              <w:bottom w:val="single" w:sz="6" w:space="0" w:color="auto"/>
              <w:right w:val="single" w:sz="6" w:space="0" w:color="auto"/>
            </w:tcBorders>
            <w:vAlign w:val="center"/>
          </w:tcPr>
          <w:p w14:paraId="6277DF95" w14:textId="77777777" w:rsidR="003638BC" w:rsidRPr="00127B4D" w:rsidRDefault="003638BC" w:rsidP="003638BC">
            <w:pPr>
              <w:jc w:val="both"/>
              <w:rPr>
                <w:i/>
                <w:spacing w:val="-2"/>
              </w:rPr>
            </w:pPr>
          </w:p>
        </w:tc>
        <w:tc>
          <w:tcPr>
            <w:tcW w:w="748" w:type="dxa"/>
            <w:tcBorders>
              <w:top w:val="double" w:sz="4" w:space="0" w:color="auto"/>
              <w:left w:val="single" w:sz="6" w:space="0" w:color="auto"/>
              <w:bottom w:val="single" w:sz="6" w:space="0" w:color="auto"/>
              <w:right w:val="single" w:sz="6" w:space="0" w:color="auto"/>
            </w:tcBorders>
            <w:vAlign w:val="center"/>
          </w:tcPr>
          <w:p w14:paraId="2BC93E75" w14:textId="77777777" w:rsidR="003638BC" w:rsidRPr="00127B4D" w:rsidRDefault="003638BC" w:rsidP="003638BC">
            <w:pPr>
              <w:jc w:val="both"/>
              <w:rPr>
                <w:i/>
                <w:spacing w:val="-2"/>
              </w:rPr>
            </w:pPr>
          </w:p>
        </w:tc>
        <w:tc>
          <w:tcPr>
            <w:tcW w:w="748" w:type="dxa"/>
            <w:tcBorders>
              <w:top w:val="double" w:sz="4" w:space="0" w:color="auto"/>
              <w:left w:val="single" w:sz="6" w:space="0" w:color="auto"/>
              <w:bottom w:val="single" w:sz="6" w:space="0" w:color="auto"/>
              <w:right w:val="single" w:sz="6" w:space="0" w:color="auto"/>
            </w:tcBorders>
            <w:vAlign w:val="center"/>
          </w:tcPr>
          <w:p w14:paraId="626DD47C" w14:textId="77777777" w:rsidR="003638BC" w:rsidRPr="00127B4D" w:rsidRDefault="003638BC" w:rsidP="003638BC">
            <w:pPr>
              <w:jc w:val="both"/>
              <w:rPr>
                <w:i/>
                <w:spacing w:val="-2"/>
              </w:rPr>
            </w:pPr>
          </w:p>
        </w:tc>
        <w:tc>
          <w:tcPr>
            <w:tcW w:w="748" w:type="dxa"/>
            <w:tcBorders>
              <w:top w:val="double" w:sz="4" w:space="0" w:color="auto"/>
              <w:left w:val="single" w:sz="6" w:space="0" w:color="auto"/>
              <w:bottom w:val="single" w:sz="6" w:space="0" w:color="auto"/>
              <w:right w:val="single" w:sz="6" w:space="0" w:color="auto"/>
            </w:tcBorders>
            <w:vAlign w:val="center"/>
          </w:tcPr>
          <w:p w14:paraId="2A7D8BEA" w14:textId="77777777" w:rsidR="003638BC" w:rsidRPr="00127B4D" w:rsidRDefault="003638BC" w:rsidP="003638BC">
            <w:pPr>
              <w:jc w:val="both"/>
              <w:rPr>
                <w:i/>
                <w:spacing w:val="-2"/>
              </w:rPr>
            </w:pPr>
          </w:p>
        </w:tc>
        <w:tc>
          <w:tcPr>
            <w:tcW w:w="661" w:type="dxa"/>
            <w:tcBorders>
              <w:top w:val="double" w:sz="4" w:space="0" w:color="auto"/>
              <w:left w:val="single" w:sz="6" w:space="0" w:color="auto"/>
              <w:bottom w:val="single" w:sz="6" w:space="0" w:color="auto"/>
              <w:right w:val="single" w:sz="6" w:space="0" w:color="auto"/>
            </w:tcBorders>
            <w:vAlign w:val="center"/>
          </w:tcPr>
          <w:p w14:paraId="2D6D54F1" w14:textId="77777777" w:rsidR="003638BC" w:rsidRPr="00127B4D" w:rsidRDefault="003638BC" w:rsidP="003638BC">
            <w:pPr>
              <w:jc w:val="both"/>
              <w:rPr>
                <w:i/>
                <w:spacing w:val="-2"/>
              </w:rPr>
            </w:pPr>
          </w:p>
        </w:tc>
        <w:tc>
          <w:tcPr>
            <w:tcW w:w="1014" w:type="dxa"/>
            <w:tcBorders>
              <w:top w:val="double" w:sz="4" w:space="0" w:color="auto"/>
              <w:left w:val="single" w:sz="6" w:space="0" w:color="auto"/>
              <w:bottom w:val="single" w:sz="6" w:space="0" w:color="auto"/>
              <w:right w:val="single" w:sz="6" w:space="0" w:color="auto"/>
            </w:tcBorders>
            <w:vAlign w:val="center"/>
          </w:tcPr>
          <w:p w14:paraId="56607F96" w14:textId="77777777" w:rsidR="003638BC" w:rsidRPr="00127B4D" w:rsidRDefault="003638BC" w:rsidP="003638BC">
            <w:pPr>
              <w:jc w:val="both"/>
              <w:rPr>
                <w:i/>
                <w:spacing w:val="-2"/>
              </w:rPr>
            </w:pPr>
          </w:p>
        </w:tc>
        <w:tc>
          <w:tcPr>
            <w:tcW w:w="1322" w:type="dxa"/>
            <w:tcBorders>
              <w:top w:val="double" w:sz="4" w:space="0" w:color="auto"/>
              <w:left w:val="single" w:sz="6" w:space="0" w:color="auto"/>
              <w:bottom w:val="single" w:sz="6" w:space="0" w:color="auto"/>
              <w:right w:val="single" w:sz="6" w:space="0" w:color="auto"/>
            </w:tcBorders>
            <w:vAlign w:val="center"/>
          </w:tcPr>
          <w:p w14:paraId="4F0B75C2" w14:textId="77777777" w:rsidR="003638BC" w:rsidRPr="00127B4D" w:rsidRDefault="003638BC" w:rsidP="003638BC">
            <w:pPr>
              <w:jc w:val="both"/>
              <w:rPr>
                <w:i/>
                <w:spacing w:val="-2"/>
              </w:rPr>
            </w:pPr>
          </w:p>
        </w:tc>
        <w:tc>
          <w:tcPr>
            <w:tcW w:w="1970" w:type="dxa"/>
            <w:tcBorders>
              <w:top w:val="double" w:sz="4" w:space="0" w:color="auto"/>
              <w:left w:val="single" w:sz="6" w:space="0" w:color="auto"/>
              <w:bottom w:val="single" w:sz="6" w:space="0" w:color="auto"/>
            </w:tcBorders>
            <w:vAlign w:val="center"/>
          </w:tcPr>
          <w:p w14:paraId="05B16C45" w14:textId="77777777" w:rsidR="003638BC" w:rsidRPr="00127B4D" w:rsidRDefault="003638BC" w:rsidP="003638BC">
            <w:pPr>
              <w:jc w:val="both"/>
              <w:rPr>
                <w:i/>
                <w:spacing w:val="-2"/>
              </w:rPr>
            </w:pPr>
          </w:p>
        </w:tc>
      </w:tr>
      <w:tr w:rsidR="003638BC" w:rsidRPr="00127B4D" w14:paraId="16D52F09" w14:textId="77777777" w:rsidTr="00A62854">
        <w:trPr>
          <w:trHeight w:hRule="exact" w:val="439"/>
          <w:jc w:val="center"/>
        </w:trPr>
        <w:tc>
          <w:tcPr>
            <w:tcW w:w="969" w:type="dxa"/>
            <w:tcBorders>
              <w:top w:val="single" w:sz="6" w:space="0" w:color="auto"/>
              <w:bottom w:val="single" w:sz="6" w:space="0" w:color="auto"/>
              <w:right w:val="single" w:sz="6" w:space="0" w:color="auto"/>
            </w:tcBorders>
            <w:vAlign w:val="center"/>
          </w:tcPr>
          <w:p w14:paraId="686D6400" w14:textId="77777777" w:rsidR="003638BC" w:rsidRPr="00127B4D" w:rsidRDefault="003638BC" w:rsidP="003638BC">
            <w:pPr>
              <w:jc w:val="both"/>
              <w:rPr>
                <w:i/>
                <w:spacing w:val="-2"/>
              </w:rPr>
            </w:pPr>
          </w:p>
        </w:tc>
        <w:tc>
          <w:tcPr>
            <w:tcW w:w="970" w:type="dxa"/>
            <w:tcBorders>
              <w:top w:val="single" w:sz="6" w:space="0" w:color="auto"/>
              <w:left w:val="single" w:sz="6" w:space="0" w:color="auto"/>
              <w:bottom w:val="single" w:sz="6" w:space="0" w:color="auto"/>
              <w:right w:val="single" w:sz="6" w:space="0" w:color="auto"/>
            </w:tcBorders>
            <w:vAlign w:val="center"/>
          </w:tcPr>
          <w:p w14:paraId="47A24358" w14:textId="77777777" w:rsidR="003638BC" w:rsidRPr="00127B4D" w:rsidRDefault="003638BC" w:rsidP="003638BC">
            <w:pPr>
              <w:jc w:val="both"/>
              <w:rPr>
                <w:i/>
                <w:spacing w:val="-2"/>
              </w:rPr>
            </w:pPr>
          </w:p>
        </w:tc>
        <w:tc>
          <w:tcPr>
            <w:tcW w:w="1234" w:type="dxa"/>
            <w:tcBorders>
              <w:top w:val="single" w:sz="6" w:space="0" w:color="auto"/>
              <w:left w:val="single" w:sz="6" w:space="0" w:color="auto"/>
              <w:bottom w:val="single" w:sz="6" w:space="0" w:color="auto"/>
              <w:right w:val="single" w:sz="6" w:space="0" w:color="auto"/>
            </w:tcBorders>
            <w:vAlign w:val="center"/>
          </w:tcPr>
          <w:p w14:paraId="36FE74AA"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5ACE7499"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3D5BFF6D"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0D62DD61"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single" w:sz="6" w:space="0" w:color="auto"/>
              <w:right w:val="single" w:sz="6" w:space="0" w:color="auto"/>
            </w:tcBorders>
            <w:vAlign w:val="center"/>
          </w:tcPr>
          <w:p w14:paraId="24D3917B"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single" w:sz="6" w:space="0" w:color="auto"/>
              <w:right w:val="single" w:sz="6" w:space="0" w:color="auto"/>
            </w:tcBorders>
            <w:vAlign w:val="center"/>
          </w:tcPr>
          <w:p w14:paraId="6380DAD9"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single" w:sz="6" w:space="0" w:color="auto"/>
              <w:right w:val="single" w:sz="6" w:space="0" w:color="auto"/>
            </w:tcBorders>
            <w:vAlign w:val="center"/>
          </w:tcPr>
          <w:p w14:paraId="61589564"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single" w:sz="6" w:space="0" w:color="auto"/>
            </w:tcBorders>
            <w:vAlign w:val="center"/>
          </w:tcPr>
          <w:p w14:paraId="1E680003" w14:textId="77777777" w:rsidR="003638BC" w:rsidRPr="00127B4D" w:rsidRDefault="003638BC" w:rsidP="003638BC">
            <w:pPr>
              <w:jc w:val="both"/>
              <w:rPr>
                <w:i/>
                <w:spacing w:val="-2"/>
              </w:rPr>
            </w:pPr>
          </w:p>
        </w:tc>
      </w:tr>
      <w:tr w:rsidR="003638BC" w:rsidRPr="00127B4D" w14:paraId="56B472E5" w14:textId="77777777" w:rsidTr="00A62854">
        <w:trPr>
          <w:trHeight w:hRule="exact" w:val="535"/>
          <w:jc w:val="center"/>
        </w:trPr>
        <w:tc>
          <w:tcPr>
            <w:tcW w:w="1939" w:type="dxa"/>
            <w:gridSpan w:val="2"/>
            <w:tcBorders>
              <w:top w:val="single" w:sz="6" w:space="0" w:color="auto"/>
              <w:bottom w:val="single" w:sz="6" w:space="0" w:color="auto"/>
              <w:right w:val="single" w:sz="6" w:space="0" w:color="auto"/>
            </w:tcBorders>
            <w:vAlign w:val="center"/>
          </w:tcPr>
          <w:p w14:paraId="0B7A2BBD" w14:textId="77777777" w:rsidR="003638BC" w:rsidRPr="00127B4D" w:rsidRDefault="003638BC" w:rsidP="003638BC">
            <w:pPr>
              <w:jc w:val="both"/>
              <w:rPr>
                <w:i/>
                <w:spacing w:val="-2"/>
              </w:rPr>
            </w:pPr>
            <w:r w:rsidRPr="00127B4D">
              <w:rPr>
                <w:i/>
                <w:iCs/>
                <w:spacing w:val="-2"/>
              </w:rPr>
              <w:t>Work in Kenya</w:t>
            </w:r>
          </w:p>
        </w:tc>
        <w:tc>
          <w:tcPr>
            <w:tcW w:w="1234" w:type="dxa"/>
            <w:tcBorders>
              <w:top w:val="single" w:sz="6" w:space="0" w:color="auto"/>
              <w:left w:val="single" w:sz="6" w:space="0" w:color="auto"/>
              <w:bottom w:val="single" w:sz="6" w:space="0" w:color="auto"/>
              <w:right w:val="single" w:sz="6" w:space="0" w:color="auto"/>
            </w:tcBorders>
            <w:vAlign w:val="center"/>
          </w:tcPr>
          <w:p w14:paraId="68EC9F5D"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58AAAB58"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267C32C6"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05B4ADAD"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single" w:sz="6" w:space="0" w:color="auto"/>
              <w:right w:val="single" w:sz="6" w:space="0" w:color="auto"/>
            </w:tcBorders>
            <w:vAlign w:val="center"/>
          </w:tcPr>
          <w:p w14:paraId="7F776DDB"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single" w:sz="6" w:space="0" w:color="auto"/>
              <w:right w:val="single" w:sz="6" w:space="0" w:color="auto"/>
            </w:tcBorders>
            <w:vAlign w:val="center"/>
          </w:tcPr>
          <w:p w14:paraId="23BE6A9D"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single" w:sz="6" w:space="0" w:color="auto"/>
              <w:right w:val="single" w:sz="6" w:space="0" w:color="auto"/>
            </w:tcBorders>
            <w:vAlign w:val="center"/>
          </w:tcPr>
          <w:p w14:paraId="5B0CCCD8"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single" w:sz="6" w:space="0" w:color="auto"/>
            </w:tcBorders>
            <w:vAlign w:val="center"/>
          </w:tcPr>
          <w:p w14:paraId="151B6312" w14:textId="77777777" w:rsidR="003638BC" w:rsidRPr="00127B4D" w:rsidRDefault="003638BC" w:rsidP="003638BC">
            <w:pPr>
              <w:jc w:val="both"/>
              <w:rPr>
                <w:i/>
                <w:spacing w:val="-2"/>
              </w:rPr>
            </w:pPr>
          </w:p>
        </w:tc>
      </w:tr>
      <w:tr w:rsidR="003638BC" w:rsidRPr="00127B4D" w14:paraId="56251192" w14:textId="77777777" w:rsidTr="00A62854">
        <w:trPr>
          <w:trHeight w:hRule="exact" w:val="439"/>
          <w:jc w:val="center"/>
        </w:trPr>
        <w:tc>
          <w:tcPr>
            <w:tcW w:w="969" w:type="dxa"/>
            <w:tcBorders>
              <w:top w:val="single" w:sz="6" w:space="0" w:color="auto"/>
              <w:bottom w:val="single" w:sz="6" w:space="0" w:color="auto"/>
              <w:right w:val="single" w:sz="6" w:space="0" w:color="auto"/>
            </w:tcBorders>
            <w:vAlign w:val="center"/>
          </w:tcPr>
          <w:p w14:paraId="63A88E5C" w14:textId="77777777" w:rsidR="003638BC" w:rsidRPr="00127B4D" w:rsidRDefault="003638BC" w:rsidP="003638BC">
            <w:pPr>
              <w:jc w:val="both"/>
              <w:rPr>
                <w:i/>
                <w:spacing w:val="-2"/>
              </w:rPr>
            </w:pPr>
          </w:p>
        </w:tc>
        <w:tc>
          <w:tcPr>
            <w:tcW w:w="970" w:type="dxa"/>
            <w:tcBorders>
              <w:top w:val="single" w:sz="6" w:space="0" w:color="auto"/>
              <w:left w:val="single" w:sz="6" w:space="0" w:color="auto"/>
              <w:bottom w:val="single" w:sz="6" w:space="0" w:color="auto"/>
              <w:right w:val="single" w:sz="6" w:space="0" w:color="auto"/>
            </w:tcBorders>
            <w:vAlign w:val="center"/>
          </w:tcPr>
          <w:p w14:paraId="546A5116" w14:textId="77777777" w:rsidR="003638BC" w:rsidRPr="00127B4D" w:rsidRDefault="003638BC" w:rsidP="003638BC">
            <w:pPr>
              <w:jc w:val="both"/>
              <w:rPr>
                <w:i/>
                <w:spacing w:val="-2"/>
              </w:rPr>
            </w:pPr>
          </w:p>
        </w:tc>
        <w:tc>
          <w:tcPr>
            <w:tcW w:w="1234" w:type="dxa"/>
            <w:tcBorders>
              <w:top w:val="single" w:sz="6" w:space="0" w:color="auto"/>
              <w:left w:val="single" w:sz="6" w:space="0" w:color="auto"/>
              <w:bottom w:val="single" w:sz="6" w:space="0" w:color="auto"/>
              <w:right w:val="single" w:sz="6" w:space="0" w:color="auto"/>
            </w:tcBorders>
            <w:vAlign w:val="center"/>
          </w:tcPr>
          <w:p w14:paraId="0DB5A7E4"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0CF682B7"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68015263" w14:textId="77777777" w:rsidR="003638BC" w:rsidRPr="00127B4D" w:rsidRDefault="003638BC" w:rsidP="003638BC">
            <w:pPr>
              <w:jc w:val="both"/>
              <w:rPr>
                <w:i/>
                <w:spacing w:val="-2"/>
              </w:rPr>
            </w:pPr>
          </w:p>
        </w:tc>
        <w:tc>
          <w:tcPr>
            <w:tcW w:w="748" w:type="dxa"/>
            <w:tcBorders>
              <w:top w:val="single" w:sz="6" w:space="0" w:color="auto"/>
              <w:left w:val="single" w:sz="6" w:space="0" w:color="auto"/>
              <w:bottom w:val="single" w:sz="6" w:space="0" w:color="auto"/>
              <w:right w:val="single" w:sz="6" w:space="0" w:color="auto"/>
            </w:tcBorders>
            <w:vAlign w:val="center"/>
          </w:tcPr>
          <w:p w14:paraId="15C28ABE" w14:textId="77777777" w:rsidR="003638BC" w:rsidRPr="00127B4D" w:rsidRDefault="003638BC" w:rsidP="003638BC">
            <w:pPr>
              <w:jc w:val="both"/>
              <w:rPr>
                <w:i/>
                <w:spacing w:val="-2"/>
              </w:rPr>
            </w:pPr>
          </w:p>
        </w:tc>
        <w:tc>
          <w:tcPr>
            <w:tcW w:w="661" w:type="dxa"/>
            <w:tcBorders>
              <w:top w:val="single" w:sz="6" w:space="0" w:color="auto"/>
              <w:left w:val="single" w:sz="6" w:space="0" w:color="auto"/>
              <w:bottom w:val="single" w:sz="6" w:space="0" w:color="auto"/>
              <w:right w:val="single" w:sz="6" w:space="0" w:color="auto"/>
            </w:tcBorders>
            <w:vAlign w:val="center"/>
          </w:tcPr>
          <w:p w14:paraId="63514847" w14:textId="77777777" w:rsidR="003638BC" w:rsidRPr="00127B4D" w:rsidRDefault="003638BC" w:rsidP="003638BC">
            <w:pPr>
              <w:jc w:val="both"/>
              <w:rPr>
                <w:i/>
                <w:spacing w:val="-2"/>
              </w:rPr>
            </w:pPr>
          </w:p>
        </w:tc>
        <w:tc>
          <w:tcPr>
            <w:tcW w:w="1014" w:type="dxa"/>
            <w:tcBorders>
              <w:top w:val="single" w:sz="6" w:space="0" w:color="auto"/>
              <w:left w:val="single" w:sz="6" w:space="0" w:color="auto"/>
              <w:bottom w:val="single" w:sz="6" w:space="0" w:color="auto"/>
              <w:right w:val="single" w:sz="6" w:space="0" w:color="auto"/>
            </w:tcBorders>
            <w:vAlign w:val="center"/>
          </w:tcPr>
          <w:p w14:paraId="404EC0E8" w14:textId="77777777" w:rsidR="003638BC" w:rsidRPr="00127B4D" w:rsidRDefault="003638BC" w:rsidP="003638BC">
            <w:pPr>
              <w:jc w:val="both"/>
              <w:rPr>
                <w:i/>
                <w:spacing w:val="-2"/>
              </w:rPr>
            </w:pPr>
          </w:p>
        </w:tc>
        <w:tc>
          <w:tcPr>
            <w:tcW w:w="1322" w:type="dxa"/>
            <w:tcBorders>
              <w:top w:val="single" w:sz="6" w:space="0" w:color="auto"/>
              <w:left w:val="single" w:sz="6" w:space="0" w:color="auto"/>
              <w:bottom w:val="single" w:sz="6" w:space="0" w:color="auto"/>
              <w:right w:val="single" w:sz="6" w:space="0" w:color="auto"/>
            </w:tcBorders>
            <w:vAlign w:val="center"/>
          </w:tcPr>
          <w:p w14:paraId="284B5A73" w14:textId="77777777" w:rsidR="003638BC" w:rsidRPr="00127B4D" w:rsidRDefault="003638BC" w:rsidP="003638BC">
            <w:pPr>
              <w:jc w:val="both"/>
              <w:rPr>
                <w:i/>
                <w:spacing w:val="-2"/>
              </w:rPr>
            </w:pPr>
          </w:p>
        </w:tc>
        <w:tc>
          <w:tcPr>
            <w:tcW w:w="1970" w:type="dxa"/>
            <w:tcBorders>
              <w:top w:val="single" w:sz="6" w:space="0" w:color="auto"/>
              <w:left w:val="single" w:sz="6" w:space="0" w:color="auto"/>
              <w:bottom w:val="single" w:sz="6" w:space="0" w:color="auto"/>
            </w:tcBorders>
            <w:vAlign w:val="center"/>
          </w:tcPr>
          <w:p w14:paraId="6DD9C345" w14:textId="77777777" w:rsidR="003638BC" w:rsidRPr="00127B4D" w:rsidRDefault="003638BC" w:rsidP="003638BC">
            <w:pPr>
              <w:jc w:val="both"/>
              <w:rPr>
                <w:i/>
                <w:spacing w:val="-2"/>
              </w:rPr>
            </w:pPr>
          </w:p>
        </w:tc>
      </w:tr>
    </w:tbl>
    <w:p w14:paraId="18726091" w14:textId="77777777" w:rsidR="003638BC" w:rsidRPr="00127B4D" w:rsidRDefault="003638BC" w:rsidP="00A1266F">
      <w:pPr>
        <w:spacing w:before="237"/>
        <w:ind w:left="260"/>
        <w:rPr>
          <w:i/>
          <w:noProof/>
          <w:color w:val="231F20"/>
        </w:rPr>
      </w:pPr>
    </w:p>
    <w:p w14:paraId="03BA55E6" w14:textId="7F187D96" w:rsidR="00F20AEA" w:rsidRPr="00127B4D" w:rsidRDefault="0064449A" w:rsidP="00A1266F">
      <w:pPr>
        <w:spacing w:before="237"/>
        <w:ind w:left="260"/>
        <w:rPr>
          <w:i/>
        </w:rPr>
      </w:pPr>
      <w:r w:rsidRPr="00127B4D">
        <w:rPr>
          <w:i/>
          <w:color w:val="231F20"/>
        </w:rPr>
        <w:t>Expressed</w:t>
      </w:r>
      <w:r w:rsidR="00850338" w:rsidRPr="00127B4D">
        <w:rPr>
          <w:i/>
          <w:color w:val="231F20"/>
        </w:rPr>
        <w:t xml:space="preserve"> as percentage </w:t>
      </w:r>
      <w:r w:rsidRPr="00127B4D">
        <w:rPr>
          <w:i/>
          <w:color w:val="231F20"/>
        </w:rPr>
        <w:t>of</w:t>
      </w:r>
      <w:r w:rsidR="00850338" w:rsidRPr="00127B4D">
        <w:rPr>
          <w:i/>
          <w:color w:val="231F20"/>
        </w:rPr>
        <w:t xml:space="preserve"> </w:t>
      </w:r>
      <w:r w:rsidRPr="00127B4D">
        <w:rPr>
          <w:i/>
          <w:color w:val="231F20"/>
        </w:rPr>
        <w:t>1</w:t>
      </w:r>
    </w:p>
    <w:p w14:paraId="1E7DFCF9" w14:textId="5DBDE8FE" w:rsidR="00F20AEA" w:rsidRPr="00127B4D" w:rsidRDefault="0064449A" w:rsidP="009470ED">
      <w:pPr>
        <w:pStyle w:val="ListParagraph"/>
        <w:numPr>
          <w:ilvl w:val="1"/>
          <w:numId w:val="7"/>
        </w:numPr>
        <w:tabs>
          <w:tab w:val="left" w:pos="680"/>
          <w:tab w:val="left" w:pos="681"/>
        </w:tabs>
        <w:spacing w:before="0" w:line="244" w:lineRule="exact"/>
        <w:rPr>
          <w:i/>
        </w:rPr>
      </w:pPr>
      <w:r w:rsidRPr="00127B4D">
        <w:rPr>
          <w:i/>
          <w:color w:val="231F20"/>
        </w:rPr>
        <w:t>Expressed</w:t>
      </w:r>
      <w:r w:rsidR="00850338" w:rsidRPr="00127B4D">
        <w:rPr>
          <w:i/>
          <w:color w:val="231F20"/>
        </w:rPr>
        <w:t xml:space="preserve"> </w:t>
      </w:r>
      <w:r w:rsidRPr="00127B4D">
        <w:rPr>
          <w:i/>
          <w:color w:val="231F20"/>
        </w:rPr>
        <w:t>as</w:t>
      </w:r>
      <w:r w:rsidR="00850338" w:rsidRPr="00127B4D">
        <w:rPr>
          <w:i/>
          <w:color w:val="231F20"/>
        </w:rPr>
        <w:t xml:space="preserve"> </w:t>
      </w:r>
      <w:r w:rsidRPr="00127B4D">
        <w:rPr>
          <w:i/>
          <w:color w:val="231F20"/>
        </w:rPr>
        <w:t>percentage</w:t>
      </w:r>
      <w:r w:rsidR="00850338" w:rsidRPr="00127B4D">
        <w:rPr>
          <w:i/>
          <w:color w:val="231F20"/>
        </w:rPr>
        <w:t xml:space="preserve"> </w:t>
      </w:r>
      <w:r w:rsidRPr="00127B4D">
        <w:rPr>
          <w:i/>
          <w:color w:val="231F20"/>
        </w:rPr>
        <w:t>of</w:t>
      </w:r>
      <w:r w:rsidR="00850338" w:rsidRPr="00127B4D">
        <w:rPr>
          <w:i/>
          <w:color w:val="231F20"/>
        </w:rPr>
        <w:t xml:space="preserve"> </w:t>
      </w:r>
      <w:r w:rsidRPr="00127B4D">
        <w:rPr>
          <w:i/>
          <w:color w:val="231F20"/>
        </w:rPr>
        <w:t>4</w:t>
      </w:r>
    </w:p>
    <w:p w14:paraId="625E9A92" w14:textId="77777777" w:rsidR="00F20AEA" w:rsidRPr="00127B4D" w:rsidRDefault="0064449A">
      <w:pPr>
        <w:spacing w:line="248" w:lineRule="exact"/>
        <w:ind w:left="255"/>
        <w:rPr>
          <w:i/>
        </w:rPr>
      </w:pPr>
      <w:r w:rsidRPr="00127B4D">
        <w:rPr>
          <w:i/>
          <w:color w:val="231F20"/>
        </w:rPr>
        <w:t>* If more than one currency, add a table</w:t>
      </w:r>
    </w:p>
    <w:p w14:paraId="625CC321" w14:textId="77777777" w:rsidR="00F20AEA" w:rsidRPr="00127B4D" w:rsidRDefault="0064449A">
      <w:pPr>
        <w:tabs>
          <w:tab w:val="left" w:pos="7042"/>
          <w:tab w:val="left" w:pos="9529"/>
        </w:tabs>
        <w:spacing w:before="235" w:line="463" w:lineRule="auto"/>
        <w:ind w:left="255" w:right="5855"/>
        <w:rPr>
          <w:i/>
        </w:rPr>
      </w:pPr>
      <w:r w:rsidRPr="00127B4D">
        <w:rPr>
          <w:i/>
          <w:color w:val="231F20"/>
        </w:rPr>
        <w:t>Signature</w:t>
      </w:r>
      <w:r w:rsidRPr="00127B4D">
        <w:rPr>
          <w:i/>
          <w:color w:val="231F20"/>
          <w:u w:val="single" w:color="221E1F"/>
        </w:rPr>
        <w:tab/>
      </w:r>
      <w:r w:rsidRPr="00127B4D">
        <w:rPr>
          <w:i/>
          <w:color w:val="231F20"/>
        </w:rPr>
        <w:t>Date</w:t>
      </w:r>
      <w:r w:rsidRPr="00127B4D">
        <w:rPr>
          <w:i/>
          <w:color w:val="231F20"/>
          <w:u w:val="single" w:color="221E1F"/>
        </w:rPr>
        <w:tab/>
      </w:r>
      <w:r w:rsidRPr="00127B4D">
        <w:rPr>
          <w:i/>
          <w:color w:val="231F20"/>
        </w:rPr>
        <w:t xml:space="preserve"> Name and</w:t>
      </w:r>
      <w:r w:rsidR="00767F13" w:rsidRPr="00127B4D">
        <w:rPr>
          <w:i/>
          <w:color w:val="231F20"/>
        </w:rPr>
        <w:t xml:space="preserve"> </w:t>
      </w:r>
      <w:r w:rsidRPr="00127B4D">
        <w:rPr>
          <w:i/>
          <w:color w:val="231F20"/>
          <w:spacing w:val="-3"/>
        </w:rPr>
        <w:t>Title:</w:t>
      </w:r>
      <w:r w:rsidRPr="00127B4D">
        <w:rPr>
          <w:i/>
          <w:color w:val="231F20"/>
          <w:spacing w:val="-3"/>
          <w:u w:val="single" w:color="221E1F"/>
        </w:rPr>
        <w:tab/>
      </w:r>
      <w:r w:rsidRPr="00127B4D">
        <w:rPr>
          <w:i/>
          <w:color w:val="231F20"/>
          <w:spacing w:val="-3"/>
          <w:u w:val="single" w:color="221E1F"/>
        </w:rPr>
        <w:tab/>
      </w:r>
    </w:p>
    <w:p w14:paraId="1BB6BF01" w14:textId="77777777" w:rsidR="00F20AEA" w:rsidRPr="00127B4D" w:rsidRDefault="00F20AEA">
      <w:pPr>
        <w:spacing w:line="463" w:lineRule="auto"/>
        <w:sectPr w:rsidR="00F20AEA" w:rsidRPr="00127B4D" w:rsidSect="00FF2477">
          <w:headerReference w:type="even" r:id="rId77"/>
          <w:footerReference w:type="even" r:id="rId78"/>
          <w:pgSz w:w="11910" w:h="16840"/>
          <w:pgMar w:top="740" w:right="0" w:bottom="700" w:left="0" w:header="0" w:footer="0" w:gutter="0"/>
          <w:cols w:space="720"/>
          <w:docGrid w:linePitch="299"/>
        </w:sectPr>
      </w:pPr>
    </w:p>
    <w:p w14:paraId="4CCA400F" w14:textId="77777777" w:rsidR="00F20AEA" w:rsidRPr="00127B4D" w:rsidRDefault="0064449A">
      <w:pPr>
        <w:pStyle w:val="Heading2"/>
        <w:spacing w:before="108"/>
        <w:ind w:left="130"/>
      </w:pPr>
      <w:bookmarkStart w:id="19" w:name="_TOC_250004"/>
      <w:bookmarkEnd w:id="19"/>
      <w:r w:rsidRPr="00127B4D">
        <w:rPr>
          <w:color w:val="231F20"/>
        </w:rPr>
        <w:lastRenderedPageBreak/>
        <w:t>APPENDIX D: REIMBURSABLE EXPENSES COST ESTIMATES</w:t>
      </w:r>
    </w:p>
    <w:p w14:paraId="06087038" w14:textId="616AE198" w:rsidR="00F20AEA" w:rsidRPr="00127B4D" w:rsidRDefault="0064449A" w:rsidP="009470ED">
      <w:pPr>
        <w:pStyle w:val="ListParagraph"/>
        <w:numPr>
          <w:ilvl w:val="0"/>
          <w:numId w:val="6"/>
        </w:numPr>
        <w:tabs>
          <w:tab w:val="left" w:pos="469"/>
        </w:tabs>
        <w:spacing w:line="230" w:lineRule="auto"/>
        <w:ind w:right="289" w:hanging="337"/>
        <w:jc w:val="both"/>
      </w:pPr>
      <w:r w:rsidRPr="00127B4D">
        <w:rPr>
          <w:color w:val="231F20"/>
        </w:rPr>
        <w:t>{Insert the table with the Reimbursable Expenses rates. The table shall be based on [Form FIN-4] of the Consultant's</w:t>
      </w:r>
      <w:r w:rsidR="00206538" w:rsidRPr="00127B4D">
        <w:rPr>
          <w:color w:val="231F20"/>
        </w:rPr>
        <w:t xml:space="preserve"> </w:t>
      </w:r>
      <w:r w:rsidRPr="00127B4D">
        <w:rPr>
          <w:color w:val="231F20"/>
        </w:rPr>
        <w:t>Proposal</w:t>
      </w:r>
      <w:r w:rsidR="00206538" w:rsidRPr="00127B4D">
        <w:rPr>
          <w:color w:val="231F20"/>
        </w:rPr>
        <w:t xml:space="preserve"> </w:t>
      </w:r>
      <w:r w:rsidRPr="00127B4D">
        <w:rPr>
          <w:color w:val="231F20"/>
        </w:rPr>
        <w:t>and</w:t>
      </w:r>
      <w:r w:rsidR="00206538" w:rsidRPr="00127B4D">
        <w:rPr>
          <w:color w:val="231F20"/>
        </w:rPr>
        <w:t xml:space="preserve"> </w:t>
      </w:r>
      <w:r w:rsidRPr="00127B4D">
        <w:rPr>
          <w:color w:val="231F20"/>
        </w:rPr>
        <w:t>reﬂect</w:t>
      </w:r>
      <w:r w:rsidR="00206538" w:rsidRPr="00127B4D">
        <w:rPr>
          <w:color w:val="231F20"/>
        </w:rPr>
        <w:t xml:space="preserve"> </w:t>
      </w:r>
      <w:r w:rsidRPr="00127B4D">
        <w:rPr>
          <w:color w:val="231F20"/>
        </w:rPr>
        <w:t>any</w:t>
      </w:r>
      <w:r w:rsidR="00206538" w:rsidRPr="00127B4D">
        <w:rPr>
          <w:color w:val="231F20"/>
        </w:rPr>
        <w:t xml:space="preserve"> </w:t>
      </w:r>
      <w:r w:rsidRPr="00127B4D">
        <w:rPr>
          <w:color w:val="231F20"/>
        </w:rPr>
        <w:t>changes</w:t>
      </w:r>
      <w:r w:rsidR="00206538" w:rsidRPr="00127B4D">
        <w:rPr>
          <w:color w:val="231F20"/>
        </w:rPr>
        <w:t xml:space="preserve"> </w:t>
      </w:r>
      <w:r w:rsidRPr="00127B4D">
        <w:rPr>
          <w:color w:val="231F20"/>
        </w:rPr>
        <w:t>agreed</w:t>
      </w:r>
      <w:r w:rsidR="00206538" w:rsidRPr="00127B4D">
        <w:rPr>
          <w:color w:val="231F20"/>
        </w:rPr>
        <w:t xml:space="preserve"> </w:t>
      </w:r>
      <w:r w:rsidRPr="00127B4D">
        <w:rPr>
          <w:color w:val="231F20"/>
        </w:rPr>
        <w:t>at</w:t>
      </w:r>
      <w:r w:rsidR="00206538" w:rsidRPr="00127B4D">
        <w:rPr>
          <w:color w:val="231F20"/>
        </w:rPr>
        <w:t xml:space="preserve"> </w:t>
      </w:r>
      <w:r w:rsidRPr="00127B4D">
        <w:rPr>
          <w:color w:val="231F20"/>
        </w:rPr>
        <w:t>the</w:t>
      </w:r>
      <w:r w:rsidR="00206538" w:rsidRPr="00127B4D">
        <w:rPr>
          <w:color w:val="231F20"/>
        </w:rPr>
        <w:t xml:space="preserve"> </w:t>
      </w:r>
      <w:r w:rsidRPr="00127B4D">
        <w:rPr>
          <w:color w:val="231F20"/>
        </w:rPr>
        <w:t>Contract</w:t>
      </w:r>
      <w:r w:rsidR="00206538" w:rsidRPr="00127B4D">
        <w:rPr>
          <w:color w:val="231F20"/>
        </w:rPr>
        <w:t xml:space="preserve"> </w:t>
      </w:r>
      <w:r w:rsidRPr="00127B4D">
        <w:rPr>
          <w:color w:val="231F20"/>
        </w:rPr>
        <w:t>negotiations,</w:t>
      </w:r>
      <w:r w:rsidR="00206538" w:rsidRPr="00127B4D">
        <w:rPr>
          <w:color w:val="231F20"/>
        </w:rPr>
        <w:t xml:space="preserve"> </w:t>
      </w:r>
      <w:r w:rsidRPr="00127B4D">
        <w:rPr>
          <w:color w:val="231F20"/>
        </w:rPr>
        <w:t>if</w:t>
      </w:r>
      <w:r w:rsidR="00767F13" w:rsidRPr="00127B4D">
        <w:rPr>
          <w:color w:val="231F20"/>
        </w:rPr>
        <w:t xml:space="preserve"> </w:t>
      </w:r>
      <w:r w:rsidRPr="00127B4D">
        <w:rPr>
          <w:color w:val="231F20"/>
          <w:spacing w:val="-4"/>
        </w:rPr>
        <w:t>any.</w:t>
      </w:r>
      <w:r w:rsidR="00767F13" w:rsidRPr="00127B4D">
        <w:rPr>
          <w:color w:val="231F20"/>
          <w:spacing w:val="-4"/>
        </w:rPr>
        <w:t xml:space="preserve"> </w:t>
      </w:r>
      <w:r w:rsidRPr="00127B4D">
        <w:rPr>
          <w:color w:val="231F20"/>
        </w:rPr>
        <w:t>The</w:t>
      </w:r>
      <w:r w:rsidR="00767F13" w:rsidRPr="00127B4D">
        <w:rPr>
          <w:color w:val="231F20"/>
        </w:rPr>
        <w:t xml:space="preserve"> </w:t>
      </w:r>
      <w:r w:rsidRPr="00127B4D">
        <w:rPr>
          <w:color w:val="231F20"/>
        </w:rPr>
        <w:t>foot</w:t>
      </w:r>
      <w:r w:rsidR="00767F13" w:rsidRPr="00127B4D">
        <w:rPr>
          <w:color w:val="231F20"/>
        </w:rPr>
        <w:t xml:space="preserve"> </w:t>
      </w:r>
      <w:r w:rsidRPr="00127B4D">
        <w:rPr>
          <w:color w:val="231F20"/>
        </w:rPr>
        <w:t>note</w:t>
      </w:r>
      <w:r w:rsidR="00767F13" w:rsidRPr="00127B4D">
        <w:rPr>
          <w:color w:val="231F20"/>
        </w:rPr>
        <w:t xml:space="preserve"> </w:t>
      </w:r>
      <w:r w:rsidRPr="00127B4D">
        <w:rPr>
          <w:color w:val="231F20"/>
        </w:rPr>
        <w:t>shall</w:t>
      </w:r>
      <w:r w:rsidR="00767F13" w:rsidRPr="00127B4D">
        <w:rPr>
          <w:color w:val="231F20"/>
        </w:rPr>
        <w:t xml:space="preserve"> </w:t>
      </w:r>
      <w:r w:rsidRPr="00127B4D">
        <w:rPr>
          <w:color w:val="231F20"/>
        </w:rPr>
        <w:t>list</w:t>
      </w:r>
      <w:r w:rsidR="00767F13" w:rsidRPr="00127B4D">
        <w:rPr>
          <w:color w:val="231F20"/>
        </w:rPr>
        <w:t xml:space="preserve"> </w:t>
      </w:r>
      <w:r w:rsidRPr="00127B4D">
        <w:rPr>
          <w:color w:val="231F20"/>
        </w:rPr>
        <w:t>such changes</w:t>
      </w:r>
      <w:r w:rsidR="00767F13" w:rsidRPr="00127B4D">
        <w:rPr>
          <w:color w:val="231F20"/>
        </w:rPr>
        <w:t xml:space="preserve"> </w:t>
      </w:r>
      <w:r w:rsidRPr="00127B4D">
        <w:rPr>
          <w:color w:val="231F20"/>
        </w:rPr>
        <w:t>made</w:t>
      </w:r>
      <w:r w:rsidR="00767F13" w:rsidRPr="00127B4D">
        <w:rPr>
          <w:color w:val="231F20"/>
        </w:rPr>
        <w:t xml:space="preserve"> </w:t>
      </w:r>
      <w:r w:rsidRPr="00127B4D">
        <w:rPr>
          <w:color w:val="231F20"/>
        </w:rPr>
        <w:t>to</w:t>
      </w:r>
      <w:r w:rsidR="00767F13" w:rsidRPr="00127B4D">
        <w:rPr>
          <w:color w:val="231F20"/>
        </w:rPr>
        <w:t xml:space="preserve"> </w:t>
      </w:r>
      <w:r w:rsidRPr="00127B4D">
        <w:rPr>
          <w:color w:val="231F20"/>
        </w:rPr>
        <w:t>[FormFIN-4]</w:t>
      </w:r>
      <w:r w:rsidR="00C64ACF" w:rsidRPr="00127B4D">
        <w:rPr>
          <w:color w:val="231F20"/>
        </w:rPr>
        <w:t xml:space="preserve"> at the </w:t>
      </w:r>
      <w:r w:rsidRPr="00127B4D">
        <w:rPr>
          <w:color w:val="231F20"/>
        </w:rPr>
        <w:t>negotiations</w:t>
      </w:r>
      <w:r w:rsidR="00767F13" w:rsidRPr="00127B4D">
        <w:rPr>
          <w:color w:val="231F20"/>
        </w:rPr>
        <w:t xml:space="preserve"> </w:t>
      </w:r>
      <w:r w:rsidRPr="00127B4D">
        <w:rPr>
          <w:color w:val="231F20"/>
        </w:rPr>
        <w:t>or</w:t>
      </w:r>
      <w:r w:rsidR="00767F13" w:rsidRPr="00127B4D">
        <w:rPr>
          <w:color w:val="231F20"/>
        </w:rPr>
        <w:t xml:space="preserve"> </w:t>
      </w:r>
      <w:r w:rsidRPr="00127B4D">
        <w:rPr>
          <w:color w:val="231F20"/>
        </w:rPr>
        <w:t>state</w:t>
      </w:r>
      <w:r w:rsidR="00767F13" w:rsidRPr="00127B4D">
        <w:rPr>
          <w:color w:val="231F20"/>
        </w:rPr>
        <w:t xml:space="preserve"> </w:t>
      </w:r>
      <w:r w:rsidRPr="00127B4D">
        <w:rPr>
          <w:color w:val="231F20"/>
        </w:rPr>
        <w:t>that</w:t>
      </w:r>
      <w:r w:rsidR="00767F13" w:rsidRPr="00127B4D">
        <w:rPr>
          <w:color w:val="231F20"/>
        </w:rPr>
        <w:t xml:space="preserve"> </w:t>
      </w:r>
      <w:r w:rsidRPr="00127B4D">
        <w:rPr>
          <w:color w:val="231F20"/>
        </w:rPr>
        <w:t>none</w:t>
      </w:r>
      <w:r w:rsidR="00767F13" w:rsidRPr="00127B4D">
        <w:rPr>
          <w:color w:val="231F20"/>
        </w:rPr>
        <w:t xml:space="preserve"> </w:t>
      </w:r>
      <w:r w:rsidRPr="00127B4D">
        <w:rPr>
          <w:color w:val="231F20"/>
        </w:rPr>
        <w:t>has</w:t>
      </w:r>
      <w:r w:rsidR="00767F13" w:rsidRPr="00127B4D">
        <w:rPr>
          <w:color w:val="231F20"/>
        </w:rPr>
        <w:t xml:space="preserve"> </w:t>
      </w:r>
      <w:r w:rsidRPr="00127B4D">
        <w:rPr>
          <w:color w:val="231F20"/>
        </w:rPr>
        <w:t>been</w:t>
      </w:r>
      <w:r w:rsidR="00767F13" w:rsidRPr="00127B4D">
        <w:rPr>
          <w:color w:val="231F20"/>
        </w:rPr>
        <w:t xml:space="preserve"> </w:t>
      </w:r>
      <w:r w:rsidRPr="00127B4D">
        <w:rPr>
          <w:color w:val="231F20"/>
        </w:rPr>
        <w:t>made.</w:t>
      </w:r>
      <w:r w:rsidR="00206538" w:rsidRPr="00127B4D">
        <w:rPr>
          <w:color w:val="231F20"/>
        </w:rPr>
        <w:t>]</w:t>
      </w:r>
    </w:p>
    <w:p w14:paraId="0CC5D5FC" w14:textId="77777777" w:rsidR="00F20AEA" w:rsidRPr="00127B4D" w:rsidRDefault="0064449A" w:rsidP="009470ED">
      <w:pPr>
        <w:pStyle w:val="ListParagraph"/>
        <w:numPr>
          <w:ilvl w:val="0"/>
          <w:numId w:val="6"/>
        </w:numPr>
        <w:tabs>
          <w:tab w:val="left" w:pos="468"/>
        </w:tabs>
        <w:spacing w:before="246" w:line="230" w:lineRule="auto"/>
        <w:ind w:right="290" w:hanging="337"/>
        <w:jc w:val="both"/>
      </w:pPr>
      <w:r w:rsidRPr="00127B4D">
        <w:rPr>
          <w:color w:val="231F20"/>
        </w:rPr>
        <w:t>All</w:t>
      </w:r>
      <w:r w:rsidR="00C64ACF" w:rsidRPr="00127B4D">
        <w:rPr>
          <w:color w:val="231F20"/>
        </w:rPr>
        <w:t xml:space="preserve"> </w:t>
      </w:r>
      <w:r w:rsidRPr="00127B4D">
        <w:rPr>
          <w:color w:val="231F20"/>
        </w:rPr>
        <w:t>reimbursable</w:t>
      </w:r>
      <w:r w:rsidR="00C64ACF" w:rsidRPr="00127B4D">
        <w:rPr>
          <w:color w:val="231F20"/>
        </w:rPr>
        <w:t xml:space="preserve"> </w:t>
      </w:r>
      <w:r w:rsidRPr="00127B4D">
        <w:rPr>
          <w:color w:val="231F20"/>
        </w:rPr>
        <w:t>expenses</w:t>
      </w:r>
      <w:r w:rsidR="00C64ACF" w:rsidRPr="00127B4D">
        <w:rPr>
          <w:color w:val="231F20"/>
        </w:rPr>
        <w:t xml:space="preserve"> </w:t>
      </w:r>
      <w:r w:rsidRPr="00127B4D">
        <w:rPr>
          <w:color w:val="231F20"/>
        </w:rPr>
        <w:t>shall</w:t>
      </w:r>
      <w:r w:rsidR="00C64ACF" w:rsidRPr="00127B4D">
        <w:rPr>
          <w:color w:val="231F20"/>
        </w:rPr>
        <w:t xml:space="preserve"> </w:t>
      </w:r>
      <w:r w:rsidRPr="00127B4D">
        <w:rPr>
          <w:color w:val="231F20"/>
        </w:rPr>
        <w:t>be</w:t>
      </w:r>
      <w:r w:rsidR="00C64ACF" w:rsidRPr="00127B4D">
        <w:rPr>
          <w:color w:val="231F20"/>
        </w:rPr>
        <w:t xml:space="preserve"> </w:t>
      </w:r>
      <w:r w:rsidRPr="00127B4D">
        <w:rPr>
          <w:color w:val="231F20"/>
        </w:rPr>
        <w:t>reimbursed</w:t>
      </w:r>
      <w:r w:rsidR="00C64ACF" w:rsidRPr="00127B4D">
        <w:rPr>
          <w:color w:val="231F20"/>
        </w:rPr>
        <w:t xml:space="preserve"> </w:t>
      </w:r>
      <w:r w:rsidRPr="00127B4D">
        <w:rPr>
          <w:color w:val="231F20"/>
        </w:rPr>
        <w:t>at</w:t>
      </w:r>
      <w:r w:rsidR="00C64ACF" w:rsidRPr="00127B4D">
        <w:rPr>
          <w:color w:val="231F20"/>
        </w:rPr>
        <w:t xml:space="preserve"> </w:t>
      </w:r>
      <w:r w:rsidRPr="00127B4D">
        <w:rPr>
          <w:color w:val="231F20"/>
        </w:rPr>
        <w:t>actual</w:t>
      </w:r>
      <w:r w:rsidR="00C64ACF" w:rsidRPr="00127B4D">
        <w:rPr>
          <w:color w:val="231F20"/>
        </w:rPr>
        <w:t xml:space="preserve"> </w:t>
      </w:r>
      <w:r w:rsidRPr="00127B4D">
        <w:rPr>
          <w:color w:val="231F20"/>
        </w:rPr>
        <w:t>cost,</w:t>
      </w:r>
      <w:r w:rsidR="00C64ACF" w:rsidRPr="00127B4D">
        <w:rPr>
          <w:color w:val="231F20"/>
        </w:rPr>
        <w:t xml:space="preserve"> </w:t>
      </w:r>
      <w:r w:rsidRPr="00127B4D">
        <w:rPr>
          <w:color w:val="231F20"/>
        </w:rPr>
        <w:t>unless</w:t>
      </w:r>
      <w:r w:rsidR="00C64ACF" w:rsidRPr="00127B4D">
        <w:rPr>
          <w:color w:val="231F20"/>
        </w:rPr>
        <w:t xml:space="preserve"> </w:t>
      </w:r>
      <w:r w:rsidRPr="00127B4D">
        <w:rPr>
          <w:color w:val="231F20"/>
        </w:rPr>
        <w:t>otherwise</w:t>
      </w:r>
      <w:r w:rsidR="00767F13" w:rsidRPr="00127B4D">
        <w:rPr>
          <w:color w:val="231F20"/>
        </w:rPr>
        <w:t xml:space="preserve"> </w:t>
      </w:r>
      <w:r w:rsidRPr="00127B4D">
        <w:rPr>
          <w:color w:val="231F20"/>
        </w:rPr>
        <w:t>explicitly</w:t>
      </w:r>
      <w:r w:rsidR="00767F13" w:rsidRPr="00127B4D">
        <w:rPr>
          <w:color w:val="231F20"/>
        </w:rPr>
        <w:t xml:space="preserve"> </w:t>
      </w:r>
      <w:r w:rsidRPr="00127B4D">
        <w:rPr>
          <w:color w:val="231F20"/>
        </w:rPr>
        <w:t>provided</w:t>
      </w:r>
      <w:r w:rsidR="00767F13" w:rsidRPr="00127B4D">
        <w:rPr>
          <w:color w:val="231F20"/>
        </w:rPr>
        <w:t xml:space="preserve"> </w:t>
      </w:r>
      <w:r w:rsidRPr="00127B4D">
        <w:rPr>
          <w:color w:val="231F20"/>
        </w:rPr>
        <w:t>in</w:t>
      </w:r>
      <w:r w:rsidR="00767F13" w:rsidRPr="00127B4D">
        <w:rPr>
          <w:color w:val="231F20"/>
        </w:rPr>
        <w:t xml:space="preserve"> </w:t>
      </w:r>
      <w:r w:rsidRPr="00127B4D">
        <w:rPr>
          <w:color w:val="231F20"/>
        </w:rPr>
        <w:t>this</w:t>
      </w:r>
      <w:r w:rsidR="00767F13" w:rsidRPr="00127B4D">
        <w:rPr>
          <w:color w:val="231F20"/>
        </w:rPr>
        <w:t xml:space="preserve"> </w:t>
      </w:r>
      <w:r w:rsidRPr="00127B4D">
        <w:rPr>
          <w:color w:val="231F20"/>
        </w:rPr>
        <w:t>Appendix, and</w:t>
      </w:r>
      <w:r w:rsidR="00767F13" w:rsidRPr="00127B4D">
        <w:rPr>
          <w:color w:val="231F20"/>
        </w:rPr>
        <w:t xml:space="preserve"> </w:t>
      </w:r>
      <w:r w:rsidRPr="00127B4D">
        <w:rPr>
          <w:color w:val="231F20"/>
        </w:rPr>
        <w:t>in</w:t>
      </w:r>
      <w:r w:rsidR="00767F13" w:rsidRPr="00127B4D">
        <w:rPr>
          <w:color w:val="231F20"/>
        </w:rPr>
        <w:t xml:space="preserve"> </w:t>
      </w:r>
      <w:r w:rsidRPr="00127B4D">
        <w:rPr>
          <w:color w:val="231F20"/>
        </w:rPr>
        <w:t>no</w:t>
      </w:r>
      <w:r w:rsidR="00767F13" w:rsidRPr="00127B4D">
        <w:rPr>
          <w:color w:val="231F20"/>
        </w:rPr>
        <w:t xml:space="preserve"> </w:t>
      </w:r>
      <w:r w:rsidRPr="00127B4D">
        <w:rPr>
          <w:color w:val="231F20"/>
        </w:rPr>
        <w:t>event</w:t>
      </w:r>
      <w:r w:rsidR="00767F13" w:rsidRPr="00127B4D">
        <w:rPr>
          <w:color w:val="231F20"/>
        </w:rPr>
        <w:t xml:space="preserve"> </w:t>
      </w:r>
      <w:r w:rsidRPr="00127B4D">
        <w:rPr>
          <w:color w:val="231F20"/>
        </w:rPr>
        <w:t>shall</w:t>
      </w:r>
      <w:r w:rsidR="00767F13" w:rsidRPr="00127B4D">
        <w:rPr>
          <w:color w:val="231F20"/>
        </w:rPr>
        <w:t xml:space="preserve"> </w:t>
      </w:r>
      <w:r w:rsidRPr="00127B4D">
        <w:rPr>
          <w:color w:val="231F20"/>
        </w:rPr>
        <w:t>reimbursement</w:t>
      </w:r>
      <w:r w:rsidR="00767F13" w:rsidRPr="00127B4D">
        <w:rPr>
          <w:color w:val="231F20"/>
        </w:rPr>
        <w:t xml:space="preserve"> </w:t>
      </w:r>
      <w:r w:rsidRPr="00127B4D">
        <w:rPr>
          <w:color w:val="231F20"/>
        </w:rPr>
        <w:t>be</w:t>
      </w:r>
      <w:r w:rsidR="00767F13" w:rsidRPr="00127B4D">
        <w:rPr>
          <w:color w:val="231F20"/>
        </w:rPr>
        <w:t xml:space="preserve"> </w:t>
      </w:r>
      <w:r w:rsidRPr="00127B4D">
        <w:rPr>
          <w:color w:val="231F20"/>
        </w:rPr>
        <w:t>made</w:t>
      </w:r>
      <w:r w:rsidR="00767F13" w:rsidRPr="00127B4D">
        <w:rPr>
          <w:color w:val="231F20"/>
        </w:rPr>
        <w:t xml:space="preserve"> </w:t>
      </w:r>
      <w:r w:rsidRPr="00127B4D">
        <w:rPr>
          <w:color w:val="231F20"/>
        </w:rPr>
        <w:t>in</w:t>
      </w:r>
      <w:r w:rsidR="00767F13" w:rsidRPr="00127B4D">
        <w:rPr>
          <w:color w:val="231F20"/>
        </w:rPr>
        <w:t xml:space="preserve"> </w:t>
      </w:r>
      <w:r w:rsidRPr="00127B4D">
        <w:rPr>
          <w:color w:val="231F20"/>
        </w:rPr>
        <w:t>excess</w:t>
      </w:r>
      <w:r w:rsidR="00767F13" w:rsidRPr="00127B4D">
        <w:rPr>
          <w:color w:val="231F20"/>
        </w:rPr>
        <w:t xml:space="preserve"> </w:t>
      </w:r>
      <w:r w:rsidRPr="00127B4D">
        <w:rPr>
          <w:color w:val="231F20"/>
        </w:rPr>
        <w:t>of</w:t>
      </w:r>
      <w:r w:rsidR="00767F13" w:rsidRPr="00127B4D">
        <w:rPr>
          <w:color w:val="231F20"/>
        </w:rPr>
        <w:t xml:space="preserve"> </w:t>
      </w:r>
      <w:r w:rsidRPr="00127B4D">
        <w:rPr>
          <w:color w:val="231F20"/>
        </w:rPr>
        <w:t>the</w:t>
      </w:r>
      <w:r w:rsidR="00767F13" w:rsidRPr="00127B4D">
        <w:rPr>
          <w:color w:val="231F20"/>
        </w:rPr>
        <w:t xml:space="preserve"> </w:t>
      </w:r>
      <w:r w:rsidRPr="00127B4D">
        <w:rPr>
          <w:color w:val="231F20"/>
        </w:rPr>
        <w:t>Contract</w:t>
      </w:r>
      <w:r w:rsidR="00767F13" w:rsidRPr="00127B4D">
        <w:rPr>
          <w:color w:val="231F20"/>
        </w:rPr>
        <w:t xml:space="preserve"> </w:t>
      </w:r>
      <w:r w:rsidRPr="00127B4D">
        <w:rPr>
          <w:color w:val="231F20"/>
        </w:rPr>
        <w:t>amount.</w:t>
      </w:r>
    </w:p>
    <w:p w14:paraId="1CAEDC85" w14:textId="77777777" w:rsidR="00F20AEA" w:rsidRPr="00127B4D" w:rsidRDefault="00F20AEA">
      <w:pPr>
        <w:pStyle w:val="BodyText"/>
        <w:rPr>
          <w:sz w:val="20"/>
        </w:rPr>
      </w:pPr>
    </w:p>
    <w:p w14:paraId="7B4EA817" w14:textId="77777777" w:rsidR="00F20AEA" w:rsidRPr="00127B4D" w:rsidRDefault="00F20AEA">
      <w:pPr>
        <w:pStyle w:val="BodyText"/>
        <w:rPr>
          <w:sz w:val="20"/>
        </w:rPr>
      </w:pPr>
    </w:p>
    <w:p w14:paraId="13936907" w14:textId="77777777" w:rsidR="00F20AEA" w:rsidRPr="00127B4D" w:rsidRDefault="00F20AEA">
      <w:pPr>
        <w:pStyle w:val="BodyText"/>
        <w:rPr>
          <w:sz w:val="20"/>
        </w:rPr>
      </w:pPr>
    </w:p>
    <w:p w14:paraId="1930EFF6" w14:textId="77777777" w:rsidR="00F20AEA" w:rsidRPr="00127B4D" w:rsidRDefault="00F20AEA">
      <w:pPr>
        <w:pStyle w:val="BodyText"/>
        <w:rPr>
          <w:sz w:val="20"/>
        </w:rPr>
      </w:pPr>
    </w:p>
    <w:p w14:paraId="05726F9C" w14:textId="77777777" w:rsidR="00F20AEA" w:rsidRPr="00127B4D" w:rsidRDefault="00F20AEA">
      <w:pPr>
        <w:pStyle w:val="BodyText"/>
        <w:rPr>
          <w:sz w:val="20"/>
        </w:rPr>
      </w:pPr>
    </w:p>
    <w:p w14:paraId="123072D7" w14:textId="77777777" w:rsidR="00F20AEA" w:rsidRPr="00127B4D" w:rsidRDefault="00F20AEA">
      <w:pPr>
        <w:pStyle w:val="BodyText"/>
        <w:rPr>
          <w:sz w:val="20"/>
        </w:rPr>
      </w:pPr>
    </w:p>
    <w:p w14:paraId="67B25A4D" w14:textId="77777777" w:rsidR="00F20AEA" w:rsidRPr="00127B4D" w:rsidRDefault="00F20AEA">
      <w:pPr>
        <w:pStyle w:val="BodyText"/>
        <w:rPr>
          <w:sz w:val="20"/>
        </w:rPr>
      </w:pPr>
    </w:p>
    <w:p w14:paraId="403F1EA7" w14:textId="77777777" w:rsidR="00F20AEA" w:rsidRPr="00127B4D" w:rsidRDefault="00F20AEA">
      <w:pPr>
        <w:pStyle w:val="BodyText"/>
        <w:rPr>
          <w:sz w:val="24"/>
        </w:rPr>
      </w:pPr>
    </w:p>
    <w:p w14:paraId="5087CEF9" w14:textId="77777777" w:rsidR="00F20AEA" w:rsidRPr="00127B4D" w:rsidRDefault="00F20AEA">
      <w:pPr>
        <w:rPr>
          <w:sz w:val="24"/>
        </w:rPr>
        <w:sectPr w:rsidR="00F20AEA" w:rsidRPr="00127B4D" w:rsidSect="000418D8">
          <w:headerReference w:type="even" r:id="rId79"/>
          <w:headerReference w:type="default" r:id="rId80"/>
          <w:footerReference w:type="even" r:id="rId81"/>
          <w:footerReference w:type="default" r:id="rId82"/>
          <w:pgSz w:w="11910" w:h="16840"/>
          <w:pgMar w:top="700" w:right="560" w:bottom="640" w:left="720" w:header="0" w:footer="441" w:gutter="0"/>
          <w:cols w:space="720"/>
        </w:sectPr>
      </w:pPr>
    </w:p>
    <w:p w14:paraId="769D3B6E" w14:textId="77777777" w:rsidR="00850338" w:rsidRPr="00127B4D" w:rsidRDefault="00850338">
      <w:pPr>
        <w:pStyle w:val="Heading2"/>
        <w:spacing w:before="145"/>
        <w:ind w:left="131"/>
        <w:rPr>
          <w:color w:val="231F20"/>
        </w:rPr>
      </w:pPr>
      <w:bookmarkStart w:id="20" w:name="_TOC_250003"/>
      <w:bookmarkEnd w:id="20"/>
    </w:p>
    <w:p w14:paraId="20102097" w14:textId="77777777" w:rsidR="00F20AEA" w:rsidRPr="00127B4D" w:rsidRDefault="0064449A">
      <w:pPr>
        <w:pStyle w:val="Heading2"/>
        <w:spacing w:before="145"/>
        <w:ind w:left="131"/>
      </w:pPr>
      <w:r w:rsidRPr="00127B4D">
        <w:rPr>
          <w:color w:val="231F20"/>
        </w:rPr>
        <w:t>APPENDIX E: FORM OFADVANCE PAYMENTS GUARANTEE</w:t>
      </w:r>
    </w:p>
    <w:p w14:paraId="25BF130E" w14:textId="7F190A8E" w:rsidR="00F20AEA" w:rsidRPr="00127B4D" w:rsidRDefault="0064449A">
      <w:pPr>
        <w:pStyle w:val="BodyText"/>
        <w:spacing w:before="8" w:line="480" w:lineRule="atLeast"/>
        <w:ind w:left="131" w:right="6752"/>
      </w:pPr>
      <w:r w:rsidRPr="00127B4D">
        <w:rPr>
          <w:color w:val="231F20"/>
        </w:rPr>
        <w:t>[</w:t>
      </w:r>
      <w:r w:rsidRPr="00127B4D">
        <w:rPr>
          <w:i/>
          <w:color w:val="231F20"/>
        </w:rPr>
        <w:t>Note:</w:t>
      </w:r>
      <w:r w:rsidR="00C64ACF" w:rsidRPr="00127B4D">
        <w:rPr>
          <w:i/>
          <w:color w:val="231F20"/>
        </w:rPr>
        <w:t xml:space="preserve"> </w:t>
      </w:r>
      <w:r w:rsidRPr="00127B4D">
        <w:rPr>
          <w:color w:val="231F20"/>
        </w:rPr>
        <w:t>See</w:t>
      </w:r>
      <w:r w:rsidR="00C64ACF" w:rsidRPr="00127B4D">
        <w:rPr>
          <w:color w:val="231F20"/>
        </w:rPr>
        <w:t xml:space="preserve"> </w:t>
      </w:r>
      <w:r w:rsidRPr="00127B4D">
        <w:rPr>
          <w:color w:val="231F20"/>
        </w:rPr>
        <w:t>Clause</w:t>
      </w:r>
      <w:r w:rsidR="00C64ACF" w:rsidRPr="00127B4D">
        <w:rPr>
          <w:color w:val="231F20"/>
        </w:rPr>
        <w:t xml:space="preserve"> </w:t>
      </w:r>
      <w:r w:rsidRPr="00127B4D">
        <w:rPr>
          <w:color w:val="231F20"/>
        </w:rPr>
        <w:t>GCC</w:t>
      </w:r>
      <w:r w:rsidR="00206538" w:rsidRPr="00127B4D">
        <w:rPr>
          <w:color w:val="231F20"/>
        </w:rPr>
        <w:t xml:space="preserve"> </w:t>
      </w:r>
      <w:r w:rsidRPr="00127B4D">
        <w:rPr>
          <w:color w:val="231F20"/>
        </w:rPr>
        <w:t>41.2</w:t>
      </w:r>
      <w:r w:rsidR="00C64ACF" w:rsidRPr="00127B4D">
        <w:rPr>
          <w:color w:val="231F20"/>
        </w:rPr>
        <w:t xml:space="preserve"> </w:t>
      </w:r>
      <w:r w:rsidRPr="00127B4D">
        <w:rPr>
          <w:color w:val="231F20"/>
        </w:rPr>
        <w:t>and</w:t>
      </w:r>
      <w:r w:rsidR="00C64ACF" w:rsidRPr="00127B4D">
        <w:rPr>
          <w:color w:val="231F20"/>
        </w:rPr>
        <w:t xml:space="preserve"> </w:t>
      </w:r>
      <w:r w:rsidRPr="00127B4D">
        <w:rPr>
          <w:color w:val="231F20"/>
        </w:rPr>
        <w:t>SCC41.2] Bank</w:t>
      </w:r>
      <w:r w:rsidR="00C64ACF" w:rsidRPr="00127B4D">
        <w:rPr>
          <w:color w:val="231F20"/>
        </w:rPr>
        <w:t xml:space="preserve"> </w:t>
      </w:r>
      <w:r w:rsidRPr="00127B4D">
        <w:rPr>
          <w:color w:val="231F20"/>
        </w:rPr>
        <w:t>Guarantee</w:t>
      </w:r>
      <w:r w:rsidR="00C64ACF" w:rsidRPr="00127B4D">
        <w:rPr>
          <w:color w:val="231F20"/>
        </w:rPr>
        <w:t xml:space="preserve"> </w:t>
      </w:r>
      <w:r w:rsidRPr="00127B4D">
        <w:rPr>
          <w:color w:val="231F20"/>
        </w:rPr>
        <w:t>for</w:t>
      </w:r>
      <w:r w:rsidR="00C64ACF" w:rsidRPr="00127B4D">
        <w:rPr>
          <w:color w:val="231F20"/>
        </w:rPr>
        <w:t xml:space="preserve"> </w:t>
      </w:r>
      <w:r w:rsidRPr="00127B4D">
        <w:rPr>
          <w:color w:val="231F20"/>
        </w:rPr>
        <w:t>Advance</w:t>
      </w:r>
      <w:r w:rsidR="00C64ACF" w:rsidRPr="00127B4D">
        <w:rPr>
          <w:color w:val="231F20"/>
        </w:rPr>
        <w:t xml:space="preserve"> </w:t>
      </w:r>
      <w:r w:rsidRPr="00127B4D">
        <w:rPr>
          <w:color w:val="231F20"/>
        </w:rPr>
        <w:t>Payment</w:t>
      </w:r>
    </w:p>
    <w:p w14:paraId="2E4ABD87" w14:textId="77777777" w:rsidR="00F20AEA" w:rsidRPr="00127B4D" w:rsidRDefault="0064449A">
      <w:pPr>
        <w:tabs>
          <w:tab w:val="left" w:pos="3409"/>
        </w:tabs>
        <w:spacing w:line="246" w:lineRule="exact"/>
        <w:ind w:left="131"/>
        <w:rPr>
          <w:i/>
        </w:rPr>
      </w:pPr>
      <w:r w:rsidRPr="00127B4D">
        <w:rPr>
          <w:i/>
          <w:color w:val="231F20"/>
          <w:u w:val="single" w:color="221E1F"/>
        </w:rPr>
        <w:tab/>
      </w:r>
      <w:r w:rsidRPr="00127B4D">
        <w:rPr>
          <w:i/>
          <w:color w:val="231F20"/>
        </w:rPr>
        <w:t>[Bank's</w:t>
      </w:r>
      <w:r w:rsidR="00C64ACF" w:rsidRPr="00127B4D">
        <w:rPr>
          <w:i/>
          <w:color w:val="231F20"/>
        </w:rPr>
        <w:t xml:space="preserve"> </w:t>
      </w:r>
      <w:r w:rsidRPr="00127B4D">
        <w:rPr>
          <w:i/>
          <w:color w:val="231F20"/>
        </w:rPr>
        <w:t>Name</w:t>
      </w:r>
      <w:r w:rsidR="00C64ACF" w:rsidRPr="00127B4D">
        <w:rPr>
          <w:i/>
          <w:color w:val="231F20"/>
        </w:rPr>
        <w:t xml:space="preserve"> </w:t>
      </w:r>
      <w:r w:rsidRPr="00127B4D">
        <w:rPr>
          <w:i/>
          <w:color w:val="231F20"/>
        </w:rPr>
        <w:t>and</w:t>
      </w:r>
      <w:r w:rsidR="00C64ACF" w:rsidRPr="00127B4D">
        <w:rPr>
          <w:i/>
          <w:color w:val="231F20"/>
        </w:rPr>
        <w:t xml:space="preserve"> </w:t>
      </w:r>
      <w:r w:rsidRPr="00127B4D">
        <w:rPr>
          <w:i/>
          <w:color w:val="231F20"/>
        </w:rPr>
        <w:t>Address</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Issuing</w:t>
      </w:r>
      <w:r w:rsidR="00C64ACF" w:rsidRPr="00127B4D">
        <w:rPr>
          <w:i/>
          <w:color w:val="231F20"/>
        </w:rPr>
        <w:t xml:space="preserve"> </w:t>
      </w:r>
      <w:r w:rsidRPr="00127B4D">
        <w:rPr>
          <w:i/>
          <w:color w:val="231F20"/>
        </w:rPr>
        <w:t>Branch</w:t>
      </w:r>
      <w:r w:rsidR="00C64ACF" w:rsidRPr="00127B4D">
        <w:rPr>
          <w:i/>
          <w:color w:val="231F20"/>
        </w:rPr>
        <w:t xml:space="preserve"> </w:t>
      </w:r>
      <w:r w:rsidRPr="00127B4D">
        <w:rPr>
          <w:i/>
          <w:color w:val="231F20"/>
        </w:rPr>
        <w:t>or</w:t>
      </w:r>
      <w:r w:rsidR="00C64ACF" w:rsidRPr="00127B4D">
        <w:rPr>
          <w:i/>
          <w:color w:val="231F20"/>
        </w:rPr>
        <w:t xml:space="preserve"> </w:t>
      </w:r>
      <w:r w:rsidRPr="00127B4D">
        <w:rPr>
          <w:i/>
          <w:color w:val="231F20"/>
        </w:rPr>
        <w:t>Ofﬁce]</w:t>
      </w:r>
    </w:p>
    <w:p w14:paraId="0455BBCA" w14:textId="77777777" w:rsidR="00F20AEA" w:rsidRPr="00127B4D" w:rsidRDefault="0064449A">
      <w:pPr>
        <w:tabs>
          <w:tab w:val="left" w:pos="3197"/>
          <w:tab w:val="left" w:pos="3370"/>
        </w:tabs>
        <w:spacing w:before="3" w:line="230" w:lineRule="auto"/>
        <w:ind w:left="131" w:right="3956"/>
      </w:pPr>
      <w:r w:rsidRPr="00127B4D">
        <w:rPr>
          <w:color w:val="231F20"/>
        </w:rPr>
        <w:t>Beneﬁciary:</w:t>
      </w:r>
      <w:r w:rsidRPr="00127B4D">
        <w:rPr>
          <w:color w:val="231F20"/>
          <w:u w:val="single" w:color="221E1F"/>
        </w:rPr>
        <w:tab/>
      </w:r>
      <w:r w:rsidRPr="00127B4D">
        <w:rPr>
          <w:i/>
          <w:color w:val="231F20"/>
        </w:rPr>
        <w:t>[Name</w:t>
      </w:r>
      <w:r w:rsidR="00C64ACF" w:rsidRPr="00127B4D">
        <w:rPr>
          <w:i/>
          <w:color w:val="231F20"/>
        </w:rPr>
        <w:t xml:space="preserve"> </w:t>
      </w:r>
      <w:r w:rsidRPr="00127B4D">
        <w:rPr>
          <w:i/>
          <w:color w:val="231F20"/>
        </w:rPr>
        <w:t>and</w:t>
      </w:r>
      <w:r w:rsidR="00C64ACF" w:rsidRPr="00127B4D">
        <w:rPr>
          <w:i/>
          <w:color w:val="231F20"/>
        </w:rPr>
        <w:t xml:space="preserve"> </w:t>
      </w:r>
      <w:r w:rsidRPr="00127B4D">
        <w:rPr>
          <w:i/>
          <w:color w:val="231F20"/>
        </w:rPr>
        <w:t>Address</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Procuring</w:t>
      </w:r>
      <w:r w:rsidR="00C64ACF" w:rsidRPr="00127B4D">
        <w:rPr>
          <w:i/>
          <w:color w:val="231F20"/>
        </w:rPr>
        <w:t xml:space="preserve"> </w:t>
      </w:r>
      <w:r w:rsidRPr="00127B4D">
        <w:rPr>
          <w:i/>
          <w:color w:val="231F20"/>
        </w:rPr>
        <w:t xml:space="preserve">Entity] </w:t>
      </w:r>
      <w:r w:rsidRPr="00127B4D">
        <w:rPr>
          <w:color w:val="231F20"/>
        </w:rPr>
        <w:t>Date:</w:t>
      </w:r>
      <w:r w:rsidRPr="00127B4D">
        <w:rPr>
          <w:color w:val="231F20"/>
          <w:u w:val="single" w:color="221E1F"/>
        </w:rPr>
        <w:tab/>
      </w:r>
      <w:r w:rsidRPr="00127B4D">
        <w:rPr>
          <w:color w:val="231F20"/>
          <w:u w:val="single" w:color="221E1F"/>
        </w:rPr>
        <w:tab/>
      </w:r>
    </w:p>
    <w:p w14:paraId="6811DC64" w14:textId="77777777" w:rsidR="00F20AEA" w:rsidRPr="00127B4D" w:rsidRDefault="0064449A">
      <w:pPr>
        <w:pStyle w:val="BodyText"/>
        <w:tabs>
          <w:tab w:val="left" w:pos="6034"/>
        </w:tabs>
        <w:spacing w:before="237"/>
        <w:ind w:left="131"/>
      </w:pPr>
      <w:r w:rsidRPr="00127B4D">
        <w:rPr>
          <w:color w:val="231F20"/>
          <w:spacing w:val="-5"/>
        </w:rPr>
        <w:t>ADVANCE</w:t>
      </w:r>
      <w:r w:rsidR="00C64ACF" w:rsidRPr="00127B4D">
        <w:rPr>
          <w:color w:val="231F20"/>
          <w:spacing w:val="-5"/>
        </w:rPr>
        <w:t xml:space="preserve"> </w:t>
      </w:r>
      <w:r w:rsidRPr="00127B4D">
        <w:rPr>
          <w:color w:val="231F20"/>
          <w:spacing w:val="-6"/>
        </w:rPr>
        <w:t>PAYMENT</w:t>
      </w:r>
      <w:r w:rsidR="00C64ACF" w:rsidRPr="00127B4D">
        <w:rPr>
          <w:color w:val="231F20"/>
          <w:spacing w:val="-6"/>
        </w:rPr>
        <w:t xml:space="preserve"> </w:t>
      </w:r>
      <w:r w:rsidRPr="00127B4D">
        <w:rPr>
          <w:color w:val="231F20"/>
        </w:rPr>
        <w:t>GUARANTEE</w:t>
      </w:r>
      <w:r w:rsidR="00C64ACF" w:rsidRPr="00127B4D">
        <w:rPr>
          <w:color w:val="231F20"/>
        </w:rPr>
        <w:t xml:space="preserve"> </w:t>
      </w:r>
      <w:r w:rsidRPr="00127B4D">
        <w:rPr>
          <w:color w:val="231F20"/>
        </w:rPr>
        <w:t>No.</w:t>
      </w:r>
      <w:r w:rsidRPr="00127B4D">
        <w:rPr>
          <w:color w:val="231F20"/>
          <w:u w:val="single" w:color="221E1F"/>
        </w:rPr>
        <w:tab/>
      </w:r>
    </w:p>
    <w:p w14:paraId="1040E862" w14:textId="77777777" w:rsidR="00F20AEA" w:rsidRPr="00127B4D" w:rsidRDefault="0064449A">
      <w:pPr>
        <w:tabs>
          <w:tab w:val="left" w:pos="3916"/>
          <w:tab w:val="left" w:pos="4065"/>
          <w:tab w:val="left" w:pos="8602"/>
          <w:tab w:val="left" w:pos="9433"/>
        </w:tabs>
        <w:spacing w:before="243" w:line="230" w:lineRule="auto"/>
        <w:ind w:left="131" w:right="289"/>
        <w:jc w:val="both"/>
      </w:pPr>
      <w:r w:rsidRPr="00127B4D">
        <w:rPr>
          <w:color w:val="231F20"/>
          <w:spacing w:val="-9"/>
        </w:rPr>
        <w:t>We</w:t>
      </w:r>
      <w:r w:rsidR="00C64ACF" w:rsidRPr="00127B4D">
        <w:rPr>
          <w:color w:val="231F20"/>
          <w:spacing w:val="-9"/>
        </w:rPr>
        <w:t xml:space="preserve"> </w:t>
      </w:r>
      <w:r w:rsidRPr="00127B4D">
        <w:rPr>
          <w:color w:val="231F20"/>
        </w:rPr>
        <w:t>have</w:t>
      </w:r>
      <w:r w:rsidR="00C64ACF" w:rsidRPr="00127B4D">
        <w:rPr>
          <w:color w:val="231F20"/>
        </w:rPr>
        <w:t xml:space="preserve"> </w:t>
      </w:r>
      <w:r w:rsidRPr="00127B4D">
        <w:rPr>
          <w:color w:val="231F20"/>
        </w:rPr>
        <w:t>been</w:t>
      </w:r>
      <w:r w:rsidR="00C64ACF" w:rsidRPr="00127B4D">
        <w:rPr>
          <w:color w:val="231F20"/>
        </w:rPr>
        <w:t xml:space="preserve"> </w:t>
      </w:r>
      <w:r w:rsidRPr="00127B4D">
        <w:rPr>
          <w:color w:val="231F20"/>
        </w:rPr>
        <w:t>informed</w:t>
      </w:r>
      <w:r w:rsidR="00C64ACF" w:rsidRPr="00127B4D">
        <w:rPr>
          <w:color w:val="231F20"/>
        </w:rPr>
        <w:t xml:space="preserve"> </w:t>
      </w:r>
      <w:r w:rsidRPr="00127B4D">
        <w:rPr>
          <w:color w:val="231F20"/>
        </w:rPr>
        <w:t>that</w:t>
      </w:r>
      <w:r w:rsidRPr="00127B4D">
        <w:rPr>
          <w:color w:val="231F20"/>
          <w:u w:val="single" w:color="221E1F"/>
        </w:rPr>
        <w:tab/>
      </w:r>
      <w:r w:rsidRPr="00127B4D">
        <w:rPr>
          <w:i/>
          <w:color w:val="231F20"/>
        </w:rPr>
        <w:t>[name</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Consultant</w:t>
      </w:r>
      <w:r w:rsidR="00C64ACF" w:rsidRPr="00127B4D">
        <w:rPr>
          <w:i/>
          <w:color w:val="231F20"/>
        </w:rPr>
        <w:t xml:space="preserve"> </w:t>
      </w:r>
      <w:r w:rsidRPr="00127B4D">
        <w:rPr>
          <w:i/>
          <w:color w:val="231F20"/>
        </w:rPr>
        <w:t>or</w:t>
      </w:r>
      <w:r w:rsidR="00C64ACF" w:rsidRPr="00127B4D">
        <w:rPr>
          <w:i/>
          <w:color w:val="231F20"/>
        </w:rPr>
        <w:t xml:space="preserve"> </w:t>
      </w:r>
      <w:r w:rsidRPr="00127B4D">
        <w:rPr>
          <w:i/>
          <w:color w:val="231F20"/>
        </w:rPr>
        <w:t>a</w:t>
      </w:r>
      <w:r w:rsidR="00C64ACF" w:rsidRPr="00127B4D">
        <w:rPr>
          <w:i/>
          <w:color w:val="231F20"/>
        </w:rPr>
        <w:t xml:space="preserve"> </w:t>
      </w:r>
      <w:r w:rsidRPr="00127B4D">
        <w:rPr>
          <w:i/>
          <w:color w:val="231F20"/>
        </w:rPr>
        <w:t>name</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the</w:t>
      </w:r>
      <w:r w:rsidR="00C64ACF" w:rsidRPr="00127B4D">
        <w:rPr>
          <w:i/>
          <w:color w:val="231F20"/>
        </w:rPr>
        <w:t xml:space="preserve"> </w:t>
      </w:r>
      <w:r w:rsidRPr="00127B4D">
        <w:rPr>
          <w:i/>
          <w:color w:val="231F20"/>
        </w:rPr>
        <w:t>Joint</w:t>
      </w:r>
      <w:r w:rsidR="00C64ACF" w:rsidRPr="00127B4D">
        <w:rPr>
          <w:i/>
          <w:color w:val="231F20"/>
        </w:rPr>
        <w:t xml:space="preserve"> </w:t>
      </w:r>
      <w:r w:rsidRPr="00127B4D">
        <w:rPr>
          <w:i/>
          <w:color w:val="231F20"/>
          <w:spacing w:val="-5"/>
        </w:rPr>
        <w:t>Venture,</w:t>
      </w:r>
      <w:r w:rsidR="00C64ACF" w:rsidRPr="00127B4D">
        <w:rPr>
          <w:i/>
          <w:color w:val="231F20"/>
          <w:spacing w:val="-5"/>
        </w:rPr>
        <w:t xml:space="preserve"> </w:t>
      </w:r>
      <w:r w:rsidRPr="00127B4D">
        <w:rPr>
          <w:i/>
          <w:color w:val="231F20"/>
        </w:rPr>
        <w:t>same</w:t>
      </w:r>
      <w:r w:rsidR="00C64ACF" w:rsidRPr="00127B4D">
        <w:rPr>
          <w:i/>
          <w:color w:val="231F20"/>
        </w:rPr>
        <w:t xml:space="preserve"> </w:t>
      </w:r>
      <w:r w:rsidRPr="00127B4D">
        <w:rPr>
          <w:i/>
          <w:color w:val="231F20"/>
        </w:rPr>
        <w:t>as</w:t>
      </w:r>
      <w:r w:rsidR="00C64ACF" w:rsidRPr="00127B4D">
        <w:rPr>
          <w:i/>
          <w:color w:val="231F20"/>
        </w:rPr>
        <w:t xml:space="preserve"> appears </w:t>
      </w:r>
      <w:r w:rsidRPr="00127B4D">
        <w:rPr>
          <w:i/>
          <w:color w:val="231F20"/>
        </w:rPr>
        <w:t>on</w:t>
      </w:r>
      <w:r w:rsidR="00C64ACF" w:rsidRPr="00127B4D">
        <w:rPr>
          <w:i/>
          <w:color w:val="231F20"/>
        </w:rPr>
        <w:t xml:space="preserve"> </w:t>
      </w:r>
      <w:r w:rsidRPr="00127B4D">
        <w:rPr>
          <w:i/>
          <w:color w:val="231F20"/>
        </w:rPr>
        <w:t>the signed</w:t>
      </w:r>
      <w:r w:rsidR="00C64ACF" w:rsidRPr="00127B4D">
        <w:rPr>
          <w:i/>
          <w:color w:val="231F20"/>
        </w:rPr>
        <w:t xml:space="preserve"> </w:t>
      </w:r>
      <w:r w:rsidRPr="00127B4D">
        <w:rPr>
          <w:i/>
          <w:color w:val="231F20"/>
        </w:rPr>
        <w:t>Contract]</w:t>
      </w:r>
      <w:r w:rsidR="00C64ACF" w:rsidRPr="00127B4D">
        <w:rPr>
          <w:i/>
          <w:color w:val="231F20"/>
        </w:rPr>
        <w:t xml:space="preserve"> </w:t>
      </w:r>
      <w:r w:rsidRPr="00127B4D">
        <w:rPr>
          <w:color w:val="231F20"/>
        </w:rPr>
        <w:t>(herein</w:t>
      </w:r>
      <w:r w:rsidR="00C64ACF" w:rsidRPr="00127B4D">
        <w:rPr>
          <w:color w:val="231F20"/>
        </w:rPr>
        <w:t xml:space="preserve"> </w:t>
      </w:r>
      <w:r w:rsidRPr="00127B4D">
        <w:rPr>
          <w:color w:val="231F20"/>
        </w:rPr>
        <w:t>after</w:t>
      </w:r>
      <w:r w:rsidR="00C64ACF" w:rsidRPr="00127B4D">
        <w:rPr>
          <w:color w:val="231F20"/>
        </w:rPr>
        <w:t xml:space="preserve"> </w:t>
      </w:r>
      <w:r w:rsidRPr="00127B4D">
        <w:rPr>
          <w:color w:val="231F20"/>
        </w:rPr>
        <w:t>called"</w:t>
      </w:r>
      <w:r w:rsidR="00C64ACF" w:rsidRPr="00127B4D">
        <w:rPr>
          <w:color w:val="231F20"/>
        </w:rPr>
        <w:t xml:space="preserve"> </w:t>
      </w:r>
      <w:r w:rsidRPr="00127B4D">
        <w:rPr>
          <w:color w:val="231F20"/>
        </w:rPr>
        <w:t>the</w:t>
      </w:r>
      <w:r w:rsidR="00C64ACF" w:rsidRPr="00127B4D">
        <w:rPr>
          <w:color w:val="231F20"/>
        </w:rPr>
        <w:t xml:space="preserve"> </w:t>
      </w:r>
      <w:r w:rsidRPr="00127B4D">
        <w:rPr>
          <w:color w:val="231F20"/>
        </w:rPr>
        <w:t>Consultant")</w:t>
      </w:r>
      <w:r w:rsidR="00C64ACF" w:rsidRPr="00127B4D">
        <w:rPr>
          <w:color w:val="231F20"/>
        </w:rPr>
        <w:t xml:space="preserve"> </w:t>
      </w:r>
      <w:r w:rsidRPr="00127B4D">
        <w:rPr>
          <w:color w:val="231F20"/>
        </w:rPr>
        <w:t>has</w:t>
      </w:r>
      <w:r w:rsidR="00C64ACF" w:rsidRPr="00127B4D">
        <w:rPr>
          <w:color w:val="231F20"/>
        </w:rPr>
        <w:t xml:space="preserve"> </w:t>
      </w:r>
      <w:r w:rsidRPr="00127B4D">
        <w:rPr>
          <w:color w:val="231F20"/>
        </w:rPr>
        <w:t>entered</w:t>
      </w:r>
      <w:r w:rsidR="00C64ACF" w:rsidRPr="00127B4D">
        <w:rPr>
          <w:color w:val="231F20"/>
        </w:rPr>
        <w:t xml:space="preserve"> </w:t>
      </w:r>
      <w:r w:rsidRPr="00127B4D">
        <w:rPr>
          <w:color w:val="231F20"/>
        </w:rPr>
        <w:t>into</w:t>
      </w:r>
      <w:r w:rsidR="00C64ACF" w:rsidRPr="00127B4D">
        <w:rPr>
          <w:color w:val="231F20"/>
        </w:rPr>
        <w:t xml:space="preserve"> </w:t>
      </w:r>
      <w:r w:rsidRPr="00127B4D">
        <w:rPr>
          <w:color w:val="231F20"/>
        </w:rPr>
        <w:t>Contract</w:t>
      </w:r>
      <w:r w:rsidR="00C64ACF" w:rsidRPr="00127B4D">
        <w:rPr>
          <w:color w:val="231F20"/>
        </w:rPr>
        <w:t xml:space="preserve"> </w:t>
      </w:r>
      <w:r w:rsidRPr="00127B4D">
        <w:rPr>
          <w:color w:val="231F20"/>
        </w:rPr>
        <w:t>No.</w:t>
      </w:r>
      <w:r w:rsidRPr="00127B4D">
        <w:rPr>
          <w:color w:val="231F20"/>
          <w:u w:val="single" w:color="221E1F"/>
        </w:rPr>
        <w:tab/>
      </w:r>
      <w:r w:rsidRPr="00127B4D">
        <w:rPr>
          <w:color w:val="231F20"/>
          <w:u w:val="single" w:color="221E1F"/>
        </w:rPr>
        <w:tab/>
      </w:r>
      <w:r w:rsidRPr="00127B4D">
        <w:rPr>
          <w:i/>
          <w:color w:val="231F20"/>
          <w:spacing w:val="-2"/>
        </w:rPr>
        <w:t>[</w:t>
      </w:r>
      <w:r w:rsidR="00C64ACF" w:rsidRPr="00127B4D">
        <w:rPr>
          <w:i/>
          <w:color w:val="231F20"/>
          <w:spacing w:val="-2"/>
        </w:rPr>
        <w:t>Reference</w:t>
      </w:r>
      <w:r w:rsidRPr="00127B4D">
        <w:rPr>
          <w:i/>
          <w:color w:val="231F20"/>
          <w:spacing w:val="-2"/>
        </w:rPr>
        <w:t xml:space="preserve"> </w:t>
      </w:r>
      <w:r w:rsidRPr="00127B4D">
        <w:rPr>
          <w:i/>
          <w:color w:val="231F20"/>
        </w:rPr>
        <w:t>number</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the</w:t>
      </w:r>
      <w:r w:rsidR="00C64ACF" w:rsidRPr="00127B4D">
        <w:rPr>
          <w:i/>
          <w:color w:val="231F20"/>
        </w:rPr>
        <w:t xml:space="preserve"> </w:t>
      </w:r>
      <w:r w:rsidRPr="00127B4D">
        <w:rPr>
          <w:i/>
          <w:color w:val="231F20"/>
        </w:rPr>
        <w:t>contract</w:t>
      </w:r>
      <w:r w:rsidR="00055634" w:rsidRPr="00127B4D">
        <w:rPr>
          <w:i/>
          <w:color w:val="231F20"/>
        </w:rPr>
        <w:t>] dated</w:t>
      </w:r>
      <w:r w:rsidRPr="00127B4D">
        <w:rPr>
          <w:color w:val="231F20"/>
          <w:u w:val="single" w:color="221E1F"/>
        </w:rPr>
        <w:tab/>
      </w:r>
      <w:r w:rsidRPr="00127B4D">
        <w:rPr>
          <w:color w:val="231F20"/>
          <w:u w:val="single" w:color="221E1F"/>
        </w:rPr>
        <w:tab/>
      </w:r>
      <w:r w:rsidRPr="00127B4D">
        <w:rPr>
          <w:color w:val="231F20"/>
        </w:rPr>
        <w:t>with</w:t>
      </w:r>
      <w:r w:rsidR="00C64ACF" w:rsidRPr="00127B4D">
        <w:rPr>
          <w:color w:val="231F20"/>
        </w:rPr>
        <w:t xml:space="preserve"> </w:t>
      </w:r>
      <w:r w:rsidRPr="00127B4D">
        <w:rPr>
          <w:color w:val="231F20"/>
        </w:rPr>
        <w:t>you,</w:t>
      </w:r>
      <w:r w:rsidR="00C64ACF" w:rsidRPr="00127B4D">
        <w:rPr>
          <w:color w:val="231F20"/>
        </w:rPr>
        <w:t xml:space="preserve"> for the </w:t>
      </w:r>
      <w:r w:rsidRPr="00127B4D">
        <w:rPr>
          <w:color w:val="231F20"/>
        </w:rPr>
        <w:t>provision</w:t>
      </w:r>
      <w:r w:rsidR="00C64ACF" w:rsidRPr="00127B4D">
        <w:rPr>
          <w:color w:val="231F20"/>
        </w:rPr>
        <w:t xml:space="preserve"> </w:t>
      </w:r>
      <w:r w:rsidRPr="00127B4D">
        <w:rPr>
          <w:color w:val="231F20"/>
        </w:rPr>
        <w:t>of</w:t>
      </w:r>
      <w:r w:rsidRPr="00127B4D">
        <w:rPr>
          <w:color w:val="231F20"/>
          <w:u w:val="single" w:color="221E1F"/>
        </w:rPr>
        <w:tab/>
      </w:r>
      <w:r w:rsidRPr="00127B4D">
        <w:rPr>
          <w:i/>
          <w:color w:val="231F20"/>
        </w:rPr>
        <w:t>[brief description</w:t>
      </w:r>
      <w:r w:rsidR="00C64ACF" w:rsidRPr="00127B4D">
        <w:rPr>
          <w:i/>
          <w:color w:val="231F20"/>
        </w:rPr>
        <w:t xml:space="preserve"> </w:t>
      </w:r>
      <w:r w:rsidRPr="00127B4D">
        <w:rPr>
          <w:i/>
          <w:color w:val="231F20"/>
        </w:rPr>
        <w:t>of Services</w:t>
      </w:r>
      <w:r w:rsidR="00055634" w:rsidRPr="00127B4D">
        <w:rPr>
          <w:i/>
          <w:color w:val="231F20"/>
        </w:rPr>
        <w:t>]</w:t>
      </w:r>
      <w:r w:rsidR="00055634" w:rsidRPr="00127B4D">
        <w:rPr>
          <w:color w:val="231F20"/>
        </w:rPr>
        <w:t xml:space="preserve"> (</w:t>
      </w:r>
      <w:r w:rsidRPr="00127B4D">
        <w:rPr>
          <w:color w:val="231F20"/>
        </w:rPr>
        <w:t>hereinafter</w:t>
      </w:r>
      <w:r w:rsidR="00C64ACF" w:rsidRPr="00127B4D">
        <w:rPr>
          <w:color w:val="231F20"/>
        </w:rPr>
        <w:t xml:space="preserve"> </w:t>
      </w:r>
      <w:r w:rsidRPr="00127B4D">
        <w:rPr>
          <w:color w:val="231F20"/>
        </w:rPr>
        <w:t>called"</w:t>
      </w:r>
      <w:r w:rsidR="00C64ACF" w:rsidRPr="00127B4D">
        <w:rPr>
          <w:color w:val="231F20"/>
        </w:rPr>
        <w:t xml:space="preserve"> </w:t>
      </w:r>
      <w:r w:rsidRPr="00127B4D">
        <w:rPr>
          <w:color w:val="231F20"/>
        </w:rPr>
        <w:t>the</w:t>
      </w:r>
      <w:r w:rsidR="00C64ACF" w:rsidRPr="00127B4D">
        <w:rPr>
          <w:color w:val="231F20"/>
        </w:rPr>
        <w:t xml:space="preserve"> </w:t>
      </w:r>
      <w:r w:rsidRPr="00127B4D">
        <w:rPr>
          <w:color w:val="231F20"/>
        </w:rPr>
        <w:t>Contract").</w:t>
      </w:r>
    </w:p>
    <w:p w14:paraId="251FBB57" w14:textId="77777777" w:rsidR="00F20AEA" w:rsidRPr="00127B4D" w:rsidRDefault="0064449A">
      <w:pPr>
        <w:pStyle w:val="BodyText"/>
        <w:spacing w:before="238" w:line="248" w:lineRule="exact"/>
        <w:ind w:left="131"/>
      </w:pPr>
      <w:r w:rsidRPr="00127B4D">
        <w:rPr>
          <w:color w:val="231F20"/>
        </w:rPr>
        <w:t>Furthermore, we understand that, according to the conditions of the Contract, an advance payment in the sum of</w:t>
      </w:r>
    </w:p>
    <w:p w14:paraId="4D62B3E0" w14:textId="03B2139F" w:rsidR="00F20AEA" w:rsidRPr="00127B4D" w:rsidRDefault="0064449A">
      <w:pPr>
        <w:tabs>
          <w:tab w:val="left" w:pos="1374"/>
        </w:tabs>
        <w:spacing w:line="248" w:lineRule="exact"/>
        <w:ind w:left="131"/>
      </w:pPr>
      <w:r w:rsidRPr="00127B4D">
        <w:rPr>
          <w:i/>
          <w:color w:val="231F20"/>
          <w:u w:val="single" w:color="221E1F"/>
        </w:rPr>
        <w:tab/>
      </w:r>
      <w:r w:rsidRPr="00127B4D">
        <w:rPr>
          <w:i/>
          <w:color w:val="231F20"/>
        </w:rPr>
        <w:t>[</w:t>
      </w:r>
      <w:r w:rsidR="00055634" w:rsidRPr="00127B4D">
        <w:rPr>
          <w:i/>
          <w:color w:val="231F20"/>
        </w:rPr>
        <w:t>Amount</w:t>
      </w:r>
      <w:r w:rsidR="00C64ACF" w:rsidRPr="00127B4D">
        <w:rPr>
          <w:i/>
          <w:color w:val="231F20"/>
        </w:rPr>
        <w:t xml:space="preserve"> </w:t>
      </w:r>
      <w:r w:rsidRPr="00127B4D">
        <w:rPr>
          <w:i/>
          <w:color w:val="231F20"/>
        </w:rPr>
        <w:t>in</w:t>
      </w:r>
      <w:r w:rsidR="00C64ACF" w:rsidRPr="00127B4D">
        <w:rPr>
          <w:i/>
          <w:color w:val="231F20"/>
        </w:rPr>
        <w:t xml:space="preserve"> </w:t>
      </w:r>
      <w:r w:rsidRPr="00127B4D">
        <w:rPr>
          <w:i/>
          <w:color w:val="231F20"/>
        </w:rPr>
        <w:t>ﬁgures]</w:t>
      </w:r>
      <w:r w:rsidR="00206538" w:rsidRPr="00127B4D">
        <w:rPr>
          <w:i/>
          <w:color w:val="231F20"/>
        </w:rPr>
        <w:t xml:space="preserve"> </w:t>
      </w:r>
      <w:r w:rsidRPr="00127B4D">
        <w:rPr>
          <w:color w:val="231F20"/>
        </w:rPr>
        <w:t>()</w:t>
      </w:r>
      <w:r w:rsidR="00206538" w:rsidRPr="00127B4D">
        <w:rPr>
          <w:color w:val="231F20"/>
        </w:rPr>
        <w:t xml:space="preserve"> </w:t>
      </w:r>
      <w:r w:rsidRPr="00127B4D">
        <w:rPr>
          <w:i/>
          <w:color w:val="231F20"/>
        </w:rPr>
        <w:t>[amount</w:t>
      </w:r>
      <w:r w:rsidR="00206538" w:rsidRPr="00127B4D">
        <w:rPr>
          <w:i/>
          <w:color w:val="231F20"/>
        </w:rPr>
        <w:t xml:space="preserve"> </w:t>
      </w:r>
      <w:r w:rsidRPr="00127B4D">
        <w:rPr>
          <w:i/>
          <w:color w:val="231F20"/>
        </w:rPr>
        <w:t>in</w:t>
      </w:r>
      <w:r w:rsidR="00206538" w:rsidRPr="00127B4D">
        <w:rPr>
          <w:i/>
          <w:color w:val="231F20"/>
        </w:rPr>
        <w:t xml:space="preserve"> </w:t>
      </w:r>
      <w:r w:rsidRPr="00127B4D">
        <w:rPr>
          <w:i/>
          <w:color w:val="231F20"/>
        </w:rPr>
        <w:t>words]</w:t>
      </w:r>
      <w:r w:rsidR="00206538" w:rsidRPr="00127B4D">
        <w:rPr>
          <w:i/>
          <w:color w:val="231F20"/>
        </w:rPr>
        <w:t xml:space="preserve"> </w:t>
      </w:r>
      <w:r w:rsidRPr="00127B4D">
        <w:rPr>
          <w:color w:val="231F20"/>
        </w:rPr>
        <w:t>is</w:t>
      </w:r>
      <w:r w:rsidR="00206538" w:rsidRPr="00127B4D">
        <w:rPr>
          <w:color w:val="231F20"/>
        </w:rPr>
        <w:t xml:space="preserve"> </w:t>
      </w:r>
      <w:r w:rsidRPr="00127B4D">
        <w:rPr>
          <w:color w:val="231F20"/>
        </w:rPr>
        <w:t>to</w:t>
      </w:r>
      <w:r w:rsidR="00206538" w:rsidRPr="00127B4D">
        <w:rPr>
          <w:color w:val="231F20"/>
        </w:rPr>
        <w:t xml:space="preserve"> </w:t>
      </w:r>
      <w:r w:rsidRPr="00127B4D">
        <w:rPr>
          <w:color w:val="231F20"/>
        </w:rPr>
        <w:t>be</w:t>
      </w:r>
      <w:r w:rsidR="00206538" w:rsidRPr="00127B4D">
        <w:rPr>
          <w:color w:val="231F20"/>
        </w:rPr>
        <w:t xml:space="preserve"> </w:t>
      </w:r>
      <w:r w:rsidRPr="00127B4D">
        <w:rPr>
          <w:color w:val="231F20"/>
        </w:rPr>
        <w:t>made</w:t>
      </w:r>
      <w:r w:rsidR="00206538" w:rsidRPr="00127B4D">
        <w:rPr>
          <w:color w:val="231F20"/>
        </w:rPr>
        <w:t xml:space="preserve"> </w:t>
      </w:r>
      <w:r w:rsidRPr="00127B4D">
        <w:rPr>
          <w:color w:val="231F20"/>
        </w:rPr>
        <w:t>against</w:t>
      </w:r>
      <w:r w:rsidR="00206538" w:rsidRPr="00127B4D">
        <w:rPr>
          <w:color w:val="231F20"/>
        </w:rPr>
        <w:t xml:space="preserve"> </w:t>
      </w:r>
      <w:r w:rsidRPr="00127B4D">
        <w:rPr>
          <w:color w:val="231F20"/>
        </w:rPr>
        <w:t>an</w:t>
      </w:r>
      <w:r w:rsidR="00206538" w:rsidRPr="00127B4D">
        <w:rPr>
          <w:color w:val="231F20"/>
        </w:rPr>
        <w:t xml:space="preserve"> </w:t>
      </w:r>
      <w:r w:rsidRPr="00127B4D">
        <w:rPr>
          <w:color w:val="231F20"/>
        </w:rPr>
        <w:t>advance</w:t>
      </w:r>
      <w:r w:rsidR="00206538" w:rsidRPr="00127B4D">
        <w:rPr>
          <w:color w:val="231F20"/>
        </w:rPr>
        <w:t xml:space="preserve"> </w:t>
      </w:r>
      <w:r w:rsidRPr="00127B4D">
        <w:rPr>
          <w:color w:val="231F20"/>
        </w:rPr>
        <w:t>payment</w:t>
      </w:r>
      <w:r w:rsidR="00206538" w:rsidRPr="00127B4D">
        <w:rPr>
          <w:color w:val="231F20"/>
        </w:rPr>
        <w:t xml:space="preserve"> </w:t>
      </w:r>
      <w:r w:rsidRPr="00127B4D">
        <w:rPr>
          <w:color w:val="231F20"/>
        </w:rPr>
        <w:t>guarantee.</w:t>
      </w:r>
    </w:p>
    <w:p w14:paraId="5E9B65D9" w14:textId="1381B3A4" w:rsidR="00F20AEA" w:rsidRPr="00127B4D" w:rsidRDefault="0064449A">
      <w:pPr>
        <w:pStyle w:val="BodyText"/>
        <w:tabs>
          <w:tab w:val="left" w:pos="5027"/>
          <w:tab w:val="left" w:pos="5614"/>
        </w:tabs>
        <w:spacing w:before="243" w:line="230" w:lineRule="auto"/>
        <w:ind w:left="131" w:right="289"/>
        <w:jc w:val="both"/>
      </w:pPr>
      <w:r w:rsidRPr="00127B4D">
        <w:rPr>
          <w:color w:val="231F20"/>
        </w:rPr>
        <w:t>At the request of the</w:t>
      </w:r>
      <w:r w:rsidR="00C64ACF" w:rsidRPr="00127B4D">
        <w:rPr>
          <w:color w:val="231F20"/>
        </w:rPr>
        <w:t xml:space="preserve"> </w:t>
      </w:r>
      <w:r w:rsidRPr="00127B4D">
        <w:rPr>
          <w:color w:val="231F20"/>
        </w:rPr>
        <w:t>Consultant,</w:t>
      </w:r>
      <w:r w:rsidR="00C64ACF" w:rsidRPr="00127B4D">
        <w:rPr>
          <w:color w:val="231F20"/>
        </w:rPr>
        <w:t xml:space="preserve"> </w:t>
      </w:r>
      <w:r w:rsidRPr="00127B4D">
        <w:rPr>
          <w:color w:val="231F20"/>
        </w:rPr>
        <w:t>we</w:t>
      </w:r>
      <w:r w:rsidRPr="00127B4D">
        <w:rPr>
          <w:color w:val="231F20"/>
          <w:u w:val="single" w:color="221E1F"/>
        </w:rPr>
        <w:tab/>
      </w:r>
      <w:r w:rsidRPr="00127B4D">
        <w:rPr>
          <w:i/>
          <w:color w:val="231F20"/>
        </w:rPr>
        <w:t>[name</w:t>
      </w:r>
      <w:r w:rsidR="00C64ACF" w:rsidRPr="00127B4D">
        <w:rPr>
          <w:i/>
          <w:color w:val="231F20"/>
        </w:rPr>
        <w:t xml:space="preserve"> </w:t>
      </w:r>
      <w:r w:rsidRPr="00127B4D">
        <w:rPr>
          <w:i/>
          <w:color w:val="231F20"/>
        </w:rPr>
        <w:t>of</w:t>
      </w:r>
      <w:r w:rsidR="00C64ACF" w:rsidRPr="00127B4D">
        <w:rPr>
          <w:i/>
          <w:color w:val="231F20"/>
        </w:rPr>
        <w:t xml:space="preserve"> </w:t>
      </w:r>
      <w:r w:rsidRPr="00127B4D">
        <w:rPr>
          <w:i/>
          <w:color w:val="231F20"/>
        </w:rPr>
        <w:t>bank]</w:t>
      </w:r>
      <w:r w:rsidR="00C64ACF" w:rsidRPr="00127B4D">
        <w:rPr>
          <w:i/>
          <w:color w:val="231F20"/>
        </w:rPr>
        <w:t xml:space="preserve"> </w:t>
      </w:r>
      <w:r w:rsidRPr="00127B4D">
        <w:rPr>
          <w:color w:val="231F20"/>
        </w:rPr>
        <w:t>hereby</w:t>
      </w:r>
      <w:r w:rsidR="00C64ACF" w:rsidRPr="00127B4D">
        <w:rPr>
          <w:color w:val="231F20"/>
        </w:rPr>
        <w:t xml:space="preserve"> </w:t>
      </w:r>
      <w:r w:rsidRPr="00127B4D">
        <w:rPr>
          <w:color w:val="231F20"/>
        </w:rPr>
        <w:t>irrevocably</w:t>
      </w:r>
      <w:r w:rsidR="00C64ACF" w:rsidRPr="00127B4D">
        <w:rPr>
          <w:color w:val="231F20"/>
        </w:rPr>
        <w:t xml:space="preserve"> </w:t>
      </w:r>
      <w:r w:rsidRPr="00127B4D">
        <w:rPr>
          <w:color w:val="231F20"/>
        </w:rPr>
        <w:t>undertake</w:t>
      </w:r>
      <w:r w:rsidR="00C64ACF" w:rsidRPr="00127B4D">
        <w:rPr>
          <w:color w:val="231F20"/>
        </w:rPr>
        <w:t xml:space="preserve"> </w:t>
      </w:r>
      <w:r w:rsidRPr="00127B4D">
        <w:rPr>
          <w:color w:val="231F20"/>
        </w:rPr>
        <w:t>to</w:t>
      </w:r>
      <w:r w:rsidR="00C64ACF" w:rsidRPr="00127B4D">
        <w:rPr>
          <w:color w:val="231F20"/>
        </w:rPr>
        <w:t xml:space="preserve"> </w:t>
      </w:r>
      <w:r w:rsidRPr="00127B4D">
        <w:rPr>
          <w:color w:val="231F20"/>
        </w:rPr>
        <w:t>pay</w:t>
      </w:r>
      <w:r w:rsidR="00C64ACF" w:rsidRPr="00127B4D">
        <w:rPr>
          <w:color w:val="231F20"/>
        </w:rPr>
        <w:t xml:space="preserve"> </w:t>
      </w:r>
      <w:r w:rsidRPr="00127B4D">
        <w:rPr>
          <w:color w:val="231F20"/>
        </w:rPr>
        <w:t>you</w:t>
      </w:r>
      <w:r w:rsidR="00C64ACF" w:rsidRPr="00127B4D">
        <w:rPr>
          <w:color w:val="231F20"/>
        </w:rPr>
        <w:t xml:space="preserve"> </w:t>
      </w:r>
      <w:r w:rsidRPr="00127B4D">
        <w:rPr>
          <w:color w:val="231F20"/>
        </w:rPr>
        <w:t>any sum</w:t>
      </w:r>
      <w:r w:rsidR="00C64ACF" w:rsidRPr="00127B4D">
        <w:rPr>
          <w:color w:val="231F20"/>
        </w:rPr>
        <w:t xml:space="preserve"> </w:t>
      </w:r>
      <w:r w:rsidRPr="00127B4D">
        <w:rPr>
          <w:color w:val="231F20"/>
        </w:rPr>
        <w:t>or</w:t>
      </w:r>
      <w:r w:rsidR="00C64ACF" w:rsidRPr="00127B4D">
        <w:rPr>
          <w:color w:val="231F20"/>
        </w:rPr>
        <w:t xml:space="preserve"> </w:t>
      </w:r>
      <w:r w:rsidRPr="00127B4D">
        <w:rPr>
          <w:color w:val="231F20"/>
        </w:rPr>
        <w:t>sums</w:t>
      </w:r>
      <w:r w:rsidR="00C64ACF" w:rsidRPr="00127B4D">
        <w:rPr>
          <w:color w:val="231F20"/>
        </w:rPr>
        <w:t xml:space="preserve"> </w:t>
      </w:r>
      <w:r w:rsidRPr="00127B4D">
        <w:rPr>
          <w:color w:val="231F20"/>
        </w:rPr>
        <w:t>not</w:t>
      </w:r>
      <w:r w:rsidR="00C64ACF" w:rsidRPr="00127B4D">
        <w:rPr>
          <w:color w:val="231F20"/>
        </w:rPr>
        <w:t xml:space="preserve"> </w:t>
      </w:r>
      <w:r w:rsidRPr="00127B4D">
        <w:rPr>
          <w:color w:val="231F20"/>
        </w:rPr>
        <w:t>exceeding</w:t>
      </w:r>
      <w:r w:rsidR="00C64ACF" w:rsidRPr="00127B4D">
        <w:rPr>
          <w:color w:val="231F20"/>
        </w:rPr>
        <w:t xml:space="preserve"> </w:t>
      </w:r>
      <w:r w:rsidRPr="00127B4D">
        <w:rPr>
          <w:color w:val="231F20"/>
        </w:rPr>
        <w:t>in</w:t>
      </w:r>
      <w:r w:rsidR="00C64ACF" w:rsidRPr="00127B4D">
        <w:rPr>
          <w:color w:val="231F20"/>
        </w:rPr>
        <w:t xml:space="preserve"> </w:t>
      </w:r>
      <w:r w:rsidRPr="00127B4D">
        <w:rPr>
          <w:color w:val="231F20"/>
        </w:rPr>
        <w:t>total</w:t>
      </w:r>
      <w:r w:rsidR="00C64ACF" w:rsidRPr="00127B4D">
        <w:rPr>
          <w:color w:val="231F20"/>
        </w:rPr>
        <w:t xml:space="preserve"> </w:t>
      </w:r>
      <w:r w:rsidRPr="00127B4D">
        <w:rPr>
          <w:color w:val="231F20"/>
        </w:rPr>
        <w:t>an</w:t>
      </w:r>
      <w:r w:rsidR="00C64ACF" w:rsidRPr="00127B4D">
        <w:rPr>
          <w:color w:val="231F20"/>
        </w:rPr>
        <w:t xml:space="preserve"> </w:t>
      </w:r>
      <w:r w:rsidRPr="00127B4D">
        <w:rPr>
          <w:color w:val="231F20"/>
        </w:rPr>
        <w:t>amount</w:t>
      </w:r>
      <w:r w:rsidR="00C64ACF" w:rsidRPr="00127B4D">
        <w:rPr>
          <w:color w:val="231F20"/>
        </w:rPr>
        <w:t xml:space="preserve"> </w:t>
      </w:r>
      <w:r w:rsidRPr="00127B4D">
        <w:rPr>
          <w:color w:val="231F20"/>
        </w:rPr>
        <w:t>of</w:t>
      </w:r>
      <w:r w:rsidRPr="00127B4D">
        <w:rPr>
          <w:color w:val="231F20"/>
          <w:u w:val="single" w:color="221E1F"/>
        </w:rPr>
        <w:tab/>
      </w:r>
      <w:r w:rsidRPr="00127B4D">
        <w:rPr>
          <w:color w:val="231F20"/>
          <w:u w:val="single" w:color="221E1F"/>
        </w:rPr>
        <w:tab/>
      </w:r>
      <w:r w:rsidRPr="00127B4D">
        <w:rPr>
          <w:i/>
          <w:color w:val="231F20"/>
        </w:rPr>
        <w:t>[amount</w:t>
      </w:r>
      <w:r w:rsidR="00C64ACF" w:rsidRPr="00127B4D">
        <w:rPr>
          <w:i/>
          <w:color w:val="231F20"/>
        </w:rPr>
        <w:t xml:space="preserve"> </w:t>
      </w:r>
      <w:r w:rsidRPr="00127B4D">
        <w:rPr>
          <w:i/>
          <w:color w:val="231F20"/>
        </w:rPr>
        <w:t>in</w:t>
      </w:r>
      <w:r w:rsidR="00C64ACF" w:rsidRPr="00127B4D">
        <w:rPr>
          <w:i/>
          <w:color w:val="231F20"/>
        </w:rPr>
        <w:t xml:space="preserve"> </w:t>
      </w:r>
      <w:r w:rsidRPr="00127B4D">
        <w:rPr>
          <w:i/>
          <w:color w:val="231F20"/>
        </w:rPr>
        <w:t>ﬁgures]</w:t>
      </w:r>
      <w:r w:rsidR="00206538" w:rsidRPr="00127B4D">
        <w:rPr>
          <w:i/>
          <w:color w:val="231F20"/>
        </w:rPr>
        <w:t xml:space="preserve"> </w:t>
      </w:r>
      <w:r w:rsidRPr="00127B4D">
        <w:rPr>
          <w:color w:val="231F20"/>
        </w:rPr>
        <w:t>()</w:t>
      </w:r>
      <w:r w:rsidR="00206538" w:rsidRPr="00127B4D">
        <w:rPr>
          <w:color w:val="231F20"/>
        </w:rPr>
        <w:t xml:space="preserve"> </w:t>
      </w:r>
      <w:r w:rsidRPr="00127B4D">
        <w:rPr>
          <w:i/>
          <w:color w:val="231F20"/>
        </w:rPr>
        <w:t>[amount</w:t>
      </w:r>
      <w:r w:rsidR="00C64ACF" w:rsidRPr="00127B4D">
        <w:rPr>
          <w:i/>
          <w:color w:val="231F20"/>
        </w:rPr>
        <w:t xml:space="preserve"> </w:t>
      </w:r>
      <w:r w:rsidRPr="00127B4D">
        <w:rPr>
          <w:i/>
          <w:color w:val="231F20"/>
        </w:rPr>
        <w:t>in</w:t>
      </w:r>
      <w:r w:rsidR="00C64ACF" w:rsidRPr="00127B4D">
        <w:rPr>
          <w:i/>
          <w:color w:val="231F20"/>
        </w:rPr>
        <w:t xml:space="preserve"> </w:t>
      </w:r>
      <w:r w:rsidRPr="00127B4D">
        <w:rPr>
          <w:i/>
          <w:color w:val="231F20"/>
        </w:rPr>
        <w:t>words]</w:t>
      </w:r>
      <w:r w:rsidRPr="00127B4D">
        <w:rPr>
          <w:color w:val="231F20"/>
          <w:position w:val="11"/>
          <w:sz w:val="11"/>
        </w:rPr>
        <w:t>1</w:t>
      </w:r>
      <w:r w:rsidRPr="00127B4D">
        <w:rPr>
          <w:color w:val="231F20"/>
        </w:rPr>
        <w:t>upon</w:t>
      </w:r>
      <w:r w:rsidR="00C64ACF" w:rsidRPr="00127B4D">
        <w:rPr>
          <w:color w:val="231F20"/>
        </w:rPr>
        <w:t xml:space="preserve"> </w:t>
      </w:r>
      <w:r w:rsidRPr="00127B4D">
        <w:rPr>
          <w:color w:val="231F20"/>
        </w:rPr>
        <w:t>receipt by</w:t>
      </w:r>
      <w:r w:rsidR="00055634" w:rsidRPr="00127B4D">
        <w:rPr>
          <w:color w:val="231F20"/>
        </w:rPr>
        <w:t xml:space="preserve"> </w:t>
      </w:r>
      <w:r w:rsidRPr="00127B4D">
        <w:rPr>
          <w:color w:val="231F20"/>
        </w:rPr>
        <w:t>us</w:t>
      </w:r>
      <w:r w:rsidR="00055634" w:rsidRPr="00127B4D">
        <w:rPr>
          <w:color w:val="231F20"/>
        </w:rPr>
        <w:t xml:space="preserve"> </w:t>
      </w:r>
      <w:r w:rsidRPr="00127B4D">
        <w:rPr>
          <w:color w:val="231F20"/>
        </w:rPr>
        <w:t>of</w:t>
      </w:r>
      <w:r w:rsidR="00055634" w:rsidRPr="00127B4D">
        <w:rPr>
          <w:color w:val="231F20"/>
        </w:rPr>
        <w:t xml:space="preserve"> </w:t>
      </w:r>
      <w:r w:rsidRPr="00127B4D">
        <w:rPr>
          <w:color w:val="231F20"/>
        </w:rPr>
        <w:t>your</w:t>
      </w:r>
      <w:r w:rsidR="00055634" w:rsidRPr="00127B4D">
        <w:rPr>
          <w:color w:val="231F20"/>
        </w:rPr>
        <w:t xml:space="preserve"> </w:t>
      </w:r>
      <w:r w:rsidRPr="00127B4D">
        <w:rPr>
          <w:color w:val="231F20"/>
        </w:rPr>
        <w:t>ﬁrst</w:t>
      </w:r>
      <w:r w:rsidR="00055634" w:rsidRPr="00127B4D">
        <w:rPr>
          <w:color w:val="231F20"/>
        </w:rPr>
        <w:t xml:space="preserve"> </w:t>
      </w:r>
      <w:r w:rsidRPr="00127B4D">
        <w:rPr>
          <w:color w:val="231F20"/>
        </w:rPr>
        <w:t>demand</w:t>
      </w:r>
      <w:r w:rsidR="00055634" w:rsidRPr="00127B4D">
        <w:rPr>
          <w:color w:val="231F20"/>
        </w:rPr>
        <w:t xml:space="preserve"> </w:t>
      </w:r>
      <w:r w:rsidRPr="00127B4D">
        <w:rPr>
          <w:color w:val="231F20"/>
        </w:rPr>
        <w:t>in</w:t>
      </w:r>
      <w:r w:rsidR="00055634" w:rsidRPr="00127B4D">
        <w:rPr>
          <w:color w:val="231F20"/>
        </w:rPr>
        <w:t xml:space="preserve"> </w:t>
      </w:r>
      <w:r w:rsidRPr="00127B4D">
        <w:rPr>
          <w:color w:val="231F20"/>
        </w:rPr>
        <w:t>writing</w:t>
      </w:r>
      <w:r w:rsidR="00055634" w:rsidRPr="00127B4D">
        <w:rPr>
          <w:color w:val="231F20"/>
        </w:rPr>
        <w:t xml:space="preserve"> </w:t>
      </w:r>
      <w:r w:rsidRPr="00127B4D">
        <w:rPr>
          <w:color w:val="231F20"/>
        </w:rPr>
        <w:t>accompanied</w:t>
      </w:r>
      <w:r w:rsidR="00055634" w:rsidRPr="00127B4D">
        <w:rPr>
          <w:color w:val="231F20"/>
        </w:rPr>
        <w:t xml:space="preserve"> </w:t>
      </w:r>
      <w:r w:rsidRPr="00127B4D">
        <w:rPr>
          <w:color w:val="231F20"/>
        </w:rPr>
        <w:t>by</w:t>
      </w:r>
      <w:r w:rsidR="00055634" w:rsidRPr="00127B4D">
        <w:rPr>
          <w:color w:val="231F20"/>
        </w:rPr>
        <w:t xml:space="preserve"> </w:t>
      </w:r>
      <w:r w:rsidRPr="00127B4D">
        <w:rPr>
          <w:color w:val="231F20"/>
        </w:rPr>
        <w:t>a</w:t>
      </w:r>
      <w:r w:rsidR="00055634" w:rsidRPr="00127B4D">
        <w:rPr>
          <w:color w:val="231F20"/>
        </w:rPr>
        <w:t xml:space="preserve"> </w:t>
      </w:r>
      <w:r w:rsidRPr="00127B4D">
        <w:rPr>
          <w:color w:val="231F20"/>
        </w:rPr>
        <w:t>written</w:t>
      </w:r>
      <w:r w:rsidR="00055634" w:rsidRPr="00127B4D">
        <w:rPr>
          <w:color w:val="231F20"/>
        </w:rPr>
        <w:t xml:space="preserve"> </w:t>
      </w:r>
      <w:r w:rsidRPr="00127B4D">
        <w:rPr>
          <w:color w:val="231F20"/>
        </w:rPr>
        <w:t>statement</w:t>
      </w:r>
      <w:r w:rsidR="00055634" w:rsidRPr="00127B4D">
        <w:rPr>
          <w:color w:val="231F20"/>
        </w:rPr>
        <w:t xml:space="preserve"> </w:t>
      </w:r>
      <w:r w:rsidR="00206538" w:rsidRPr="00127B4D">
        <w:rPr>
          <w:color w:val="231F20"/>
        </w:rPr>
        <w:t>stating that</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Consultant</w:t>
      </w:r>
      <w:r w:rsidR="00055634" w:rsidRPr="00127B4D">
        <w:rPr>
          <w:color w:val="231F20"/>
        </w:rPr>
        <w:t xml:space="preserve"> </w:t>
      </w:r>
      <w:r w:rsidRPr="00127B4D">
        <w:rPr>
          <w:color w:val="231F20"/>
        </w:rPr>
        <w:t>are</w:t>
      </w:r>
      <w:r w:rsidR="00055634" w:rsidRPr="00127B4D">
        <w:rPr>
          <w:color w:val="231F20"/>
        </w:rPr>
        <w:t xml:space="preserve"> </w:t>
      </w:r>
      <w:r w:rsidRPr="00127B4D">
        <w:rPr>
          <w:color w:val="231F20"/>
        </w:rPr>
        <w:t>in</w:t>
      </w:r>
      <w:r w:rsidR="00055634" w:rsidRPr="00127B4D">
        <w:rPr>
          <w:color w:val="231F20"/>
        </w:rPr>
        <w:t xml:space="preserve"> </w:t>
      </w:r>
      <w:r w:rsidRPr="00127B4D">
        <w:rPr>
          <w:color w:val="231F20"/>
        </w:rPr>
        <w:t>breach</w:t>
      </w:r>
      <w:r w:rsidR="00055634" w:rsidRPr="00127B4D">
        <w:rPr>
          <w:color w:val="231F20"/>
        </w:rPr>
        <w:t xml:space="preserve"> </w:t>
      </w:r>
      <w:r w:rsidRPr="00127B4D">
        <w:rPr>
          <w:color w:val="231F20"/>
        </w:rPr>
        <w:t>of their obligation under the Contract because the Consultant have used the advance payment for purposes other than toward</w:t>
      </w:r>
      <w:r w:rsidR="00055634" w:rsidRPr="00127B4D">
        <w:rPr>
          <w:color w:val="231F20"/>
        </w:rPr>
        <w:t xml:space="preserve"> </w:t>
      </w:r>
      <w:r w:rsidRPr="00127B4D">
        <w:rPr>
          <w:color w:val="231F20"/>
        </w:rPr>
        <w:t>providing</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Services</w:t>
      </w:r>
      <w:r w:rsidR="00055634" w:rsidRPr="00127B4D">
        <w:rPr>
          <w:color w:val="231F20"/>
        </w:rPr>
        <w:t xml:space="preserve"> </w:t>
      </w:r>
      <w:r w:rsidRPr="00127B4D">
        <w:rPr>
          <w:color w:val="231F20"/>
        </w:rPr>
        <w:t>under</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Contract.</w:t>
      </w:r>
    </w:p>
    <w:p w14:paraId="0A9F2EFF" w14:textId="77777777" w:rsidR="00F20AEA" w:rsidRPr="00127B4D" w:rsidRDefault="0064449A">
      <w:pPr>
        <w:pStyle w:val="BodyText"/>
        <w:tabs>
          <w:tab w:val="left" w:pos="7279"/>
          <w:tab w:val="left" w:pos="9393"/>
        </w:tabs>
        <w:spacing w:line="230" w:lineRule="auto"/>
        <w:ind w:left="130" w:right="294"/>
        <w:jc w:val="both"/>
      </w:pPr>
      <w:r w:rsidRPr="00127B4D">
        <w:rPr>
          <w:color w:val="231F20"/>
        </w:rPr>
        <w:t>Itisaconditionforanyclaimandpaymentunderthisguaranteetobemadethattheadvancepaymentreferredto</w:t>
      </w:r>
      <w:r w:rsidR="00055634" w:rsidRPr="00127B4D">
        <w:rPr>
          <w:color w:val="231F20"/>
        </w:rPr>
        <w:t xml:space="preserve"> </w:t>
      </w:r>
      <w:r w:rsidRPr="00127B4D">
        <w:rPr>
          <w:color w:val="231F20"/>
        </w:rPr>
        <w:t>above must</w:t>
      </w:r>
      <w:r w:rsidR="00055634" w:rsidRPr="00127B4D">
        <w:rPr>
          <w:color w:val="231F20"/>
        </w:rPr>
        <w:t xml:space="preserve"> </w:t>
      </w:r>
      <w:r w:rsidRPr="00127B4D">
        <w:rPr>
          <w:color w:val="231F20"/>
        </w:rPr>
        <w:t>have</w:t>
      </w:r>
      <w:r w:rsidR="00055634" w:rsidRPr="00127B4D">
        <w:rPr>
          <w:color w:val="231F20"/>
        </w:rPr>
        <w:t xml:space="preserve"> </w:t>
      </w:r>
      <w:r w:rsidRPr="00127B4D">
        <w:rPr>
          <w:color w:val="231F20"/>
        </w:rPr>
        <w:t>been</w:t>
      </w:r>
      <w:r w:rsidR="00055634" w:rsidRPr="00127B4D">
        <w:rPr>
          <w:color w:val="231F20"/>
        </w:rPr>
        <w:t xml:space="preserve"> </w:t>
      </w:r>
      <w:r w:rsidRPr="00127B4D">
        <w:rPr>
          <w:color w:val="231F20"/>
        </w:rPr>
        <w:t>received</w:t>
      </w:r>
      <w:r w:rsidR="00055634" w:rsidRPr="00127B4D">
        <w:rPr>
          <w:color w:val="231F20"/>
        </w:rPr>
        <w:t xml:space="preserve"> </w:t>
      </w:r>
      <w:r w:rsidRPr="00127B4D">
        <w:rPr>
          <w:color w:val="231F20"/>
        </w:rPr>
        <w:t>by</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Consultant</w:t>
      </w:r>
      <w:r w:rsidR="00055634" w:rsidRPr="00127B4D">
        <w:rPr>
          <w:color w:val="231F20"/>
        </w:rPr>
        <w:t xml:space="preserve"> </w:t>
      </w:r>
      <w:r w:rsidRPr="00127B4D">
        <w:rPr>
          <w:color w:val="231F20"/>
        </w:rPr>
        <w:t>on</w:t>
      </w:r>
      <w:r w:rsidR="00055634" w:rsidRPr="00127B4D">
        <w:rPr>
          <w:color w:val="231F20"/>
        </w:rPr>
        <w:t xml:space="preserve"> </w:t>
      </w:r>
      <w:r w:rsidRPr="00127B4D">
        <w:rPr>
          <w:color w:val="231F20"/>
        </w:rPr>
        <w:t>their</w:t>
      </w:r>
      <w:r w:rsidR="00055634" w:rsidRPr="00127B4D">
        <w:rPr>
          <w:color w:val="231F20"/>
        </w:rPr>
        <w:t xml:space="preserve"> </w:t>
      </w:r>
      <w:r w:rsidRPr="00127B4D">
        <w:rPr>
          <w:color w:val="231F20"/>
        </w:rPr>
        <w:t>account</w:t>
      </w:r>
      <w:r w:rsidR="00055634" w:rsidRPr="00127B4D">
        <w:rPr>
          <w:color w:val="231F20"/>
        </w:rPr>
        <w:t xml:space="preserve"> </w:t>
      </w:r>
      <w:r w:rsidRPr="00127B4D">
        <w:rPr>
          <w:color w:val="231F20"/>
        </w:rPr>
        <w:t>number</w:t>
      </w:r>
      <w:r w:rsidRPr="00127B4D">
        <w:rPr>
          <w:color w:val="231F20"/>
          <w:u w:val="single" w:color="221E1F"/>
        </w:rPr>
        <w:tab/>
      </w:r>
      <w:r w:rsidRPr="00127B4D">
        <w:rPr>
          <w:color w:val="231F20"/>
        </w:rPr>
        <w:t>at</w:t>
      </w:r>
      <w:r w:rsidRPr="00127B4D">
        <w:rPr>
          <w:color w:val="231F20"/>
          <w:u w:val="single" w:color="221E1F"/>
        </w:rPr>
        <w:tab/>
      </w:r>
      <w:r w:rsidRPr="00127B4D">
        <w:rPr>
          <w:i/>
          <w:color w:val="231F20"/>
        </w:rPr>
        <w:t>[name</w:t>
      </w:r>
      <w:r w:rsidR="00055634" w:rsidRPr="00127B4D">
        <w:rPr>
          <w:i/>
          <w:color w:val="231F20"/>
        </w:rPr>
        <w:t xml:space="preserve"> </w:t>
      </w:r>
      <w:r w:rsidRPr="00127B4D">
        <w:rPr>
          <w:i/>
          <w:color w:val="231F20"/>
        </w:rPr>
        <w:t>and address of</w:t>
      </w:r>
      <w:r w:rsidR="00055634" w:rsidRPr="00127B4D">
        <w:rPr>
          <w:i/>
          <w:color w:val="231F20"/>
        </w:rPr>
        <w:t xml:space="preserve"> </w:t>
      </w:r>
      <w:r w:rsidRPr="00127B4D">
        <w:rPr>
          <w:i/>
          <w:color w:val="231F20"/>
        </w:rPr>
        <w:t>bank]</w:t>
      </w:r>
      <w:r w:rsidRPr="00127B4D">
        <w:rPr>
          <w:color w:val="231F20"/>
        </w:rPr>
        <w:t>.</w:t>
      </w:r>
    </w:p>
    <w:p w14:paraId="17DA951A" w14:textId="4E40A29A" w:rsidR="00F20AEA" w:rsidRPr="00127B4D" w:rsidRDefault="0064449A">
      <w:pPr>
        <w:pStyle w:val="BodyText"/>
        <w:spacing w:before="243" w:line="230" w:lineRule="auto"/>
        <w:ind w:left="130" w:right="290"/>
        <w:jc w:val="both"/>
      </w:pPr>
      <w:r w:rsidRPr="00127B4D">
        <w:rPr>
          <w:color w:val="231F20"/>
        </w:rPr>
        <w:t>The</w:t>
      </w:r>
      <w:r w:rsidR="00206538" w:rsidRPr="00127B4D">
        <w:rPr>
          <w:color w:val="231F20"/>
        </w:rPr>
        <w:t xml:space="preserve"> </w:t>
      </w:r>
      <w:r w:rsidRPr="00127B4D">
        <w:rPr>
          <w:color w:val="231F20"/>
        </w:rPr>
        <w:t>maximum</w:t>
      </w:r>
      <w:r w:rsidR="00206538" w:rsidRPr="00127B4D">
        <w:rPr>
          <w:color w:val="231F20"/>
        </w:rPr>
        <w:t xml:space="preserve"> </w:t>
      </w:r>
      <w:r w:rsidRPr="00127B4D">
        <w:rPr>
          <w:color w:val="231F20"/>
        </w:rPr>
        <w:t>amount</w:t>
      </w:r>
      <w:r w:rsidR="00206538" w:rsidRPr="00127B4D">
        <w:rPr>
          <w:color w:val="231F20"/>
        </w:rPr>
        <w:t xml:space="preserve"> </w:t>
      </w:r>
      <w:r w:rsidRPr="00127B4D">
        <w:rPr>
          <w:color w:val="231F20"/>
        </w:rPr>
        <w:t>of</w:t>
      </w:r>
      <w:r w:rsidR="00206538" w:rsidRPr="00127B4D">
        <w:rPr>
          <w:color w:val="231F20"/>
        </w:rPr>
        <w:t xml:space="preserve"> </w:t>
      </w:r>
      <w:r w:rsidRPr="00127B4D">
        <w:rPr>
          <w:color w:val="231F20"/>
        </w:rPr>
        <w:t>this</w:t>
      </w:r>
      <w:r w:rsidR="00206538" w:rsidRPr="00127B4D">
        <w:rPr>
          <w:color w:val="231F20"/>
        </w:rPr>
        <w:t xml:space="preserve"> </w:t>
      </w:r>
      <w:r w:rsidRPr="00127B4D">
        <w:rPr>
          <w:color w:val="231F20"/>
        </w:rPr>
        <w:t>guarantee</w:t>
      </w:r>
      <w:r w:rsidR="00206538" w:rsidRPr="00127B4D">
        <w:rPr>
          <w:color w:val="231F20"/>
        </w:rPr>
        <w:t xml:space="preserve"> </w:t>
      </w:r>
      <w:r w:rsidRPr="00127B4D">
        <w:rPr>
          <w:color w:val="231F20"/>
        </w:rPr>
        <w:t>shall</w:t>
      </w:r>
      <w:r w:rsidR="00206538" w:rsidRPr="00127B4D">
        <w:rPr>
          <w:color w:val="231F20"/>
        </w:rPr>
        <w:t xml:space="preserve"> </w:t>
      </w:r>
      <w:r w:rsidRPr="00127B4D">
        <w:rPr>
          <w:color w:val="231F20"/>
        </w:rPr>
        <w:t>be</w:t>
      </w:r>
      <w:r w:rsidR="00206538" w:rsidRPr="00127B4D">
        <w:rPr>
          <w:color w:val="231F20"/>
        </w:rPr>
        <w:t xml:space="preserve"> </w:t>
      </w:r>
      <w:r w:rsidRPr="00127B4D">
        <w:rPr>
          <w:color w:val="231F20"/>
        </w:rPr>
        <w:t>progressively</w:t>
      </w:r>
      <w:r w:rsidR="00206538" w:rsidRPr="00127B4D">
        <w:rPr>
          <w:color w:val="231F20"/>
        </w:rPr>
        <w:t xml:space="preserve"> </w:t>
      </w:r>
      <w:r w:rsidRPr="00127B4D">
        <w:rPr>
          <w:color w:val="231F20"/>
        </w:rPr>
        <w:t>reduced</w:t>
      </w:r>
      <w:r w:rsidR="00206538" w:rsidRPr="00127B4D">
        <w:rPr>
          <w:color w:val="231F20"/>
        </w:rPr>
        <w:t xml:space="preserve"> </w:t>
      </w:r>
      <w:r w:rsidRPr="00127B4D">
        <w:rPr>
          <w:color w:val="231F20"/>
        </w:rPr>
        <w:t>by</w:t>
      </w:r>
      <w:r w:rsidR="00206538" w:rsidRPr="00127B4D">
        <w:rPr>
          <w:color w:val="231F20"/>
        </w:rPr>
        <w:t xml:space="preserve"> </w:t>
      </w:r>
      <w:r w:rsidRPr="00127B4D">
        <w:rPr>
          <w:color w:val="231F20"/>
        </w:rPr>
        <w:t>the</w:t>
      </w:r>
      <w:r w:rsidR="00206538" w:rsidRPr="00127B4D">
        <w:rPr>
          <w:color w:val="231F20"/>
        </w:rPr>
        <w:t xml:space="preserve"> </w:t>
      </w:r>
      <w:r w:rsidRPr="00127B4D">
        <w:rPr>
          <w:color w:val="231F20"/>
        </w:rPr>
        <w:t>amount</w:t>
      </w:r>
      <w:r w:rsidR="00206538" w:rsidRPr="00127B4D">
        <w:rPr>
          <w:color w:val="231F20"/>
        </w:rPr>
        <w:t xml:space="preserve"> </w:t>
      </w:r>
      <w:r w:rsidRPr="00127B4D">
        <w:rPr>
          <w:color w:val="231F20"/>
        </w:rPr>
        <w:t>of</w:t>
      </w:r>
      <w:r w:rsidR="00206538" w:rsidRPr="00127B4D">
        <w:rPr>
          <w:color w:val="231F20"/>
        </w:rPr>
        <w:t xml:space="preserve"> </w:t>
      </w:r>
      <w:r w:rsidRPr="00127B4D">
        <w:rPr>
          <w:color w:val="231F20"/>
        </w:rPr>
        <w:t>the</w:t>
      </w:r>
      <w:r w:rsidR="00206538" w:rsidRPr="00127B4D">
        <w:rPr>
          <w:color w:val="231F20"/>
        </w:rPr>
        <w:t xml:space="preserve"> </w:t>
      </w:r>
      <w:r w:rsidRPr="00127B4D">
        <w:rPr>
          <w:color w:val="231F20"/>
        </w:rPr>
        <w:t>advance</w:t>
      </w:r>
      <w:r w:rsidR="00206538" w:rsidRPr="00127B4D">
        <w:rPr>
          <w:color w:val="231F20"/>
        </w:rPr>
        <w:t xml:space="preserve"> </w:t>
      </w:r>
      <w:r w:rsidRPr="00127B4D">
        <w:rPr>
          <w:color w:val="231F20"/>
        </w:rPr>
        <w:t>payment</w:t>
      </w:r>
      <w:r w:rsidR="00206538" w:rsidRPr="00127B4D">
        <w:rPr>
          <w:color w:val="231F20"/>
        </w:rPr>
        <w:t xml:space="preserve"> </w:t>
      </w:r>
      <w:r w:rsidRPr="00127B4D">
        <w:rPr>
          <w:color w:val="231F20"/>
        </w:rPr>
        <w:t>repaid</w:t>
      </w:r>
      <w:r w:rsidR="00206538" w:rsidRPr="00127B4D">
        <w:rPr>
          <w:color w:val="231F20"/>
        </w:rPr>
        <w:t xml:space="preserve"> </w:t>
      </w:r>
      <w:r w:rsidRPr="00127B4D">
        <w:rPr>
          <w:color w:val="231F20"/>
        </w:rPr>
        <w:t>by the Consultant as indicated in copies of certiﬁed monthly statements which shall be presented to us. This guarantee shall</w:t>
      </w:r>
      <w:r w:rsidR="00055634" w:rsidRPr="00127B4D">
        <w:rPr>
          <w:color w:val="231F20"/>
        </w:rPr>
        <w:t xml:space="preserve"> </w:t>
      </w:r>
      <w:r w:rsidRPr="00127B4D">
        <w:rPr>
          <w:color w:val="231F20"/>
        </w:rPr>
        <w:t>expire,</w:t>
      </w:r>
      <w:r w:rsidR="00055634" w:rsidRPr="00127B4D">
        <w:rPr>
          <w:color w:val="231F20"/>
        </w:rPr>
        <w:t xml:space="preserve"> at the </w:t>
      </w:r>
      <w:r w:rsidRPr="00127B4D">
        <w:rPr>
          <w:color w:val="231F20"/>
        </w:rPr>
        <w:t>latest,</w:t>
      </w:r>
      <w:r w:rsidR="00055634" w:rsidRPr="00127B4D">
        <w:rPr>
          <w:color w:val="231F20"/>
        </w:rPr>
        <w:t xml:space="preserve"> </w:t>
      </w:r>
      <w:r w:rsidRPr="00127B4D">
        <w:rPr>
          <w:color w:val="231F20"/>
        </w:rPr>
        <w:t>upon</w:t>
      </w:r>
      <w:r w:rsidR="00055634" w:rsidRPr="00127B4D">
        <w:rPr>
          <w:color w:val="231F20"/>
        </w:rPr>
        <w:t xml:space="preserve"> </w:t>
      </w:r>
      <w:r w:rsidRPr="00127B4D">
        <w:rPr>
          <w:color w:val="231F20"/>
        </w:rPr>
        <w:t>our</w:t>
      </w:r>
      <w:r w:rsidR="00055634" w:rsidRPr="00127B4D">
        <w:rPr>
          <w:color w:val="231F20"/>
        </w:rPr>
        <w:t xml:space="preserve"> </w:t>
      </w:r>
      <w:r w:rsidRPr="00127B4D">
        <w:rPr>
          <w:color w:val="231F20"/>
        </w:rPr>
        <w:t>receipt</w:t>
      </w:r>
      <w:r w:rsidR="00055634" w:rsidRPr="00127B4D">
        <w:rPr>
          <w:color w:val="231F20"/>
        </w:rPr>
        <w:t xml:space="preserve"> of the </w:t>
      </w:r>
      <w:r w:rsidRPr="00127B4D">
        <w:rPr>
          <w:color w:val="231F20"/>
        </w:rPr>
        <w:t>monthly</w:t>
      </w:r>
      <w:r w:rsidR="00055634" w:rsidRPr="00127B4D">
        <w:rPr>
          <w:color w:val="231F20"/>
        </w:rPr>
        <w:t xml:space="preserve"> </w:t>
      </w:r>
      <w:r w:rsidRPr="00127B4D">
        <w:rPr>
          <w:color w:val="231F20"/>
        </w:rPr>
        <w:t>payment</w:t>
      </w:r>
      <w:r w:rsidR="00055634" w:rsidRPr="00127B4D">
        <w:rPr>
          <w:color w:val="231F20"/>
        </w:rPr>
        <w:t xml:space="preserve"> </w:t>
      </w:r>
      <w:r w:rsidRPr="00127B4D">
        <w:rPr>
          <w:color w:val="231F20"/>
        </w:rPr>
        <w:t>certiﬁcate</w:t>
      </w:r>
      <w:r w:rsidR="00055634" w:rsidRPr="00127B4D">
        <w:rPr>
          <w:color w:val="231F20"/>
        </w:rPr>
        <w:t xml:space="preserve"> </w:t>
      </w:r>
      <w:r w:rsidRPr="00127B4D">
        <w:rPr>
          <w:color w:val="231F20"/>
        </w:rPr>
        <w:t>indicating</w:t>
      </w:r>
      <w:r w:rsidR="00055634" w:rsidRPr="00127B4D">
        <w:rPr>
          <w:color w:val="231F20"/>
        </w:rPr>
        <w:t xml:space="preserve"> </w:t>
      </w:r>
      <w:r w:rsidRPr="00127B4D">
        <w:rPr>
          <w:color w:val="231F20"/>
        </w:rPr>
        <w:t>that</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Consultant</w:t>
      </w:r>
      <w:r w:rsidR="00055634" w:rsidRPr="00127B4D">
        <w:rPr>
          <w:color w:val="231F20"/>
        </w:rPr>
        <w:t xml:space="preserve"> </w:t>
      </w:r>
      <w:r w:rsidRPr="00127B4D">
        <w:rPr>
          <w:color w:val="231F20"/>
        </w:rPr>
        <w:t>has</w:t>
      </w:r>
      <w:r w:rsidR="00055634" w:rsidRPr="00127B4D">
        <w:rPr>
          <w:color w:val="231F20"/>
        </w:rPr>
        <w:t xml:space="preserve"> </w:t>
      </w:r>
      <w:r w:rsidRPr="00127B4D">
        <w:rPr>
          <w:color w:val="231F20"/>
        </w:rPr>
        <w:t>made</w:t>
      </w:r>
    </w:p>
    <w:p w14:paraId="3796BD38" w14:textId="77777777" w:rsidR="00F20AEA" w:rsidRPr="00127B4D" w:rsidRDefault="0064449A">
      <w:pPr>
        <w:pStyle w:val="BodyText"/>
        <w:tabs>
          <w:tab w:val="left" w:pos="7795"/>
          <w:tab w:val="left" w:pos="8338"/>
        </w:tabs>
        <w:spacing w:line="214" w:lineRule="exact"/>
        <w:ind w:left="130"/>
      </w:pPr>
      <w:r w:rsidRPr="00127B4D">
        <w:rPr>
          <w:color w:val="231F20"/>
        </w:rPr>
        <w:t>full repayment of the amount of the advance payment, or on the day</w:t>
      </w:r>
      <w:r w:rsidR="00055634" w:rsidRPr="00127B4D">
        <w:rPr>
          <w:color w:val="231F20"/>
        </w:rPr>
        <w:t xml:space="preserve"> </w:t>
      </w:r>
      <w:r w:rsidRPr="00127B4D">
        <w:rPr>
          <w:color w:val="231F20"/>
        </w:rPr>
        <w:t>of</w:t>
      </w:r>
      <w:r w:rsidRPr="00127B4D">
        <w:rPr>
          <w:color w:val="231F20"/>
          <w:u w:val="single" w:color="221E1F"/>
        </w:rPr>
        <w:tab/>
      </w:r>
      <w:r w:rsidR="00055634" w:rsidRPr="00127B4D">
        <w:rPr>
          <w:color w:val="231F20"/>
        </w:rPr>
        <w:t>, 2</w:t>
      </w:r>
      <w:r w:rsidRPr="00127B4D">
        <w:rPr>
          <w:color w:val="231F20"/>
          <w:u w:val="single" w:color="221E1F"/>
        </w:rPr>
        <w:tab/>
      </w:r>
      <w:r w:rsidRPr="00127B4D">
        <w:rPr>
          <w:color w:val="231F20"/>
        </w:rPr>
        <w:t>,</w:t>
      </w:r>
      <w:r w:rsidRPr="00127B4D">
        <w:rPr>
          <w:color w:val="231F20"/>
          <w:position w:val="11"/>
          <w:sz w:val="11"/>
        </w:rPr>
        <w:t xml:space="preserve">2    </w:t>
      </w:r>
      <w:r w:rsidRPr="00127B4D">
        <w:rPr>
          <w:color w:val="231F20"/>
        </w:rPr>
        <w:t>whichever is</w:t>
      </w:r>
      <w:r w:rsidR="00055634" w:rsidRPr="00127B4D">
        <w:rPr>
          <w:color w:val="231F20"/>
        </w:rPr>
        <w:t xml:space="preserve"> </w:t>
      </w:r>
      <w:r w:rsidRPr="00127B4D">
        <w:rPr>
          <w:color w:val="231F20"/>
        </w:rPr>
        <w:t>earlier.</w:t>
      </w:r>
    </w:p>
    <w:p w14:paraId="2CE5DEB8" w14:textId="77777777" w:rsidR="00F20AEA" w:rsidRPr="00127B4D" w:rsidRDefault="0064449A">
      <w:pPr>
        <w:pStyle w:val="BodyText"/>
        <w:spacing w:before="23" w:line="463" w:lineRule="auto"/>
        <w:ind w:left="130" w:right="288"/>
      </w:pPr>
      <w:r w:rsidRPr="00127B4D">
        <w:rPr>
          <w:color w:val="231F20"/>
        </w:rPr>
        <w:t>Consequently,</w:t>
      </w:r>
      <w:r w:rsidR="00055634" w:rsidRPr="00127B4D">
        <w:rPr>
          <w:color w:val="231F20"/>
        </w:rPr>
        <w:t xml:space="preserve"> </w:t>
      </w:r>
      <w:r w:rsidRPr="00127B4D">
        <w:rPr>
          <w:color w:val="231F20"/>
        </w:rPr>
        <w:t>any</w:t>
      </w:r>
      <w:r w:rsidR="00055634" w:rsidRPr="00127B4D">
        <w:rPr>
          <w:color w:val="231F20"/>
        </w:rPr>
        <w:t xml:space="preserve"> </w:t>
      </w:r>
      <w:r w:rsidRPr="00127B4D">
        <w:rPr>
          <w:color w:val="231F20"/>
        </w:rPr>
        <w:t>demand</w:t>
      </w:r>
      <w:r w:rsidR="00055634" w:rsidRPr="00127B4D">
        <w:rPr>
          <w:color w:val="231F20"/>
        </w:rPr>
        <w:t xml:space="preserve"> </w:t>
      </w:r>
      <w:r w:rsidRPr="00127B4D">
        <w:rPr>
          <w:color w:val="231F20"/>
        </w:rPr>
        <w:t>for</w:t>
      </w:r>
      <w:r w:rsidR="00055634" w:rsidRPr="00127B4D">
        <w:rPr>
          <w:color w:val="231F20"/>
        </w:rPr>
        <w:t xml:space="preserve"> </w:t>
      </w:r>
      <w:r w:rsidRPr="00127B4D">
        <w:rPr>
          <w:color w:val="231F20"/>
        </w:rPr>
        <w:t>payment</w:t>
      </w:r>
      <w:r w:rsidR="00055634" w:rsidRPr="00127B4D">
        <w:rPr>
          <w:color w:val="231F20"/>
        </w:rPr>
        <w:t xml:space="preserve"> </w:t>
      </w:r>
      <w:r w:rsidRPr="00127B4D">
        <w:rPr>
          <w:color w:val="231F20"/>
        </w:rPr>
        <w:t>under</w:t>
      </w:r>
      <w:r w:rsidR="00055634" w:rsidRPr="00127B4D">
        <w:rPr>
          <w:color w:val="231F20"/>
        </w:rPr>
        <w:t xml:space="preserve"> </w:t>
      </w:r>
      <w:r w:rsidRPr="00127B4D">
        <w:rPr>
          <w:color w:val="231F20"/>
        </w:rPr>
        <w:t>this</w:t>
      </w:r>
      <w:r w:rsidR="00055634" w:rsidRPr="00127B4D">
        <w:rPr>
          <w:color w:val="231F20"/>
        </w:rPr>
        <w:t xml:space="preserve"> </w:t>
      </w:r>
      <w:r w:rsidRPr="00127B4D">
        <w:rPr>
          <w:color w:val="231F20"/>
        </w:rPr>
        <w:t>guarantee</w:t>
      </w:r>
      <w:r w:rsidR="00055634" w:rsidRPr="00127B4D">
        <w:rPr>
          <w:color w:val="231F20"/>
        </w:rPr>
        <w:t xml:space="preserve"> </w:t>
      </w:r>
      <w:r w:rsidRPr="00127B4D">
        <w:rPr>
          <w:color w:val="231F20"/>
        </w:rPr>
        <w:t>must</w:t>
      </w:r>
      <w:r w:rsidR="00055634" w:rsidRPr="00127B4D">
        <w:rPr>
          <w:color w:val="231F20"/>
        </w:rPr>
        <w:t xml:space="preserve"> </w:t>
      </w:r>
      <w:r w:rsidRPr="00127B4D">
        <w:rPr>
          <w:color w:val="231F20"/>
        </w:rPr>
        <w:t>be</w:t>
      </w:r>
      <w:r w:rsidR="00055634" w:rsidRPr="00127B4D">
        <w:rPr>
          <w:color w:val="231F20"/>
        </w:rPr>
        <w:t xml:space="preserve"> </w:t>
      </w:r>
      <w:r w:rsidRPr="00127B4D">
        <w:rPr>
          <w:color w:val="231F20"/>
        </w:rPr>
        <w:t>received</w:t>
      </w:r>
      <w:r w:rsidR="00055634" w:rsidRPr="00127B4D">
        <w:rPr>
          <w:color w:val="231F20"/>
        </w:rPr>
        <w:t xml:space="preserve"> </w:t>
      </w:r>
      <w:r w:rsidRPr="00127B4D">
        <w:rPr>
          <w:color w:val="231F20"/>
        </w:rPr>
        <w:t>by</w:t>
      </w:r>
      <w:r w:rsidR="00055634" w:rsidRPr="00127B4D">
        <w:rPr>
          <w:color w:val="231F20"/>
        </w:rPr>
        <w:t xml:space="preserve"> </w:t>
      </w:r>
      <w:r w:rsidRPr="00127B4D">
        <w:rPr>
          <w:color w:val="231F20"/>
        </w:rPr>
        <w:t>us</w:t>
      </w:r>
      <w:r w:rsidR="00055634" w:rsidRPr="00127B4D">
        <w:rPr>
          <w:color w:val="231F20"/>
        </w:rPr>
        <w:t xml:space="preserve"> </w:t>
      </w:r>
      <w:r w:rsidRPr="00127B4D">
        <w:rPr>
          <w:color w:val="231F20"/>
        </w:rPr>
        <w:t>at</w:t>
      </w:r>
      <w:r w:rsidR="00055634" w:rsidRPr="00127B4D">
        <w:rPr>
          <w:color w:val="231F20"/>
        </w:rPr>
        <w:t xml:space="preserve"> </w:t>
      </w:r>
      <w:r w:rsidRPr="00127B4D">
        <w:rPr>
          <w:color w:val="231F20"/>
        </w:rPr>
        <w:t>this</w:t>
      </w:r>
      <w:r w:rsidR="00055634" w:rsidRPr="00127B4D">
        <w:rPr>
          <w:color w:val="231F20"/>
        </w:rPr>
        <w:t xml:space="preserve"> </w:t>
      </w:r>
      <w:r w:rsidRPr="00127B4D">
        <w:rPr>
          <w:color w:val="231F20"/>
        </w:rPr>
        <w:t>ofﬁce</w:t>
      </w:r>
      <w:r w:rsidR="00055634" w:rsidRPr="00127B4D">
        <w:rPr>
          <w:color w:val="231F20"/>
        </w:rPr>
        <w:t xml:space="preserve"> </w:t>
      </w:r>
      <w:r w:rsidRPr="00127B4D">
        <w:rPr>
          <w:color w:val="231F20"/>
        </w:rPr>
        <w:t>o</w:t>
      </w:r>
      <w:r w:rsidR="00055634" w:rsidRPr="00127B4D">
        <w:rPr>
          <w:color w:val="231F20"/>
        </w:rPr>
        <w:t xml:space="preserve"> </w:t>
      </w:r>
      <w:r w:rsidRPr="00127B4D">
        <w:rPr>
          <w:color w:val="231F20"/>
        </w:rPr>
        <w:t>n</w:t>
      </w:r>
      <w:r w:rsidR="00055634" w:rsidRPr="00127B4D">
        <w:rPr>
          <w:color w:val="231F20"/>
        </w:rPr>
        <w:t xml:space="preserve"> </w:t>
      </w:r>
      <w:r w:rsidRPr="00127B4D">
        <w:rPr>
          <w:color w:val="231F20"/>
        </w:rPr>
        <w:t>or</w:t>
      </w:r>
      <w:r w:rsidR="00055634" w:rsidRPr="00127B4D">
        <w:rPr>
          <w:color w:val="231F20"/>
        </w:rPr>
        <w:t xml:space="preserve"> </w:t>
      </w:r>
      <w:r w:rsidRPr="00127B4D">
        <w:rPr>
          <w:color w:val="231F20"/>
        </w:rPr>
        <w:t>before</w:t>
      </w:r>
      <w:r w:rsidR="00055634" w:rsidRPr="00127B4D">
        <w:rPr>
          <w:color w:val="231F20"/>
        </w:rPr>
        <w:t xml:space="preserve"> </w:t>
      </w:r>
      <w:r w:rsidRPr="00127B4D">
        <w:rPr>
          <w:color w:val="231F20"/>
        </w:rPr>
        <w:t>that</w:t>
      </w:r>
      <w:r w:rsidR="00055634" w:rsidRPr="00127B4D">
        <w:rPr>
          <w:color w:val="231F20"/>
        </w:rPr>
        <w:t xml:space="preserve"> </w:t>
      </w:r>
      <w:r w:rsidRPr="00127B4D">
        <w:rPr>
          <w:color w:val="231F20"/>
        </w:rPr>
        <w:t>date. This</w:t>
      </w:r>
      <w:r w:rsidR="00055634" w:rsidRPr="00127B4D">
        <w:rPr>
          <w:color w:val="231F20"/>
        </w:rPr>
        <w:t xml:space="preserve"> </w:t>
      </w:r>
      <w:r w:rsidRPr="00127B4D">
        <w:rPr>
          <w:color w:val="231F20"/>
        </w:rPr>
        <w:t>guarantee</w:t>
      </w:r>
      <w:r w:rsidR="00055634" w:rsidRPr="00127B4D">
        <w:rPr>
          <w:color w:val="231F20"/>
        </w:rPr>
        <w:t xml:space="preserve"> </w:t>
      </w:r>
      <w:r w:rsidRPr="00127B4D">
        <w:rPr>
          <w:color w:val="231F20"/>
        </w:rPr>
        <w:t>is</w:t>
      </w:r>
      <w:r w:rsidR="00055634" w:rsidRPr="00127B4D">
        <w:rPr>
          <w:color w:val="231F20"/>
        </w:rPr>
        <w:t xml:space="preserve"> </w:t>
      </w:r>
      <w:r w:rsidRPr="00127B4D">
        <w:rPr>
          <w:color w:val="231F20"/>
        </w:rPr>
        <w:t>subject</w:t>
      </w:r>
      <w:r w:rsidR="00055634" w:rsidRPr="00127B4D">
        <w:rPr>
          <w:color w:val="231F20"/>
        </w:rPr>
        <w:t xml:space="preserve"> </w:t>
      </w:r>
      <w:r w:rsidRPr="00127B4D">
        <w:rPr>
          <w:color w:val="231F20"/>
        </w:rPr>
        <w:t>to</w:t>
      </w:r>
      <w:r w:rsidR="00055634" w:rsidRPr="00127B4D">
        <w:rPr>
          <w:color w:val="231F20"/>
        </w:rPr>
        <w:t xml:space="preserve"> </w:t>
      </w:r>
      <w:r w:rsidRPr="00127B4D">
        <w:rPr>
          <w:color w:val="231F20"/>
        </w:rPr>
        <w:t>the</w:t>
      </w:r>
      <w:r w:rsidR="00055634" w:rsidRPr="00127B4D">
        <w:rPr>
          <w:color w:val="231F20"/>
        </w:rPr>
        <w:t xml:space="preserve"> </w:t>
      </w:r>
      <w:r w:rsidRPr="00127B4D">
        <w:rPr>
          <w:color w:val="231F20"/>
        </w:rPr>
        <w:t>Uniform</w:t>
      </w:r>
      <w:r w:rsidR="00055634" w:rsidRPr="00127B4D">
        <w:rPr>
          <w:color w:val="231F20"/>
        </w:rPr>
        <w:t xml:space="preserve"> </w:t>
      </w:r>
      <w:r w:rsidRPr="00127B4D">
        <w:rPr>
          <w:color w:val="231F20"/>
        </w:rPr>
        <w:t>Rules</w:t>
      </w:r>
      <w:r w:rsidR="00055634" w:rsidRPr="00127B4D">
        <w:rPr>
          <w:color w:val="231F20"/>
        </w:rPr>
        <w:t xml:space="preserve"> </w:t>
      </w:r>
      <w:r w:rsidRPr="00127B4D">
        <w:rPr>
          <w:color w:val="231F20"/>
        </w:rPr>
        <w:t>for</w:t>
      </w:r>
      <w:r w:rsidR="00055634" w:rsidRPr="00127B4D">
        <w:rPr>
          <w:color w:val="231F20"/>
        </w:rPr>
        <w:t xml:space="preserve"> </w:t>
      </w:r>
      <w:r w:rsidRPr="00127B4D">
        <w:rPr>
          <w:color w:val="231F20"/>
        </w:rPr>
        <w:t>Demand</w:t>
      </w:r>
      <w:r w:rsidR="00055634" w:rsidRPr="00127B4D">
        <w:rPr>
          <w:color w:val="231F20"/>
        </w:rPr>
        <w:t xml:space="preserve"> Guarantees, ICC </w:t>
      </w:r>
      <w:r w:rsidRPr="00127B4D">
        <w:rPr>
          <w:color w:val="231F20"/>
        </w:rPr>
        <w:t>Publication</w:t>
      </w:r>
      <w:r w:rsidR="00055634" w:rsidRPr="00127B4D">
        <w:rPr>
          <w:color w:val="231F20"/>
        </w:rPr>
        <w:t xml:space="preserve"> </w:t>
      </w:r>
      <w:r w:rsidRPr="00127B4D">
        <w:rPr>
          <w:color w:val="231F20"/>
        </w:rPr>
        <w:t>No.758.</w:t>
      </w:r>
    </w:p>
    <w:p w14:paraId="099DF65D" w14:textId="77777777" w:rsidR="00F20AEA" w:rsidRPr="00127B4D" w:rsidRDefault="00F20AEA">
      <w:pPr>
        <w:pStyle w:val="BodyText"/>
        <w:spacing w:before="7"/>
        <w:rPr>
          <w:sz w:val="10"/>
        </w:rPr>
      </w:pPr>
    </w:p>
    <w:p w14:paraId="0C010622" w14:textId="2809484F" w:rsidR="00F20AEA" w:rsidRPr="00127B4D" w:rsidRDefault="0064449A">
      <w:pPr>
        <w:spacing w:before="120"/>
        <w:ind w:left="130"/>
        <w:rPr>
          <w:i/>
        </w:rPr>
      </w:pPr>
      <w:r w:rsidRPr="00127B4D">
        <w:rPr>
          <w:i/>
          <w:color w:val="231F20"/>
        </w:rPr>
        <w:t>[</w:t>
      </w:r>
      <w:r w:rsidR="00C12347" w:rsidRPr="00127B4D">
        <w:rPr>
          <w:i/>
          <w:color w:val="231F20"/>
        </w:rPr>
        <w:t>Signature</w:t>
      </w:r>
      <w:r w:rsidR="007658B7" w:rsidRPr="00127B4D">
        <w:rPr>
          <w:i/>
          <w:color w:val="231F20"/>
        </w:rPr>
        <w:t xml:space="preserve"> </w:t>
      </w:r>
      <w:r w:rsidRPr="00127B4D">
        <w:rPr>
          <w:i/>
          <w:color w:val="231F20"/>
        </w:rPr>
        <w:t>(s)]</w:t>
      </w:r>
    </w:p>
    <w:p w14:paraId="1E55109C" w14:textId="77777777" w:rsidR="00F20AEA" w:rsidRPr="00127B4D" w:rsidRDefault="0064449A">
      <w:pPr>
        <w:spacing w:before="242" w:line="230" w:lineRule="auto"/>
        <w:ind w:left="130"/>
        <w:rPr>
          <w:i/>
        </w:rPr>
      </w:pPr>
      <w:r w:rsidRPr="00127B4D">
        <w:rPr>
          <w:b/>
          <w:i/>
          <w:color w:val="231F20"/>
        </w:rPr>
        <w:t>Note:</w:t>
      </w:r>
      <w:r w:rsidR="00F010BA" w:rsidRPr="00127B4D">
        <w:rPr>
          <w:b/>
          <w:i/>
          <w:color w:val="231F20"/>
        </w:rPr>
        <w:t xml:space="preserve"> </w:t>
      </w:r>
      <w:r w:rsidRPr="00127B4D">
        <w:rPr>
          <w:i/>
          <w:color w:val="231F20"/>
        </w:rPr>
        <w:t>All</w:t>
      </w:r>
      <w:r w:rsidR="00055634" w:rsidRPr="00127B4D">
        <w:rPr>
          <w:i/>
          <w:color w:val="231F20"/>
        </w:rPr>
        <w:t xml:space="preserve"> </w:t>
      </w:r>
      <w:r w:rsidRPr="00127B4D">
        <w:rPr>
          <w:i/>
          <w:color w:val="231F20"/>
        </w:rPr>
        <w:t>italicized</w:t>
      </w:r>
      <w:r w:rsidR="00055634" w:rsidRPr="00127B4D">
        <w:rPr>
          <w:i/>
          <w:color w:val="231F20"/>
        </w:rPr>
        <w:t xml:space="preserve"> </w:t>
      </w:r>
      <w:r w:rsidRPr="00127B4D">
        <w:rPr>
          <w:i/>
          <w:color w:val="231F20"/>
        </w:rPr>
        <w:t>text</w:t>
      </w:r>
      <w:r w:rsidR="00055634" w:rsidRPr="00127B4D">
        <w:rPr>
          <w:i/>
          <w:color w:val="231F20"/>
        </w:rPr>
        <w:t xml:space="preserve"> </w:t>
      </w:r>
      <w:r w:rsidRPr="00127B4D">
        <w:rPr>
          <w:i/>
          <w:color w:val="231F20"/>
        </w:rPr>
        <w:t>is</w:t>
      </w:r>
      <w:r w:rsidR="00F010BA" w:rsidRPr="00127B4D">
        <w:rPr>
          <w:i/>
          <w:color w:val="231F20"/>
        </w:rPr>
        <w:t xml:space="preserve"> </w:t>
      </w:r>
      <w:r w:rsidRPr="00127B4D">
        <w:rPr>
          <w:i/>
          <w:color w:val="231F20"/>
        </w:rPr>
        <w:t>for</w:t>
      </w:r>
      <w:r w:rsidR="00F010BA" w:rsidRPr="00127B4D">
        <w:rPr>
          <w:i/>
          <w:color w:val="231F20"/>
        </w:rPr>
        <w:t xml:space="preserve"> </w:t>
      </w:r>
      <w:r w:rsidRPr="00127B4D">
        <w:rPr>
          <w:i/>
          <w:color w:val="231F20"/>
        </w:rPr>
        <w:t>indicative</w:t>
      </w:r>
      <w:r w:rsidR="00F010BA" w:rsidRPr="00127B4D">
        <w:rPr>
          <w:i/>
          <w:color w:val="231F20"/>
        </w:rPr>
        <w:t xml:space="preserve"> </w:t>
      </w:r>
      <w:r w:rsidRPr="00127B4D">
        <w:rPr>
          <w:i/>
          <w:color w:val="231F20"/>
        </w:rPr>
        <w:t>purposes</w:t>
      </w:r>
      <w:r w:rsidR="00F010BA" w:rsidRPr="00127B4D">
        <w:rPr>
          <w:i/>
          <w:color w:val="231F20"/>
        </w:rPr>
        <w:t xml:space="preserve"> </w:t>
      </w:r>
      <w:r w:rsidRPr="00127B4D">
        <w:rPr>
          <w:i/>
          <w:color w:val="231F20"/>
        </w:rPr>
        <w:t>only</w:t>
      </w:r>
      <w:r w:rsidR="00F010BA" w:rsidRPr="00127B4D">
        <w:rPr>
          <w:i/>
          <w:color w:val="231F20"/>
        </w:rPr>
        <w:t xml:space="preserve"> </w:t>
      </w:r>
      <w:r w:rsidRPr="00127B4D">
        <w:rPr>
          <w:i/>
          <w:color w:val="231F20"/>
        </w:rPr>
        <w:t>to</w:t>
      </w:r>
      <w:r w:rsidR="00F010BA" w:rsidRPr="00127B4D">
        <w:rPr>
          <w:i/>
          <w:color w:val="231F20"/>
        </w:rPr>
        <w:t xml:space="preserve"> </w:t>
      </w:r>
      <w:r w:rsidRPr="00127B4D">
        <w:rPr>
          <w:i/>
          <w:color w:val="231F20"/>
        </w:rPr>
        <w:t>assist</w:t>
      </w:r>
      <w:r w:rsidR="00F010BA" w:rsidRPr="00127B4D">
        <w:rPr>
          <w:i/>
          <w:color w:val="231F20"/>
        </w:rPr>
        <w:t xml:space="preserve"> </w:t>
      </w:r>
      <w:r w:rsidRPr="00127B4D">
        <w:rPr>
          <w:i/>
          <w:color w:val="231F20"/>
        </w:rPr>
        <w:t>in</w:t>
      </w:r>
      <w:r w:rsidR="00F010BA" w:rsidRPr="00127B4D">
        <w:rPr>
          <w:i/>
          <w:color w:val="231F20"/>
        </w:rPr>
        <w:t xml:space="preserve"> </w:t>
      </w:r>
      <w:r w:rsidRPr="00127B4D">
        <w:rPr>
          <w:i/>
          <w:color w:val="231F20"/>
        </w:rPr>
        <w:t>preparing</w:t>
      </w:r>
      <w:r w:rsidR="00F010BA" w:rsidRPr="00127B4D">
        <w:rPr>
          <w:i/>
          <w:color w:val="231F20"/>
        </w:rPr>
        <w:t xml:space="preserve"> </w:t>
      </w:r>
      <w:r w:rsidRPr="00127B4D">
        <w:rPr>
          <w:i/>
          <w:color w:val="231F20"/>
        </w:rPr>
        <w:t>this</w:t>
      </w:r>
      <w:r w:rsidR="00F010BA" w:rsidRPr="00127B4D">
        <w:rPr>
          <w:i/>
          <w:color w:val="231F20"/>
        </w:rPr>
        <w:t xml:space="preserve"> </w:t>
      </w:r>
      <w:r w:rsidRPr="00127B4D">
        <w:rPr>
          <w:i/>
          <w:color w:val="231F20"/>
        </w:rPr>
        <w:t>form</w:t>
      </w:r>
      <w:r w:rsidR="00F010BA" w:rsidRPr="00127B4D">
        <w:rPr>
          <w:i/>
          <w:color w:val="231F20"/>
        </w:rPr>
        <w:t xml:space="preserve"> </w:t>
      </w:r>
      <w:r w:rsidRPr="00127B4D">
        <w:rPr>
          <w:i/>
          <w:color w:val="231F20"/>
        </w:rPr>
        <w:t>and</w:t>
      </w:r>
      <w:r w:rsidR="00055634" w:rsidRPr="00127B4D">
        <w:rPr>
          <w:i/>
          <w:color w:val="231F20"/>
        </w:rPr>
        <w:t xml:space="preserve"> </w:t>
      </w:r>
      <w:r w:rsidRPr="00127B4D">
        <w:rPr>
          <w:i/>
          <w:color w:val="231F20"/>
        </w:rPr>
        <w:t>shall</w:t>
      </w:r>
      <w:r w:rsidR="00055634" w:rsidRPr="00127B4D">
        <w:rPr>
          <w:i/>
          <w:color w:val="231F20"/>
        </w:rPr>
        <w:t xml:space="preserve"> </w:t>
      </w:r>
      <w:r w:rsidRPr="00127B4D">
        <w:rPr>
          <w:i/>
          <w:color w:val="231F20"/>
        </w:rPr>
        <w:t>be</w:t>
      </w:r>
      <w:r w:rsidR="00055634" w:rsidRPr="00127B4D">
        <w:rPr>
          <w:i/>
          <w:color w:val="231F20"/>
        </w:rPr>
        <w:t xml:space="preserve"> </w:t>
      </w:r>
      <w:r w:rsidRPr="00127B4D">
        <w:rPr>
          <w:i/>
          <w:color w:val="231F20"/>
        </w:rPr>
        <w:t>deleted</w:t>
      </w:r>
      <w:r w:rsidR="00055634" w:rsidRPr="00127B4D">
        <w:rPr>
          <w:i/>
          <w:color w:val="231F20"/>
        </w:rPr>
        <w:t xml:space="preserve"> </w:t>
      </w:r>
      <w:r w:rsidRPr="00127B4D">
        <w:rPr>
          <w:i/>
          <w:color w:val="231F20"/>
          <w:spacing w:val="-3"/>
        </w:rPr>
        <w:t>from</w:t>
      </w:r>
      <w:r w:rsidR="00055634" w:rsidRPr="00127B4D">
        <w:rPr>
          <w:i/>
          <w:color w:val="231F20"/>
          <w:spacing w:val="-3"/>
        </w:rPr>
        <w:t xml:space="preserve"> </w:t>
      </w:r>
      <w:r w:rsidRPr="00127B4D">
        <w:rPr>
          <w:i/>
          <w:color w:val="231F20"/>
        </w:rPr>
        <w:t>the</w:t>
      </w:r>
      <w:r w:rsidR="00055634" w:rsidRPr="00127B4D">
        <w:rPr>
          <w:i/>
          <w:color w:val="231F20"/>
        </w:rPr>
        <w:t xml:space="preserve"> </w:t>
      </w:r>
      <w:r w:rsidRPr="00127B4D">
        <w:rPr>
          <w:i/>
          <w:color w:val="231F20"/>
        </w:rPr>
        <w:t>ﬁnal product.</w:t>
      </w:r>
    </w:p>
    <w:p w14:paraId="406AE45F" w14:textId="77777777" w:rsidR="00F20AEA" w:rsidRPr="00127B4D" w:rsidRDefault="00F20AEA">
      <w:pPr>
        <w:pStyle w:val="BodyText"/>
        <w:rPr>
          <w:i/>
          <w:sz w:val="20"/>
        </w:rPr>
      </w:pPr>
    </w:p>
    <w:p w14:paraId="5FC7F716" w14:textId="77777777" w:rsidR="00F20AEA" w:rsidRPr="00127B4D" w:rsidRDefault="00F20AEA">
      <w:pPr>
        <w:pStyle w:val="BodyText"/>
        <w:rPr>
          <w:i/>
          <w:sz w:val="20"/>
        </w:rPr>
      </w:pPr>
    </w:p>
    <w:p w14:paraId="155EFA62" w14:textId="77777777" w:rsidR="00F20AEA" w:rsidRPr="00127B4D" w:rsidRDefault="00F20AEA">
      <w:pPr>
        <w:pStyle w:val="BodyText"/>
        <w:rPr>
          <w:i/>
          <w:sz w:val="20"/>
        </w:rPr>
      </w:pPr>
    </w:p>
    <w:p w14:paraId="77B850F3" w14:textId="77777777" w:rsidR="00F20AEA" w:rsidRPr="00127B4D" w:rsidRDefault="00F20AEA">
      <w:pPr>
        <w:pStyle w:val="BodyText"/>
        <w:rPr>
          <w:i/>
          <w:sz w:val="20"/>
        </w:rPr>
      </w:pPr>
    </w:p>
    <w:p w14:paraId="750661D3" w14:textId="77777777" w:rsidR="00F20AEA" w:rsidRPr="00127B4D" w:rsidRDefault="00F20AEA">
      <w:pPr>
        <w:pStyle w:val="BodyText"/>
        <w:rPr>
          <w:i/>
          <w:sz w:val="20"/>
        </w:rPr>
      </w:pPr>
    </w:p>
    <w:p w14:paraId="10E3DD0F" w14:textId="77777777" w:rsidR="00F20AEA" w:rsidRPr="00127B4D" w:rsidRDefault="00F20AEA">
      <w:pPr>
        <w:pStyle w:val="BodyText"/>
        <w:rPr>
          <w:i/>
          <w:sz w:val="20"/>
        </w:rPr>
      </w:pPr>
    </w:p>
    <w:p w14:paraId="10A4303D" w14:textId="77777777" w:rsidR="00F20AEA" w:rsidRPr="00127B4D" w:rsidRDefault="00F20AEA">
      <w:pPr>
        <w:pStyle w:val="BodyText"/>
        <w:rPr>
          <w:i/>
          <w:sz w:val="20"/>
        </w:rPr>
      </w:pPr>
    </w:p>
    <w:p w14:paraId="05DB58F3" w14:textId="77777777" w:rsidR="00F20AEA" w:rsidRPr="00127B4D" w:rsidRDefault="00F20AEA">
      <w:pPr>
        <w:pStyle w:val="BodyText"/>
        <w:rPr>
          <w:i/>
          <w:sz w:val="20"/>
        </w:rPr>
      </w:pPr>
    </w:p>
    <w:p w14:paraId="4AF00C03" w14:textId="77777777" w:rsidR="00F20AEA" w:rsidRPr="00127B4D" w:rsidRDefault="00F20AEA">
      <w:pPr>
        <w:pStyle w:val="BodyText"/>
        <w:rPr>
          <w:i/>
          <w:sz w:val="20"/>
        </w:rPr>
      </w:pPr>
    </w:p>
    <w:p w14:paraId="7609AF98" w14:textId="77777777" w:rsidR="00F20AEA" w:rsidRPr="00127B4D" w:rsidRDefault="00F20AEA">
      <w:pPr>
        <w:pStyle w:val="BodyText"/>
        <w:rPr>
          <w:i/>
          <w:sz w:val="20"/>
        </w:rPr>
      </w:pPr>
    </w:p>
    <w:p w14:paraId="6CA2589F" w14:textId="77777777" w:rsidR="00F20AEA" w:rsidRPr="00127B4D" w:rsidRDefault="00F20AEA">
      <w:pPr>
        <w:pStyle w:val="BodyText"/>
        <w:rPr>
          <w:i/>
          <w:sz w:val="20"/>
        </w:rPr>
      </w:pPr>
    </w:p>
    <w:p w14:paraId="2B2EB616" w14:textId="77777777" w:rsidR="00F20AEA" w:rsidRPr="00127B4D" w:rsidRDefault="00F20AEA">
      <w:pPr>
        <w:pStyle w:val="BodyText"/>
        <w:rPr>
          <w:i/>
          <w:sz w:val="20"/>
        </w:rPr>
      </w:pPr>
    </w:p>
    <w:p w14:paraId="3A0C3A3E" w14:textId="77777777" w:rsidR="00F20AEA" w:rsidRPr="00127B4D" w:rsidRDefault="00F20AEA">
      <w:pPr>
        <w:pStyle w:val="BodyText"/>
        <w:rPr>
          <w:i/>
          <w:sz w:val="20"/>
        </w:rPr>
      </w:pPr>
    </w:p>
    <w:p w14:paraId="4BCFDCCF" w14:textId="77777777" w:rsidR="00F20AEA" w:rsidRPr="00127B4D" w:rsidRDefault="00195137">
      <w:pPr>
        <w:pStyle w:val="BodyText"/>
        <w:spacing w:before="7"/>
        <w:rPr>
          <w:i/>
          <w:sz w:val="10"/>
        </w:rPr>
      </w:pPr>
      <w:r w:rsidRPr="00127B4D">
        <w:rPr>
          <w:noProof/>
        </w:rPr>
        <mc:AlternateContent>
          <mc:Choice Requires="wps">
            <w:drawing>
              <wp:anchor distT="0" distB="0" distL="0" distR="0" simplePos="0" relativeHeight="251586048" behindDoc="0" locked="0" layoutInCell="1" allowOverlap="1" wp14:anchorId="32CCD1D9" wp14:editId="769B4E11">
                <wp:simplePos x="0" y="0"/>
                <wp:positionH relativeFrom="page">
                  <wp:posOffset>539115</wp:posOffset>
                </wp:positionH>
                <wp:positionV relativeFrom="paragraph">
                  <wp:posOffset>105410</wp:posOffset>
                </wp:positionV>
                <wp:extent cx="3070225" cy="0"/>
                <wp:effectExtent l="5715" t="10160" r="10160" b="8890"/>
                <wp:wrapTopAndBottom/>
                <wp:docPr id="94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BE91B" id="Line 326"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5pt,8.3pt" to="28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HQGAIAACwEAAAOAAAAZHJzL2Uyb0RvYy54bWysU9uO2yAQfa/Uf0C8J77Em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LzosBI&#10;kR5EehaKo0k+DdMZjCshqVYbG/qjR/VqnjX97pDSdUfUjkeWbycDhVmoSO5KwsYZuGM7fNEMcsje&#10;6ziqY2v7AAlDQMeoyOmmCD96ROHnJH1M8/wBI3o9S0h5LTTW+c9c9ygEFZbAOgKTw7PzgQgprynh&#10;HqXXQsoouFRoqPB0UkxjgdNSsHAY0pzdbWtp0YGAZfJJts6jSwDsLs3qvWIRrOOErS6xJ0KeY8iX&#10;KuBBK0DnEp098WOezlez1awYFfl0NSrSphl9WtfFaLrOHh+aSVPXTfYzUMuKshOMcRXYXf2ZFX+n&#10;/+WlnJ11c+htDMk9epwXkL1+I+moZZDvbIStZqeNvWoMlozJl+cTPP9+D/H7R778BQAA//8DAFBL&#10;AwQUAAYACAAAACEAjmjx9d0AAAAIAQAADwAAAGRycy9kb3ducmV2LnhtbEyPwU7DMBBE70j8g7VI&#10;3KgDaqIkxKlQERIHOFB6oDcnXpIo8Tqy3Tb8PYs4wHFnRrNvqs1iJ3FCHwZHCm5XCQik1pmBOgX7&#10;96ebHESImoyeHKGCLwywqS8vKl0ad6Y3PO1iJ7iEQqkV9DHOpZSh7dHqsHIzEnufzlsd+fSdNF6f&#10;udxO8i5JMmn1QPyh1zNue2zH3dEqaKz/eC5eFl88jtPreNime3tIlbq+Wh7uQURc4l8YfvAZHWpm&#10;atyRTBCTgnxdcJL1LAPBfprlaxDNryDrSv4fUH8DAAD//wMAUEsBAi0AFAAGAAgAAAAhALaDOJL+&#10;AAAA4QEAABMAAAAAAAAAAAAAAAAAAAAAAFtDb250ZW50X1R5cGVzXS54bWxQSwECLQAUAAYACAAA&#10;ACEAOP0h/9YAAACUAQAACwAAAAAAAAAAAAAAAAAvAQAAX3JlbHMvLnJlbHNQSwECLQAUAAYACAAA&#10;ACEAqN8h0BgCAAAsBAAADgAAAAAAAAAAAAAAAAAuAgAAZHJzL2Uyb0RvYy54bWxQSwECLQAUAAYA&#10;CAAAACEAjmjx9d0AAAAIAQAADwAAAAAAAAAAAAAAAAByBAAAZHJzL2Rvd25yZXYueG1sUEsFBgAA&#10;AAAEAAQA8wAAAHwFAAAAAA==&#10;" strokecolor="#231f20" strokeweight=".17628mm">
                <w10:wrap type="topAndBottom" anchorx="page"/>
              </v:line>
            </w:pict>
          </mc:Fallback>
        </mc:AlternateContent>
      </w:r>
    </w:p>
    <w:p w14:paraId="0056CA5E" w14:textId="77777777" w:rsidR="00F20AEA" w:rsidRPr="00127B4D" w:rsidRDefault="0064449A">
      <w:pPr>
        <w:spacing w:line="186" w:lineRule="exact"/>
        <w:ind w:left="131"/>
        <w:rPr>
          <w:i/>
          <w:sz w:val="16"/>
        </w:rPr>
      </w:pPr>
      <w:r w:rsidRPr="00127B4D">
        <w:rPr>
          <w:i/>
          <w:color w:val="231F20"/>
          <w:position w:val="8"/>
          <w:sz w:val="8"/>
        </w:rPr>
        <w:t>1</w:t>
      </w:r>
      <w:r w:rsidRPr="00127B4D">
        <w:rPr>
          <w:i/>
          <w:color w:val="231F20"/>
          <w:sz w:val="16"/>
        </w:rPr>
        <w:t xml:space="preserve">The Guarantor shall insert an amount representing the amount of the advance payment and denominated either in the </w:t>
      </w:r>
      <w:r w:rsidR="00F010BA" w:rsidRPr="00127B4D">
        <w:rPr>
          <w:i/>
          <w:color w:val="231F20"/>
          <w:sz w:val="16"/>
        </w:rPr>
        <w:t>currency (</w:t>
      </w:r>
      <w:r w:rsidRPr="00127B4D">
        <w:rPr>
          <w:i/>
          <w:color w:val="231F20"/>
          <w:sz w:val="16"/>
        </w:rPr>
        <w:t>ies) of the advance payment as</w:t>
      </w:r>
    </w:p>
    <w:p w14:paraId="1C9E3179" w14:textId="28453AF1" w:rsidR="00F20AEA" w:rsidRPr="00127B4D" w:rsidRDefault="0006634B">
      <w:pPr>
        <w:spacing w:line="181" w:lineRule="exact"/>
        <w:ind w:left="131"/>
        <w:rPr>
          <w:i/>
          <w:sz w:val="16"/>
        </w:rPr>
      </w:pPr>
      <w:r w:rsidRPr="00127B4D">
        <w:rPr>
          <w:i/>
          <w:color w:val="231F20"/>
          <w:sz w:val="16"/>
        </w:rPr>
        <w:t>Speciﬁed</w:t>
      </w:r>
      <w:r w:rsidR="0064449A" w:rsidRPr="00127B4D">
        <w:rPr>
          <w:i/>
          <w:color w:val="231F20"/>
          <w:sz w:val="16"/>
        </w:rPr>
        <w:t xml:space="preserve"> in the Contract, or in a freely convertible currency acceptable to the </w:t>
      </w:r>
      <w:r w:rsidR="007658B7" w:rsidRPr="00127B4D">
        <w:rPr>
          <w:i/>
          <w:color w:val="231F20"/>
          <w:sz w:val="16"/>
        </w:rPr>
        <w:t xml:space="preserve">  </w:t>
      </w:r>
      <w:r w:rsidR="00206538" w:rsidRPr="00127B4D">
        <w:rPr>
          <w:i/>
          <w:color w:val="231F20"/>
          <w:sz w:val="16"/>
        </w:rPr>
        <w:t>Procuring Entity</w:t>
      </w:r>
      <w:r w:rsidR="0064449A" w:rsidRPr="00127B4D">
        <w:rPr>
          <w:i/>
          <w:color w:val="231F20"/>
          <w:sz w:val="16"/>
        </w:rPr>
        <w:t>.</w:t>
      </w:r>
    </w:p>
    <w:p w14:paraId="7BDCA0B5" w14:textId="56F96240" w:rsidR="00F20AEA" w:rsidRPr="00127B4D" w:rsidRDefault="0064449A" w:rsidP="0006634B">
      <w:pPr>
        <w:spacing w:before="41" w:line="186" w:lineRule="exact"/>
        <w:ind w:left="131"/>
        <w:rPr>
          <w:i/>
          <w:sz w:val="16"/>
        </w:rPr>
      </w:pPr>
      <w:r w:rsidRPr="00127B4D">
        <w:rPr>
          <w:i/>
          <w:color w:val="231F20"/>
          <w:position w:val="8"/>
          <w:sz w:val="8"/>
        </w:rPr>
        <w:t>2</w:t>
      </w:r>
      <w:r w:rsidRPr="00127B4D">
        <w:rPr>
          <w:i/>
          <w:color w:val="231F20"/>
          <w:sz w:val="16"/>
        </w:rPr>
        <w:t>Insert</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expected</w:t>
      </w:r>
      <w:r w:rsidR="00F010BA" w:rsidRPr="00127B4D">
        <w:rPr>
          <w:i/>
          <w:color w:val="231F20"/>
          <w:sz w:val="16"/>
        </w:rPr>
        <w:t xml:space="preserve"> </w:t>
      </w:r>
      <w:r w:rsidRPr="00127B4D">
        <w:rPr>
          <w:i/>
          <w:color w:val="231F20"/>
          <w:sz w:val="16"/>
        </w:rPr>
        <w:t>expiration</w:t>
      </w:r>
      <w:r w:rsidR="00F010BA" w:rsidRPr="00127B4D">
        <w:rPr>
          <w:i/>
          <w:color w:val="231F20"/>
          <w:sz w:val="16"/>
        </w:rPr>
        <w:t xml:space="preserve"> </w:t>
      </w:r>
      <w:r w:rsidR="0006634B" w:rsidRPr="00127B4D">
        <w:rPr>
          <w:i/>
          <w:color w:val="231F20"/>
          <w:sz w:val="16"/>
        </w:rPr>
        <w:t>dates</w:t>
      </w:r>
      <w:r w:rsidRPr="00127B4D">
        <w:rPr>
          <w:i/>
          <w:color w:val="231F20"/>
          <w:sz w:val="16"/>
        </w:rPr>
        <w:t>.</w:t>
      </w:r>
      <w:r w:rsidR="00F010BA" w:rsidRPr="00127B4D">
        <w:rPr>
          <w:i/>
          <w:color w:val="231F20"/>
          <w:sz w:val="16"/>
        </w:rPr>
        <w:t xml:space="preserve"> </w:t>
      </w:r>
      <w:r w:rsidRPr="00127B4D">
        <w:rPr>
          <w:i/>
          <w:color w:val="231F20"/>
          <w:sz w:val="16"/>
        </w:rPr>
        <w:t>In</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event</w:t>
      </w:r>
      <w:r w:rsidR="00F010BA" w:rsidRPr="00127B4D">
        <w:rPr>
          <w:i/>
          <w:color w:val="231F20"/>
          <w:sz w:val="16"/>
        </w:rPr>
        <w:t xml:space="preserve"> </w:t>
      </w:r>
      <w:r w:rsidRPr="00127B4D">
        <w:rPr>
          <w:i/>
          <w:color w:val="231F20"/>
          <w:sz w:val="16"/>
        </w:rPr>
        <w:t>of</w:t>
      </w:r>
      <w:r w:rsidR="00F010BA" w:rsidRPr="00127B4D">
        <w:rPr>
          <w:i/>
          <w:color w:val="231F20"/>
          <w:sz w:val="16"/>
        </w:rPr>
        <w:t xml:space="preserve"> </w:t>
      </w:r>
      <w:r w:rsidRPr="00127B4D">
        <w:rPr>
          <w:i/>
          <w:color w:val="231F20"/>
          <w:sz w:val="16"/>
        </w:rPr>
        <w:t>an</w:t>
      </w:r>
      <w:r w:rsidR="00F010BA" w:rsidRPr="00127B4D">
        <w:rPr>
          <w:i/>
          <w:color w:val="231F20"/>
          <w:sz w:val="16"/>
        </w:rPr>
        <w:t xml:space="preserve"> </w:t>
      </w:r>
      <w:r w:rsidRPr="00127B4D">
        <w:rPr>
          <w:i/>
          <w:color w:val="231F20"/>
          <w:sz w:val="16"/>
        </w:rPr>
        <w:t>extension</w:t>
      </w:r>
      <w:r w:rsidR="00F010BA" w:rsidRPr="00127B4D">
        <w:rPr>
          <w:i/>
          <w:color w:val="231F20"/>
          <w:sz w:val="16"/>
        </w:rPr>
        <w:t xml:space="preserve"> </w:t>
      </w:r>
      <w:r w:rsidRPr="00127B4D">
        <w:rPr>
          <w:i/>
          <w:color w:val="231F20"/>
          <w:sz w:val="16"/>
        </w:rPr>
        <w:t>of</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time</w:t>
      </w:r>
      <w:r w:rsidR="00F010BA" w:rsidRPr="00127B4D">
        <w:rPr>
          <w:i/>
          <w:color w:val="231F20"/>
          <w:sz w:val="16"/>
        </w:rPr>
        <w:t xml:space="preserve"> </w:t>
      </w:r>
      <w:r w:rsidRPr="00127B4D">
        <w:rPr>
          <w:i/>
          <w:color w:val="231F20"/>
          <w:sz w:val="16"/>
        </w:rPr>
        <w:t>for</w:t>
      </w:r>
      <w:r w:rsidR="00F010BA" w:rsidRPr="00127B4D">
        <w:rPr>
          <w:i/>
          <w:color w:val="231F20"/>
          <w:sz w:val="16"/>
        </w:rPr>
        <w:t xml:space="preserve"> </w:t>
      </w:r>
      <w:r w:rsidRPr="00127B4D">
        <w:rPr>
          <w:i/>
          <w:color w:val="231F20"/>
          <w:sz w:val="16"/>
        </w:rPr>
        <w:t>completion</w:t>
      </w:r>
      <w:r w:rsidR="00F010BA" w:rsidRPr="00127B4D">
        <w:rPr>
          <w:i/>
          <w:color w:val="231F20"/>
          <w:sz w:val="16"/>
        </w:rPr>
        <w:t xml:space="preserve"> </w:t>
      </w:r>
      <w:r w:rsidRPr="00127B4D">
        <w:rPr>
          <w:i/>
          <w:color w:val="231F20"/>
          <w:sz w:val="16"/>
        </w:rPr>
        <w:t>of</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Contract,</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Procuring</w:t>
      </w:r>
      <w:r w:rsidR="00F010BA" w:rsidRPr="00127B4D">
        <w:rPr>
          <w:i/>
          <w:color w:val="231F20"/>
          <w:sz w:val="16"/>
        </w:rPr>
        <w:t xml:space="preserve"> </w:t>
      </w:r>
      <w:r w:rsidRPr="00127B4D">
        <w:rPr>
          <w:i/>
          <w:color w:val="231F20"/>
          <w:sz w:val="16"/>
        </w:rPr>
        <w:t>Entity</w:t>
      </w:r>
      <w:r w:rsidR="00F010BA" w:rsidRPr="00127B4D">
        <w:rPr>
          <w:i/>
          <w:color w:val="231F20"/>
          <w:sz w:val="16"/>
        </w:rPr>
        <w:t xml:space="preserve"> </w:t>
      </w:r>
      <w:r w:rsidRPr="00127B4D">
        <w:rPr>
          <w:i/>
          <w:color w:val="231F20"/>
          <w:sz w:val="16"/>
        </w:rPr>
        <w:t>would</w:t>
      </w:r>
      <w:r w:rsidR="00F010BA" w:rsidRPr="00127B4D">
        <w:rPr>
          <w:i/>
          <w:color w:val="231F20"/>
          <w:sz w:val="16"/>
        </w:rPr>
        <w:t xml:space="preserve"> </w:t>
      </w:r>
      <w:r w:rsidRPr="00127B4D">
        <w:rPr>
          <w:i/>
          <w:color w:val="231F20"/>
          <w:sz w:val="16"/>
        </w:rPr>
        <w:t>need</w:t>
      </w:r>
      <w:r w:rsidR="00F010BA" w:rsidRPr="00127B4D">
        <w:rPr>
          <w:i/>
          <w:color w:val="231F20"/>
          <w:sz w:val="16"/>
        </w:rPr>
        <w:t xml:space="preserve"> </w:t>
      </w:r>
      <w:r w:rsidRPr="00127B4D">
        <w:rPr>
          <w:i/>
          <w:color w:val="231F20"/>
          <w:sz w:val="16"/>
        </w:rPr>
        <w:t>to</w:t>
      </w:r>
      <w:r w:rsidR="00F010BA" w:rsidRPr="00127B4D">
        <w:rPr>
          <w:i/>
          <w:color w:val="231F20"/>
          <w:sz w:val="16"/>
        </w:rPr>
        <w:t xml:space="preserve"> </w:t>
      </w:r>
      <w:r w:rsidRPr="00127B4D">
        <w:rPr>
          <w:i/>
          <w:color w:val="231F20"/>
          <w:sz w:val="16"/>
        </w:rPr>
        <w:t>request</w:t>
      </w:r>
      <w:r w:rsidR="00F010BA" w:rsidRPr="00127B4D">
        <w:rPr>
          <w:i/>
          <w:color w:val="231F20"/>
          <w:sz w:val="16"/>
        </w:rPr>
        <w:t xml:space="preserve"> </w:t>
      </w:r>
      <w:r w:rsidRPr="00127B4D">
        <w:rPr>
          <w:i/>
          <w:color w:val="231F20"/>
          <w:sz w:val="16"/>
        </w:rPr>
        <w:t>an</w:t>
      </w:r>
      <w:r w:rsidR="00F010BA" w:rsidRPr="00127B4D">
        <w:rPr>
          <w:i/>
          <w:color w:val="231F20"/>
          <w:sz w:val="16"/>
        </w:rPr>
        <w:t xml:space="preserve"> </w:t>
      </w:r>
      <w:r w:rsidRPr="00127B4D">
        <w:rPr>
          <w:i/>
          <w:color w:val="231F20"/>
          <w:sz w:val="16"/>
        </w:rPr>
        <w:t>extension</w:t>
      </w:r>
      <w:r w:rsidR="00F010BA" w:rsidRPr="00127B4D">
        <w:rPr>
          <w:i/>
          <w:color w:val="231F20"/>
          <w:sz w:val="16"/>
        </w:rPr>
        <w:t xml:space="preserve"> </w:t>
      </w:r>
      <w:r w:rsidRPr="00127B4D">
        <w:rPr>
          <w:i/>
          <w:color w:val="231F20"/>
          <w:sz w:val="16"/>
        </w:rPr>
        <w:t>of</w:t>
      </w:r>
      <w:r w:rsidR="0006634B" w:rsidRPr="00127B4D">
        <w:rPr>
          <w:i/>
          <w:sz w:val="16"/>
        </w:rPr>
        <w:t xml:space="preserve"> </w:t>
      </w:r>
      <w:r w:rsidR="0006634B" w:rsidRPr="00127B4D">
        <w:rPr>
          <w:i/>
          <w:color w:val="231F20"/>
          <w:sz w:val="16"/>
        </w:rPr>
        <w:t>this</w:t>
      </w:r>
      <w:r w:rsidR="00F010BA" w:rsidRPr="00127B4D">
        <w:rPr>
          <w:i/>
          <w:color w:val="231F20"/>
          <w:sz w:val="16"/>
        </w:rPr>
        <w:t xml:space="preserve"> </w:t>
      </w:r>
      <w:r w:rsidRPr="00127B4D">
        <w:rPr>
          <w:i/>
          <w:color w:val="231F20"/>
          <w:sz w:val="16"/>
        </w:rPr>
        <w:t>guarantee</w:t>
      </w:r>
      <w:r w:rsidR="00F010BA" w:rsidRPr="00127B4D">
        <w:rPr>
          <w:i/>
          <w:color w:val="231F20"/>
          <w:sz w:val="16"/>
        </w:rPr>
        <w:t xml:space="preserve"> </w:t>
      </w:r>
      <w:r w:rsidRPr="00127B4D">
        <w:rPr>
          <w:i/>
          <w:color w:val="231F20"/>
          <w:sz w:val="16"/>
        </w:rPr>
        <w:t>from</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Guarantor. Such</w:t>
      </w:r>
      <w:r w:rsidR="00F010BA" w:rsidRPr="00127B4D">
        <w:rPr>
          <w:i/>
          <w:color w:val="231F20"/>
          <w:sz w:val="16"/>
        </w:rPr>
        <w:t xml:space="preserve"> </w:t>
      </w:r>
      <w:r w:rsidRPr="00127B4D">
        <w:rPr>
          <w:i/>
          <w:color w:val="231F20"/>
          <w:sz w:val="16"/>
        </w:rPr>
        <w:t>request</w:t>
      </w:r>
      <w:r w:rsidR="00F010BA" w:rsidRPr="00127B4D">
        <w:rPr>
          <w:i/>
          <w:color w:val="231F20"/>
          <w:sz w:val="16"/>
        </w:rPr>
        <w:t xml:space="preserve"> </w:t>
      </w:r>
      <w:r w:rsidRPr="00127B4D">
        <w:rPr>
          <w:i/>
          <w:color w:val="231F20"/>
          <w:sz w:val="16"/>
        </w:rPr>
        <w:t>must</w:t>
      </w:r>
      <w:r w:rsidR="00F010BA" w:rsidRPr="00127B4D">
        <w:rPr>
          <w:i/>
          <w:color w:val="231F20"/>
          <w:sz w:val="16"/>
        </w:rPr>
        <w:t xml:space="preserve"> </w:t>
      </w:r>
      <w:r w:rsidRPr="00127B4D">
        <w:rPr>
          <w:i/>
          <w:color w:val="231F20"/>
          <w:sz w:val="16"/>
        </w:rPr>
        <w:t>be</w:t>
      </w:r>
      <w:r w:rsidR="00F010BA" w:rsidRPr="00127B4D">
        <w:rPr>
          <w:i/>
          <w:color w:val="231F20"/>
          <w:sz w:val="16"/>
        </w:rPr>
        <w:t xml:space="preserve"> </w:t>
      </w:r>
      <w:r w:rsidRPr="00127B4D">
        <w:rPr>
          <w:i/>
          <w:color w:val="231F20"/>
          <w:sz w:val="16"/>
        </w:rPr>
        <w:t>in</w:t>
      </w:r>
      <w:r w:rsidR="00F010BA" w:rsidRPr="00127B4D">
        <w:rPr>
          <w:i/>
          <w:color w:val="231F20"/>
          <w:sz w:val="16"/>
        </w:rPr>
        <w:t xml:space="preserve"> </w:t>
      </w:r>
      <w:r w:rsidRPr="00127B4D">
        <w:rPr>
          <w:i/>
          <w:color w:val="231F20"/>
          <w:sz w:val="16"/>
        </w:rPr>
        <w:t>writing</w:t>
      </w:r>
      <w:r w:rsidR="00F010BA" w:rsidRPr="00127B4D">
        <w:rPr>
          <w:i/>
          <w:color w:val="231F20"/>
          <w:sz w:val="16"/>
        </w:rPr>
        <w:t xml:space="preserve"> </w:t>
      </w:r>
      <w:r w:rsidRPr="00127B4D">
        <w:rPr>
          <w:i/>
          <w:color w:val="231F20"/>
          <w:sz w:val="16"/>
        </w:rPr>
        <w:t>and</w:t>
      </w:r>
      <w:r w:rsidR="00F010BA" w:rsidRPr="00127B4D">
        <w:rPr>
          <w:i/>
          <w:color w:val="231F20"/>
          <w:sz w:val="16"/>
        </w:rPr>
        <w:t xml:space="preserve"> </w:t>
      </w:r>
      <w:r w:rsidRPr="00127B4D">
        <w:rPr>
          <w:i/>
          <w:color w:val="231F20"/>
          <w:sz w:val="16"/>
        </w:rPr>
        <w:t>must</w:t>
      </w:r>
      <w:r w:rsidR="00F010BA" w:rsidRPr="00127B4D">
        <w:rPr>
          <w:i/>
          <w:color w:val="231F20"/>
          <w:sz w:val="16"/>
        </w:rPr>
        <w:t xml:space="preserve"> </w:t>
      </w:r>
      <w:r w:rsidRPr="00127B4D">
        <w:rPr>
          <w:i/>
          <w:color w:val="231F20"/>
          <w:sz w:val="16"/>
        </w:rPr>
        <w:t>be</w:t>
      </w:r>
      <w:r w:rsidR="00F010BA" w:rsidRPr="00127B4D">
        <w:rPr>
          <w:i/>
          <w:color w:val="231F20"/>
          <w:sz w:val="16"/>
        </w:rPr>
        <w:t xml:space="preserve"> </w:t>
      </w:r>
      <w:r w:rsidRPr="00127B4D">
        <w:rPr>
          <w:i/>
          <w:color w:val="231F20"/>
          <w:sz w:val="16"/>
        </w:rPr>
        <w:t>made</w:t>
      </w:r>
      <w:r w:rsidR="00F010BA" w:rsidRPr="00127B4D">
        <w:rPr>
          <w:i/>
          <w:color w:val="231F20"/>
          <w:sz w:val="16"/>
        </w:rPr>
        <w:t xml:space="preserve"> </w:t>
      </w:r>
      <w:r w:rsidRPr="00127B4D">
        <w:rPr>
          <w:i/>
          <w:color w:val="231F20"/>
          <w:sz w:val="16"/>
        </w:rPr>
        <w:t>prior</w:t>
      </w:r>
      <w:r w:rsidR="00F010BA" w:rsidRPr="00127B4D">
        <w:rPr>
          <w:i/>
          <w:color w:val="231F20"/>
          <w:sz w:val="16"/>
        </w:rPr>
        <w:t xml:space="preserve"> </w:t>
      </w:r>
      <w:r w:rsidRPr="00127B4D">
        <w:rPr>
          <w:i/>
          <w:color w:val="231F20"/>
          <w:sz w:val="16"/>
        </w:rPr>
        <w:t>to</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expiration</w:t>
      </w:r>
      <w:r w:rsidR="00F010BA" w:rsidRPr="00127B4D">
        <w:rPr>
          <w:i/>
          <w:color w:val="231F20"/>
          <w:sz w:val="16"/>
        </w:rPr>
        <w:t xml:space="preserve"> </w:t>
      </w:r>
      <w:r w:rsidRPr="00127B4D">
        <w:rPr>
          <w:i/>
          <w:color w:val="231F20"/>
          <w:sz w:val="16"/>
        </w:rPr>
        <w:t>date</w:t>
      </w:r>
      <w:r w:rsidR="00F010BA" w:rsidRPr="00127B4D">
        <w:rPr>
          <w:i/>
          <w:color w:val="231F20"/>
          <w:sz w:val="16"/>
        </w:rPr>
        <w:t xml:space="preserve"> </w:t>
      </w:r>
      <w:r w:rsidRPr="00127B4D">
        <w:rPr>
          <w:i/>
          <w:color w:val="231F20"/>
          <w:sz w:val="16"/>
        </w:rPr>
        <w:t>established</w:t>
      </w:r>
      <w:r w:rsidR="00F010BA" w:rsidRPr="00127B4D">
        <w:rPr>
          <w:i/>
          <w:color w:val="231F20"/>
          <w:sz w:val="16"/>
        </w:rPr>
        <w:t xml:space="preserve"> </w:t>
      </w:r>
      <w:r w:rsidRPr="00127B4D">
        <w:rPr>
          <w:i/>
          <w:color w:val="231F20"/>
          <w:sz w:val="16"/>
        </w:rPr>
        <w:t>in</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guarantee.</w:t>
      </w:r>
      <w:r w:rsidR="00F010BA" w:rsidRPr="00127B4D">
        <w:rPr>
          <w:i/>
          <w:color w:val="231F20"/>
          <w:sz w:val="16"/>
        </w:rPr>
        <w:t xml:space="preserve"> </w:t>
      </w:r>
      <w:r w:rsidRPr="00127B4D">
        <w:rPr>
          <w:i/>
          <w:color w:val="231F20"/>
          <w:sz w:val="16"/>
        </w:rPr>
        <w:t>In</w:t>
      </w:r>
      <w:r w:rsidR="00F010BA" w:rsidRPr="00127B4D">
        <w:rPr>
          <w:i/>
          <w:color w:val="231F20"/>
          <w:sz w:val="16"/>
        </w:rPr>
        <w:t xml:space="preserve"> </w:t>
      </w:r>
      <w:r w:rsidRPr="00127B4D">
        <w:rPr>
          <w:i/>
          <w:color w:val="231F20"/>
          <w:sz w:val="16"/>
        </w:rPr>
        <w:t>preparing</w:t>
      </w:r>
      <w:r w:rsidR="00F010BA" w:rsidRPr="00127B4D">
        <w:rPr>
          <w:i/>
          <w:color w:val="231F20"/>
          <w:sz w:val="16"/>
        </w:rPr>
        <w:t xml:space="preserve"> </w:t>
      </w:r>
      <w:r w:rsidRPr="00127B4D">
        <w:rPr>
          <w:i/>
          <w:color w:val="231F20"/>
          <w:sz w:val="16"/>
        </w:rPr>
        <w:t>this guarantee,</w:t>
      </w:r>
      <w:r w:rsidR="00F010BA" w:rsidRPr="00127B4D">
        <w:rPr>
          <w:i/>
          <w:color w:val="231F20"/>
          <w:sz w:val="16"/>
        </w:rPr>
        <w:t xml:space="preserve"> </w:t>
      </w:r>
      <w:r w:rsidRPr="00127B4D">
        <w:rPr>
          <w:i/>
          <w:color w:val="231F20"/>
          <w:sz w:val="16"/>
        </w:rPr>
        <w:t>the</w:t>
      </w:r>
      <w:r w:rsidR="00F010BA" w:rsidRPr="00127B4D">
        <w:rPr>
          <w:i/>
          <w:color w:val="231F20"/>
          <w:sz w:val="16"/>
        </w:rPr>
        <w:t xml:space="preserve"> procuring </w:t>
      </w:r>
      <w:r w:rsidRPr="00127B4D">
        <w:rPr>
          <w:i/>
          <w:color w:val="231F20"/>
          <w:sz w:val="16"/>
        </w:rPr>
        <w:t>Entity</w:t>
      </w:r>
      <w:r w:rsidR="00F010BA" w:rsidRPr="00127B4D">
        <w:rPr>
          <w:i/>
          <w:color w:val="231F20"/>
          <w:sz w:val="16"/>
        </w:rPr>
        <w:t xml:space="preserve"> </w:t>
      </w:r>
      <w:r w:rsidRPr="00127B4D">
        <w:rPr>
          <w:i/>
          <w:color w:val="231F20"/>
          <w:sz w:val="16"/>
        </w:rPr>
        <w:t>might</w:t>
      </w:r>
      <w:r w:rsidR="00F010BA" w:rsidRPr="00127B4D">
        <w:rPr>
          <w:i/>
          <w:color w:val="231F20"/>
          <w:sz w:val="16"/>
        </w:rPr>
        <w:t xml:space="preserve"> </w:t>
      </w:r>
      <w:r w:rsidRPr="00127B4D">
        <w:rPr>
          <w:i/>
          <w:color w:val="231F20"/>
          <w:sz w:val="16"/>
        </w:rPr>
        <w:t>consider</w:t>
      </w:r>
      <w:r w:rsidR="00F010BA" w:rsidRPr="00127B4D">
        <w:rPr>
          <w:i/>
          <w:color w:val="231F20"/>
          <w:sz w:val="16"/>
        </w:rPr>
        <w:t xml:space="preserve"> </w:t>
      </w:r>
      <w:r w:rsidRPr="00127B4D">
        <w:rPr>
          <w:i/>
          <w:color w:val="231F20"/>
          <w:sz w:val="16"/>
        </w:rPr>
        <w:t>adding</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following</w:t>
      </w:r>
      <w:r w:rsidR="00F010BA" w:rsidRPr="00127B4D">
        <w:rPr>
          <w:i/>
          <w:color w:val="231F20"/>
          <w:sz w:val="16"/>
        </w:rPr>
        <w:t xml:space="preserve"> </w:t>
      </w:r>
      <w:r w:rsidRPr="00127B4D">
        <w:rPr>
          <w:i/>
          <w:color w:val="231F20"/>
          <w:sz w:val="16"/>
        </w:rPr>
        <w:t>text</w:t>
      </w:r>
      <w:r w:rsidR="00F010BA" w:rsidRPr="00127B4D">
        <w:rPr>
          <w:i/>
          <w:color w:val="231F20"/>
          <w:sz w:val="16"/>
        </w:rPr>
        <w:t xml:space="preserve"> </w:t>
      </w:r>
      <w:r w:rsidRPr="00127B4D">
        <w:rPr>
          <w:i/>
          <w:color w:val="231F20"/>
          <w:sz w:val="16"/>
        </w:rPr>
        <w:t>to</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form,</w:t>
      </w:r>
      <w:r w:rsidR="00F010BA" w:rsidRPr="00127B4D">
        <w:rPr>
          <w:i/>
          <w:color w:val="231F20"/>
          <w:sz w:val="16"/>
        </w:rPr>
        <w:t xml:space="preserve"> at the </w:t>
      </w:r>
      <w:r w:rsidRPr="00127B4D">
        <w:rPr>
          <w:i/>
          <w:color w:val="231F20"/>
          <w:sz w:val="16"/>
        </w:rPr>
        <w:t>end</w:t>
      </w:r>
      <w:r w:rsidR="00F010BA" w:rsidRPr="00127B4D">
        <w:rPr>
          <w:i/>
          <w:color w:val="231F20"/>
          <w:sz w:val="16"/>
        </w:rPr>
        <w:t xml:space="preserve"> </w:t>
      </w:r>
      <w:r w:rsidRPr="00127B4D">
        <w:rPr>
          <w:i/>
          <w:color w:val="231F20"/>
          <w:sz w:val="16"/>
        </w:rPr>
        <w:t>of</w:t>
      </w:r>
      <w:r w:rsidR="00F010BA" w:rsidRPr="00127B4D">
        <w:rPr>
          <w:i/>
          <w:color w:val="231F20"/>
          <w:sz w:val="16"/>
        </w:rPr>
        <w:t xml:space="preserve"> </w:t>
      </w:r>
      <w:r w:rsidRPr="00127B4D">
        <w:rPr>
          <w:i/>
          <w:color w:val="231F20"/>
          <w:sz w:val="16"/>
        </w:rPr>
        <w:t>the</w:t>
      </w:r>
      <w:r w:rsidR="00F010BA" w:rsidRPr="00127B4D">
        <w:rPr>
          <w:i/>
          <w:color w:val="231F20"/>
          <w:sz w:val="16"/>
        </w:rPr>
        <w:t xml:space="preserve"> </w:t>
      </w:r>
      <w:r w:rsidRPr="00127B4D">
        <w:rPr>
          <w:i/>
          <w:color w:val="231F20"/>
          <w:sz w:val="16"/>
        </w:rPr>
        <w:t>penultimate</w:t>
      </w:r>
      <w:r w:rsidR="00F010BA" w:rsidRPr="00127B4D">
        <w:rPr>
          <w:i/>
          <w:color w:val="231F20"/>
          <w:sz w:val="16"/>
        </w:rPr>
        <w:t xml:space="preserve"> </w:t>
      </w:r>
      <w:r w:rsidRPr="00127B4D">
        <w:rPr>
          <w:i/>
          <w:color w:val="231F20"/>
          <w:sz w:val="16"/>
        </w:rPr>
        <w:t>paragraph</w:t>
      </w:r>
      <w:r w:rsidR="00F010BA" w:rsidRPr="00127B4D">
        <w:rPr>
          <w:i/>
          <w:color w:val="231F20"/>
          <w:sz w:val="16"/>
        </w:rPr>
        <w:t xml:space="preserve">: “The </w:t>
      </w:r>
      <w:r w:rsidRPr="00127B4D">
        <w:rPr>
          <w:i/>
          <w:color w:val="231F20"/>
          <w:sz w:val="16"/>
        </w:rPr>
        <w:t>Guarantor</w:t>
      </w:r>
      <w:r w:rsidR="00F010BA" w:rsidRPr="00127B4D">
        <w:rPr>
          <w:i/>
          <w:color w:val="231F20"/>
          <w:sz w:val="16"/>
        </w:rPr>
        <w:t xml:space="preserve"> </w:t>
      </w:r>
      <w:r w:rsidRPr="00127B4D">
        <w:rPr>
          <w:i/>
          <w:color w:val="231F20"/>
          <w:sz w:val="16"/>
        </w:rPr>
        <w:t>agrees</w:t>
      </w:r>
      <w:r w:rsidR="00F010BA" w:rsidRPr="00127B4D">
        <w:rPr>
          <w:i/>
          <w:color w:val="231F20"/>
          <w:sz w:val="16"/>
        </w:rPr>
        <w:t xml:space="preserve"> </w:t>
      </w:r>
      <w:r w:rsidRPr="00127B4D">
        <w:rPr>
          <w:i/>
          <w:color w:val="231F20"/>
          <w:sz w:val="16"/>
        </w:rPr>
        <w:t>to</w:t>
      </w:r>
      <w:r w:rsidR="00F010BA" w:rsidRPr="00127B4D">
        <w:rPr>
          <w:i/>
          <w:color w:val="231F20"/>
          <w:sz w:val="16"/>
        </w:rPr>
        <w:t xml:space="preserve"> </w:t>
      </w:r>
      <w:r w:rsidRPr="00127B4D">
        <w:rPr>
          <w:i/>
          <w:color w:val="231F20"/>
          <w:sz w:val="16"/>
        </w:rPr>
        <w:t>a</w:t>
      </w:r>
      <w:r w:rsidR="00F010BA" w:rsidRPr="00127B4D">
        <w:rPr>
          <w:i/>
          <w:color w:val="231F20"/>
          <w:sz w:val="16"/>
        </w:rPr>
        <w:t xml:space="preserve"> </w:t>
      </w:r>
      <w:r w:rsidRPr="00127B4D">
        <w:rPr>
          <w:i/>
          <w:color w:val="231F20"/>
          <w:sz w:val="16"/>
        </w:rPr>
        <w:t>one-time extension</w:t>
      </w:r>
      <w:r w:rsidR="007658B7" w:rsidRPr="00127B4D">
        <w:rPr>
          <w:i/>
          <w:color w:val="231F20"/>
          <w:sz w:val="16"/>
        </w:rPr>
        <w:t xml:space="preserve"> </w:t>
      </w:r>
      <w:r w:rsidRPr="00127B4D">
        <w:rPr>
          <w:i/>
          <w:color w:val="231F20"/>
          <w:sz w:val="16"/>
        </w:rPr>
        <w:t>of</w:t>
      </w:r>
      <w:r w:rsidR="007658B7" w:rsidRPr="00127B4D">
        <w:rPr>
          <w:i/>
          <w:color w:val="231F20"/>
          <w:sz w:val="16"/>
        </w:rPr>
        <w:t xml:space="preserve"> </w:t>
      </w:r>
      <w:r w:rsidRPr="00127B4D">
        <w:rPr>
          <w:i/>
          <w:color w:val="231F20"/>
          <w:sz w:val="16"/>
        </w:rPr>
        <w:t>this</w:t>
      </w:r>
      <w:r w:rsidR="007658B7" w:rsidRPr="00127B4D">
        <w:rPr>
          <w:i/>
          <w:color w:val="231F20"/>
          <w:sz w:val="16"/>
        </w:rPr>
        <w:t xml:space="preserve"> </w:t>
      </w:r>
      <w:r w:rsidRPr="00127B4D">
        <w:rPr>
          <w:i/>
          <w:color w:val="231F20"/>
          <w:sz w:val="16"/>
        </w:rPr>
        <w:t>guarantee</w:t>
      </w:r>
      <w:r w:rsidR="007658B7" w:rsidRPr="00127B4D">
        <w:rPr>
          <w:i/>
          <w:color w:val="231F20"/>
          <w:sz w:val="16"/>
        </w:rPr>
        <w:t xml:space="preserve"> </w:t>
      </w:r>
      <w:r w:rsidRPr="00127B4D">
        <w:rPr>
          <w:i/>
          <w:color w:val="231F20"/>
          <w:sz w:val="16"/>
        </w:rPr>
        <w:t>for</w:t>
      </w:r>
      <w:r w:rsidR="007658B7" w:rsidRPr="00127B4D">
        <w:rPr>
          <w:i/>
          <w:color w:val="231F20"/>
          <w:sz w:val="16"/>
        </w:rPr>
        <w:t xml:space="preserve"> </w:t>
      </w:r>
      <w:r w:rsidRPr="00127B4D">
        <w:rPr>
          <w:i/>
          <w:color w:val="231F20"/>
          <w:sz w:val="16"/>
        </w:rPr>
        <w:t>a</w:t>
      </w:r>
      <w:r w:rsidR="007658B7" w:rsidRPr="00127B4D">
        <w:rPr>
          <w:i/>
          <w:color w:val="231F20"/>
          <w:sz w:val="16"/>
        </w:rPr>
        <w:t xml:space="preserve"> </w:t>
      </w:r>
      <w:r w:rsidRPr="00127B4D">
        <w:rPr>
          <w:i/>
          <w:color w:val="231F20"/>
          <w:sz w:val="16"/>
        </w:rPr>
        <w:t>period</w:t>
      </w:r>
      <w:r w:rsidR="007658B7" w:rsidRPr="00127B4D">
        <w:rPr>
          <w:i/>
          <w:color w:val="231F20"/>
          <w:sz w:val="16"/>
        </w:rPr>
        <w:t xml:space="preserve"> </w:t>
      </w:r>
      <w:r w:rsidRPr="00127B4D">
        <w:rPr>
          <w:i/>
          <w:color w:val="231F20"/>
          <w:sz w:val="16"/>
        </w:rPr>
        <w:t>not</w:t>
      </w:r>
      <w:r w:rsidR="007658B7" w:rsidRPr="00127B4D">
        <w:rPr>
          <w:i/>
          <w:color w:val="231F20"/>
          <w:sz w:val="16"/>
        </w:rPr>
        <w:t xml:space="preserve"> </w:t>
      </w:r>
      <w:r w:rsidRPr="00127B4D">
        <w:rPr>
          <w:i/>
          <w:color w:val="231F20"/>
          <w:sz w:val="16"/>
        </w:rPr>
        <w:t>to</w:t>
      </w:r>
      <w:r w:rsidR="007658B7" w:rsidRPr="00127B4D">
        <w:rPr>
          <w:i/>
          <w:color w:val="231F20"/>
          <w:sz w:val="16"/>
        </w:rPr>
        <w:t xml:space="preserve"> </w:t>
      </w:r>
      <w:r w:rsidRPr="00127B4D">
        <w:rPr>
          <w:i/>
          <w:color w:val="231F20"/>
          <w:sz w:val="16"/>
        </w:rPr>
        <w:t>exceed</w:t>
      </w:r>
      <w:r w:rsidR="007658B7" w:rsidRPr="00127B4D">
        <w:rPr>
          <w:i/>
          <w:color w:val="231F20"/>
          <w:sz w:val="16"/>
        </w:rPr>
        <w:t xml:space="preserve"> </w:t>
      </w:r>
      <w:r w:rsidRPr="00127B4D">
        <w:rPr>
          <w:i/>
          <w:color w:val="231F20"/>
          <w:sz w:val="16"/>
        </w:rPr>
        <w:t>[six</w:t>
      </w:r>
      <w:r w:rsidR="007658B7" w:rsidRPr="00127B4D">
        <w:rPr>
          <w:i/>
          <w:color w:val="231F20"/>
          <w:sz w:val="16"/>
        </w:rPr>
        <w:t xml:space="preserve"> </w:t>
      </w:r>
      <w:r w:rsidR="00206538" w:rsidRPr="00127B4D">
        <w:rPr>
          <w:i/>
          <w:color w:val="231F20"/>
          <w:sz w:val="16"/>
        </w:rPr>
        <w:t>months] [</w:t>
      </w:r>
      <w:r w:rsidRPr="00127B4D">
        <w:rPr>
          <w:i/>
          <w:color w:val="231F20"/>
          <w:sz w:val="16"/>
        </w:rPr>
        <w:t>one</w:t>
      </w:r>
      <w:r w:rsidR="007658B7" w:rsidRPr="00127B4D">
        <w:rPr>
          <w:i/>
          <w:color w:val="231F20"/>
          <w:sz w:val="16"/>
        </w:rPr>
        <w:t xml:space="preserve"> </w:t>
      </w:r>
      <w:r w:rsidRPr="00127B4D">
        <w:rPr>
          <w:i/>
          <w:color w:val="231F20"/>
          <w:sz w:val="16"/>
        </w:rPr>
        <w:t>year</w:t>
      </w:r>
      <w:r w:rsidR="00206538" w:rsidRPr="00127B4D">
        <w:rPr>
          <w:i/>
          <w:color w:val="231F20"/>
          <w:sz w:val="16"/>
        </w:rPr>
        <w:t>], in</w:t>
      </w:r>
      <w:r w:rsidR="007658B7" w:rsidRPr="00127B4D">
        <w:rPr>
          <w:i/>
          <w:color w:val="231F20"/>
          <w:sz w:val="16"/>
        </w:rPr>
        <w:t xml:space="preserve"> response </w:t>
      </w:r>
      <w:r w:rsidRPr="00127B4D">
        <w:rPr>
          <w:i/>
          <w:color w:val="231F20"/>
          <w:sz w:val="16"/>
        </w:rPr>
        <w:t>to</w:t>
      </w:r>
      <w:r w:rsidR="007658B7" w:rsidRPr="00127B4D">
        <w:rPr>
          <w:i/>
          <w:color w:val="231F20"/>
          <w:sz w:val="16"/>
        </w:rPr>
        <w:t xml:space="preserve"> </w:t>
      </w:r>
      <w:r w:rsidRPr="00127B4D">
        <w:rPr>
          <w:i/>
          <w:color w:val="231F20"/>
          <w:sz w:val="16"/>
        </w:rPr>
        <w:t>the</w:t>
      </w:r>
      <w:r w:rsidR="007658B7" w:rsidRPr="00127B4D">
        <w:rPr>
          <w:i/>
          <w:color w:val="231F20"/>
          <w:sz w:val="16"/>
        </w:rPr>
        <w:t xml:space="preserve"> </w:t>
      </w:r>
      <w:r w:rsidRPr="00127B4D">
        <w:rPr>
          <w:i/>
          <w:color w:val="231F20"/>
          <w:sz w:val="16"/>
        </w:rPr>
        <w:t>Procuring</w:t>
      </w:r>
      <w:r w:rsidR="007658B7" w:rsidRPr="00127B4D">
        <w:rPr>
          <w:i/>
          <w:color w:val="231F20"/>
          <w:sz w:val="16"/>
        </w:rPr>
        <w:t xml:space="preserve"> </w:t>
      </w:r>
      <w:r w:rsidRPr="00127B4D">
        <w:rPr>
          <w:i/>
          <w:color w:val="231F20"/>
          <w:sz w:val="16"/>
        </w:rPr>
        <w:t>Entity's</w:t>
      </w:r>
      <w:r w:rsidR="007658B7" w:rsidRPr="00127B4D">
        <w:rPr>
          <w:i/>
          <w:color w:val="231F20"/>
          <w:sz w:val="16"/>
        </w:rPr>
        <w:t xml:space="preserve"> </w:t>
      </w:r>
      <w:r w:rsidRPr="00127B4D">
        <w:rPr>
          <w:i/>
          <w:color w:val="231F20"/>
          <w:sz w:val="16"/>
        </w:rPr>
        <w:t>written</w:t>
      </w:r>
      <w:r w:rsidR="007658B7" w:rsidRPr="00127B4D">
        <w:rPr>
          <w:i/>
          <w:color w:val="231F20"/>
          <w:sz w:val="16"/>
        </w:rPr>
        <w:t xml:space="preserve"> </w:t>
      </w:r>
      <w:r w:rsidRPr="00127B4D">
        <w:rPr>
          <w:i/>
          <w:color w:val="231F20"/>
          <w:sz w:val="16"/>
        </w:rPr>
        <w:t>request</w:t>
      </w:r>
      <w:r w:rsidR="007658B7" w:rsidRPr="00127B4D">
        <w:rPr>
          <w:i/>
          <w:color w:val="231F20"/>
          <w:sz w:val="16"/>
        </w:rPr>
        <w:t xml:space="preserve"> </w:t>
      </w:r>
      <w:r w:rsidRPr="00127B4D">
        <w:rPr>
          <w:i/>
          <w:color w:val="231F20"/>
          <w:sz w:val="16"/>
        </w:rPr>
        <w:t>for</w:t>
      </w:r>
      <w:r w:rsidR="007658B7" w:rsidRPr="00127B4D">
        <w:rPr>
          <w:i/>
          <w:color w:val="231F20"/>
          <w:sz w:val="16"/>
        </w:rPr>
        <w:t xml:space="preserve"> </w:t>
      </w:r>
      <w:r w:rsidRPr="00127B4D">
        <w:rPr>
          <w:i/>
          <w:color w:val="231F20"/>
          <w:sz w:val="16"/>
        </w:rPr>
        <w:t>such</w:t>
      </w:r>
      <w:r w:rsidR="007658B7" w:rsidRPr="00127B4D">
        <w:rPr>
          <w:i/>
          <w:color w:val="231F20"/>
          <w:sz w:val="16"/>
        </w:rPr>
        <w:t xml:space="preserve"> </w:t>
      </w:r>
      <w:r w:rsidRPr="00127B4D">
        <w:rPr>
          <w:i/>
          <w:color w:val="231F20"/>
          <w:sz w:val="16"/>
        </w:rPr>
        <w:t>extension,</w:t>
      </w:r>
      <w:r w:rsidR="007658B7" w:rsidRPr="00127B4D">
        <w:rPr>
          <w:i/>
          <w:color w:val="231F20"/>
          <w:sz w:val="16"/>
        </w:rPr>
        <w:t xml:space="preserve"> </w:t>
      </w:r>
      <w:r w:rsidRPr="00127B4D">
        <w:rPr>
          <w:i/>
          <w:color w:val="231F20"/>
          <w:sz w:val="16"/>
        </w:rPr>
        <w:t>such</w:t>
      </w:r>
      <w:r w:rsidR="007658B7" w:rsidRPr="00127B4D">
        <w:rPr>
          <w:i/>
          <w:color w:val="231F20"/>
          <w:sz w:val="16"/>
        </w:rPr>
        <w:t xml:space="preserve"> </w:t>
      </w:r>
      <w:r w:rsidR="00206538" w:rsidRPr="00127B4D">
        <w:rPr>
          <w:i/>
          <w:color w:val="231F20"/>
          <w:sz w:val="16"/>
        </w:rPr>
        <w:t>request to</w:t>
      </w:r>
      <w:r w:rsidR="007658B7" w:rsidRPr="00127B4D">
        <w:rPr>
          <w:i/>
          <w:color w:val="231F20"/>
          <w:sz w:val="16"/>
        </w:rPr>
        <w:t xml:space="preserve"> </w:t>
      </w:r>
      <w:r w:rsidRPr="00127B4D">
        <w:rPr>
          <w:i/>
          <w:color w:val="231F20"/>
          <w:sz w:val="16"/>
        </w:rPr>
        <w:t>be</w:t>
      </w:r>
      <w:r w:rsidR="007658B7" w:rsidRPr="00127B4D">
        <w:rPr>
          <w:i/>
          <w:color w:val="231F20"/>
          <w:sz w:val="16"/>
        </w:rPr>
        <w:t xml:space="preserve"> </w:t>
      </w:r>
      <w:r w:rsidRPr="00127B4D">
        <w:rPr>
          <w:i/>
          <w:color w:val="231F20"/>
          <w:sz w:val="16"/>
        </w:rPr>
        <w:t>presented</w:t>
      </w:r>
      <w:r w:rsidR="007658B7" w:rsidRPr="00127B4D">
        <w:rPr>
          <w:i/>
          <w:color w:val="231F20"/>
          <w:sz w:val="16"/>
        </w:rPr>
        <w:t xml:space="preserve"> </w:t>
      </w:r>
      <w:r w:rsidRPr="00127B4D">
        <w:rPr>
          <w:i/>
          <w:color w:val="231F20"/>
          <w:sz w:val="16"/>
        </w:rPr>
        <w:t>to</w:t>
      </w:r>
      <w:r w:rsidR="007658B7" w:rsidRPr="00127B4D">
        <w:rPr>
          <w:i/>
          <w:color w:val="231F20"/>
          <w:sz w:val="16"/>
        </w:rPr>
        <w:t xml:space="preserve"> </w:t>
      </w:r>
      <w:r w:rsidR="00206538" w:rsidRPr="00127B4D">
        <w:rPr>
          <w:i/>
          <w:color w:val="231F20"/>
          <w:sz w:val="16"/>
        </w:rPr>
        <w:t>the Guarantor</w:t>
      </w:r>
      <w:r w:rsidR="007658B7" w:rsidRPr="00127B4D">
        <w:rPr>
          <w:i/>
          <w:color w:val="231F20"/>
          <w:sz w:val="16"/>
        </w:rPr>
        <w:t xml:space="preserve"> </w:t>
      </w:r>
      <w:r w:rsidRPr="00127B4D">
        <w:rPr>
          <w:i/>
          <w:color w:val="231F20"/>
          <w:sz w:val="16"/>
        </w:rPr>
        <w:t>before</w:t>
      </w:r>
      <w:r w:rsidR="007658B7" w:rsidRPr="00127B4D">
        <w:rPr>
          <w:i/>
          <w:color w:val="231F20"/>
          <w:sz w:val="16"/>
        </w:rPr>
        <w:t xml:space="preserve"> </w:t>
      </w:r>
      <w:r w:rsidRPr="00127B4D">
        <w:rPr>
          <w:i/>
          <w:color w:val="231F20"/>
          <w:sz w:val="16"/>
        </w:rPr>
        <w:t>the</w:t>
      </w:r>
      <w:r w:rsidR="007658B7" w:rsidRPr="00127B4D">
        <w:rPr>
          <w:i/>
          <w:color w:val="231F20"/>
          <w:sz w:val="16"/>
        </w:rPr>
        <w:t xml:space="preserve"> </w:t>
      </w:r>
      <w:r w:rsidRPr="00127B4D">
        <w:rPr>
          <w:i/>
          <w:color w:val="231F20"/>
          <w:sz w:val="16"/>
        </w:rPr>
        <w:t>expiry</w:t>
      </w:r>
      <w:r w:rsidR="007658B7" w:rsidRPr="00127B4D">
        <w:rPr>
          <w:i/>
          <w:color w:val="231F20"/>
          <w:sz w:val="16"/>
        </w:rPr>
        <w:t xml:space="preserve"> </w:t>
      </w:r>
      <w:r w:rsidRPr="00127B4D">
        <w:rPr>
          <w:i/>
          <w:color w:val="231F20"/>
          <w:sz w:val="16"/>
        </w:rPr>
        <w:t>of</w:t>
      </w:r>
      <w:r w:rsidR="007658B7" w:rsidRPr="00127B4D">
        <w:rPr>
          <w:i/>
          <w:color w:val="231F20"/>
          <w:sz w:val="16"/>
        </w:rPr>
        <w:t xml:space="preserve"> </w:t>
      </w:r>
      <w:r w:rsidRPr="00127B4D">
        <w:rPr>
          <w:i/>
          <w:color w:val="231F20"/>
          <w:sz w:val="16"/>
        </w:rPr>
        <w:t>the</w:t>
      </w:r>
      <w:r w:rsidR="007658B7" w:rsidRPr="00127B4D">
        <w:rPr>
          <w:i/>
          <w:color w:val="231F20"/>
          <w:sz w:val="16"/>
        </w:rPr>
        <w:t xml:space="preserve"> </w:t>
      </w:r>
      <w:r w:rsidRPr="00127B4D">
        <w:rPr>
          <w:i/>
          <w:color w:val="231F20"/>
          <w:sz w:val="16"/>
        </w:rPr>
        <w:t>guarantee.”</w:t>
      </w:r>
    </w:p>
    <w:p w14:paraId="5A0E3F5B" w14:textId="77777777" w:rsidR="00F20AEA" w:rsidRPr="00127B4D" w:rsidRDefault="00F20AEA">
      <w:pPr>
        <w:spacing w:line="230" w:lineRule="auto"/>
        <w:jc w:val="both"/>
        <w:rPr>
          <w:sz w:val="16"/>
        </w:rPr>
        <w:sectPr w:rsidR="00F20AEA" w:rsidRPr="00127B4D">
          <w:pgSz w:w="11910" w:h="16840"/>
          <w:pgMar w:top="340" w:right="560" w:bottom="640" w:left="720" w:header="0" w:footer="441" w:gutter="0"/>
          <w:cols w:space="720"/>
        </w:sectPr>
      </w:pPr>
    </w:p>
    <w:p w14:paraId="6FA16CC8" w14:textId="77777777" w:rsidR="00F20AEA" w:rsidRPr="00127B4D" w:rsidRDefault="007658B7">
      <w:pPr>
        <w:pStyle w:val="Heading2"/>
        <w:ind w:left="133"/>
      </w:pPr>
      <w:bookmarkStart w:id="21" w:name="_TOC_250002"/>
      <w:bookmarkEnd w:id="21"/>
      <w:r w:rsidRPr="00127B4D">
        <w:rPr>
          <w:color w:val="231F20"/>
        </w:rPr>
        <w:lastRenderedPageBreak/>
        <w:t xml:space="preserve">SECTION </w:t>
      </w:r>
      <w:r w:rsidR="0064449A" w:rsidRPr="00127B4D">
        <w:rPr>
          <w:color w:val="231F20"/>
        </w:rPr>
        <w:t>10. NOTIFICATION FORMS</w:t>
      </w:r>
    </w:p>
    <w:p w14:paraId="1ED735FC" w14:textId="3F02A98B" w:rsidR="00F20AEA" w:rsidRPr="00127B4D" w:rsidRDefault="0064449A" w:rsidP="009470ED">
      <w:pPr>
        <w:pStyle w:val="Heading5"/>
        <w:numPr>
          <w:ilvl w:val="0"/>
          <w:numId w:val="5"/>
        </w:numPr>
        <w:tabs>
          <w:tab w:val="left" w:pos="469"/>
        </w:tabs>
        <w:spacing w:before="257"/>
        <w:ind w:hanging="2"/>
        <w:rPr>
          <w:color w:val="231F20"/>
        </w:rPr>
      </w:pPr>
      <w:bookmarkStart w:id="22" w:name="_TOC_250001"/>
      <w:r w:rsidRPr="00127B4D">
        <w:rPr>
          <w:color w:val="231F20"/>
        </w:rPr>
        <w:t>NOTIFICATION</w:t>
      </w:r>
      <w:r w:rsidR="00850338" w:rsidRPr="00127B4D">
        <w:rPr>
          <w:color w:val="231F20"/>
        </w:rPr>
        <w:t xml:space="preserve"> </w:t>
      </w:r>
      <w:r w:rsidRPr="00127B4D">
        <w:rPr>
          <w:color w:val="231F20"/>
        </w:rPr>
        <w:t>OF</w:t>
      </w:r>
      <w:r w:rsidR="00850338" w:rsidRPr="00127B4D">
        <w:rPr>
          <w:color w:val="231F20"/>
        </w:rPr>
        <w:t xml:space="preserve"> </w:t>
      </w:r>
      <w:r w:rsidRPr="00127B4D">
        <w:rPr>
          <w:color w:val="231F20"/>
        </w:rPr>
        <w:t>INTENTION</w:t>
      </w:r>
      <w:r w:rsidR="00850338" w:rsidRPr="00127B4D">
        <w:rPr>
          <w:color w:val="231F20"/>
        </w:rPr>
        <w:t xml:space="preserve"> </w:t>
      </w:r>
      <w:r w:rsidRPr="00127B4D">
        <w:rPr>
          <w:color w:val="231F20"/>
        </w:rPr>
        <w:t>TO</w:t>
      </w:r>
      <w:bookmarkEnd w:id="22"/>
      <w:r w:rsidR="00850338" w:rsidRPr="00127B4D">
        <w:rPr>
          <w:color w:val="231F20"/>
        </w:rPr>
        <w:t xml:space="preserve"> </w:t>
      </w:r>
      <w:r w:rsidRPr="00127B4D">
        <w:rPr>
          <w:color w:val="231F20"/>
          <w:spacing w:val="-10"/>
        </w:rPr>
        <w:t>AWARD</w:t>
      </w:r>
    </w:p>
    <w:p w14:paraId="413ECBCE" w14:textId="77777777" w:rsidR="00F20AEA" w:rsidRPr="00127B4D" w:rsidRDefault="0064449A">
      <w:pPr>
        <w:tabs>
          <w:tab w:val="left" w:pos="5753"/>
          <w:tab w:val="left" w:pos="5793"/>
        </w:tabs>
        <w:spacing w:before="234" w:line="345" w:lineRule="auto"/>
        <w:ind w:left="133" w:right="2074"/>
        <w:rPr>
          <w:i/>
        </w:rPr>
      </w:pPr>
      <w:r w:rsidRPr="00127B4D">
        <w:rPr>
          <w:color w:val="231F20"/>
        </w:rPr>
        <w:t>Procuring</w:t>
      </w:r>
      <w:r w:rsidR="0006634B" w:rsidRPr="00127B4D">
        <w:rPr>
          <w:color w:val="231F20"/>
        </w:rPr>
        <w:t xml:space="preserve"> </w:t>
      </w:r>
      <w:r w:rsidRPr="00127B4D">
        <w:rPr>
          <w:color w:val="231F20"/>
        </w:rPr>
        <w:t>Entity:</w:t>
      </w:r>
      <w:r w:rsidRPr="00127B4D">
        <w:rPr>
          <w:color w:val="231F20"/>
          <w:u w:val="single" w:color="221E1F"/>
        </w:rPr>
        <w:tab/>
      </w:r>
      <w:r w:rsidRPr="00127B4D">
        <w:rPr>
          <w:i/>
          <w:color w:val="231F20"/>
        </w:rPr>
        <w:t xml:space="preserve">[insert the name of the Entity] </w:t>
      </w:r>
      <w:r w:rsidRPr="00127B4D">
        <w:rPr>
          <w:color w:val="231F20"/>
        </w:rPr>
        <w:t>Contract</w:t>
      </w:r>
      <w:r w:rsidR="0006634B" w:rsidRPr="00127B4D">
        <w:rPr>
          <w:color w:val="231F20"/>
        </w:rPr>
        <w:t xml:space="preserve"> </w:t>
      </w:r>
      <w:r w:rsidRPr="00127B4D">
        <w:rPr>
          <w:color w:val="231F20"/>
        </w:rPr>
        <w:t>title:</w:t>
      </w:r>
      <w:r w:rsidRPr="00127B4D">
        <w:rPr>
          <w:color w:val="231F20"/>
          <w:u w:val="single" w:color="221E1F"/>
        </w:rPr>
        <w:tab/>
      </w:r>
      <w:r w:rsidRPr="00127B4D">
        <w:rPr>
          <w:color w:val="231F20"/>
          <w:u w:val="single" w:color="221E1F"/>
        </w:rPr>
        <w:tab/>
      </w:r>
      <w:r w:rsidRPr="00127B4D">
        <w:rPr>
          <w:i/>
          <w:color w:val="231F20"/>
        </w:rPr>
        <w:t>[insert</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name</w:t>
      </w:r>
      <w:r w:rsidR="0006634B" w:rsidRPr="00127B4D">
        <w:rPr>
          <w:i/>
          <w:color w:val="231F20"/>
        </w:rPr>
        <w:t xml:space="preserve"> </w:t>
      </w:r>
      <w:r w:rsidRPr="00127B4D">
        <w:rPr>
          <w:i/>
          <w:color w:val="231F20"/>
        </w:rPr>
        <w:t>of</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 xml:space="preserve">contract] </w:t>
      </w:r>
      <w:r w:rsidRPr="00127B4D">
        <w:rPr>
          <w:color w:val="231F20"/>
        </w:rPr>
        <w:t>RFP</w:t>
      </w:r>
      <w:r w:rsidR="007658B7" w:rsidRPr="00127B4D">
        <w:rPr>
          <w:color w:val="231F20"/>
        </w:rPr>
        <w:t xml:space="preserve"> </w:t>
      </w:r>
      <w:r w:rsidRPr="00127B4D">
        <w:rPr>
          <w:color w:val="231F20"/>
        </w:rPr>
        <w:t>No:</w:t>
      </w:r>
      <w:r w:rsidRPr="00127B4D">
        <w:rPr>
          <w:color w:val="231F20"/>
          <w:u w:val="single" w:color="221E1F"/>
        </w:rPr>
        <w:tab/>
      </w:r>
      <w:r w:rsidRPr="00127B4D">
        <w:rPr>
          <w:i/>
          <w:color w:val="231F20"/>
        </w:rPr>
        <w:t>[insert</w:t>
      </w:r>
      <w:r w:rsidR="0006634B" w:rsidRPr="00127B4D">
        <w:rPr>
          <w:i/>
          <w:color w:val="231F20"/>
        </w:rPr>
        <w:t xml:space="preserve"> </w:t>
      </w:r>
      <w:r w:rsidRPr="00127B4D">
        <w:rPr>
          <w:i/>
          <w:color w:val="231F20"/>
        </w:rPr>
        <w:t>RF</w:t>
      </w:r>
      <w:r w:rsidR="0006634B" w:rsidRPr="00127B4D">
        <w:rPr>
          <w:i/>
          <w:color w:val="231F20"/>
        </w:rPr>
        <w:t xml:space="preserve"> </w:t>
      </w:r>
      <w:r w:rsidRPr="00127B4D">
        <w:rPr>
          <w:i/>
          <w:color w:val="231F20"/>
        </w:rPr>
        <w:t>Preference</w:t>
      </w:r>
      <w:r w:rsidR="0006634B" w:rsidRPr="00127B4D">
        <w:rPr>
          <w:i/>
          <w:color w:val="231F20"/>
        </w:rPr>
        <w:t xml:space="preserve"> </w:t>
      </w:r>
      <w:r w:rsidRPr="00127B4D">
        <w:rPr>
          <w:i/>
          <w:color w:val="231F20"/>
        </w:rPr>
        <w:t>number]</w:t>
      </w:r>
    </w:p>
    <w:p w14:paraId="211D6DB6" w14:textId="77777777" w:rsidR="00F20AEA" w:rsidRPr="00127B4D" w:rsidRDefault="0064449A">
      <w:pPr>
        <w:pStyle w:val="BodyText"/>
        <w:spacing w:before="134" w:line="230" w:lineRule="auto"/>
        <w:ind w:left="133"/>
      </w:pPr>
      <w:r w:rsidRPr="00127B4D">
        <w:rPr>
          <w:color w:val="231F20"/>
        </w:rPr>
        <w:t>This Notiﬁcation of Intention to Award (Notiﬁcation) notiﬁes you of our decision to award the above contract. The transmission of this Notiﬁcation begins the Standstill Period. During the Standstill Period you may:</w:t>
      </w:r>
    </w:p>
    <w:p w14:paraId="0106AAB9" w14:textId="77777777" w:rsidR="00F20AEA" w:rsidRPr="00127B4D" w:rsidRDefault="0006634B" w:rsidP="009470ED">
      <w:pPr>
        <w:pStyle w:val="ListParagraph"/>
        <w:numPr>
          <w:ilvl w:val="0"/>
          <w:numId w:val="4"/>
        </w:numPr>
        <w:tabs>
          <w:tab w:val="left" w:pos="535"/>
          <w:tab w:val="left" w:pos="536"/>
        </w:tabs>
        <w:spacing w:before="237"/>
      </w:pPr>
      <w:r w:rsidRPr="00127B4D">
        <w:rPr>
          <w:color w:val="231F20"/>
        </w:rPr>
        <w:t>R</w:t>
      </w:r>
      <w:r w:rsidR="0064449A" w:rsidRPr="00127B4D">
        <w:rPr>
          <w:color w:val="231F20"/>
        </w:rPr>
        <w:t>equest</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debrieﬁng</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relation</w:t>
      </w:r>
      <w:r w:rsidRPr="00127B4D">
        <w:rPr>
          <w:color w:val="231F20"/>
        </w:rPr>
        <w:t xml:space="preserve"> </w:t>
      </w:r>
      <w:r w:rsidR="0064449A" w:rsidRPr="00127B4D">
        <w:rPr>
          <w:color w:val="231F20"/>
        </w:rPr>
        <w:t>to</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evaluation</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your</w:t>
      </w:r>
      <w:r w:rsidRPr="00127B4D">
        <w:rPr>
          <w:color w:val="231F20"/>
        </w:rPr>
        <w:t xml:space="preserve"> </w:t>
      </w:r>
      <w:r w:rsidR="0064449A" w:rsidRPr="00127B4D">
        <w:rPr>
          <w:color w:val="231F20"/>
        </w:rPr>
        <w:t>Proposal,</w:t>
      </w:r>
      <w:r w:rsidRPr="00127B4D">
        <w:rPr>
          <w:color w:val="231F20"/>
        </w:rPr>
        <w:t xml:space="preserve"> </w:t>
      </w:r>
      <w:r w:rsidR="0064449A" w:rsidRPr="00127B4D">
        <w:rPr>
          <w:color w:val="231F20"/>
        </w:rPr>
        <w:t>and/or</w:t>
      </w:r>
    </w:p>
    <w:p w14:paraId="77D0393F" w14:textId="77777777" w:rsidR="00F20AEA" w:rsidRPr="00127B4D" w:rsidRDefault="0006634B" w:rsidP="009470ED">
      <w:pPr>
        <w:pStyle w:val="ListParagraph"/>
        <w:numPr>
          <w:ilvl w:val="0"/>
          <w:numId w:val="4"/>
        </w:numPr>
        <w:tabs>
          <w:tab w:val="left" w:pos="535"/>
          <w:tab w:val="left" w:pos="536"/>
        </w:tabs>
        <w:spacing w:before="234"/>
      </w:pPr>
      <w:r w:rsidRPr="00127B4D">
        <w:rPr>
          <w:color w:val="231F20"/>
        </w:rPr>
        <w:t>S</w:t>
      </w:r>
      <w:r w:rsidR="0064449A" w:rsidRPr="00127B4D">
        <w:rPr>
          <w:color w:val="231F20"/>
        </w:rPr>
        <w:t>ubmit</w:t>
      </w:r>
      <w:r w:rsidRPr="00127B4D">
        <w:rPr>
          <w:color w:val="231F20"/>
        </w:rPr>
        <w:t xml:space="preserve"> </w:t>
      </w:r>
      <w:r w:rsidR="0064449A" w:rsidRPr="00127B4D">
        <w:rPr>
          <w:color w:val="231F20"/>
        </w:rPr>
        <w:t>a</w:t>
      </w:r>
      <w:r w:rsidRPr="00127B4D">
        <w:rPr>
          <w:color w:val="231F20"/>
        </w:rPr>
        <w:t xml:space="preserve"> </w:t>
      </w:r>
      <w:r w:rsidR="0064449A" w:rsidRPr="00127B4D">
        <w:rPr>
          <w:color w:val="231F20"/>
        </w:rPr>
        <w:t>Procurement-relatedComplaintinrelationtothedecisiontoawardthecontract.</w:t>
      </w:r>
    </w:p>
    <w:p w14:paraId="0A310F04" w14:textId="77777777" w:rsidR="00F20AEA" w:rsidRPr="00127B4D" w:rsidRDefault="0064449A">
      <w:pPr>
        <w:pStyle w:val="BodyText"/>
        <w:spacing w:before="234"/>
        <w:ind w:left="535"/>
      </w:pPr>
      <w:r w:rsidRPr="00127B4D">
        <w:rPr>
          <w:color w:val="231F20"/>
        </w:rPr>
        <w:t>The successful Consultant</w:t>
      </w:r>
    </w:p>
    <w:p w14:paraId="1719C57A" w14:textId="77777777" w:rsidR="00F20AEA" w:rsidRPr="00127B4D" w:rsidRDefault="00F20AEA">
      <w:pPr>
        <w:pStyle w:val="BodyText"/>
        <w:spacing w:before="2"/>
        <w:rPr>
          <w:sz w:val="29"/>
        </w:rPr>
      </w:pPr>
    </w:p>
    <w:tbl>
      <w:tblPr>
        <w:tblStyle w:val="TableGrid1"/>
        <w:tblW w:w="9067" w:type="dxa"/>
        <w:tblLayout w:type="fixed"/>
        <w:tblLook w:val="04A0" w:firstRow="1" w:lastRow="0" w:firstColumn="1" w:lastColumn="0" w:noHBand="0" w:noVBand="1"/>
      </w:tblPr>
      <w:tblGrid>
        <w:gridCol w:w="2405"/>
        <w:gridCol w:w="6662"/>
      </w:tblGrid>
      <w:tr w:rsidR="003638BC" w:rsidRPr="00127B4D" w14:paraId="717B7101" w14:textId="77777777" w:rsidTr="003638BC">
        <w:tc>
          <w:tcPr>
            <w:tcW w:w="2405" w:type="dxa"/>
            <w:shd w:val="clear" w:color="auto" w:fill="D5DCE4"/>
          </w:tcPr>
          <w:p w14:paraId="624F601E" w14:textId="77777777" w:rsidR="003638BC" w:rsidRPr="00127B4D" w:rsidRDefault="003638BC" w:rsidP="003638BC">
            <w:pPr>
              <w:spacing w:before="120"/>
              <w:jc w:val="both"/>
              <w:rPr>
                <w:iCs/>
                <w:spacing w:val="-2"/>
                <w:szCs w:val="20"/>
                <w:lang w:eastAsia="it-IT"/>
              </w:rPr>
            </w:pPr>
            <w:r w:rsidRPr="00127B4D">
              <w:rPr>
                <w:iCs/>
                <w:spacing w:val="-2"/>
                <w:szCs w:val="20"/>
                <w:lang w:eastAsia="it-IT"/>
              </w:rPr>
              <w:t>Name:</w:t>
            </w:r>
          </w:p>
        </w:tc>
        <w:tc>
          <w:tcPr>
            <w:tcW w:w="6662" w:type="dxa"/>
            <w:vAlign w:val="center"/>
          </w:tcPr>
          <w:p w14:paraId="1A2751D7" w14:textId="77777777" w:rsidR="003638BC" w:rsidRPr="00127B4D" w:rsidRDefault="003638BC" w:rsidP="003638BC">
            <w:pPr>
              <w:spacing w:before="120"/>
              <w:jc w:val="both"/>
              <w:rPr>
                <w:iCs/>
                <w:spacing w:val="-2"/>
                <w:szCs w:val="20"/>
                <w:lang w:eastAsia="it-IT"/>
              </w:rPr>
            </w:pPr>
            <w:r w:rsidRPr="00127B4D">
              <w:rPr>
                <w:iCs/>
                <w:spacing w:val="-2"/>
                <w:szCs w:val="20"/>
                <w:lang w:eastAsia="it-IT"/>
              </w:rPr>
              <w:t>[</w:t>
            </w:r>
            <w:r w:rsidRPr="00127B4D">
              <w:rPr>
                <w:i/>
                <w:iCs/>
                <w:spacing w:val="-2"/>
                <w:szCs w:val="20"/>
                <w:lang w:eastAsia="it-IT"/>
              </w:rPr>
              <w:t>insert name</w:t>
            </w:r>
            <w:r w:rsidRPr="00127B4D">
              <w:rPr>
                <w:spacing w:val="-2"/>
                <w:szCs w:val="20"/>
                <w:lang w:eastAsia="it-IT"/>
              </w:rPr>
              <w:t xml:space="preserve"> </w:t>
            </w:r>
            <w:r w:rsidRPr="00127B4D">
              <w:rPr>
                <w:i/>
                <w:iCs/>
                <w:spacing w:val="-2"/>
                <w:szCs w:val="20"/>
                <w:lang w:eastAsia="it-IT"/>
              </w:rPr>
              <w:t>of successful Consultant</w:t>
            </w:r>
            <w:r w:rsidRPr="00127B4D">
              <w:rPr>
                <w:iCs/>
                <w:spacing w:val="-2"/>
                <w:szCs w:val="20"/>
                <w:lang w:eastAsia="it-IT"/>
              </w:rPr>
              <w:t>]</w:t>
            </w:r>
          </w:p>
        </w:tc>
      </w:tr>
      <w:tr w:rsidR="003638BC" w:rsidRPr="00127B4D" w14:paraId="1CC7809D" w14:textId="77777777" w:rsidTr="003638BC">
        <w:tc>
          <w:tcPr>
            <w:tcW w:w="2405" w:type="dxa"/>
            <w:shd w:val="clear" w:color="auto" w:fill="D5DCE4"/>
          </w:tcPr>
          <w:p w14:paraId="27AB33A4" w14:textId="77777777" w:rsidR="003638BC" w:rsidRPr="00127B4D" w:rsidRDefault="003638BC" w:rsidP="003638BC">
            <w:pPr>
              <w:spacing w:before="120"/>
              <w:jc w:val="both"/>
              <w:rPr>
                <w:iCs/>
                <w:spacing w:val="-2"/>
                <w:szCs w:val="20"/>
                <w:lang w:eastAsia="it-IT"/>
              </w:rPr>
            </w:pPr>
            <w:r w:rsidRPr="00127B4D">
              <w:rPr>
                <w:iCs/>
                <w:spacing w:val="-2"/>
                <w:szCs w:val="20"/>
                <w:lang w:eastAsia="it-IT"/>
              </w:rPr>
              <w:t>Address:</w:t>
            </w:r>
          </w:p>
        </w:tc>
        <w:tc>
          <w:tcPr>
            <w:tcW w:w="6662" w:type="dxa"/>
            <w:vAlign w:val="center"/>
          </w:tcPr>
          <w:p w14:paraId="6DE8F337" w14:textId="77777777" w:rsidR="003638BC" w:rsidRPr="00127B4D" w:rsidRDefault="003638BC" w:rsidP="003638BC">
            <w:pPr>
              <w:spacing w:before="120"/>
              <w:jc w:val="both"/>
              <w:rPr>
                <w:iCs/>
                <w:spacing w:val="-2"/>
                <w:szCs w:val="20"/>
                <w:lang w:eastAsia="it-IT"/>
              </w:rPr>
            </w:pPr>
            <w:r w:rsidRPr="00127B4D">
              <w:rPr>
                <w:iCs/>
                <w:spacing w:val="-2"/>
                <w:szCs w:val="20"/>
                <w:lang w:eastAsia="it-IT"/>
              </w:rPr>
              <w:t>[</w:t>
            </w:r>
            <w:r w:rsidRPr="00127B4D">
              <w:rPr>
                <w:i/>
                <w:iCs/>
                <w:spacing w:val="-2"/>
                <w:szCs w:val="20"/>
                <w:lang w:eastAsia="it-IT"/>
              </w:rPr>
              <w:t>insert address</w:t>
            </w:r>
            <w:r w:rsidRPr="00127B4D">
              <w:rPr>
                <w:spacing w:val="-2"/>
                <w:szCs w:val="20"/>
                <w:lang w:eastAsia="it-IT"/>
              </w:rPr>
              <w:t xml:space="preserve"> </w:t>
            </w:r>
            <w:r w:rsidRPr="00127B4D">
              <w:rPr>
                <w:i/>
                <w:iCs/>
                <w:spacing w:val="-2"/>
                <w:szCs w:val="20"/>
                <w:lang w:eastAsia="it-IT"/>
              </w:rPr>
              <w:t>of the successful Consultant</w:t>
            </w:r>
            <w:r w:rsidRPr="00127B4D">
              <w:rPr>
                <w:iCs/>
                <w:spacing w:val="-2"/>
                <w:szCs w:val="20"/>
                <w:lang w:eastAsia="it-IT"/>
              </w:rPr>
              <w:t>]</w:t>
            </w:r>
          </w:p>
        </w:tc>
      </w:tr>
      <w:tr w:rsidR="003638BC" w:rsidRPr="00127B4D" w14:paraId="533A44EE" w14:textId="77777777" w:rsidTr="003638BC">
        <w:tc>
          <w:tcPr>
            <w:tcW w:w="2405" w:type="dxa"/>
            <w:shd w:val="clear" w:color="auto" w:fill="D5DCE4"/>
          </w:tcPr>
          <w:p w14:paraId="2C9DD5C9" w14:textId="77777777" w:rsidR="003638BC" w:rsidRPr="00127B4D" w:rsidRDefault="003638BC" w:rsidP="003638BC">
            <w:pPr>
              <w:spacing w:before="120"/>
              <w:jc w:val="both"/>
              <w:rPr>
                <w:iCs/>
                <w:spacing w:val="-2"/>
                <w:szCs w:val="20"/>
                <w:lang w:eastAsia="it-IT"/>
              </w:rPr>
            </w:pPr>
            <w:r w:rsidRPr="00127B4D">
              <w:rPr>
                <w:iCs/>
                <w:spacing w:val="-2"/>
                <w:szCs w:val="20"/>
                <w:lang w:eastAsia="it-IT"/>
              </w:rPr>
              <w:t>Contract price:</w:t>
            </w:r>
          </w:p>
        </w:tc>
        <w:tc>
          <w:tcPr>
            <w:tcW w:w="6662" w:type="dxa"/>
            <w:vAlign w:val="center"/>
          </w:tcPr>
          <w:p w14:paraId="3E1F5630" w14:textId="77777777" w:rsidR="003638BC" w:rsidRPr="00127B4D" w:rsidRDefault="003638BC" w:rsidP="003638BC">
            <w:pPr>
              <w:spacing w:before="120"/>
              <w:jc w:val="both"/>
              <w:rPr>
                <w:iCs/>
                <w:spacing w:val="-2"/>
                <w:szCs w:val="20"/>
                <w:lang w:eastAsia="it-IT"/>
              </w:rPr>
            </w:pPr>
            <w:r w:rsidRPr="00127B4D">
              <w:rPr>
                <w:iCs/>
                <w:spacing w:val="-2"/>
                <w:szCs w:val="20"/>
                <w:lang w:eastAsia="it-IT"/>
              </w:rPr>
              <w:t>[</w:t>
            </w:r>
            <w:r w:rsidRPr="00127B4D">
              <w:rPr>
                <w:i/>
                <w:iCs/>
                <w:spacing w:val="-2"/>
                <w:szCs w:val="20"/>
                <w:lang w:eastAsia="it-IT"/>
              </w:rPr>
              <w:t>insert contract price</w:t>
            </w:r>
            <w:r w:rsidRPr="00127B4D">
              <w:rPr>
                <w:spacing w:val="-2"/>
                <w:szCs w:val="20"/>
                <w:lang w:eastAsia="it-IT"/>
              </w:rPr>
              <w:t xml:space="preserve"> </w:t>
            </w:r>
            <w:r w:rsidRPr="00127B4D">
              <w:rPr>
                <w:i/>
                <w:iCs/>
                <w:spacing w:val="-2"/>
                <w:szCs w:val="20"/>
                <w:lang w:eastAsia="it-IT"/>
              </w:rPr>
              <w:t>of the successful Consultant</w:t>
            </w:r>
            <w:r w:rsidRPr="00127B4D">
              <w:rPr>
                <w:iCs/>
                <w:spacing w:val="-2"/>
                <w:szCs w:val="20"/>
                <w:lang w:eastAsia="it-IT"/>
              </w:rPr>
              <w:t>]</w:t>
            </w:r>
          </w:p>
        </w:tc>
      </w:tr>
    </w:tbl>
    <w:p w14:paraId="2E03675C" w14:textId="77777777" w:rsidR="00F20AEA" w:rsidRPr="00127B4D" w:rsidRDefault="00F20AEA">
      <w:pPr>
        <w:spacing w:line="225" w:lineRule="exact"/>
        <w:rPr>
          <w:sz w:val="20"/>
        </w:rPr>
        <w:sectPr w:rsidR="00F20AEA" w:rsidRPr="00127B4D">
          <w:pgSz w:w="11910" w:h="16840"/>
          <w:pgMar w:top="700" w:right="560" w:bottom="640" w:left="720" w:header="0" w:footer="441" w:gutter="0"/>
          <w:cols w:space="720"/>
        </w:sectPr>
      </w:pPr>
    </w:p>
    <w:p w14:paraId="53A0F5E9" w14:textId="04872B54" w:rsidR="00F20AEA" w:rsidRPr="00127B4D" w:rsidRDefault="00F20AEA">
      <w:pPr>
        <w:pStyle w:val="BodyText"/>
        <w:rPr>
          <w:sz w:val="20"/>
        </w:rPr>
      </w:pPr>
    </w:p>
    <w:p w14:paraId="6106BC0A" w14:textId="77777777" w:rsidR="00F20AEA" w:rsidRPr="00127B4D" w:rsidRDefault="0064449A">
      <w:pPr>
        <w:pStyle w:val="Heading2"/>
        <w:tabs>
          <w:tab w:val="left" w:pos="698"/>
        </w:tabs>
        <w:spacing w:before="251"/>
        <w:ind w:left="131"/>
      </w:pPr>
      <w:r w:rsidRPr="00127B4D">
        <w:rPr>
          <w:color w:val="231F20"/>
        </w:rPr>
        <w:t>i)</w:t>
      </w:r>
      <w:r w:rsidRPr="00127B4D">
        <w:rPr>
          <w:color w:val="231F20"/>
        </w:rPr>
        <w:tab/>
        <w:t>Short listed</w:t>
      </w:r>
      <w:r w:rsidR="0006634B" w:rsidRPr="00127B4D">
        <w:rPr>
          <w:color w:val="231F20"/>
        </w:rPr>
        <w:t xml:space="preserve"> </w:t>
      </w:r>
      <w:r w:rsidRPr="00127B4D">
        <w:rPr>
          <w:color w:val="231F20"/>
        </w:rPr>
        <w:t>Consultants</w:t>
      </w:r>
    </w:p>
    <w:p w14:paraId="5A68C803" w14:textId="77777777" w:rsidR="00F20AEA" w:rsidRPr="00127B4D" w:rsidRDefault="0064449A">
      <w:pPr>
        <w:spacing w:before="242" w:line="230" w:lineRule="auto"/>
        <w:ind w:left="131" w:right="288"/>
        <w:jc w:val="both"/>
        <w:rPr>
          <w:i/>
        </w:rPr>
      </w:pPr>
      <w:r w:rsidRPr="00127B4D">
        <w:rPr>
          <w:i/>
          <w:color w:val="231F20"/>
        </w:rPr>
        <w:t>[INSTRUCTIONS:</w:t>
      </w:r>
      <w:r w:rsidR="0006634B" w:rsidRPr="00127B4D">
        <w:rPr>
          <w:i/>
          <w:color w:val="231F20"/>
        </w:rPr>
        <w:t xml:space="preserve"> </w:t>
      </w:r>
      <w:r w:rsidRPr="00127B4D">
        <w:rPr>
          <w:i/>
          <w:color w:val="231F20"/>
        </w:rPr>
        <w:t>insert</w:t>
      </w:r>
      <w:r w:rsidR="0006634B" w:rsidRPr="00127B4D">
        <w:rPr>
          <w:i/>
          <w:color w:val="231F20"/>
        </w:rPr>
        <w:t xml:space="preserve"> </w:t>
      </w:r>
      <w:r w:rsidRPr="00127B4D">
        <w:rPr>
          <w:i/>
          <w:color w:val="231F20"/>
        </w:rPr>
        <w:t>names</w:t>
      </w:r>
      <w:r w:rsidR="0006634B" w:rsidRPr="00127B4D">
        <w:rPr>
          <w:i/>
          <w:color w:val="231F20"/>
        </w:rPr>
        <w:t xml:space="preserve"> </w:t>
      </w:r>
      <w:r w:rsidRPr="00127B4D">
        <w:rPr>
          <w:i/>
          <w:color w:val="231F20"/>
        </w:rPr>
        <w:t>of</w:t>
      </w:r>
      <w:r w:rsidR="0006634B" w:rsidRPr="00127B4D">
        <w:rPr>
          <w:i/>
          <w:color w:val="231F20"/>
        </w:rPr>
        <w:t xml:space="preserve"> </w:t>
      </w:r>
      <w:r w:rsidRPr="00127B4D">
        <w:rPr>
          <w:i/>
          <w:color w:val="231F20"/>
        </w:rPr>
        <w:t>allshort-listedConsultantsandindicatewhichConsultantssubmittedProposals. Where</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selection</w:t>
      </w:r>
      <w:r w:rsidR="0006634B" w:rsidRPr="00127B4D">
        <w:rPr>
          <w:i/>
          <w:color w:val="231F20"/>
        </w:rPr>
        <w:t xml:space="preserve"> </w:t>
      </w:r>
      <w:r w:rsidRPr="00127B4D">
        <w:rPr>
          <w:i/>
          <w:color w:val="231F20"/>
        </w:rPr>
        <w:t>method</w:t>
      </w:r>
      <w:r w:rsidR="0006634B" w:rsidRPr="00127B4D">
        <w:rPr>
          <w:i/>
          <w:color w:val="231F20"/>
        </w:rPr>
        <w:t xml:space="preserve"> </w:t>
      </w:r>
      <w:r w:rsidRPr="00127B4D">
        <w:rPr>
          <w:i/>
          <w:color w:val="231F20"/>
          <w:spacing w:val="-3"/>
        </w:rPr>
        <w:t>requires</w:t>
      </w:r>
      <w:r w:rsidR="0006634B" w:rsidRPr="00127B4D">
        <w:rPr>
          <w:i/>
          <w:color w:val="231F20"/>
          <w:spacing w:val="-3"/>
        </w:rPr>
        <w:t xml:space="preserve"> </w:t>
      </w:r>
      <w:r w:rsidRPr="00127B4D">
        <w:rPr>
          <w:i/>
          <w:color w:val="231F20"/>
        </w:rPr>
        <w:t>it,</w:t>
      </w:r>
      <w:r w:rsidR="0006634B" w:rsidRPr="00127B4D">
        <w:rPr>
          <w:i/>
          <w:color w:val="231F20"/>
        </w:rPr>
        <w:t xml:space="preserve"> </w:t>
      </w:r>
      <w:r w:rsidRPr="00127B4D">
        <w:rPr>
          <w:i/>
          <w:color w:val="231F20"/>
        </w:rPr>
        <w:t>state</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price</w:t>
      </w:r>
      <w:r w:rsidR="0006634B" w:rsidRPr="00127B4D">
        <w:rPr>
          <w:i/>
          <w:color w:val="231F20"/>
        </w:rPr>
        <w:t xml:space="preserve"> </w:t>
      </w:r>
      <w:r w:rsidRPr="00127B4D">
        <w:rPr>
          <w:i/>
          <w:color w:val="231F20"/>
        </w:rPr>
        <w:t>offered</w:t>
      </w:r>
      <w:r w:rsidR="0006634B" w:rsidRPr="00127B4D">
        <w:rPr>
          <w:i/>
          <w:color w:val="231F20"/>
        </w:rPr>
        <w:t xml:space="preserve"> </w:t>
      </w:r>
      <w:r w:rsidRPr="00127B4D">
        <w:rPr>
          <w:i/>
          <w:color w:val="231F20"/>
        </w:rPr>
        <w:t>by</w:t>
      </w:r>
      <w:r w:rsidR="0006634B" w:rsidRPr="00127B4D">
        <w:rPr>
          <w:i/>
          <w:color w:val="231F20"/>
        </w:rPr>
        <w:t xml:space="preserve"> </w:t>
      </w:r>
      <w:r w:rsidRPr="00127B4D">
        <w:rPr>
          <w:i/>
          <w:color w:val="231F20"/>
        </w:rPr>
        <w:t>each</w:t>
      </w:r>
      <w:r w:rsidR="0006634B" w:rsidRPr="00127B4D">
        <w:rPr>
          <w:i/>
          <w:color w:val="231F20"/>
        </w:rPr>
        <w:t xml:space="preserve"> </w:t>
      </w:r>
      <w:r w:rsidRPr="00127B4D">
        <w:rPr>
          <w:i/>
          <w:color w:val="231F20"/>
        </w:rPr>
        <w:t>Consultant</w:t>
      </w:r>
      <w:r w:rsidR="0006634B" w:rsidRPr="00127B4D">
        <w:rPr>
          <w:i/>
          <w:color w:val="231F20"/>
        </w:rPr>
        <w:t xml:space="preserve"> </w:t>
      </w:r>
      <w:r w:rsidRPr="00127B4D">
        <w:rPr>
          <w:i/>
          <w:color w:val="231F20"/>
        </w:rPr>
        <w:t>as</w:t>
      </w:r>
      <w:r w:rsidR="0006634B" w:rsidRPr="00127B4D">
        <w:rPr>
          <w:i/>
          <w:color w:val="231F20"/>
        </w:rPr>
        <w:t xml:space="preserve"> </w:t>
      </w:r>
      <w:r w:rsidRPr="00127B4D">
        <w:rPr>
          <w:i/>
          <w:color w:val="231F20"/>
          <w:spacing w:val="-3"/>
        </w:rPr>
        <w:t>read</w:t>
      </w:r>
      <w:r w:rsidRPr="00127B4D">
        <w:rPr>
          <w:i/>
          <w:color w:val="231F20"/>
        </w:rPr>
        <w:t>out,</w:t>
      </w:r>
      <w:r w:rsidR="0006634B" w:rsidRPr="00127B4D">
        <w:rPr>
          <w:i/>
          <w:color w:val="231F20"/>
        </w:rPr>
        <w:t xml:space="preserve"> </w:t>
      </w:r>
      <w:r w:rsidRPr="00127B4D">
        <w:rPr>
          <w:i/>
          <w:color w:val="231F20"/>
        </w:rPr>
        <w:t>and</w:t>
      </w:r>
      <w:r w:rsidR="0006634B" w:rsidRPr="00127B4D">
        <w:rPr>
          <w:i/>
          <w:color w:val="231F20"/>
        </w:rPr>
        <w:t xml:space="preserve"> </w:t>
      </w:r>
      <w:r w:rsidRPr="00127B4D">
        <w:rPr>
          <w:i/>
          <w:color w:val="231F20"/>
        </w:rPr>
        <w:t>as</w:t>
      </w:r>
      <w:r w:rsidR="0006634B" w:rsidRPr="00127B4D">
        <w:rPr>
          <w:i/>
          <w:color w:val="231F20"/>
        </w:rPr>
        <w:t xml:space="preserve"> </w:t>
      </w:r>
      <w:r w:rsidRPr="00127B4D">
        <w:rPr>
          <w:i/>
          <w:color w:val="231F20"/>
        </w:rPr>
        <w:t>evaluated.</w:t>
      </w:r>
      <w:r w:rsidR="0006634B" w:rsidRPr="00127B4D">
        <w:rPr>
          <w:i/>
          <w:color w:val="231F20"/>
        </w:rPr>
        <w:t xml:space="preserve"> </w:t>
      </w:r>
      <w:r w:rsidRPr="00127B4D">
        <w:rPr>
          <w:i/>
          <w:color w:val="231F20"/>
        </w:rPr>
        <w:t>Include overalltechnicalscoresandscoresassignedforeachcriterionandsub-criterion.]</w:t>
      </w:r>
    </w:p>
    <w:p w14:paraId="00CE0904" w14:textId="2445A646" w:rsidR="00F20AEA" w:rsidRPr="00127B4D" w:rsidRDefault="00F20AEA">
      <w:pPr>
        <w:pStyle w:val="BodyText"/>
        <w:rPr>
          <w:i/>
          <w:sz w:val="20"/>
        </w:rPr>
      </w:pPr>
    </w:p>
    <w:p w14:paraId="5AA66C70" w14:textId="77777777" w:rsidR="00F20AEA" w:rsidRPr="00127B4D" w:rsidRDefault="00F20AEA">
      <w:pPr>
        <w:pStyle w:val="BodyText"/>
        <w:rPr>
          <w:i/>
          <w:sz w:val="20"/>
        </w:rPr>
      </w:pPr>
    </w:p>
    <w:p w14:paraId="3A4CFA0E" w14:textId="77777777" w:rsidR="003638BC" w:rsidRPr="00127B4D" w:rsidRDefault="003638BC">
      <w:pPr>
        <w:pStyle w:val="BodyText"/>
        <w:rPr>
          <w:i/>
          <w:sz w:val="20"/>
        </w:rPr>
      </w:pPr>
    </w:p>
    <w:tbl>
      <w:tblPr>
        <w:tblStyle w:val="TableGrid1"/>
        <w:tblW w:w="0" w:type="auto"/>
        <w:tblLook w:val="04A0" w:firstRow="1" w:lastRow="0" w:firstColumn="1" w:lastColumn="0" w:noHBand="0" w:noVBand="1"/>
      </w:tblPr>
      <w:tblGrid>
        <w:gridCol w:w="1187"/>
        <w:gridCol w:w="1237"/>
        <w:gridCol w:w="2823"/>
        <w:gridCol w:w="1176"/>
        <w:gridCol w:w="1493"/>
        <w:gridCol w:w="1549"/>
      </w:tblGrid>
      <w:tr w:rsidR="003638BC" w:rsidRPr="00127B4D" w14:paraId="4B4040A0" w14:textId="77777777" w:rsidTr="003638BC">
        <w:trPr>
          <w:trHeight w:val="991"/>
        </w:trPr>
        <w:tc>
          <w:tcPr>
            <w:tcW w:w="1187" w:type="dxa"/>
          </w:tcPr>
          <w:p w14:paraId="2F25C1A3" w14:textId="77777777" w:rsidR="003638BC" w:rsidRPr="00127B4D" w:rsidRDefault="003638BC" w:rsidP="003638BC">
            <w:pPr>
              <w:jc w:val="both"/>
              <w:rPr>
                <w:b/>
                <w:sz w:val="20"/>
                <w:szCs w:val="20"/>
              </w:rPr>
            </w:pPr>
          </w:p>
          <w:p w14:paraId="56825B5C" w14:textId="77777777" w:rsidR="003638BC" w:rsidRPr="00127B4D" w:rsidRDefault="003638BC" w:rsidP="003638BC">
            <w:pPr>
              <w:jc w:val="both"/>
              <w:rPr>
                <w:b/>
                <w:sz w:val="20"/>
                <w:szCs w:val="20"/>
              </w:rPr>
            </w:pPr>
          </w:p>
          <w:p w14:paraId="61F7CDC2" w14:textId="77777777" w:rsidR="003638BC" w:rsidRPr="00127B4D" w:rsidRDefault="003638BC" w:rsidP="003638BC">
            <w:pPr>
              <w:jc w:val="both"/>
              <w:rPr>
                <w:b/>
                <w:sz w:val="20"/>
                <w:szCs w:val="20"/>
              </w:rPr>
            </w:pPr>
          </w:p>
        </w:tc>
        <w:tc>
          <w:tcPr>
            <w:tcW w:w="1237" w:type="dxa"/>
          </w:tcPr>
          <w:p w14:paraId="7A9D768C" w14:textId="77777777" w:rsidR="003638BC" w:rsidRPr="00127B4D" w:rsidRDefault="003638BC" w:rsidP="003638BC">
            <w:pPr>
              <w:jc w:val="both"/>
              <w:rPr>
                <w:b/>
                <w:sz w:val="20"/>
                <w:szCs w:val="20"/>
              </w:rPr>
            </w:pPr>
            <w:r w:rsidRPr="00127B4D">
              <w:rPr>
                <w:b/>
                <w:sz w:val="20"/>
                <w:szCs w:val="20"/>
              </w:rPr>
              <w:t>Submitted Proposal</w:t>
            </w:r>
          </w:p>
        </w:tc>
        <w:tc>
          <w:tcPr>
            <w:tcW w:w="2823" w:type="dxa"/>
          </w:tcPr>
          <w:p w14:paraId="05D9C85B" w14:textId="77777777" w:rsidR="003638BC" w:rsidRPr="00127B4D" w:rsidRDefault="003638BC" w:rsidP="003638BC">
            <w:pPr>
              <w:jc w:val="both"/>
              <w:rPr>
                <w:b/>
                <w:sz w:val="20"/>
                <w:szCs w:val="20"/>
              </w:rPr>
            </w:pPr>
            <w:r w:rsidRPr="00127B4D">
              <w:rPr>
                <w:b/>
                <w:sz w:val="20"/>
                <w:szCs w:val="20"/>
              </w:rPr>
              <w:t>Overall technical score</w:t>
            </w:r>
          </w:p>
        </w:tc>
        <w:tc>
          <w:tcPr>
            <w:tcW w:w="1061" w:type="dxa"/>
          </w:tcPr>
          <w:p w14:paraId="0EE80954" w14:textId="77777777" w:rsidR="003638BC" w:rsidRPr="00127B4D" w:rsidRDefault="003638BC" w:rsidP="003638BC">
            <w:pPr>
              <w:jc w:val="both"/>
              <w:rPr>
                <w:b/>
                <w:sz w:val="20"/>
                <w:szCs w:val="20"/>
              </w:rPr>
            </w:pPr>
            <w:r w:rsidRPr="00127B4D">
              <w:rPr>
                <w:b/>
                <w:sz w:val="20"/>
                <w:szCs w:val="20"/>
              </w:rPr>
              <w:t>Financial Proposal Price</w:t>
            </w:r>
          </w:p>
        </w:tc>
        <w:tc>
          <w:tcPr>
            <w:tcW w:w="1493" w:type="dxa"/>
          </w:tcPr>
          <w:p w14:paraId="76BA8CD1" w14:textId="77777777" w:rsidR="003638BC" w:rsidRPr="00127B4D" w:rsidRDefault="003638BC" w:rsidP="003638BC">
            <w:pPr>
              <w:jc w:val="both"/>
              <w:rPr>
                <w:b/>
                <w:sz w:val="20"/>
                <w:szCs w:val="20"/>
              </w:rPr>
            </w:pPr>
            <w:r w:rsidRPr="00127B4D">
              <w:rPr>
                <w:b/>
                <w:sz w:val="20"/>
                <w:szCs w:val="20"/>
              </w:rPr>
              <w:t>Evaluated Financial Proposal Price</w:t>
            </w:r>
          </w:p>
          <w:p w14:paraId="6DB91BB1" w14:textId="77777777" w:rsidR="003638BC" w:rsidRPr="00127B4D" w:rsidRDefault="003638BC" w:rsidP="003638BC">
            <w:pPr>
              <w:jc w:val="both"/>
              <w:rPr>
                <w:b/>
                <w:sz w:val="20"/>
                <w:szCs w:val="20"/>
              </w:rPr>
            </w:pPr>
            <w:r w:rsidRPr="00127B4D">
              <w:rPr>
                <w:b/>
                <w:sz w:val="20"/>
                <w:szCs w:val="20"/>
              </w:rPr>
              <w:t>(If applicable)</w:t>
            </w:r>
          </w:p>
        </w:tc>
        <w:tc>
          <w:tcPr>
            <w:tcW w:w="1549" w:type="dxa"/>
          </w:tcPr>
          <w:p w14:paraId="7168598C" w14:textId="77777777" w:rsidR="003638BC" w:rsidRPr="00127B4D" w:rsidRDefault="003638BC" w:rsidP="003638BC">
            <w:pPr>
              <w:jc w:val="both"/>
              <w:rPr>
                <w:b/>
                <w:sz w:val="20"/>
                <w:szCs w:val="20"/>
              </w:rPr>
            </w:pPr>
            <w:r w:rsidRPr="00127B4D">
              <w:rPr>
                <w:b/>
                <w:sz w:val="20"/>
                <w:szCs w:val="20"/>
              </w:rPr>
              <w:t>Combined Score and ranking (if applicable)</w:t>
            </w:r>
          </w:p>
        </w:tc>
      </w:tr>
      <w:tr w:rsidR="003638BC" w:rsidRPr="00127B4D" w14:paraId="6E6D7976" w14:textId="77777777" w:rsidTr="003638BC">
        <w:tc>
          <w:tcPr>
            <w:tcW w:w="1187" w:type="dxa"/>
          </w:tcPr>
          <w:p w14:paraId="7AFC2232" w14:textId="77777777" w:rsidR="003638BC" w:rsidRPr="00127B4D" w:rsidRDefault="003638BC" w:rsidP="003638BC">
            <w:pPr>
              <w:jc w:val="both"/>
            </w:pPr>
            <w:r w:rsidRPr="00127B4D">
              <w:rPr>
                <w:iCs/>
              </w:rPr>
              <w:t>[</w:t>
            </w:r>
            <w:r w:rsidRPr="00127B4D">
              <w:rPr>
                <w:i/>
                <w:iCs/>
              </w:rPr>
              <w:t>insert name</w:t>
            </w:r>
            <w:r w:rsidRPr="00127B4D">
              <w:rPr>
                <w:iCs/>
              </w:rPr>
              <w:t>]</w:t>
            </w:r>
          </w:p>
        </w:tc>
        <w:tc>
          <w:tcPr>
            <w:tcW w:w="1237" w:type="dxa"/>
          </w:tcPr>
          <w:p w14:paraId="35B8E3D5" w14:textId="77777777" w:rsidR="003638BC" w:rsidRPr="00127B4D" w:rsidRDefault="003638BC" w:rsidP="003638BC">
            <w:pPr>
              <w:jc w:val="both"/>
            </w:pPr>
            <w:r w:rsidRPr="00127B4D">
              <w:rPr>
                <w:iCs/>
              </w:rPr>
              <w:t>[</w:t>
            </w:r>
            <w:r w:rsidRPr="00127B4D">
              <w:rPr>
                <w:i/>
                <w:iCs/>
              </w:rPr>
              <w:t>yes/no</w:t>
            </w:r>
            <w:r w:rsidRPr="00127B4D">
              <w:rPr>
                <w:iCs/>
              </w:rPr>
              <w:t>]</w:t>
            </w:r>
          </w:p>
        </w:tc>
        <w:tc>
          <w:tcPr>
            <w:tcW w:w="2823" w:type="dxa"/>
            <w:vAlign w:val="center"/>
          </w:tcPr>
          <w:p w14:paraId="11092C09"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 [</w:t>
            </w:r>
            <w:r w:rsidRPr="00127B4D">
              <w:rPr>
                <w:i/>
                <w:iCs/>
                <w:spacing w:val="-2"/>
                <w:sz w:val="20"/>
                <w:szCs w:val="20"/>
                <w:lang w:eastAsia="it-IT"/>
              </w:rPr>
              <w:t>insert score</w:t>
            </w:r>
            <w:r w:rsidRPr="00127B4D">
              <w:rPr>
                <w:iCs/>
                <w:spacing w:val="-2"/>
                <w:sz w:val="20"/>
                <w:szCs w:val="20"/>
                <w:lang w:eastAsia="it-IT"/>
              </w:rPr>
              <w:t>]</w:t>
            </w:r>
          </w:p>
          <w:p w14:paraId="27EB1DF4"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 [</w:t>
            </w:r>
            <w:r w:rsidRPr="00127B4D">
              <w:rPr>
                <w:i/>
                <w:iCs/>
                <w:spacing w:val="-2"/>
                <w:sz w:val="20"/>
                <w:szCs w:val="20"/>
                <w:lang w:eastAsia="it-IT"/>
              </w:rPr>
              <w:t>insert score</w:t>
            </w:r>
            <w:r w:rsidRPr="00127B4D">
              <w:rPr>
                <w:iCs/>
                <w:spacing w:val="-2"/>
                <w:sz w:val="20"/>
                <w:szCs w:val="20"/>
                <w:lang w:eastAsia="it-IT"/>
              </w:rPr>
              <w:t>]</w:t>
            </w:r>
          </w:p>
          <w:p w14:paraId="01E8D477"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(iii): [</w:t>
            </w:r>
            <w:r w:rsidRPr="00127B4D">
              <w:rPr>
                <w:i/>
                <w:iCs/>
                <w:spacing w:val="-2"/>
                <w:sz w:val="20"/>
                <w:szCs w:val="20"/>
                <w:lang w:eastAsia="it-IT"/>
              </w:rPr>
              <w:t>insert score</w:t>
            </w:r>
            <w:r w:rsidRPr="00127B4D">
              <w:rPr>
                <w:iCs/>
                <w:spacing w:val="-2"/>
                <w:sz w:val="20"/>
                <w:szCs w:val="20"/>
                <w:lang w:eastAsia="it-IT"/>
              </w:rPr>
              <w:t>]</w:t>
            </w:r>
          </w:p>
          <w:p w14:paraId="5C2B7CE5"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a:</w:t>
            </w:r>
            <w:r w:rsidRPr="00127B4D">
              <w:rPr>
                <w:iCs/>
                <w:spacing w:val="-2"/>
                <w:sz w:val="20"/>
                <w:szCs w:val="20"/>
                <w:lang w:eastAsia="it-IT"/>
              </w:rPr>
              <w:t xml:space="preserve"> </w:t>
            </w:r>
          </w:p>
          <w:p w14:paraId="0B6348B8"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7AE9780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69AFC0A5"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167E7B0C"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b:</w:t>
            </w:r>
            <w:r w:rsidRPr="00127B4D">
              <w:rPr>
                <w:iCs/>
                <w:spacing w:val="-2"/>
                <w:sz w:val="20"/>
                <w:szCs w:val="20"/>
                <w:lang w:eastAsia="it-IT"/>
              </w:rPr>
              <w:t xml:space="preserve"> </w:t>
            </w:r>
          </w:p>
          <w:p w14:paraId="0D432D91"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6537BB9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262548C2"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7F650254" w14:textId="77777777" w:rsidR="003638BC" w:rsidRPr="00127B4D" w:rsidRDefault="003638BC" w:rsidP="003638BC">
            <w:pPr>
              <w:jc w:val="both"/>
              <w:rPr>
                <w:iCs/>
                <w:spacing w:val="-2"/>
                <w:sz w:val="20"/>
                <w:szCs w:val="20"/>
                <w:u w:val="single"/>
                <w:lang w:eastAsia="it-IT"/>
              </w:rPr>
            </w:pPr>
            <w:r w:rsidRPr="00127B4D">
              <w:rPr>
                <w:iCs/>
                <w:spacing w:val="-2"/>
                <w:sz w:val="20"/>
                <w:szCs w:val="20"/>
                <w:u w:val="single"/>
                <w:lang w:eastAsia="it-IT"/>
              </w:rPr>
              <w:t xml:space="preserve">Sub-criterion c: </w:t>
            </w:r>
          </w:p>
          <w:p w14:paraId="61175822" w14:textId="77777777" w:rsidR="003638BC" w:rsidRPr="00127B4D" w:rsidRDefault="003638BC" w:rsidP="003638BC">
            <w:pPr>
              <w:jc w:val="both"/>
              <w:rPr>
                <w:iCs/>
                <w:spacing w:val="-2"/>
                <w:sz w:val="20"/>
                <w:szCs w:val="20"/>
                <w:u w:val="single"/>
                <w:lang w:eastAsia="it-IT"/>
              </w:rPr>
            </w:pPr>
            <w:r w:rsidRPr="00127B4D">
              <w:rPr>
                <w:iCs/>
                <w:spacing w:val="-2"/>
                <w:sz w:val="20"/>
                <w:szCs w:val="20"/>
                <w:u w:val="single"/>
                <w:lang w:eastAsia="it-IT"/>
              </w:rPr>
              <w:t>………etc.</w:t>
            </w:r>
          </w:p>
          <w:p w14:paraId="579D07D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(iv): [</w:t>
            </w:r>
            <w:r w:rsidRPr="00127B4D">
              <w:rPr>
                <w:i/>
                <w:iCs/>
                <w:spacing w:val="-2"/>
                <w:sz w:val="20"/>
                <w:szCs w:val="20"/>
                <w:lang w:eastAsia="it-IT"/>
              </w:rPr>
              <w:t>insert score</w:t>
            </w:r>
            <w:r w:rsidRPr="00127B4D">
              <w:rPr>
                <w:iCs/>
                <w:spacing w:val="-2"/>
                <w:sz w:val="20"/>
                <w:szCs w:val="20"/>
                <w:lang w:eastAsia="it-IT"/>
              </w:rPr>
              <w:t>]</w:t>
            </w:r>
          </w:p>
          <w:p w14:paraId="3E437843"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(v): [</w:t>
            </w:r>
            <w:r w:rsidRPr="00127B4D">
              <w:rPr>
                <w:i/>
                <w:iCs/>
                <w:spacing w:val="-2"/>
                <w:sz w:val="20"/>
                <w:szCs w:val="20"/>
                <w:lang w:eastAsia="it-IT"/>
              </w:rPr>
              <w:t>insert score</w:t>
            </w:r>
            <w:r w:rsidRPr="00127B4D">
              <w:rPr>
                <w:iCs/>
                <w:spacing w:val="-2"/>
                <w:sz w:val="20"/>
                <w:szCs w:val="20"/>
                <w:lang w:eastAsia="it-IT"/>
              </w:rPr>
              <w:t>]</w:t>
            </w:r>
          </w:p>
          <w:p w14:paraId="3D69670D" w14:textId="77777777" w:rsidR="003638BC" w:rsidRPr="00127B4D" w:rsidRDefault="003638BC" w:rsidP="003638BC">
            <w:pPr>
              <w:jc w:val="both"/>
            </w:pPr>
            <w:r w:rsidRPr="00127B4D">
              <w:rPr>
                <w:iCs/>
                <w:sz w:val="20"/>
                <w:szCs w:val="20"/>
              </w:rPr>
              <w:t>Total score: [</w:t>
            </w:r>
            <w:r w:rsidRPr="00127B4D">
              <w:rPr>
                <w:i/>
                <w:iCs/>
                <w:sz w:val="20"/>
                <w:szCs w:val="20"/>
              </w:rPr>
              <w:t>insert score</w:t>
            </w:r>
            <w:r w:rsidRPr="00127B4D">
              <w:rPr>
                <w:iCs/>
                <w:sz w:val="20"/>
                <w:szCs w:val="20"/>
              </w:rPr>
              <w:t>]</w:t>
            </w:r>
          </w:p>
        </w:tc>
        <w:tc>
          <w:tcPr>
            <w:tcW w:w="1061" w:type="dxa"/>
          </w:tcPr>
          <w:p w14:paraId="0FA326DB" w14:textId="77777777" w:rsidR="003638BC" w:rsidRPr="00127B4D" w:rsidRDefault="003638BC" w:rsidP="003638BC">
            <w:pPr>
              <w:jc w:val="both"/>
            </w:pPr>
            <w:r w:rsidRPr="00127B4D">
              <w:rPr>
                <w:iCs/>
              </w:rPr>
              <w:t>[</w:t>
            </w:r>
            <w:r w:rsidRPr="00127B4D">
              <w:rPr>
                <w:i/>
                <w:iCs/>
              </w:rPr>
              <w:t>Proposal price</w:t>
            </w:r>
            <w:r w:rsidRPr="00127B4D">
              <w:rPr>
                <w:iCs/>
              </w:rPr>
              <w:t>]</w:t>
            </w:r>
          </w:p>
        </w:tc>
        <w:tc>
          <w:tcPr>
            <w:tcW w:w="1493" w:type="dxa"/>
          </w:tcPr>
          <w:p w14:paraId="01165DD4" w14:textId="77777777" w:rsidR="003638BC" w:rsidRPr="00127B4D" w:rsidRDefault="003638BC" w:rsidP="003638BC">
            <w:pPr>
              <w:jc w:val="both"/>
            </w:pPr>
            <w:r w:rsidRPr="00127B4D">
              <w:rPr>
                <w:iCs/>
              </w:rPr>
              <w:t>[</w:t>
            </w:r>
            <w:r w:rsidRPr="00127B4D">
              <w:rPr>
                <w:i/>
                <w:iCs/>
              </w:rPr>
              <w:t>evaluated price</w:t>
            </w:r>
            <w:r w:rsidRPr="00127B4D">
              <w:rPr>
                <w:iCs/>
              </w:rPr>
              <w:t>]</w:t>
            </w:r>
          </w:p>
        </w:tc>
        <w:tc>
          <w:tcPr>
            <w:tcW w:w="1549" w:type="dxa"/>
          </w:tcPr>
          <w:p w14:paraId="521A3F51"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Combined Score</w:t>
            </w:r>
            <w:r w:rsidRPr="00127B4D">
              <w:rPr>
                <w:iCs/>
                <w:spacing w:val="-2"/>
                <w:sz w:val="20"/>
                <w:szCs w:val="20"/>
                <w:lang w:eastAsia="it-IT"/>
              </w:rPr>
              <w:t>:</w:t>
            </w:r>
          </w:p>
          <w:p w14:paraId="53FBF432"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combined score</w:t>
            </w:r>
            <w:r w:rsidRPr="00127B4D">
              <w:rPr>
                <w:iCs/>
                <w:spacing w:val="-2"/>
                <w:sz w:val="20"/>
                <w:szCs w:val="20"/>
                <w:lang w:eastAsia="it-IT"/>
              </w:rPr>
              <w:t>]</w:t>
            </w:r>
          </w:p>
          <w:p w14:paraId="03D40B71"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Ranking</w:t>
            </w:r>
            <w:r w:rsidRPr="00127B4D">
              <w:rPr>
                <w:iCs/>
                <w:spacing w:val="-2"/>
                <w:sz w:val="20"/>
                <w:szCs w:val="20"/>
                <w:lang w:eastAsia="it-IT"/>
              </w:rPr>
              <w:t xml:space="preserve">: </w:t>
            </w:r>
          </w:p>
          <w:p w14:paraId="78C7A964"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ranking</w:t>
            </w:r>
            <w:r w:rsidRPr="00127B4D">
              <w:rPr>
                <w:iCs/>
                <w:spacing w:val="-2"/>
                <w:sz w:val="20"/>
                <w:szCs w:val="20"/>
                <w:lang w:eastAsia="it-IT"/>
              </w:rPr>
              <w:t>]</w:t>
            </w:r>
          </w:p>
          <w:p w14:paraId="1EBA5C23" w14:textId="77777777" w:rsidR="003638BC" w:rsidRPr="00127B4D" w:rsidRDefault="003638BC" w:rsidP="003638BC">
            <w:pPr>
              <w:jc w:val="both"/>
            </w:pPr>
            <w:r w:rsidRPr="00127B4D">
              <w:t xml:space="preserve"> </w:t>
            </w:r>
          </w:p>
        </w:tc>
      </w:tr>
      <w:tr w:rsidR="003638BC" w:rsidRPr="00127B4D" w14:paraId="4C3D7E52" w14:textId="77777777" w:rsidTr="003638BC">
        <w:tc>
          <w:tcPr>
            <w:tcW w:w="1187" w:type="dxa"/>
          </w:tcPr>
          <w:p w14:paraId="78D9A065" w14:textId="77777777" w:rsidR="003638BC" w:rsidRPr="00127B4D" w:rsidRDefault="003638BC" w:rsidP="003638BC">
            <w:pPr>
              <w:jc w:val="both"/>
            </w:pPr>
            <w:r w:rsidRPr="00127B4D">
              <w:rPr>
                <w:iCs/>
              </w:rPr>
              <w:t>[</w:t>
            </w:r>
            <w:r w:rsidRPr="00127B4D">
              <w:rPr>
                <w:i/>
                <w:iCs/>
              </w:rPr>
              <w:t>insert name</w:t>
            </w:r>
            <w:r w:rsidRPr="00127B4D">
              <w:rPr>
                <w:iCs/>
              </w:rPr>
              <w:t>]</w:t>
            </w:r>
          </w:p>
        </w:tc>
        <w:tc>
          <w:tcPr>
            <w:tcW w:w="1237" w:type="dxa"/>
          </w:tcPr>
          <w:p w14:paraId="4FEB3EB2" w14:textId="77777777" w:rsidR="003638BC" w:rsidRPr="00127B4D" w:rsidRDefault="003638BC" w:rsidP="003638BC">
            <w:pPr>
              <w:jc w:val="both"/>
            </w:pPr>
            <w:r w:rsidRPr="00127B4D">
              <w:rPr>
                <w:iCs/>
              </w:rPr>
              <w:t>[</w:t>
            </w:r>
            <w:r w:rsidRPr="00127B4D">
              <w:rPr>
                <w:i/>
                <w:iCs/>
              </w:rPr>
              <w:t>yes/no</w:t>
            </w:r>
            <w:r w:rsidRPr="00127B4D">
              <w:rPr>
                <w:iCs/>
              </w:rPr>
              <w:t>]</w:t>
            </w:r>
          </w:p>
        </w:tc>
        <w:tc>
          <w:tcPr>
            <w:tcW w:w="2823" w:type="dxa"/>
            <w:vAlign w:val="center"/>
          </w:tcPr>
          <w:p w14:paraId="0ED1242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 [</w:t>
            </w:r>
            <w:r w:rsidRPr="00127B4D">
              <w:rPr>
                <w:i/>
                <w:iCs/>
                <w:spacing w:val="-2"/>
                <w:sz w:val="20"/>
                <w:szCs w:val="20"/>
                <w:lang w:eastAsia="it-IT"/>
              </w:rPr>
              <w:t>insert score</w:t>
            </w:r>
            <w:r w:rsidRPr="00127B4D">
              <w:rPr>
                <w:iCs/>
                <w:spacing w:val="-2"/>
                <w:sz w:val="20"/>
                <w:szCs w:val="20"/>
                <w:lang w:eastAsia="it-IT"/>
              </w:rPr>
              <w:t>]</w:t>
            </w:r>
          </w:p>
          <w:p w14:paraId="0865D9A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 [</w:t>
            </w:r>
            <w:r w:rsidRPr="00127B4D">
              <w:rPr>
                <w:i/>
                <w:iCs/>
                <w:spacing w:val="-2"/>
                <w:sz w:val="20"/>
                <w:szCs w:val="20"/>
                <w:lang w:eastAsia="it-IT"/>
              </w:rPr>
              <w:t>insert score</w:t>
            </w:r>
            <w:r w:rsidRPr="00127B4D">
              <w:rPr>
                <w:iCs/>
                <w:spacing w:val="-2"/>
                <w:sz w:val="20"/>
                <w:szCs w:val="20"/>
                <w:lang w:eastAsia="it-IT"/>
              </w:rPr>
              <w:t>]</w:t>
            </w:r>
          </w:p>
          <w:p w14:paraId="465C509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(iii): [</w:t>
            </w:r>
            <w:r w:rsidRPr="00127B4D">
              <w:rPr>
                <w:i/>
                <w:iCs/>
                <w:spacing w:val="-2"/>
                <w:sz w:val="20"/>
                <w:szCs w:val="20"/>
                <w:lang w:eastAsia="it-IT"/>
              </w:rPr>
              <w:t>insert score</w:t>
            </w:r>
            <w:r w:rsidRPr="00127B4D">
              <w:rPr>
                <w:iCs/>
                <w:spacing w:val="-2"/>
                <w:sz w:val="20"/>
                <w:szCs w:val="20"/>
                <w:lang w:eastAsia="it-IT"/>
              </w:rPr>
              <w:t>]</w:t>
            </w:r>
          </w:p>
          <w:p w14:paraId="5E8D4231"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a:</w:t>
            </w:r>
            <w:r w:rsidRPr="00127B4D">
              <w:rPr>
                <w:iCs/>
                <w:spacing w:val="-2"/>
                <w:sz w:val="20"/>
                <w:szCs w:val="20"/>
                <w:lang w:eastAsia="it-IT"/>
              </w:rPr>
              <w:t xml:space="preserve"> </w:t>
            </w:r>
          </w:p>
          <w:p w14:paraId="6C31439D"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38FBDADE"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310841CE"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24D1366F"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b:</w:t>
            </w:r>
            <w:r w:rsidRPr="00127B4D">
              <w:rPr>
                <w:iCs/>
                <w:spacing w:val="-2"/>
                <w:sz w:val="20"/>
                <w:szCs w:val="20"/>
                <w:lang w:eastAsia="it-IT"/>
              </w:rPr>
              <w:t xml:space="preserve"> </w:t>
            </w:r>
          </w:p>
          <w:p w14:paraId="0921F574"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76D20E4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737B6B6C"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60D50B23" w14:textId="77777777" w:rsidR="003638BC" w:rsidRPr="00127B4D" w:rsidRDefault="003638BC" w:rsidP="003638BC">
            <w:pPr>
              <w:jc w:val="both"/>
              <w:rPr>
                <w:iCs/>
                <w:spacing w:val="-2"/>
                <w:sz w:val="20"/>
                <w:szCs w:val="20"/>
                <w:u w:val="single"/>
                <w:lang w:eastAsia="it-IT"/>
              </w:rPr>
            </w:pPr>
            <w:r w:rsidRPr="00127B4D">
              <w:rPr>
                <w:iCs/>
                <w:spacing w:val="-2"/>
                <w:sz w:val="20"/>
                <w:szCs w:val="20"/>
                <w:u w:val="single"/>
                <w:lang w:eastAsia="it-IT"/>
              </w:rPr>
              <w:t xml:space="preserve">Sub-criterion c: </w:t>
            </w:r>
          </w:p>
          <w:p w14:paraId="6819361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……..etc.</w:t>
            </w:r>
          </w:p>
          <w:p w14:paraId="2A3E3F7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(iv): [</w:t>
            </w:r>
            <w:r w:rsidRPr="00127B4D">
              <w:rPr>
                <w:i/>
                <w:iCs/>
                <w:spacing w:val="-2"/>
                <w:sz w:val="20"/>
                <w:szCs w:val="20"/>
                <w:lang w:eastAsia="it-IT"/>
              </w:rPr>
              <w:t>insert score</w:t>
            </w:r>
            <w:r w:rsidRPr="00127B4D">
              <w:rPr>
                <w:iCs/>
                <w:spacing w:val="-2"/>
                <w:sz w:val="20"/>
                <w:szCs w:val="20"/>
                <w:lang w:eastAsia="it-IT"/>
              </w:rPr>
              <w:t>]</w:t>
            </w:r>
          </w:p>
          <w:p w14:paraId="3116A4C2"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(v): [</w:t>
            </w:r>
            <w:r w:rsidRPr="00127B4D">
              <w:rPr>
                <w:i/>
                <w:iCs/>
                <w:spacing w:val="-2"/>
                <w:sz w:val="20"/>
                <w:szCs w:val="20"/>
                <w:lang w:eastAsia="it-IT"/>
              </w:rPr>
              <w:t>insert score</w:t>
            </w:r>
            <w:r w:rsidRPr="00127B4D">
              <w:rPr>
                <w:iCs/>
                <w:spacing w:val="-2"/>
                <w:sz w:val="20"/>
                <w:szCs w:val="20"/>
                <w:lang w:eastAsia="it-IT"/>
              </w:rPr>
              <w:t>]</w:t>
            </w:r>
          </w:p>
          <w:p w14:paraId="4CBB741A" w14:textId="77777777" w:rsidR="003638BC" w:rsidRPr="00127B4D" w:rsidRDefault="003638BC" w:rsidP="003638BC">
            <w:pPr>
              <w:jc w:val="both"/>
            </w:pPr>
            <w:r w:rsidRPr="00127B4D">
              <w:rPr>
                <w:iCs/>
                <w:sz w:val="20"/>
                <w:szCs w:val="20"/>
              </w:rPr>
              <w:t>Total score: [</w:t>
            </w:r>
            <w:r w:rsidRPr="00127B4D">
              <w:rPr>
                <w:i/>
                <w:iCs/>
                <w:sz w:val="20"/>
                <w:szCs w:val="20"/>
              </w:rPr>
              <w:t>insert score</w:t>
            </w:r>
            <w:r w:rsidRPr="00127B4D">
              <w:rPr>
                <w:iCs/>
                <w:sz w:val="20"/>
                <w:szCs w:val="20"/>
              </w:rPr>
              <w:t>]</w:t>
            </w:r>
          </w:p>
        </w:tc>
        <w:tc>
          <w:tcPr>
            <w:tcW w:w="1061" w:type="dxa"/>
          </w:tcPr>
          <w:p w14:paraId="4E61EA2D" w14:textId="77777777" w:rsidR="003638BC" w:rsidRPr="00127B4D" w:rsidRDefault="003638BC" w:rsidP="003638BC">
            <w:pPr>
              <w:jc w:val="both"/>
            </w:pPr>
            <w:r w:rsidRPr="00127B4D">
              <w:rPr>
                <w:iCs/>
              </w:rPr>
              <w:t>[</w:t>
            </w:r>
            <w:r w:rsidRPr="00127B4D">
              <w:rPr>
                <w:i/>
                <w:iCs/>
              </w:rPr>
              <w:t>Proposal price</w:t>
            </w:r>
            <w:r w:rsidRPr="00127B4D">
              <w:rPr>
                <w:iCs/>
              </w:rPr>
              <w:t>]</w:t>
            </w:r>
          </w:p>
        </w:tc>
        <w:tc>
          <w:tcPr>
            <w:tcW w:w="1493" w:type="dxa"/>
          </w:tcPr>
          <w:p w14:paraId="1D61AD4C" w14:textId="77777777" w:rsidR="003638BC" w:rsidRPr="00127B4D" w:rsidRDefault="003638BC" w:rsidP="003638BC">
            <w:pPr>
              <w:jc w:val="both"/>
            </w:pPr>
            <w:r w:rsidRPr="00127B4D">
              <w:rPr>
                <w:iCs/>
              </w:rPr>
              <w:t>[</w:t>
            </w:r>
            <w:r w:rsidRPr="00127B4D">
              <w:rPr>
                <w:i/>
                <w:iCs/>
              </w:rPr>
              <w:t>evaluated price</w:t>
            </w:r>
            <w:r w:rsidRPr="00127B4D">
              <w:rPr>
                <w:iCs/>
              </w:rPr>
              <w:t>]</w:t>
            </w:r>
          </w:p>
        </w:tc>
        <w:tc>
          <w:tcPr>
            <w:tcW w:w="1549" w:type="dxa"/>
          </w:tcPr>
          <w:p w14:paraId="4741F422"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Combined Score</w:t>
            </w:r>
            <w:r w:rsidRPr="00127B4D">
              <w:rPr>
                <w:iCs/>
                <w:spacing w:val="-2"/>
                <w:sz w:val="20"/>
                <w:szCs w:val="20"/>
                <w:lang w:eastAsia="it-IT"/>
              </w:rPr>
              <w:t>:</w:t>
            </w:r>
          </w:p>
          <w:p w14:paraId="483F86AE"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combined score</w:t>
            </w:r>
            <w:r w:rsidRPr="00127B4D">
              <w:rPr>
                <w:iCs/>
                <w:spacing w:val="-2"/>
                <w:sz w:val="20"/>
                <w:szCs w:val="20"/>
                <w:lang w:eastAsia="it-IT"/>
              </w:rPr>
              <w:t>]</w:t>
            </w:r>
          </w:p>
          <w:p w14:paraId="481EA23E"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Ranking</w:t>
            </w:r>
            <w:r w:rsidRPr="00127B4D">
              <w:rPr>
                <w:iCs/>
                <w:spacing w:val="-2"/>
                <w:sz w:val="20"/>
                <w:szCs w:val="20"/>
                <w:lang w:eastAsia="it-IT"/>
              </w:rPr>
              <w:t xml:space="preserve">: </w:t>
            </w:r>
          </w:p>
          <w:p w14:paraId="5A4306FA"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ranking</w:t>
            </w:r>
            <w:r w:rsidRPr="00127B4D">
              <w:rPr>
                <w:iCs/>
                <w:spacing w:val="-2"/>
                <w:sz w:val="20"/>
                <w:szCs w:val="20"/>
                <w:lang w:eastAsia="it-IT"/>
              </w:rPr>
              <w:t>]</w:t>
            </w:r>
          </w:p>
          <w:p w14:paraId="586F9895" w14:textId="77777777" w:rsidR="003638BC" w:rsidRPr="00127B4D" w:rsidRDefault="003638BC" w:rsidP="003638BC">
            <w:pPr>
              <w:jc w:val="both"/>
            </w:pPr>
            <w:r w:rsidRPr="00127B4D">
              <w:t xml:space="preserve"> </w:t>
            </w:r>
          </w:p>
        </w:tc>
      </w:tr>
      <w:tr w:rsidR="003638BC" w:rsidRPr="00127B4D" w14:paraId="55C8717B" w14:textId="77777777" w:rsidTr="003638BC">
        <w:tc>
          <w:tcPr>
            <w:tcW w:w="1187" w:type="dxa"/>
          </w:tcPr>
          <w:p w14:paraId="6E23E2BB" w14:textId="77777777" w:rsidR="003638BC" w:rsidRPr="00127B4D" w:rsidRDefault="003638BC" w:rsidP="003638BC">
            <w:pPr>
              <w:jc w:val="both"/>
            </w:pPr>
            <w:r w:rsidRPr="00127B4D">
              <w:rPr>
                <w:iCs/>
              </w:rPr>
              <w:t>[</w:t>
            </w:r>
            <w:r w:rsidRPr="00127B4D">
              <w:rPr>
                <w:i/>
                <w:iCs/>
              </w:rPr>
              <w:t>insert name</w:t>
            </w:r>
            <w:r w:rsidRPr="00127B4D">
              <w:rPr>
                <w:iCs/>
              </w:rPr>
              <w:t>]</w:t>
            </w:r>
          </w:p>
        </w:tc>
        <w:tc>
          <w:tcPr>
            <w:tcW w:w="1237" w:type="dxa"/>
          </w:tcPr>
          <w:p w14:paraId="71BE230E" w14:textId="77777777" w:rsidR="003638BC" w:rsidRPr="00127B4D" w:rsidRDefault="003638BC" w:rsidP="003638BC">
            <w:pPr>
              <w:jc w:val="both"/>
            </w:pPr>
            <w:r w:rsidRPr="00127B4D">
              <w:rPr>
                <w:iCs/>
              </w:rPr>
              <w:t>[</w:t>
            </w:r>
            <w:r w:rsidRPr="00127B4D">
              <w:rPr>
                <w:i/>
                <w:iCs/>
              </w:rPr>
              <w:t>yes/no</w:t>
            </w:r>
            <w:r w:rsidRPr="00127B4D">
              <w:rPr>
                <w:iCs/>
              </w:rPr>
              <w:t>]</w:t>
            </w:r>
          </w:p>
        </w:tc>
        <w:tc>
          <w:tcPr>
            <w:tcW w:w="2823" w:type="dxa"/>
            <w:vAlign w:val="center"/>
          </w:tcPr>
          <w:p w14:paraId="2653CB7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 [</w:t>
            </w:r>
            <w:r w:rsidRPr="00127B4D">
              <w:rPr>
                <w:i/>
                <w:iCs/>
                <w:spacing w:val="-2"/>
                <w:sz w:val="20"/>
                <w:szCs w:val="20"/>
                <w:lang w:eastAsia="it-IT"/>
              </w:rPr>
              <w:t>insert score</w:t>
            </w:r>
            <w:r w:rsidRPr="00127B4D">
              <w:rPr>
                <w:iCs/>
                <w:spacing w:val="-2"/>
                <w:sz w:val="20"/>
                <w:szCs w:val="20"/>
                <w:lang w:eastAsia="it-IT"/>
              </w:rPr>
              <w:t>]</w:t>
            </w:r>
          </w:p>
          <w:p w14:paraId="77B280E7"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 [</w:t>
            </w:r>
            <w:r w:rsidRPr="00127B4D">
              <w:rPr>
                <w:i/>
                <w:iCs/>
                <w:spacing w:val="-2"/>
                <w:sz w:val="20"/>
                <w:szCs w:val="20"/>
                <w:lang w:eastAsia="it-IT"/>
              </w:rPr>
              <w:t>insert score</w:t>
            </w:r>
            <w:r w:rsidRPr="00127B4D">
              <w:rPr>
                <w:iCs/>
                <w:spacing w:val="-2"/>
                <w:sz w:val="20"/>
                <w:szCs w:val="20"/>
                <w:lang w:eastAsia="it-IT"/>
              </w:rPr>
              <w:t>]</w:t>
            </w:r>
          </w:p>
          <w:p w14:paraId="16081FD9"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(iii): [</w:t>
            </w:r>
            <w:r w:rsidRPr="00127B4D">
              <w:rPr>
                <w:i/>
                <w:iCs/>
                <w:spacing w:val="-2"/>
                <w:sz w:val="20"/>
                <w:szCs w:val="20"/>
                <w:lang w:eastAsia="it-IT"/>
              </w:rPr>
              <w:t>insert score</w:t>
            </w:r>
            <w:r w:rsidRPr="00127B4D">
              <w:rPr>
                <w:iCs/>
                <w:spacing w:val="-2"/>
                <w:sz w:val="20"/>
                <w:szCs w:val="20"/>
                <w:lang w:eastAsia="it-IT"/>
              </w:rPr>
              <w:t>]</w:t>
            </w:r>
          </w:p>
          <w:p w14:paraId="50BA7A1C"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a:</w:t>
            </w:r>
            <w:r w:rsidRPr="00127B4D">
              <w:rPr>
                <w:iCs/>
                <w:spacing w:val="-2"/>
                <w:sz w:val="20"/>
                <w:szCs w:val="20"/>
                <w:lang w:eastAsia="it-IT"/>
              </w:rPr>
              <w:t xml:space="preserve"> </w:t>
            </w:r>
          </w:p>
          <w:p w14:paraId="1CEB5971"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0BD312A7"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3B7F58E6"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1F824D4B"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Sub-criterion b:</w:t>
            </w:r>
            <w:r w:rsidRPr="00127B4D">
              <w:rPr>
                <w:iCs/>
                <w:spacing w:val="-2"/>
                <w:sz w:val="20"/>
                <w:szCs w:val="20"/>
                <w:lang w:eastAsia="it-IT"/>
              </w:rPr>
              <w:t xml:space="preserve"> </w:t>
            </w:r>
          </w:p>
          <w:p w14:paraId="64DBF2A3"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1: [</w:t>
            </w:r>
            <w:r w:rsidRPr="00127B4D">
              <w:rPr>
                <w:i/>
                <w:iCs/>
                <w:spacing w:val="-2"/>
                <w:sz w:val="20"/>
                <w:szCs w:val="20"/>
                <w:lang w:eastAsia="it-IT"/>
              </w:rPr>
              <w:t>insert score</w:t>
            </w:r>
            <w:r w:rsidRPr="00127B4D">
              <w:rPr>
                <w:iCs/>
                <w:spacing w:val="-2"/>
                <w:sz w:val="20"/>
                <w:szCs w:val="20"/>
                <w:lang w:eastAsia="it-IT"/>
              </w:rPr>
              <w:t>]</w:t>
            </w:r>
          </w:p>
          <w:p w14:paraId="64F8407D"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2: [</w:t>
            </w:r>
            <w:r w:rsidRPr="00127B4D">
              <w:rPr>
                <w:i/>
                <w:iCs/>
                <w:spacing w:val="-2"/>
                <w:sz w:val="20"/>
                <w:szCs w:val="20"/>
                <w:lang w:eastAsia="it-IT"/>
              </w:rPr>
              <w:t>insert score</w:t>
            </w:r>
            <w:r w:rsidRPr="00127B4D">
              <w:rPr>
                <w:iCs/>
                <w:spacing w:val="-2"/>
                <w:sz w:val="20"/>
                <w:szCs w:val="20"/>
                <w:lang w:eastAsia="it-IT"/>
              </w:rPr>
              <w:t>]</w:t>
            </w:r>
          </w:p>
          <w:p w14:paraId="22CEDD1E"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3: [</w:t>
            </w:r>
            <w:r w:rsidRPr="00127B4D">
              <w:rPr>
                <w:i/>
                <w:iCs/>
                <w:spacing w:val="-2"/>
                <w:sz w:val="20"/>
                <w:szCs w:val="20"/>
                <w:lang w:eastAsia="it-IT"/>
              </w:rPr>
              <w:t>insert score</w:t>
            </w:r>
            <w:r w:rsidRPr="00127B4D">
              <w:rPr>
                <w:iCs/>
                <w:spacing w:val="-2"/>
                <w:sz w:val="20"/>
                <w:szCs w:val="20"/>
                <w:lang w:eastAsia="it-IT"/>
              </w:rPr>
              <w:t>]</w:t>
            </w:r>
          </w:p>
          <w:p w14:paraId="75059C57" w14:textId="77777777" w:rsidR="003638BC" w:rsidRPr="00127B4D" w:rsidRDefault="003638BC" w:rsidP="003638BC">
            <w:pPr>
              <w:jc w:val="both"/>
              <w:rPr>
                <w:iCs/>
                <w:spacing w:val="-2"/>
                <w:sz w:val="20"/>
                <w:szCs w:val="20"/>
                <w:u w:val="single"/>
                <w:lang w:eastAsia="it-IT"/>
              </w:rPr>
            </w:pPr>
            <w:r w:rsidRPr="00127B4D">
              <w:rPr>
                <w:iCs/>
                <w:spacing w:val="-2"/>
                <w:sz w:val="20"/>
                <w:szCs w:val="20"/>
                <w:u w:val="single"/>
                <w:lang w:eastAsia="it-IT"/>
              </w:rPr>
              <w:t>Sub-criterion c:</w:t>
            </w:r>
          </w:p>
          <w:p w14:paraId="734BAAA4" w14:textId="77777777" w:rsidR="003638BC" w:rsidRPr="00127B4D" w:rsidRDefault="003638BC" w:rsidP="003638BC">
            <w:pPr>
              <w:jc w:val="both"/>
              <w:rPr>
                <w:iCs/>
                <w:spacing w:val="-2"/>
                <w:sz w:val="20"/>
                <w:szCs w:val="20"/>
                <w:u w:val="single"/>
                <w:lang w:eastAsia="it-IT"/>
              </w:rPr>
            </w:pPr>
            <w:r w:rsidRPr="00127B4D">
              <w:rPr>
                <w:iCs/>
                <w:spacing w:val="-2"/>
                <w:sz w:val="20"/>
                <w:szCs w:val="20"/>
                <w:u w:val="single"/>
                <w:lang w:eastAsia="it-IT"/>
              </w:rPr>
              <w:t xml:space="preserve">……etc. </w:t>
            </w:r>
          </w:p>
          <w:p w14:paraId="38DE4B4B"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(iv): [</w:t>
            </w:r>
            <w:r w:rsidRPr="00127B4D">
              <w:rPr>
                <w:i/>
                <w:iCs/>
                <w:spacing w:val="-2"/>
                <w:sz w:val="20"/>
                <w:szCs w:val="20"/>
                <w:lang w:eastAsia="it-IT"/>
              </w:rPr>
              <w:t>insert score</w:t>
            </w:r>
            <w:r w:rsidRPr="00127B4D">
              <w:rPr>
                <w:iCs/>
                <w:spacing w:val="-2"/>
                <w:sz w:val="20"/>
                <w:szCs w:val="20"/>
                <w:lang w:eastAsia="it-IT"/>
              </w:rPr>
              <w:t>]</w:t>
            </w:r>
          </w:p>
          <w:p w14:paraId="42FB3D82"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Criterion (v): [</w:t>
            </w:r>
            <w:r w:rsidRPr="00127B4D">
              <w:rPr>
                <w:i/>
                <w:iCs/>
                <w:spacing w:val="-2"/>
                <w:sz w:val="20"/>
                <w:szCs w:val="20"/>
                <w:lang w:eastAsia="it-IT"/>
              </w:rPr>
              <w:t>insert score</w:t>
            </w:r>
            <w:r w:rsidRPr="00127B4D">
              <w:rPr>
                <w:iCs/>
                <w:spacing w:val="-2"/>
                <w:sz w:val="20"/>
                <w:szCs w:val="20"/>
                <w:lang w:eastAsia="it-IT"/>
              </w:rPr>
              <w:t>]</w:t>
            </w:r>
          </w:p>
          <w:p w14:paraId="3B738615" w14:textId="77777777" w:rsidR="003638BC" w:rsidRPr="00127B4D" w:rsidRDefault="003638BC" w:rsidP="003638BC">
            <w:pPr>
              <w:jc w:val="both"/>
            </w:pPr>
            <w:r w:rsidRPr="00127B4D">
              <w:rPr>
                <w:iCs/>
                <w:sz w:val="20"/>
                <w:szCs w:val="20"/>
              </w:rPr>
              <w:t>Total score: [</w:t>
            </w:r>
            <w:r w:rsidRPr="00127B4D">
              <w:rPr>
                <w:i/>
                <w:iCs/>
                <w:sz w:val="20"/>
                <w:szCs w:val="20"/>
              </w:rPr>
              <w:t>insert score</w:t>
            </w:r>
            <w:r w:rsidRPr="00127B4D">
              <w:rPr>
                <w:iCs/>
                <w:sz w:val="20"/>
                <w:szCs w:val="20"/>
              </w:rPr>
              <w:t>]</w:t>
            </w:r>
          </w:p>
        </w:tc>
        <w:tc>
          <w:tcPr>
            <w:tcW w:w="1061" w:type="dxa"/>
          </w:tcPr>
          <w:p w14:paraId="59EBB602" w14:textId="77777777" w:rsidR="003638BC" w:rsidRPr="00127B4D" w:rsidRDefault="003638BC" w:rsidP="003638BC">
            <w:pPr>
              <w:jc w:val="both"/>
            </w:pPr>
            <w:r w:rsidRPr="00127B4D">
              <w:rPr>
                <w:iCs/>
              </w:rPr>
              <w:t>[</w:t>
            </w:r>
            <w:r w:rsidRPr="00127B4D">
              <w:rPr>
                <w:i/>
                <w:iCs/>
              </w:rPr>
              <w:t>Proposal price</w:t>
            </w:r>
            <w:r w:rsidRPr="00127B4D">
              <w:rPr>
                <w:iCs/>
              </w:rPr>
              <w:t>]</w:t>
            </w:r>
          </w:p>
        </w:tc>
        <w:tc>
          <w:tcPr>
            <w:tcW w:w="1493" w:type="dxa"/>
          </w:tcPr>
          <w:p w14:paraId="42B25786" w14:textId="77777777" w:rsidR="003638BC" w:rsidRPr="00127B4D" w:rsidRDefault="003638BC" w:rsidP="003638BC">
            <w:pPr>
              <w:jc w:val="both"/>
            </w:pPr>
            <w:r w:rsidRPr="00127B4D">
              <w:rPr>
                <w:iCs/>
              </w:rPr>
              <w:t>[</w:t>
            </w:r>
            <w:r w:rsidRPr="00127B4D">
              <w:rPr>
                <w:i/>
                <w:iCs/>
              </w:rPr>
              <w:t>evaluated price</w:t>
            </w:r>
            <w:r w:rsidRPr="00127B4D">
              <w:rPr>
                <w:iCs/>
              </w:rPr>
              <w:t>]</w:t>
            </w:r>
          </w:p>
        </w:tc>
        <w:tc>
          <w:tcPr>
            <w:tcW w:w="1549" w:type="dxa"/>
          </w:tcPr>
          <w:p w14:paraId="4ED47FA1"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Combined Score</w:t>
            </w:r>
            <w:r w:rsidRPr="00127B4D">
              <w:rPr>
                <w:iCs/>
                <w:spacing w:val="-2"/>
                <w:sz w:val="20"/>
                <w:szCs w:val="20"/>
                <w:lang w:eastAsia="it-IT"/>
              </w:rPr>
              <w:t>:</w:t>
            </w:r>
          </w:p>
          <w:p w14:paraId="4931160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combined score</w:t>
            </w:r>
            <w:r w:rsidRPr="00127B4D">
              <w:rPr>
                <w:iCs/>
                <w:spacing w:val="-2"/>
                <w:sz w:val="20"/>
                <w:szCs w:val="20"/>
                <w:lang w:eastAsia="it-IT"/>
              </w:rPr>
              <w:t>]</w:t>
            </w:r>
          </w:p>
          <w:p w14:paraId="7B281DBB" w14:textId="77777777" w:rsidR="003638BC" w:rsidRPr="00127B4D" w:rsidRDefault="003638BC" w:rsidP="003638BC">
            <w:pPr>
              <w:jc w:val="both"/>
              <w:rPr>
                <w:iCs/>
                <w:spacing w:val="-2"/>
                <w:sz w:val="20"/>
                <w:szCs w:val="20"/>
                <w:lang w:eastAsia="it-IT"/>
              </w:rPr>
            </w:pPr>
            <w:r w:rsidRPr="00127B4D">
              <w:rPr>
                <w:iCs/>
                <w:spacing w:val="-2"/>
                <w:sz w:val="20"/>
                <w:szCs w:val="20"/>
                <w:u w:val="single"/>
                <w:lang w:eastAsia="it-IT"/>
              </w:rPr>
              <w:t>Ranking</w:t>
            </w:r>
            <w:r w:rsidRPr="00127B4D">
              <w:rPr>
                <w:iCs/>
                <w:spacing w:val="-2"/>
                <w:sz w:val="20"/>
                <w:szCs w:val="20"/>
                <w:lang w:eastAsia="it-IT"/>
              </w:rPr>
              <w:t xml:space="preserve">: </w:t>
            </w:r>
          </w:p>
          <w:p w14:paraId="4D09786F" w14:textId="77777777" w:rsidR="003638BC" w:rsidRPr="00127B4D" w:rsidRDefault="003638BC" w:rsidP="003638BC">
            <w:pPr>
              <w:jc w:val="both"/>
              <w:rPr>
                <w:iCs/>
                <w:spacing w:val="-2"/>
                <w:sz w:val="20"/>
                <w:szCs w:val="20"/>
                <w:lang w:eastAsia="it-IT"/>
              </w:rPr>
            </w:pPr>
            <w:r w:rsidRPr="00127B4D">
              <w:rPr>
                <w:iCs/>
                <w:spacing w:val="-2"/>
                <w:sz w:val="20"/>
                <w:szCs w:val="20"/>
                <w:lang w:eastAsia="it-IT"/>
              </w:rPr>
              <w:t>[</w:t>
            </w:r>
            <w:r w:rsidRPr="00127B4D">
              <w:rPr>
                <w:i/>
                <w:iCs/>
                <w:spacing w:val="-2"/>
                <w:sz w:val="20"/>
                <w:szCs w:val="20"/>
                <w:lang w:eastAsia="it-IT"/>
              </w:rPr>
              <w:t>ranking</w:t>
            </w:r>
            <w:r w:rsidRPr="00127B4D">
              <w:rPr>
                <w:iCs/>
                <w:spacing w:val="-2"/>
                <w:sz w:val="20"/>
                <w:szCs w:val="20"/>
                <w:lang w:eastAsia="it-IT"/>
              </w:rPr>
              <w:t>]</w:t>
            </w:r>
          </w:p>
          <w:p w14:paraId="7F5E0A92" w14:textId="77777777" w:rsidR="003638BC" w:rsidRPr="00127B4D" w:rsidRDefault="003638BC" w:rsidP="003638BC">
            <w:pPr>
              <w:jc w:val="both"/>
            </w:pPr>
            <w:r w:rsidRPr="00127B4D">
              <w:t xml:space="preserve"> </w:t>
            </w:r>
          </w:p>
        </w:tc>
      </w:tr>
      <w:tr w:rsidR="003638BC" w:rsidRPr="00127B4D" w14:paraId="49897D07" w14:textId="77777777" w:rsidTr="003638BC">
        <w:tc>
          <w:tcPr>
            <w:tcW w:w="1187" w:type="dxa"/>
          </w:tcPr>
          <w:p w14:paraId="05B67200" w14:textId="77777777" w:rsidR="003638BC" w:rsidRPr="00127B4D" w:rsidRDefault="003638BC" w:rsidP="003638BC">
            <w:pPr>
              <w:jc w:val="both"/>
            </w:pPr>
            <w:r w:rsidRPr="00127B4D">
              <w:rPr>
                <w:iCs/>
              </w:rPr>
              <w:t>[</w:t>
            </w:r>
            <w:r w:rsidRPr="00127B4D">
              <w:rPr>
                <w:i/>
                <w:iCs/>
              </w:rPr>
              <w:t>insert name</w:t>
            </w:r>
            <w:r w:rsidRPr="00127B4D">
              <w:rPr>
                <w:iCs/>
              </w:rPr>
              <w:t>]</w:t>
            </w:r>
          </w:p>
        </w:tc>
        <w:tc>
          <w:tcPr>
            <w:tcW w:w="1237" w:type="dxa"/>
          </w:tcPr>
          <w:p w14:paraId="43401635" w14:textId="77777777" w:rsidR="003638BC" w:rsidRPr="00127B4D" w:rsidRDefault="003638BC" w:rsidP="003638BC">
            <w:pPr>
              <w:jc w:val="both"/>
            </w:pPr>
            <w:r w:rsidRPr="00127B4D">
              <w:t>…..</w:t>
            </w:r>
          </w:p>
        </w:tc>
        <w:tc>
          <w:tcPr>
            <w:tcW w:w="2823" w:type="dxa"/>
          </w:tcPr>
          <w:p w14:paraId="0CA0CF8A" w14:textId="77777777" w:rsidR="003638BC" w:rsidRPr="00127B4D" w:rsidRDefault="003638BC" w:rsidP="003638BC">
            <w:pPr>
              <w:jc w:val="both"/>
            </w:pPr>
            <w:r w:rsidRPr="00127B4D">
              <w:t>….</w:t>
            </w:r>
          </w:p>
        </w:tc>
        <w:tc>
          <w:tcPr>
            <w:tcW w:w="1061" w:type="dxa"/>
          </w:tcPr>
          <w:p w14:paraId="1046A446" w14:textId="77777777" w:rsidR="003638BC" w:rsidRPr="00127B4D" w:rsidRDefault="003638BC" w:rsidP="003638BC">
            <w:pPr>
              <w:jc w:val="both"/>
            </w:pPr>
            <w:r w:rsidRPr="00127B4D">
              <w:t>….</w:t>
            </w:r>
          </w:p>
        </w:tc>
        <w:tc>
          <w:tcPr>
            <w:tcW w:w="1493" w:type="dxa"/>
          </w:tcPr>
          <w:p w14:paraId="0118BB52" w14:textId="77777777" w:rsidR="003638BC" w:rsidRPr="00127B4D" w:rsidRDefault="003638BC" w:rsidP="003638BC">
            <w:pPr>
              <w:jc w:val="both"/>
            </w:pPr>
            <w:r w:rsidRPr="00127B4D">
              <w:t>….</w:t>
            </w:r>
          </w:p>
        </w:tc>
        <w:tc>
          <w:tcPr>
            <w:tcW w:w="1549" w:type="dxa"/>
          </w:tcPr>
          <w:p w14:paraId="2CD6DA82" w14:textId="77777777" w:rsidR="003638BC" w:rsidRPr="00127B4D" w:rsidRDefault="003638BC" w:rsidP="003638BC">
            <w:pPr>
              <w:jc w:val="both"/>
            </w:pPr>
            <w:r w:rsidRPr="00127B4D">
              <w:t>…..</w:t>
            </w:r>
          </w:p>
        </w:tc>
      </w:tr>
    </w:tbl>
    <w:p w14:paraId="3621BE08" w14:textId="77777777" w:rsidR="003638BC" w:rsidRPr="00127B4D" w:rsidRDefault="003638BC">
      <w:pPr>
        <w:pStyle w:val="BodyText"/>
        <w:rPr>
          <w:i/>
          <w:sz w:val="20"/>
        </w:rPr>
      </w:pPr>
    </w:p>
    <w:p w14:paraId="478415AB" w14:textId="77777777" w:rsidR="003638BC" w:rsidRPr="00127B4D" w:rsidRDefault="003638BC">
      <w:pPr>
        <w:pStyle w:val="BodyText"/>
        <w:rPr>
          <w:i/>
          <w:sz w:val="20"/>
        </w:rPr>
      </w:pPr>
    </w:p>
    <w:p w14:paraId="31401604" w14:textId="77777777" w:rsidR="003638BC" w:rsidRPr="00127B4D" w:rsidRDefault="003638BC">
      <w:pPr>
        <w:pStyle w:val="BodyText"/>
        <w:rPr>
          <w:i/>
          <w:sz w:val="20"/>
        </w:rPr>
      </w:pPr>
    </w:p>
    <w:p w14:paraId="5274093D" w14:textId="77777777" w:rsidR="003638BC" w:rsidRPr="00127B4D" w:rsidRDefault="003638BC">
      <w:pPr>
        <w:pStyle w:val="BodyText"/>
        <w:rPr>
          <w:i/>
          <w:sz w:val="20"/>
        </w:rPr>
      </w:pPr>
    </w:p>
    <w:p w14:paraId="48934506" w14:textId="77777777" w:rsidR="003638BC" w:rsidRPr="00127B4D" w:rsidRDefault="003638BC">
      <w:pPr>
        <w:pStyle w:val="BodyText"/>
        <w:rPr>
          <w:i/>
          <w:sz w:val="20"/>
        </w:rPr>
      </w:pPr>
    </w:p>
    <w:p w14:paraId="609666A0" w14:textId="77777777" w:rsidR="00F20AEA" w:rsidRPr="00127B4D" w:rsidRDefault="0064449A" w:rsidP="009470ED">
      <w:pPr>
        <w:pStyle w:val="ListParagraph"/>
        <w:numPr>
          <w:ilvl w:val="0"/>
          <w:numId w:val="3"/>
        </w:numPr>
        <w:tabs>
          <w:tab w:val="left" w:pos="696"/>
          <w:tab w:val="left" w:pos="697"/>
        </w:tabs>
        <w:spacing w:before="127"/>
        <w:ind w:hanging="566"/>
      </w:pPr>
      <w:r w:rsidRPr="00127B4D">
        <w:rPr>
          <w:b/>
          <w:color w:val="231F20"/>
        </w:rPr>
        <w:t>Reason/s</w:t>
      </w:r>
      <w:r w:rsidR="0006634B" w:rsidRPr="00127B4D">
        <w:rPr>
          <w:b/>
          <w:color w:val="231F20"/>
        </w:rPr>
        <w:t xml:space="preserve"> </w:t>
      </w:r>
      <w:r w:rsidRPr="00127B4D">
        <w:rPr>
          <w:b/>
          <w:color w:val="231F20"/>
        </w:rPr>
        <w:t>why</w:t>
      </w:r>
      <w:r w:rsidR="0006634B" w:rsidRPr="00127B4D">
        <w:rPr>
          <w:b/>
          <w:color w:val="231F20"/>
        </w:rPr>
        <w:t xml:space="preserve"> </w:t>
      </w:r>
      <w:r w:rsidRPr="00127B4D">
        <w:rPr>
          <w:b/>
          <w:color w:val="231F20"/>
        </w:rPr>
        <w:t>your</w:t>
      </w:r>
      <w:r w:rsidR="0006634B" w:rsidRPr="00127B4D">
        <w:rPr>
          <w:b/>
          <w:color w:val="231F20"/>
        </w:rPr>
        <w:t xml:space="preserve"> </w:t>
      </w:r>
      <w:r w:rsidRPr="00127B4D">
        <w:rPr>
          <w:b/>
          <w:color w:val="231F20"/>
        </w:rPr>
        <w:t>Proposal</w:t>
      </w:r>
      <w:r w:rsidR="0006634B" w:rsidRPr="00127B4D">
        <w:rPr>
          <w:b/>
          <w:color w:val="231F20"/>
        </w:rPr>
        <w:t xml:space="preserve"> </w:t>
      </w:r>
      <w:r w:rsidRPr="00127B4D">
        <w:rPr>
          <w:b/>
          <w:color w:val="231F20"/>
        </w:rPr>
        <w:t>was</w:t>
      </w:r>
      <w:r w:rsidR="0006634B" w:rsidRPr="00127B4D">
        <w:rPr>
          <w:b/>
          <w:color w:val="231F20"/>
        </w:rPr>
        <w:t xml:space="preserve"> </w:t>
      </w:r>
      <w:r w:rsidRPr="00127B4D">
        <w:rPr>
          <w:b/>
          <w:color w:val="231F20"/>
        </w:rPr>
        <w:t>unsuccessful</w:t>
      </w:r>
      <w:r w:rsidR="0006634B" w:rsidRPr="00127B4D">
        <w:rPr>
          <w:b/>
          <w:color w:val="231F20"/>
        </w:rPr>
        <w:t xml:space="preserve"> </w:t>
      </w:r>
      <w:r w:rsidRPr="00127B4D">
        <w:rPr>
          <w:color w:val="231F20"/>
        </w:rPr>
        <w:t>[</w:t>
      </w:r>
      <w:r w:rsidRPr="00127B4D">
        <w:rPr>
          <w:i/>
          <w:color w:val="231F20"/>
        </w:rPr>
        <w:t>Delete</w:t>
      </w:r>
      <w:r w:rsidR="0006634B" w:rsidRPr="00127B4D">
        <w:rPr>
          <w:i/>
          <w:color w:val="231F20"/>
        </w:rPr>
        <w:t xml:space="preserve"> </w:t>
      </w:r>
      <w:r w:rsidRPr="00127B4D">
        <w:rPr>
          <w:i/>
          <w:color w:val="231F20"/>
        </w:rPr>
        <w:t>if</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combined</w:t>
      </w:r>
      <w:r w:rsidR="0006634B" w:rsidRPr="00127B4D">
        <w:rPr>
          <w:i/>
          <w:color w:val="231F20"/>
        </w:rPr>
        <w:t xml:space="preserve"> </w:t>
      </w:r>
      <w:r w:rsidRPr="00127B4D">
        <w:rPr>
          <w:i/>
          <w:color w:val="231F20"/>
        </w:rPr>
        <w:t>score</w:t>
      </w:r>
      <w:r w:rsidR="0006634B" w:rsidRPr="00127B4D">
        <w:rPr>
          <w:i/>
          <w:color w:val="231F20"/>
        </w:rPr>
        <w:t xml:space="preserve"> </w:t>
      </w:r>
      <w:r w:rsidRPr="00127B4D">
        <w:rPr>
          <w:i/>
          <w:color w:val="231F20"/>
        </w:rPr>
        <w:t>already</w:t>
      </w:r>
      <w:r w:rsidR="0006634B" w:rsidRPr="00127B4D">
        <w:rPr>
          <w:i/>
          <w:color w:val="231F20"/>
        </w:rPr>
        <w:t xml:space="preserve"> </w:t>
      </w:r>
      <w:r w:rsidRPr="00127B4D">
        <w:rPr>
          <w:i/>
          <w:color w:val="231F20"/>
        </w:rPr>
        <w:t>reveals</w:t>
      </w:r>
      <w:r w:rsidR="0006634B" w:rsidRPr="00127B4D">
        <w:rPr>
          <w:i/>
          <w:color w:val="231F20"/>
        </w:rPr>
        <w:t xml:space="preserve"> </w:t>
      </w:r>
      <w:r w:rsidRPr="00127B4D">
        <w:rPr>
          <w:i/>
          <w:color w:val="231F20"/>
        </w:rPr>
        <w:t>the</w:t>
      </w:r>
      <w:r w:rsidR="0006634B" w:rsidRPr="00127B4D">
        <w:rPr>
          <w:i/>
          <w:color w:val="231F20"/>
        </w:rPr>
        <w:t xml:space="preserve"> </w:t>
      </w:r>
      <w:r w:rsidRPr="00127B4D">
        <w:rPr>
          <w:i/>
          <w:color w:val="231F20"/>
        </w:rPr>
        <w:t>reason</w:t>
      </w:r>
      <w:r w:rsidRPr="00127B4D">
        <w:rPr>
          <w:color w:val="231F20"/>
        </w:rPr>
        <w:t>].</w:t>
      </w:r>
    </w:p>
    <w:p w14:paraId="466671A8" w14:textId="77777777" w:rsidR="006257E9" w:rsidRPr="00127B4D" w:rsidRDefault="006257E9" w:rsidP="006257E9">
      <w:pPr>
        <w:rPr>
          <w:i/>
          <w:iCs/>
          <w:spacing w:val="-2"/>
          <w:szCs w:val="20"/>
          <w:lang w:eastAsia="it-IT"/>
        </w:rPr>
      </w:pPr>
    </w:p>
    <w:tbl>
      <w:tblPr>
        <w:tblStyle w:val="TableGrid"/>
        <w:tblW w:w="0" w:type="auto"/>
        <w:tblLook w:val="04A0" w:firstRow="1" w:lastRow="0" w:firstColumn="1" w:lastColumn="0" w:noHBand="0" w:noVBand="1"/>
      </w:tblPr>
      <w:tblGrid>
        <w:gridCol w:w="10620"/>
      </w:tblGrid>
      <w:tr w:rsidR="006257E9" w:rsidRPr="00127B4D" w14:paraId="777A5AF6" w14:textId="77777777" w:rsidTr="006257E9">
        <w:tc>
          <w:tcPr>
            <w:tcW w:w="10620" w:type="dxa"/>
          </w:tcPr>
          <w:p w14:paraId="2BEE7E91" w14:textId="77777777" w:rsidR="006257E9" w:rsidRPr="00127B4D" w:rsidRDefault="006257E9" w:rsidP="007613A2">
            <w:pPr>
              <w:rPr>
                <w:i/>
                <w:iCs/>
                <w:spacing w:val="-2"/>
                <w:szCs w:val="20"/>
                <w:lang w:eastAsia="it-IT"/>
              </w:rPr>
            </w:pPr>
            <w:r w:rsidRPr="00127B4D">
              <w:rPr>
                <w:i/>
                <w:iCs/>
                <w:spacing w:val="-2"/>
                <w:szCs w:val="20"/>
                <w:lang w:eastAsia="it-IT"/>
              </w:rPr>
              <w:t xml:space="preserve">[INSTRUCTIONS; State the reason/s why </w:t>
            </w:r>
            <w:r w:rsidRPr="00127B4D">
              <w:rPr>
                <w:i/>
                <w:iCs/>
                <w:spacing w:val="-2"/>
                <w:szCs w:val="20"/>
                <w:u w:val="single"/>
                <w:lang w:eastAsia="it-IT"/>
              </w:rPr>
              <w:t>this</w:t>
            </w:r>
            <w:r w:rsidRPr="00127B4D">
              <w:rPr>
                <w:i/>
                <w:iCs/>
                <w:spacing w:val="-2"/>
                <w:szCs w:val="20"/>
                <w:lang w:eastAsia="it-IT"/>
              </w:rPr>
              <w:t xml:space="preserve"> Consultant’s Proposal was unsuccessful. Do NOT include: (a) a point by point comparison with another Consultant’s Proposal or (b) information that is marked confidential by the Consultant in its Proposal.]</w:t>
            </w:r>
          </w:p>
        </w:tc>
      </w:tr>
    </w:tbl>
    <w:p w14:paraId="3FD94C95" w14:textId="77777777" w:rsidR="006257E9" w:rsidRPr="00127B4D" w:rsidRDefault="006257E9" w:rsidP="006257E9">
      <w:pPr>
        <w:pStyle w:val="ListParagraph"/>
        <w:tabs>
          <w:tab w:val="left" w:pos="696"/>
          <w:tab w:val="left" w:pos="697"/>
        </w:tabs>
        <w:spacing w:before="127"/>
        <w:ind w:left="696" w:firstLine="0"/>
      </w:pPr>
    </w:p>
    <w:p w14:paraId="3A120420" w14:textId="1DBA4E5F" w:rsidR="00F20AEA" w:rsidRPr="00127B4D" w:rsidRDefault="0064449A" w:rsidP="009470ED">
      <w:pPr>
        <w:pStyle w:val="ListParagraph"/>
        <w:numPr>
          <w:ilvl w:val="0"/>
          <w:numId w:val="2"/>
        </w:numPr>
        <w:tabs>
          <w:tab w:val="left" w:pos="747"/>
          <w:tab w:val="left" w:pos="748"/>
        </w:tabs>
        <w:spacing w:before="265" w:line="230" w:lineRule="auto"/>
        <w:ind w:right="280" w:hanging="570"/>
        <w:rPr>
          <w:sz w:val="24"/>
        </w:rPr>
      </w:pPr>
      <w:r w:rsidRPr="00127B4D">
        <w:rPr>
          <w:b/>
          <w:color w:val="231F20"/>
          <w:sz w:val="24"/>
        </w:rPr>
        <w:t xml:space="preserve">How to request a debrieﬁng </w:t>
      </w:r>
      <w:r w:rsidRPr="00127B4D">
        <w:rPr>
          <w:color w:val="231F20"/>
          <w:sz w:val="24"/>
        </w:rPr>
        <w:t>[</w:t>
      </w:r>
      <w:r w:rsidRPr="00127B4D">
        <w:rPr>
          <w:i/>
          <w:color w:val="231F20"/>
          <w:sz w:val="24"/>
        </w:rPr>
        <w:t>This applies only if your proposal was unsuccessful as stated under point</w:t>
      </w:r>
      <w:r w:rsidR="0006634B" w:rsidRPr="00127B4D">
        <w:rPr>
          <w:i/>
          <w:color w:val="231F20"/>
          <w:sz w:val="24"/>
        </w:rPr>
        <w:t xml:space="preserve"> </w:t>
      </w:r>
      <w:r w:rsidRPr="00127B4D">
        <w:rPr>
          <w:i/>
          <w:color w:val="231F20"/>
          <w:sz w:val="24"/>
        </w:rPr>
        <w:t>(</w:t>
      </w:r>
      <w:r w:rsidR="00206538" w:rsidRPr="00127B4D">
        <w:rPr>
          <w:i/>
          <w:color w:val="231F20"/>
          <w:sz w:val="24"/>
        </w:rPr>
        <w:t>3) above</w:t>
      </w:r>
      <w:r w:rsidRPr="00127B4D">
        <w:rPr>
          <w:color w:val="231F20"/>
          <w:sz w:val="24"/>
        </w:rPr>
        <w:t>].</w:t>
      </w:r>
    </w:p>
    <w:p w14:paraId="60351CAF" w14:textId="4B72733D" w:rsidR="00F20AEA" w:rsidRPr="00127B4D" w:rsidRDefault="00F20AEA">
      <w:pPr>
        <w:pStyle w:val="BodyText"/>
        <w:spacing w:before="2"/>
        <w:rPr>
          <w:sz w:val="14"/>
        </w:rPr>
      </w:pPr>
    </w:p>
    <w:tbl>
      <w:tblPr>
        <w:tblStyle w:val="TableGrid1"/>
        <w:tblW w:w="10525" w:type="dxa"/>
        <w:tblLook w:val="04A0" w:firstRow="1" w:lastRow="0" w:firstColumn="1" w:lastColumn="0" w:noHBand="0" w:noVBand="1"/>
      </w:tblPr>
      <w:tblGrid>
        <w:gridCol w:w="10525"/>
      </w:tblGrid>
      <w:tr w:rsidR="006257E9" w:rsidRPr="00127B4D" w14:paraId="064AB44A" w14:textId="77777777" w:rsidTr="006257E9">
        <w:tc>
          <w:tcPr>
            <w:tcW w:w="10525" w:type="dxa"/>
          </w:tcPr>
          <w:p w14:paraId="22FFE3D0" w14:textId="77777777" w:rsidR="006257E9" w:rsidRPr="00127B4D" w:rsidRDefault="006257E9" w:rsidP="007613A2">
            <w:pPr>
              <w:jc w:val="both"/>
              <w:rPr>
                <w:iCs/>
                <w:spacing w:val="-2"/>
                <w:sz w:val="22"/>
                <w:lang w:eastAsia="it-IT"/>
              </w:rPr>
            </w:pPr>
            <w:r w:rsidRPr="00127B4D">
              <w:rPr>
                <w:iCs/>
                <w:spacing w:val="-2"/>
                <w:sz w:val="22"/>
                <w:lang w:eastAsia="it-IT"/>
              </w:rPr>
              <w:t>DEADLINE: The deadline to request a debriefing expires at midnight on [</w:t>
            </w:r>
            <w:r w:rsidRPr="00127B4D">
              <w:rPr>
                <w:i/>
                <w:iCs/>
                <w:spacing w:val="-2"/>
                <w:sz w:val="22"/>
                <w:lang w:eastAsia="it-IT"/>
              </w:rPr>
              <w:t>insert date</w:t>
            </w:r>
            <w:r w:rsidRPr="00127B4D">
              <w:rPr>
                <w:iCs/>
                <w:spacing w:val="-2"/>
                <w:sz w:val="22"/>
                <w:lang w:eastAsia="it-IT"/>
              </w:rPr>
              <w:t>] (local time).</w:t>
            </w:r>
          </w:p>
          <w:p w14:paraId="4DD36686" w14:textId="77777777" w:rsidR="006257E9" w:rsidRPr="00127B4D" w:rsidRDefault="006257E9" w:rsidP="007613A2">
            <w:pPr>
              <w:jc w:val="both"/>
              <w:rPr>
                <w:iCs/>
                <w:spacing w:val="-2"/>
                <w:sz w:val="22"/>
                <w:lang w:eastAsia="it-IT"/>
              </w:rPr>
            </w:pPr>
            <w:r w:rsidRPr="00127B4D">
              <w:rPr>
                <w:iCs/>
                <w:spacing w:val="-2"/>
                <w:sz w:val="22"/>
                <w:lang w:eastAsia="it-IT"/>
              </w:rPr>
              <w:t xml:space="preserve">You may request a debriefing in relation to the results of the evaluation of your Proposal. If you decide to request a debriefing your written request must be made within five (5) Business Days of receipt of this Notification of Intention to Award. </w:t>
            </w:r>
          </w:p>
          <w:p w14:paraId="4210F2DA" w14:textId="77777777" w:rsidR="006257E9" w:rsidRPr="00127B4D" w:rsidRDefault="006257E9" w:rsidP="007613A2">
            <w:pPr>
              <w:jc w:val="both"/>
              <w:rPr>
                <w:sz w:val="22"/>
              </w:rPr>
            </w:pPr>
          </w:p>
          <w:p w14:paraId="1F417CAC" w14:textId="77777777" w:rsidR="006257E9" w:rsidRPr="00127B4D" w:rsidRDefault="006257E9" w:rsidP="007613A2">
            <w:pPr>
              <w:jc w:val="both"/>
              <w:rPr>
                <w:sz w:val="22"/>
              </w:rPr>
            </w:pPr>
            <w:r w:rsidRPr="00127B4D">
              <w:rPr>
                <w:sz w:val="22"/>
              </w:rPr>
              <w:t>Provide the contract name, reference number, name of the Consultant, contact details; and address the request for debriefing as follows:</w:t>
            </w:r>
          </w:p>
          <w:p w14:paraId="2E58A668" w14:textId="77777777" w:rsidR="006257E9" w:rsidRPr="00127B4D" w:rsidRDefault="006257E9" w:rsidP="007613A2">
            <w:pPr>
              <w:jc w:val="both"/>
              <w:rPr>
                <w:sz w:val="22"/>
              </w:rPr>
            </w:pPr>
            <w:r w:rsidRPr="00127B4D">
              <w:rPr>
                <w:sz w:val="22"/>
              </w:rPr>
              <w:t>Attention: [</w:t>
            </w:r>
            <w:r w:rsidRPr="00127B4D">
              <w:rPr>
                <w:i/>
                <w:sz w:val="22"/>
              </w:rPr>
              <w:t>insert full name of person, if applicable</w:t>
            </w:r>
            <w:r w:rsidRPr="00127B4D">
              <w:rPr>
                <w:sz w:val="22"/>
              </w:rPr>
              <w:t>]</w:t>
            </w:r>
          </w:p>
          <w:p w14:paraId="19F4A80B" w14:textId="77777777" w:rsidR="006257E9" w:rsidRPr="00127B4D" w:rsidRDefault="006257E9" w:rsidP="007613A2">
            <w:pPr>
              <w:jc w:val="both"/>
              <w:rPr>
                <w:sz w:val="22"/>
              </w:rPr>
            </w:pPr>
            <w:r w:rsidRPr="00127B4D">
              <w:rPr>
                <w:sz w:val="22"/>
              </w:rPr>
              <w:t>Title/position: [</w:t>
            </w:r>
            <w:r w:rsidRPr="00127B4D">
              <w:rPr>
                <w:i/>
                <w:sz w:val="22"/>
              </w:rPr>
              <w:t>insert title/position</w:t>
            </w:r>
            <w:r w:rsidRPr="00127B4D">
              <w:rPr>
                <w:sz w:val="22"/>
              </w:rPr>
              <w:t>]</w:t>
            </w:r>
          </w:p>
          <w:p w14:paraId="59DF73AE" w14:textId="77777777" w:rsidR="006257E9" w:rsidRPr="00127B4D" w:rsidRDefault="006257E9" w:rsidP="007613A2">
            <w:pPr>
              <w:jc w:val="both"/>
              <w:rPr>
                <w:sz w:val="22"/>
              </w:rPr>
            </w:pPr>
            <w:r w:rsidRPr="00127B4D">
              <w:rPr>
                <w:sz w:val="22"/>
              </w:rPr>
              <w:t>Agency: [</w:t>
            </w:r>
            <w:r w:rsidRPr="00127B4D">
              <w:rPr>
                <w:i/>
                <w:sz w:val="22"/>
              </w:rPr>
              <w:t>insert name of Procuring Entity</w:t>
            </w:r>
            <w:r w:rsidRPr="00127B4D">
              <w:rPr>
                <w:sz w:val="22"/>
              </w:rPr>
              <w:t>]</w:t>
            </w:r>
          </w:p>
          <w:p w14:paraId="6C65B133" w14:textId="77777777" w:rsidR="006257E9" w:rsidRPr="00127B4D" w:rsidRDefault="006257E9" w:rsidP="007613A2">
            <w:pPr>
              <w:jc w:val="both"/>
              <w:rPr>
                <w:sz w:val="22"/>
              </w:rPr>
            </w:pPr>
            <w:r w:rsidRPr="00127B4D">
              <w:rPr>
                <w:sz w:val="22"/>
              </w:rPr>
              <w:t>Email address: [</w:t>
            </w:r>
            <w:r w:rsidRPr="00127B4D">
              <w:rPr>
                <w:i/>
                <w:sz w:val="22"/>
              </w:rPr>
              <w:t>insert email address</w:t>
            </w:r>
            <w:r w:rsidRPr="00127B4D">
              <w:rPr>
                <w:sz w:val="22"/>
              </w:rPr>
              <w:t>]</w:t>
            </w:r>
          </w:p>
          <w:p w14:paraId="144BED50" w14:textId="77777777" w:rsidR="006257E9" w:rsidRPr="00127B4D" w:rsidRDefault="006257E9" w:rsidP="007613A2">
            <w:pPr>
              <w:jc w:val="both"/>
              <w:rPr>
                <w:i/>
                <w:sz w:val="22"/>
              </w:rPr>
            </w:pPr>
            <w:r w:rsidRPr="00127B4D">
              <w:rPr>
                <w:sz w:val="22"/>
              </w:rPr>
              <w:t>Fax number: [</w:t>
            </w:r>
            <w:r w:rsidRPr="00127B4D">
              <w:rPr>
                <w:i/>
                <w:sz w:val="22"/>
              </w:rPr>
              <w:t>insert fax number</w:t>
            </w:r>
            <w:r w:rsidRPr="00127B4D">
              <w:rPr>
                <w:sz w:val="22"/>
              </w:rPr>
              <w:t xml:space="preserve">] </w:t>
            </w:r>
            <w:r w:rsidRPr="00127B4D">
              <w:rPr>
                <w:i/>
                <w:sz w:val="22"/>
              </w:rPr>
              <w:t>delete if not used</w:t>
            </w:r>
          </w:p>
          <w:p w14:paraId="3FDBCC3C" w14:textId="77777777" w:rsidR="006257E9" w:rsidRPr="00127B4D" w:rsidRDefault="006257E9" w:rsidP="007613A2">
            <w:pPr>
              <w:jc w:val="both"/>
              <w:rPr>
                <w:iCs/>
                <w:spacing w:val="-2"/>
                <w:sz w:val="22"/>
                <w:lang w:eastAsia="it-IT"/>
              </w:rPr>
            </w:pPr>
          </w:p>
          <w:p w14:paraId="6E370025" w14:textId="77777777" w:rsidR="006257E9" w:rsidRPr="00127B4D" w:rsidRDefault="006257E9" w:rsidP="007613A2">
            <w:pPr>
              <w:jc w:val="both"/>
              <w:rPr>
                <w:iCs/>
                <w:spacing w:val="-2"/>
                <w:sz w:val="22"/>
                <w:lang w:eastAsia="it-IT"/>
              </w:rPr>
            </w:pPr>
            <w:r w:rsidRPr="00127B4D">
              <w:rPr>
                <w:iCs/>
                <w:spacing w:val="-2"/>
                <w:sz w:val="22"/>
                <w:lang w:eastAsia="it-IT"/>
              </w:rPr>
              <w:t xml:space="preserve">If your request for a debriefing is received within the 5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F0D904A" w14:textId="77777777" w:rsidR="006257E9" w:rsidRPr="00127B4D" w:rsidRDefault="006257E9" w:rsidP="007613A2">
            <w:pPr>
              <w:jc w:val="both"/>
              <w:rPr>
                <w:iCs/>
                <w:spacing w:val="-2"/>
                <w:sz w:val="22"/>
                <w:lang w:eastAsia="it-IT"/>
              </w:rPr>
            </w:pPr>
            <w:r w:rsidRPr="00127B4D">
              <w:rPr>
                <w:iCs/>
                <w:spacing w:val="-2"/>
                <w:sz w:val="22"/>
                <w:lang w:eastAsia="it-IT"/>
              </w:rPr>
              <w:t>The debriefing may be in writing, by phone, video conference call or in person. We shall promptly advise you in writing how the debriefing will take place and confirm the date and time.</w:t>
            </w:r>
          </w:p>
          <w:p w14:paraId="05BB8785" w14:textId="77777777" w:rsidR="006257E9" w:rsidRPr="00127B4D" w:rsidRDefault="006257E9" w:rsidP="007613A2">
            <w:pPr>
              <w:jc w:val="both"/>
              <w:rPr>
                <w:iCs/>
                <w:spacing w:val="-2"/>
                <w:sz w:val="22"/>
                <w:lang w:eastAsia="it-IT"/>
              </w:rPr>
            </w:pPr>
            <w:r w:rsidRPr="00127B4D">
              <w:rPr>
                <w:iCs/>
                <w:spacing w:val="-2"/>
                <w:sz w:val="22"/>
                <w:lang w:eastAsia="it-IT"/>
              </w:rPr>
              <w:t>If the deadline to request a debriefing has expired, you may still request a debriefing. In this case, we will provide the debriefing as soon as practicable, and normally no later than fourteen (14) Business Days from the date of publication of the Contract Award Notice.</w:t>
            </w:r>
          </w:p>
        </w:tc>
      </w:tr>
      <w:tr w:rsidR="006257E9" w:rsidRPr="00127B4D" w14:paraId="663D64E5" w14:textId="77777777" w:rsidTr="006257E9">
        <w:trPr>
          <w:trHeight w:val="433"/>
        </w:trPr>
        <w:tc>
          <w:tcPr>
            <w:tcW w:w="10525" w:type="dxa"/>
          </w:tcPr>
          <w:p w14:paraId="7AF32C7B" w14:textId="77777777" w:rsidR="006257E9" w:rsidRPr="00127B4D" w:rsidRDefault="006257E9" w:rsidP="007613A2">
            <w:pPr>
              <w:jc w:val="both"/>
              <w:rPr>
                <w:iCs/>
                <w:spacing w:val="-2"/>
                <w:sz w:val="22"/>
                <w:lang w:eastAsia="it-IT"/>
              </w:rPr>
            </w:pPr>
          </w:p>
          <w:p w14:paraId="5DFE7453" w14:textId="77777777" w:rsidR="006257E9" w:rsidRPr="00127B4D" w:rsidRDefault="006257E9" w:rsidP="007613A2">
            <w:pPr>
              <w:jc w:val="both"/>
              <w:rPr>
                <w:iCs/>
                <w:spacing w:val="-2"/>
                <w:sz w:val="22"/>
                <w:lang w:eastAsia="it-IT"/>
              </w:rPr>
            </w:pPr>
            <w:r w:rsidRPr="00127B4D">
              <w:rPr>
                <w:b/>
                <w:iCs/>
                <w:spacing w:val="-2"/>
                <w:sz w:val="22"/>
                <w:lang w:eastAsia="it-IT"/>
              </w:rPr>
              <w:t>(iv)   How to Make a Complaint</w:t>
            </w:r>
          </w:p>
          <w:p w14:paraId="05C187EC" w14:textId="77777777" w:rsidR="006257E9" w:rsidRPr="00127B4D" w:rsidRDefault="006257E9" w:rsidP="007613A2">
            <w:pPr>
              <w:jc w:val="both"/>
              <w:rPr>
                <w:iCs/>
                <w:spacing w:val="-2"/>
                <w:sz w:val="22"/>
                <w:lang w:eastAsia="it-IT"/>
              </w:rPr>
            </w:pPr>
          </w:p>
          <w:p w14:paraId="6C880E32" w14:textId="77777777" w:rsidR="006257E9" w:rsidRPr="00127B4D" w:rsidRDefault="006257E9" w:rsidP="007613A2">
            <w:pPr>
              <w:jc w:val="both"/>
              <w:rPr>
                <w:iCs/>
                <w:spacing w:val="-2"/>
                <w:sz w:val="22"/>
                <w:lang w:eastAsia="it-IT"/>
              </w:rPr>
            </w:pPr>
            <w:r w:rsidRPr="00127B4D">
              <w:rPr>
                <w:iCs/>
                <w:spacing w:val="-2"/>
                <w:sz w:val="22"/>
                <w:lang w:eastAsia="it-IT"/>
              </w:rPr>
              <w:t>DEADLINE: The deadline for submitting a Procurement-related Complaint challenging the decision to award the contract expires on midnight, [</w:t>
            </w:r>
            <w:r w:rsidRPr="00127B4D">
              <w:rPr>
                <w:i/>
                <w:iCs/>
                <w:spacing w:val="-2"/>
                <w:sz w:val="22"/>
                <w:lang w:eastAsia="it-IT"/>
              </w:rPr>
              <w:t>insert date</w:t>
            </w:r>
            <w:r w:rsidRPr="00127B4D">
              <w:rPr>
                <w:iCs/>
                <w:spacing w:val="-2"/>
                <w:sz w:val="22"/>
                <w:lang w:eastAsia="it-IT"/>
              </w:rPr>
              <w:t>] (local time).</w:t>
            </w:r>
          </w:p>
          <w:p w14:paraId="3A958D79" w14:textId="77777777" w:rsidR="006257E9" w:rsidRPr="00127B4D" w:rsidRDefault="006257E9" w:rsidP="007613A2">
            <w:pPr>
              <w:jc w:val="both"/>
              <w:rPr>
                <w:sz w:val="22"/>
              </w:rPr>
            </w:pPr>
            <w:r w:rsidRPr="00127B4D">
              <w:rPr>
                <w:sz w:val="22"/>
              </w:rPr>
              <w:t>Provide the contract name, reference number, name of the Consultant, contact details; and address the Procurement-related Complaint as follows:</w:t>
            </w:r>
          </w:p>
          <w:p w14:paraId="166137CC" w14:textId="77777777" w:rsidR="006257E9" w:rsidRPr="00127B4D" w:rsidRDefault="006257E9" w:rsidP="007613A2">
            <w:pPr>
              <w:jc w:val="both"/>
              <w:rPr>
                <w:sz w:val="22"/>
              </w:rPr>
            </w:pPr>
            <w:r w:rsidRPr="00127B4D">
              <w:rPr>
                <w:sz w:val="22"/>
              </w:rPr>
              <w:t>Attention: [</w:t>
            </w:r>
            <w:r w:rsidRPr="00127B4D">
              <w:rPr>
                <w:i/>
                <w:sz w:val="22"/>
              </w:rPr>
              <w:t>insert full name of person, if applicable</w:t>
            </w:r>
            <w:r w:rsidRPr="00127B4D">
              <w:rPr>
                <w:sz w:val="22"/>
              </w:rPr>
              <w:t>]</w:t>
            </w:r>
          </w:p>
          <w:p w14:paraId="2AA6429C" w14:textId="77777777" w:rsidR="006257E9" w:rsidRPr="00127B4D" w:rsidRDefault="006257E9" w:rsidP="007613A2">
            <w:pPr>
              <w:jc w:val="both"/>
              <w:rPr>
                <w:sz w:val="22"/>
              </w:rPr>
            </w:pPr>
            <w:r w:rsidRPr="00127B4D">
              <w:rPr>
                <w:sz w:val="22"/>
              </w:rPr>
              <w:t>Title/position: [</w:t>
            </w:r>
            <w:r w:rsidRPr="00127B4D">
              <w:rPr>
                <w:i/>
                <w:sz w:val="22"/>
              </w:rPr>
              <w:t>insert title/position</w:t>
            </w:r>
            <w:r w:rsidRPr="00127B4D">
              <w:rPr>
                <w:sz w:val="22"/>
              </w:rPr>
              <w:t>]</w:t>
            </w:r>
          </w:p>
          <w:p w14:paraId="475628AC" w14:textId="77777777" w:rsidR="006257E9" w:rsidRPr="00127B4D" w:rsidRDefault="006257E9" w:rsidP="007613A2">
            <w:pPr>
              <w:jc w:val="both"/>
              <w:rPr>
                <w:sz w:val="22"/>
              </w:rPr>
            </w:pPr>
            <w:r w:rsidRPr="00127B4D">
              <w:rPr>
                <w:sz w:val="22"/>
              </w:rPr>
              <w:t>Agency: [</w:t>
            </w:r>
            <w:r w:rsidRPr="00127B4D">
              <w:rPr>
                <w:i/>
                <w:sz w:val="22"/>
              </w:rPr>
              <w:t>insert name of Procuring Entity</w:t>
            </w:r>
            <w:r w:rsidRPr="00127B4D">
              <w:rPr>
                <w:sz w:val="22"/>
              </w:rPr>
              <w:t>]</w:t>
            </w:r>
          </w:p>
          <w:p w14:paraId="4F632BB2" w14:textId="77777777" w:rsidR="006257E9" w:rsidRPr="00127B4D" w:rsidRDefault="006257E9" w:rsidP="007613A2">
            <w:pPr>
              <w:jc w:val="both"/>
              <w:rPr>
                <w:sz w:val="22"/>
              </w:rPr>
            </w:pPr>
            <w:r w:rsidRPr="00127B4D">
              <w:rPr>
                <w:sz w:val="22"/>
              </w:rPr>
              <w:t>Email address: [</w:t>
            </w:r>
            <w:r w:rsidRPr="00127B4D">
              <w:rPr>
                <w:i/>
                <w:sz w:val="22"/>
              </w:rPr>
              <w:t>insert email address</w:t>
            </w:r>
            <w:r w:rsidRPr="00127B4D">
              <w:rPr>
                <w:sz w:val="22"/>
              </w:rPr>
              <w:t>]</w:t>
            </w:r>
          </w:p>
          <w:p w14:paraId="2A902402" w14:textId="77777777" w:rsidR="006257E9" w:rsidRPr="00127B4D" w:rsidRDefault="006257E9" w:rsidP="007613A2">
            <w:pPr>
              <w:jc w:val="both"/>
              <w:rPr>
                <w:i/>
                <w:sz w:val="22"/>
              </w:rPr>
            </w:pPr>
            <w:r w:rsidRPr="00127B4D">
              <w:rPr>
                <w:sz w:val="22"/>
              </w:rPr>
              <w:t>Fax number: [</w:t>
            </w:r>
            <w:r w:rsidRPr="00127B4D">
              <w:rPr>
                <w:i/>
                <w:sz w:val="22"/>
              </w:rPr>
              <w:t>insert fax number</w:t>
            </w:r>
            <w:r w:rsidRPr="00127B4D">
              <w:rPr>
                <w:sz w:val="22"/>
              </w:rPr>
              <w:t xml:space="preserve">] </w:t>
            </w:r>
            <w:r w:rsidRPr="00127B4D">
              <w:rPr>
                <w:i/>
                <w:sz w:val="22"/>
              </w:rPr>
              <w:t>delete if not used</w:t>
            </w:r>
          </w:p>
          <w:p w14:paraId="76C21A1E" w14:textId="77777777" w:rsidR="006257E9" w:rsidRPr="00127B4D" w:rsidRDefault="006257E9" w:rsidP="007613A2">
            <w:pPr>
              <w:jc w:val="both"/>
              <w:rPr>
                <w:iCs/>
                <w:spacing w:val="-2"/>
                <w:sz w:val="22"/>
                <w:lang w:eastAsia="it-IT"/>
              </w:rPr>
            </w:pPr>
            <w:r w:rsidRPr="00127B4D">
              <w:rPr>
                <w:spacing w:val="-2"/>
                <w:sz w:val="22"/>
                <w:lang w:eastAsia="it-IT"/>
              </w:rPr>
              <w:t xml:space="preserve"> </w:t>
            </w:r>
            <w:r w:rsidRPr="00127B4D">
              <w:rPr>
                <w:iCs/>
                <w:spacing w:val="-2"/>
                <w:sz w:val="22"/>
                <w:lang w:eastAsia="it-IT"/>
              </w:rPr>
              <w:t>[At this point in the procurement process]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70F659" w14:textId="77777777" w:rsidR="006257E9" w:rsidRPr="00127B4D" w:rsidRDefault="006257E9" w:rsidP="007613A2">
            <w:pPr>
              <w:jc w:val="both"/>
              <w:rPr>
                <w:iCs/>
                <w:spacing w:val="-2"/>
                <w:sz w:val="22"/>
                <w:lang w:eastAsia="it-IT"/>
              </w:rPr>
            </w:pPr>
            <w:r w:rsidRPr="00127B4D">
              <w:rPr>
                <w:iCs/>
                <w:spacing w:val="-2"/>
                <w:sz w:val="22"/>
                <w:lang w:eastAsia="it-IT"/>
              </w:rPr>
              <w:t>In summary, there are four essential requirements:</w:t>
            </w:r>
          </w:p>
          <w:p w14:paraId="7BA77B23" w14:textId="77777777" w:rsidR="006257E9" w:rsidRPr="00127B4D" w:rsidRDefault="006257E9" w:rsidP="007613A2">
            <w:pPr>
              <w:jc w:val="both"/>
              <w:rPr>
                <w:iCs/>
                <w:spacing w:val="-2"/>
                <w:sz w:val="22"/>
                <w:lang w:eastAsia="it-IT"/>
              </w:rPr>
            </w:pPr>
            <w:r w:rsidRPr="00127B4D">
              <w:rPr>
                <w:iCs/>
                <w:spacing w:val="-2"/>
                <w:sz w:val="22"/>
                <w:lang w:eastAsia="it-IT"/>
              </w:rPr>
              <w:t>You must be an ‘interested party’. In this case, that means a Consultant who has submitted a Proposal in this selection process and is the recipient of a Notification of Intention to Award.</w:t>
            </w:r>
          </w:p>
          <w:p w14:paraId="632BE081" w14:textId="77777777" w:rsidR="006257E9" w:rsidRPr="00127B4D" w:rsidRDefault="006257E9" w:rsidP="007613A2">
            <w:pPr>
              <w:jc w:val="both"/>
              <w:rPr>
                <w:iCs/>
                <w:spacing w:val="-2"/>
                <w:sz w:val="22"/>
                <w:lang w:eastAsia="it-IT"/>
              </w:rPr>
            </w:pPr>
            <w:r w:rsidRPr="00127B4D">
              <w:rPr>
                <w:iCs/>
                <w:spacing w:val="-2"/>
                <w:sz w:val="22"/>
                <w:lang w:eastAsia="it-IT"/>
              </w:rPr>
              <w:t xml:space="preserve">The complaint can only challenge the decision to award the contract. </w:t>
            </w:r>
          </w:p>
          <w:p w14:paraId="25509932" w14:textId="77777777" w:rsidR="006257E9" w:rsidRPr="00127B4D" w:rsidRDefault="006257E9" w:rsidP="007613A2">
            <w:pPr>
              <w:jc w:val="both"/>
              <w:rPr>
                <w:iCs/>
                <w:spacing w:val="-2"/>
                <w:sz w:val="22"/>
                <w:lang w:eastAsia="it-IT"/>
              </w:rPr>
            </w:pPr>
            <w:r w:rsidRPr="00127B4D">
              <w:rPr>
                <w:iCs/>
                <w:spacing w:val="-2"/>
                <w:sz w:val="22"/>
                <w:lang w:eastAsia="it-IT"/>
              </w:rPr>
              <w:t>You must submit the complaint within the deadline stated above.</w:t>
            </w:r>
          </w:p>
          <w:p w14:paraId="2011CEF6" w14:textId="77777777" w:rsidR="006257E9" w:rsidRPr="00127B4D" w:rsidRDefault="006257E9" w:rsidP="007613A2">
            <w:pPr>
              <w:jc w:val="both"/>
              <w:rPr>
                <w:iCs/>
                <w:spacing w:val="-2"/>
                <w:sz w:val="22"/>
                <w:lang w:eastAsia="it-IT"/>
              </w:rPr>
            </w:pPr>
            <w:r w:rsidRPr="00127B4D">
              <w:rPr>
                <w:iCs/>
                <w:spacing w:val="-2"/>
                <w:sz w:val="22"/>
                <w:lang w:eastAsia="it-IT"/>
              </w:rPr>
              <w:t>You must include, in your complaint, all of the information required by the Procuring Entity.</w:t>
            </w:r>
          </w:p>
        </w:tc>
      </w:tr>
      <w:tr w:rsidR="006257E9" w:rsidRPr="00127B4D" w14:paraId="141EB521" w14:textId="77777777" w:rsidTr="006257E9">
        <w:tc>
          <w:tcPr>
            <w:tcW w:w="10525" w:type="dxa"/>
          </w:tcPr>
          <w:p w14:paraId="5C548180" w14:textId="77777777" w:rsidR="006257E9" w:rsidRPr="00127B4D" w:rsidRDefault="006257E9" w:rsidP="007613A2">
            <w:pPr>
              <w:jc w:val="both"/>
              <w:rPr>
                <w:b/>
                <w:iCs/>
                <w:spacing w:val="-2"/>
                <w:sz w:val="22"/>
                <w:lang w:eastAsia="it-IT"/>
              </w:rPr>
            </w:pPr>
          </w:p>
          <w:p w14:paraId="30F90350" w14:textId="77777777" w:rsidR="006257E9" w:rsidRPr="00127B4D" w:rsidRDefault="006257E9" w:rsidP="007613A2">
            <w:pPr>
              <w:jc w:val="both"/>
              <w:rPr>
                <w:b/>
                <w:iCs/>
                <w:spacing w:val="-2"/>
                <w:sz w:val="22"/>
                <w:lang w:eastAsia="it-IT"/>
              </w:rPr>
            </w:pPr>
            <w:r w:rsidRPr="00127B4D">
              <w:rPr>
                <w:b/>
                <w:iCs/>
                <w:spacing w:val="-2"/>
                <w:sz w:val="22"/>
                <w:lang w:eastAsia="it-IT"/>
              </w:rPr>
              <w:t xml:space="preserve">(v)   Standstill Period </w:t>
            </w:r>
          </w:p>
          <w:p w14:paraId="5C00D88C" w14:textId="77777777" w:rsidR="006257E9" w:rsidRPr="00127B4D" w:rsidRDefault="006257E9" w:rsidP="007613A2">
            <w:pPr>
              <w:jc w:val="both"/>
              <w:rPr>
                <w:iCs/>
                <w:spacing w:val="-2"/>
                <w:sz w:val="22"/>
                <w:lang w:eastAsia="it-IT"/>
              </w:rPr>
            </w:pPr>
          </w:p>
          <w:p w14:paraId="27804D73" w14:textId="77777777" w:rsidR="006257E9" w:rsidRPr="00127B4D" w:rsidRDefault="006257E9" w:rsidP="007613A2">
            <w:pPr>
              <w:jc w:val="both"/>
              <w:rPr>
                <w:iCs/>
                <w:spacing w:val="-2"/>
                <w:sz w:val="22"/>
                <w:lang w:eastAsia="it-IT"/>
              </w:rPr>
            </w:pPr>
            <w:r w:rsidRPr="00127B4D">
              <w:rPr>
                <w:iCs/>
                <w:spacing w:val="-2"/>
                <w:sz w:val="22"/>
                <w:lang w:eastAsia="it-IT"/>
              </w:rPr>
              <w:t>DEADLINE: The Standstill Period is due to end at midnight on [</w:t>
            </w:r>
            <w:r w:rsidRPr="00127B4D">
              <w:rPr>
                <w:i/>
                <w:iCs/>
                <w:spacing w:val="-2"/>
                <w:sz w:val="22"/>
                <w:lang w:eastAsia="it-IT"/>
              </w:rPr>
              <w:t>insert date</w:t>
            </w:r>
            <w:r w:rsidRPr="00127B4D">
              <w:rPr>
                <w:iCs/>
                <w:spacing w:val="-2"/>
                <w:sz w:val="22"/>
                <w:lang w:eastAsia="it-IT"/>
              </w:rPr>
              <w:t>] (local time).</w:t>
            </w:r>
          </w:p>
          <w:p w14:paraId="0027FF69" w14:textId="74C399A4" w:rsidR="006257E9" w:rsidRPr="00127B4D" w:rsidRDefault="006257E9" w:rsidP="007613A2">
            <w:pPr>
              <w:jc w:val="both"/>
              <w:rPr>
                <w:iCs/>
                <w:spacing w:val="-2"/>
                <w:sz w:val="22"/>
                <w:lang w:eastAsia="it-IT"/>
              </w:rPr>
            </w:pPr>
            <w:r w:rsidRPr="00127B4D">
              <w:rPr>
                <w:iCs/>
                <w:spacing w:val="-2"/>
                <w:sz w:val="22"/>
                <w:lang w:eastAsia="it-IT"/>
              </w:rPr>
              <w:lastRenderedPageBreak/>
              <w:t xml:space="preserve">The Standstill Period lasts </w:t>
            </w:r>
            <w:r w:rsidR="00C12347" w:rsidRPr="00127B4D">
              <w:rPr>
                <w:iCs/>
                <w:spacing w:val="-2"/>
                <w:sz w:val="22"/>
                <w:lang w:eastAsia="it-IT"/>
              </w:rPr>
              <w:t>---- (</w:t>
            </w:r>
            <w:r w:rsidRPr="00127B4D">
              <w:rPr>
                <w:iCs/>
                <w:spacing w:val="-2"/>
                <w:sz w:val="22"/>
                <w:lang w:eastAsia="it-IT"/>
              </w:rPr>
              <w:t>specify the number of business days as per Data Sheet 30.1) Business Days as specified in the Data Sheet after the date of transmission of this Notification of Intention to Award.</w:t>
            </w:r>
          </w:p>
          <w:p w14:paraId="197E0F53" w14:textId="77777777" w:rsidR="006257E9" w:rsidRPr="00127B4D" w:rsidRDefault="006257E9" w:rsidP="007613A2">
            <w:pPr>
              <w:jc w:val="both"/>
              <w:rPr>
                <w:iCs/>
                <w:spacing w:val="-2"/>
                <w:sz w:val="22"/>
                <w:lang w:eastAsia="it-IT"/>
              </w:rPr>
            </w:pPr>
            <w:r w:rsidRPr="00127B4D">
              <w:rPr>
                <w:iCs/>
                <w:spacing w:val="-2"/>
                <w:sz w:val="22"/>
                <w:lang w:eastAsia="it-IT"/>
              </w:rPr>
              <w:t xml:space="preserve">The Standstill Period may be extended. This may happen where we are unable to provide a debriefing within the five (5) Business Day deadline. If this happens, we will notify you of the extension. </w:t>
            </w:r>
          </w:p>
        </w:tc>
      </w:tr>
    </w:tbl>
    <w:p w14:paraId="11C04001" w14:textId="77777777" w:rsidR="00F20AEA" w:rsidRPr="00127B4D" w:rsidRDefault="0064449A">
      <w:pPr>
        <w:pStyle w:val="BodyText"/>
        <w:spacing w:before="239"/>
        <w:ind w:left="124"/>
      </w:pPr>
      <w:r w:rsidRPr="00127B4D">
        <w:rPr>
          <w:color w:val="231F20"/>
        </w:rPr>
        <w:lastRenderedPageBreak/>
        <w:t>If you have any questions regarding this Notiﬁcation, please do not hesitate to contact us.</w:t>
      </w:r>
    </w:p>
    <w:p w14:paraId="176421C9" w14:textId="77777777" w:rsidR="00F20AEA" w:rsidRPr="00127B4D" w:rsidRDefault="0064449A">
      <w:pPr>
        <w:tabs>
          <w:tab w:val="left" w:pos="1564"/>
          <w:tab w:val="left" w:pos="6725"/>
          <w:tab w:val="left" w:pos="10454"/>
          <w:tab w:val="left" w:pos="10501"/>
        </w:tabs>
        <w:spacing w:before="137" w:line="369" w:lineRule="auto"/>
        <w:ind w:left="124" w:right="109"/>
      </w:pPr>
      <w:r w:rsidRPr="00127B4D">
        <w:rPr>
          <w:color w:val="231F20"/>
        </w:rPr>
        <w:t>On</w:t>
      </w:r>
      <w:r w:rsidR="00F91A22" w:rsidRPr="00127B4D">
        <w:rPr>
          <w:color w:val="231F20"/>
        </w:rPr>
        <w:t xml:space="preserve"> </w:t>
      </w:r>
      <w:r w:rsidRPr="00127B4D">
        <w:rPr>
          <w:color w:val="231F20"/>
        </w:rPr>
        <w:t>behalf</w:t>
      </w:r>
      <w:r w:rsidR="00F91A22" w:rsidRPr="00127B4D">
        <w:rPr>
          <w:color w:val="231F20"/>
        </w:rPr>
        <w:t xml:space="preserve"> </w:t>
      </w:r>
      <w:r w:rsidRPr="00127B4D">
        <w:rPr>
          <w:color w:val="231F20"/>
        </w:rPr>
        <w:t>of</w:t>
      </w:r>
      <w:r w:rsidRPr="00127B4D">
        <w:rPr>
          <w:color w:val="231F20"/>
          <w:u w:val="single" w:color="221E1F"/>
        </w:rPr>
        <w:tab/>
      </w:r>
      <w:r w:rsidRPr="00127B4D">
        <w:rPr>
          <w:color w:val="231F20"/>
          <w:u w:val="single" w:color="221E1F"/>
        </w:rPr>
        <w:tab/>
      </w:r>
      <w:r w:rsidRPr="00127B4D">
        <w:rPr>
          <w:color w:val="231F20"/>
        </w:rPr>
        <w:t>[</w:t>
      </w:r>
      <w:r w:rsidRPr="00127B4D">
        <w:rPr>
          <w:i/>
          <w:color w:val="231F20"/>
        </w:rPr>
        <w:t>insert the name of the Procuring Entity</w:t>
      </w:r>
      <w:r w:rsidRPr="00127B4D">
        <w:rPr>
          <w:color w:val="231F20"/>
        </w:rPr>
        <w:t>]: Signature:</w:t>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rPr>
        <w:t xml:space="preserve"> Name:</w:t>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rPr>
        <w:t xml:space="preserve"> Title/position:</w:t>
      </w:r>
      <w:r w:rsidRPr="00127B4D">
        <w:rPr>
          <w:color w:val="231F20"/>
        </w:rPr>
        <w:tab/>
      </w:r>
      <w:r w:rsidRPr="00127B4D">
        <w:rPr>
          <w:color w:val="231F20"/>
          <w:u w:val="single" w:color="221E1F"/>
        </w:rPr>
        <w:tab/>
      </w:r>
      <w:r w:rsidRPr="00127B4D">
        <w:rPr>
          <w:color w:val="231F20"/>
          <w:u w:val="single" w:color="221E1F"/>
        </w:rPr>
        <w:tab/>
      </w:r>
      <w:r w:rsidRPr="00127B4D">
        <w:rPr>
          <w:color w:val="231F20"/>
        </w:rPr>
        <w:t xml:space="preserve"> Telephone:</w:t>
      </w:r>
      <w:r w:rsidRPr="00127B4D">
        <w:rPr>
          <w:color w:val="231F20"/>
        </w:rPr>
        <w:tab/>
      </w:r>
      <w:r w:rsidRPr="00127B4D">
        <w:rPr>
          <w:color w:val="231F20"/>
          <w:u w:val="single" w:color="221E1F"/>
        </w:rPr>
        <w:tab/>
      </w:r>
      <w:r w:rsidRPr="00127B4D">
        <w:rPr>
          <w:color w:val="231F20"/>
          <w:u w:val="single" w:color="221E1F"/>
        </w:rPr>
        <w:tab/>
      </w:r>
      <w:r w:rsidRPr="00127B4D">
        <w:rPr>
          <w:color w:val="231F20"/>
        </w:rPr>
        <w:t xml:space="preserve"> Email: </w:t>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u w:val="single" w:color="221E1F"/>
        </w:rPr>
        <w:tab/>
      </w:r>
    </w:p>
    <w:p w14:paraId="7770D111" w14:textId="77777777" w:rsidR="00F20AEA" w:rsidRPr="00127B4D" w:rsidRDefault="00F20AEA">
      <w:pPr>
        <w:spacing w:line="369" w:lineRule="auto"/>
        <w:sectPr w:rsidR="00F20AEA" w:rsidRPr="00127B4D">
          <w:headerReference w:type="even" r:id="rId83"/>
          <w:headerReference w:type="default" r:id="rId84"/>
          <w:pgSz w:w="11910" w:h="16840"/>
          <w:pgMar w:top="340" w:right="560" w:bottom="640" w:left="720" w:header="0" w:footer="441" w:gutter="0"/>
          <w:cols w:space="720"/>
        </w:sectPr>
      </w:pPr>
    </w:p>
    <w:p w14:paraId="3E116A18" w14:textId="77777777" w:rsidR="00F20AEA" w:rsidRPr="00127B4D" w:rsidRDefault="00F20AEA">
      <w:pPr>
        <w:pStyle w:val="BodyText"/>
        <w:rPr>
          <w:sz w:val="20"/>
        </w:rPr>
      </w:pPr>
    </w:p>
    <w:p w14:paraId="1FA83F7D" w14:textId="56EB9642" w:rsidR="002F0F9B" w:rsidRPr="00127B4D" w:rsidRDefault="002F0F9B" w:rsidP="009470ED">
      <w:pPr>
        <w:pStyle w:val="ListParagraph"/>
        <w:numPr>
          <w:ilvl w:val="0"/>
          <w:numId w:val="5"/>
        </w:numPr>
        <w:tabs>
          <w:tab w:val="left" w:pos="501"/>
        </w:tabs>
        <w:spacing w:before="265" w:line="540" w:lineRule="auto"/>
        <w:ind w:right="5833" w:firstLine="0"/>
        <w:rPr>
          <w:b/>
        </w:rPr>
      </w:pPr>
      <w:r w:rsidRPr="00127B4D">
        <w:rPr>
          <w:b/>
        </w:rPr>
        <w:t>REQUEST FOR REVIEW</w:t>
      </w:r>
    </w:p>
    <w:p w14:paraId="14985A48" w14:textId="77777777" w:rsidR="002F0F9B" w:rsidRPr="00127B4D" w:rsidRDefault="002F0F9B" w:rsidP="002F0F9B">
      <w:pPr>
        <w:spacing w:after="160" w:line="259" w:lineRule="auto"/>
        <w:ind w:left="3082" w:hanging="2794"/>
        <w:jc w:val="both"/>
        <w:rPr>
          <w:b/>
          <w:sz w:val="20"/>
          <w:szCs w:val="20"/>
        </w:rPr>
      </w:pPr>
    </w:p>
    <w:p w14:paraId="33CC34A7" w14:textId="77777777" w:rsidR="002F0F9B" w:rsidRPr="00127B4D" w:rsidRDefault="002F0F9B" w:rsidP="002F0F9B">
      <w:pPr>
        <w:spacing w:after="160" w:line="259" w:lineRule="auto"/>
        <w:ind w:left="7200" w:hanging="2790"/>
        <w:rPr>
          <w:b/>
          <w:sz w:val="20"/>
          <w:szCs w:val="20"/>
        </w:rPr>
      </w:pPr>
      <w:r w:rsidRPr="00127B4D">
        <w:rPr>
          <w:b/>
          <w:sz w:val="20"/>
          <w:szCs w:val="20"/>
        </w:rPr>
        <w:t xml:space="preserve">FORM FOR REVIEW(r.203(1)) </w:t>
      </w:r>
    </w:p>
    <w:p w14:paraId="3C0CC2DC" w14:textId="77777777" w:rsidR="002F0F9B" w:rsidRPr="00127B4D" w:rsidRDefault="002F0F9B" w:rsidP="002F0F9B">
      <w:pPr>
        <w:spacing w:after="160" w:line="259" w:lineRule="auto"/>
        <w:jc w:val="center"/>
        <w:rPr>
          <w:b/>
          <w:sz w:val="20"/>
          <w:szCs w:val="20"/>
        </w:rPr>
      </w:pPr>
    </w:p>
    <w:p w14:paraId="509C43BE" w14:textId="77777777" w:rsidR="002F0F9B" w:rsidRPr="00127B4D" w:rsidRDefault="002F0F9B" w:rsidP="002F0F9B">
      <w:pPr>
        <w:spacing w:after="160" w:line="259" w:lineRule="auto"/>
        <w:jc w:val="center"/>
        <w:rPr>
          <w:b/>
          <w:sz w:val="20"/>
          <w:szCs w:val="20"/>
        </w:rPr>
      </w:pPr>
      <w:r w:rsidRPr="00127B4D">
        <w:rPr>
          <w:b/>
          <w:sz w:val="20"/>
          <w:szCs w:val="20"/>
        </w:rPr>
        <w:t>PUBLIC PROCUREMENT ADMINISTRATIVE REVIEW BOARD</w:t>
      </w:r>
    </w:p>
    <w:p w14:paraId="15DFB75A" w14:textId="77777777" w:rsidR="002F0F9B" w:rsidRPr="00127B4D" w:rsidRDefault="002F0F9B" w:rsidP="002F0F9B">
      <w:pPr>
        <w:spacing w:after="160" w:line="259" w:lineRule="auto"/>
        <w:jc w:val="center"/>
        <w:rPr>
          <w:b/>
          <w:sz w:val="20"/>
          <w:szCs w:val="20"/>
        </w:rPr>
      </w:pPr>
      <w:r w:rsidRPr="00127B4D">
        <w:rPr>
          <w:b/>
          <w:sz w:val="20"/>
          <w:szCs w:val="20"/>
        </w:rPr>
        <w:t>APPLICATION NO…………….OF……….….20……...</w:t>
      </w:r>
    </w:p>
    <w:p w14:paraId="4289BDAE" w14:textId="77777777" w:rsidR="002F0F9B" w:rsidRPr="00127B4D" w:rsidRDefault="002F0F9B" w:rsidP="002F0F9B">
      <w:pPr>
        <w:spacing w:after="160" w:line="259" w:lineRule="auto"/>
        <w:jc w:val="center"/>
        <w:rPr>
          <w:b/>
          <w:sz w:val="20"/>
          <w:szCs w:val="20"/>
        </w:rPr>
      </w:pPr>
      <w:r w:rsidRPr="00127B4D">
        <w:rPr>
          <w:b/>
          <w:sz w:val="20"/>
          <w:szCs w:val="20"/>
        </w:rPr>
        <w:t>BETWEEN</w:t>
      </w:r>
    </w:p>
    <w:p w14:paraId="393E88B7" w14:textId="0A9FF8DB" w:rsidR="002F0F9B" w:rsidRPr="00127B4D" w:rsidRDefault="002F0F9B" w:rsidP="002F0F9B">
      <w:pPr>
        <w:spacing w:after="160" w:line="259" w:lineRule="auto"/>
        <w:jc w:val="center"/>
        <w:rPr>
          <w:b/>
          <w:sz w:val="20"/>
          <w:szCs w:val="20"/>
        </w:rPr>
      </w:pPr>
      <w:r w:rsidRPr="00127B4D">
        <w:rPr>
          <w:b/>
          <w:sz w:val="20"/>
          <w:szCs w:val="20"/>
        </w:rPr>
        <w:t xml:space="preserve">…………………………...……………………………….APPLICANT </w:t>
      </w:r>
    </w:p>
    <w:p w14:paraId="2F0F996A" w14:textId="77777777" w:rsidR="002F0F9B" w:rsidRPr="00127B4D" w:rsidRDefault="002F0F9B" w:rsidP="002F0F9B">
      <w:pPr>
        <w:spacing w:after="160" w:line="259" w:lineRule="auto"/>
        <w:jc w:val="center"/>
        <w:rPr>
          <w:b/>
          <w:sz w:val="20"/>
          <w:szCs w:val="20"/>
        </w:rPr>
      </w:pPr>
      <w:r w:rsidRPr="00127B4D">
        <w:rPr>
          <w:b/>
          <w:sz w:val="20"/>
          <w:szCs w:val="20"/>
        </w:rPr>
        <w:t>AND</w:t>
      </w:r>
    </w:p>
    <w:p w14:paraId="047D558C" w14:textId="77777777" w:rsidR="002F0F9B" w:rsidRPr="00127B4D" w:rsidRDefault="002F0F9B" w:rsidP="002F0F9B">
      <w:pPr>
        <w:spacing w:after="160" w:line="259" w:lineRule="auto"/>
        <w:jc w:val="center"/>
        <w:rPr>
          <w:b/>
          <w:sz w:val="20"/>
          <w:szCs w:val="20"/>
        </w:rPr>
      </w:pPr>
      <w:r w:rsidRPr="00127B4D">
        <w:rPr>
          <w:b/>
          <w:sz w:val="20"/>
          <w:szCs w:val="20"/>
        </w:rPr>
        <w:t>…………………………………RESPONDENT (Procuring Entity)</w:t>
      </w:r>
    </w:p>
    <w:p w14:paraId="57478DC3" w14:textId="77777777" w:rsidR="002F0F9B" w:rsidRPr="00127B4D" w:rsidRDefault="002F0F9B" w:rsidP="002F0F9B">
      <w:pPr>
        <w:spacing w:after="160" w:line="259" w:lineRule="auto"/>
        <w:jc w:val="both"/>
        <w:rPr>
          <w:sz w:val="20"/>
          <w:szCs w:val="20"/>
        </w:rPr>
      </w:pPr>
    </w:p>
    <w:p w14:paraId="6F164AA1" w14:textId="77777777" w:rsidR="002F0F9B" w:rsidRPr="00127B4D" w:rsidRDefault="002F0F9B" w:rsidP="002F0F9B">
      <w:pPr>
        <w:spacing w:after="160" w:line="259" w:lineRule="auto"/>
        <w:ind w:right="144"/>
        <w:jc w:val="both"/>
        <w:rPr>
          <w:sz w:val="20"/>
          <w:szCs w:val="20"/>
        </w:rPr>
      </w:pPr>
      <w:r w:rsidRPr="00127B4D">
        <w:rPr>
          <w:sz w:val="20"/>
          <w:szCs w:val="20"/>
        </w:rPr>
        <w:t>Request for review of the decision of the…………… (Name of the Procuring Entity  of ……………dated the…day of ………….20……….in the matter of Tender No………..…of …………..20….. for .........(Tender description).</w:t>
      </w:r>
    </w:p>
    <w:p w14:paraId="4539E5B1" w14:textId="77777777" w:rsidR="002F0F9B" w:rsidRPr="00127B4D" w:rsidRDefault="002F0F9B" w:rsidP="002F0F9B">
      <w:pPr>
        <w:spacing w:after="160" w:line="259" w:lineRule="auto"/>
        <w:ind w:right="144"/>
        <w:jc w:val="center"/>
        <w:rPr>
          <w:b/>
          <w:sz w:val="20"/>
          <w:szCs w:val="20"/>
        </w:rPr>
      </w:pPr>
      <w:r w:rsidRPr="00127B4D">
        <w:rPr>
          <w:b/>
          <w:sz w:val="20"/>
          <w:szCs w:val="20"/>
        </w:rPr>
        <w:t>REQUEST FOR REVIEW</w:t>
      </w:r>
    </w:p>
    <w:p w14:paraId="592DA405" w14:textId="77777777" w:rsidR="002F0F9B" w:rsidRPr="00127B4D" w:rsidRDefault="002F0F9B" w:rsidP="002F0F9B">
      <w:pPr>
        <w:spacing w:after="120"/>
        <w:ind w:right="144"/>
        <w:rPr>
          <w:sz w:val="20"/>
          <w:szCs w:val="20"/>
        </w:rPr>
      </w:pPr>
      <w:r w:rsidRPr="00127B4D">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6FA4329" w14:textId="77777777" w:rsidR="002F0F9B" w:rsidRPr="00127B4D" w:rsidRDefault="002F0F9B" w:rsidP="002F0F9B">
      <w:pPr>
        <w:spacing w:after="120"/>
        <w:rPr>
          <w:sz w:val="20"/>
          <w:szCs w:val="20"/>
        </w:rPr>
      </w:pPr>
      <w:r w:rsidRPr="00127B4D">
        <w:rPr>
          <w:sz w:val="20"/>
          <w:szCs w:val="20"/>
        </w:rPr>
        <w:t xml:space="preserve">1. </w:t>
      </w:r>
    </w:p>
    <w:p w14:paraId="09EF5297" w14:textId="77777777" w:rsidR="002F0F9B" w:rsidRPr="00127B4D" w:rsidRDefault="002F0F9B" w:rsidP="002F0F9B">
      <w:pPr>
        <w:spacing w:after="120"/>
        <w:rPr>
          <w:sz w:val="20"/>
          <w:szCs w:val="20"/>
        </w:rPr>
      </w:pPr>
      <w:r w:rsidRPr="00127B4D">
        <w:rPr>
          <w:sz w:val="20"/>
          <w:szCs w:val="20"/>
        </w:rPr>
        <w:t xml:space="preserve">2. </w:t>
      </w:r>
    </w:p>
    <w:p w14:paraId="3D402467" w14:textId="77777777" w:rsidR="002F0F9B" w:rsidRPr="00127B4D" w:rsidRDefault="002F0F9B" w:rsidP="002F0F9B">
      <w:pPr>
        <w:spacing w:after="120"/>
        <w:rPr>
          <w:sz w:val="20"/>
          <w:szCs w:val="20"/>
        </w:rPr>
      </w:pPr>
      <w:r w:rsidRPr="00127B4D">
        <w:rPr>
          <w:sz w:val="20"/>
          <w:szCs w:val="20"/>
        </w:rPr>
        <w:t xml:space="preserve">By this memorandum, the Applicant requests the Board for an order/orders that: </w:t>
      </w:r>
    </w:p>
    <w:p w14:paraId="60C14A13" w14:textId="77777777" w:rsidR="002F0F9B" w:rsidRPr="00127B4D" w:rsidRDefault="002F0F9B" w:rsidP="002F0F9B">
      <w:pPr>
        <w:spacing w:after="120"/>
        <w:rPr>
          <w:sz w:val="20"/>
          <w:szCs w:val="20"/>
        </w:rPr>
      </w:pPr>
      <w:r w:rsidRPr="00127B4D">
        <w:rPr>
          <w:sz w:val="20"/>
          <w:szCs w:val="20"/>
        </w:rPr>
        <w:t xml:space="preserve">1. </w:t>
      </w:r>
    </w:p>
    <w:p w14:paraId="72439FC1" w14:textId="77777777" w:rsidR="002F0F9B" w:rsidRPr="00127B4D" w:rsidRDefault="002F0F9B" w:rsidP="002F0F9B">
      <w:pPr>
        <w:spacing w:after="120"/>
        <w:rPr>
          <w:sz w:val="20"/>
          <w:szCs w:val="20"/>
        </w:rPr>
      </w:pPr>
      <w:r w:rsidRPr="00127B4D">
        <w:rPr>
          <w:sz w:val="20"/>
          <w:szCs w:val="20"/>
        </w:rPr>
        <w:t xml:space="preserve">2. </w:t>
      </w:r>
    </w:p>
    <w:p w14:paraId="27549BB0" w14:textId="77777777" w:rsidR="002F0F9B" w:rsidRPr="00127B4D" w:rsidRDefault="002F0F9B" w:rsidP="002F0F9B">
      <w:pPr>
        <w:spacing w:after="120"/>
        <w:rPr>
          <w:sz w:val="20"/>
          <w:szCs w:val="20"/>
        </w:rPr>
      </w:pPr>
      <w:r w:rsidRPr="00127B4D">
        <w:rPr>
          <w:sz w:val="20"/>
          <w:szCs w:val="20"/>
        </w:rPr>
        <w:t>SIGNED ……………….(Applicant) Dated on…………….day of ……………/…20……</w:t>
      </w:r>
    </w:p>
    <w:p w14:paraId="73E56A0E" w14:textId="77777777" w:rsidR="002F0F9B" w:rsidRPr="00127B4D" w:rsidRDefault="002F0F9B" w:rsidP="002F0F9B">
      <w:pPr>
        <w:spacing w:after="120"/>
        <w:rPr>
          <w:sz w:val="20"/>
          <w:szCs w:val="20"/>
        </w:rPr>
      </w:pPr>
      <w:r w:rsidRPr="00127B4D">
        <w:rPr>
          <w:b/>
          <w:sz w:val="20"/>
          <w:szCs w:val="20"/>
          <w:u w:val="single"/>
        </w:rPr>
        <w:t>___________________________________________________________________________</w:t>
      </w:r>
    </w:p>
    <w:p w14:paraId="432280FD" w14:textId="77777777" w:rsidR="002F0F9B" w:rsidRPr="00127B4D" w:rsidRDefault="002F0F9B" w:rsidP="002F0F9B">
      <w:pPr>
        <w:spacing w:after="120"/>
        <w:rPr>
          <w:sz w:val="20"/>
          <w:szCs w:val="20"/>
        </w:rPr>
      </w:pPr>
      <w:r w:rsidRPr="00127B4D">
        <w:rPr>
          <w:sz w:val="20"/>
          <w:szCs w:val="20"/>
        </w:rPr>
        <w:t>FOR OFFICIAL USE ONLY Lodged with the Secretary Public Procurement Administrative Review Board on…………day of ………....20….………</w:t>
      </w:r>
    </w:p>
    <w:p w14:paraId="1DBB44F3" w14:textId="77777777" w:rsidR="002F0F9B" w:rsidRPr="00127B4D" w:rsidRDefault="002F0F9B" w:rsidP="002F0F9B">
      <w:pPr>
        <w:spacing w:after="120"/>
        <w:rPr>
          <w:b/>
          <w:sz w:val="20"/>
          <w:szCs w:val="20"/>
        </w:rPr>
      </w:pPr>
      <w:r w:rsidRPr="00127B4D">
        <w:rPr>
          <w:b/>
          <w:sz w:val="20"/>
          <w:szCs w:val="20"/>
        </w:rPr>
        <w:t xml:space="preserve">SIGNED </w:t>
      </w:r>
    </w:p>
    <w:p w14:paraId="3450EC5B" w14:textId="77777777" w:rsidR="002F0F9B" w:rsidRPr="00127B4D" w:rsidRDefault="002F0F9B" w:rsidP="002F0F9B">
      <w:pPr>
        <w:spacing w:after="160" w:line="259" w:lineRule="auto"/>
        <w:rPr>
          <w:b/>
          <w:sz w:val="20"/>
          <w:szCs w:val="20"/>
        </w:rPr>
      </w:pPr>
      <w:r w:rsidRPr="00127B4D">
        <w:rPr>
          <w:b/>
          <w:sz w:val="20"/>
          <w:szCs w:val="20"/>
        </w:rPr>
        <w:t>Board Secretary</w:t>
      </w:r>
    </w:p>
    <w:p w14:paraId="6B6B4E54" w14:textId="18F83E83" w:rsidR="002F0F9B" w:rsidRPr="00127B4D" w:rsidRDefault="002F0F9B" w:rsidP="002F0F9B">
      <w:pPr>
        <w:pStyle w:val="ListParagraph"/>
        <w:tabs>
          <w:tab w:val="left" w:pos="501"/>
        </w:tabs>
        <w:spacing w:before="265" w:line="540" w:lineRule="auto"/>
        <w:ind w:left="135" w:right="5833" w:firstLine="0"/>
        <w:rPr>
          <w:color w:val="231F20"/>
          <w:sz w:val="24"/>
        </w:rPr>
      </w:pPr>
    </w:p>
    <w:p w14:paraId="0682F61E" w14:textId="69289E29" w:rsidR="002F0F9B" w:rsidRPr="00127B4D" w:rsidRDefault="002F0F9B" w:rsidP="002F0F9B">
      <w:pPr>
        <w:pStyle w:val="ListParagraph"/>
        <w:tabs>
          <w:tab w:val="left" w:pos="501"/>
        </w:tabs>
        <w:spacing w:before="265" w:line="540" w:lineRule="auto"/>
        <w:ind w:left="135" w:right="5833" w:firstLine="0"/>
        <w:rPr>
          <w:color w:val="231F20"/>
          <w:sz w:val="24"/>
        </w:rPr>
      </w:pPr>
    </w:p>
    <w:p w14:paraId="56486CC0" w14:textId="3380E422" w:rsidR="002F0F9B" w:rsidRPr="00127B4D" w:rsidRDefault="002F0F9B" w:rsidP="002F0F9B">
      <w:pPr>
        <w:pStyle w:val="ListParagraph"/>
        <w:tabs>
          <w:tab w:val="left" w:pos="501"/>
        </w:tabs>
        <w:spacing w:before="265" w:line="540" w:lineRule="auto"/>
        <w:ind w:left="135" w:right="5833" w:firstLine="0"/>
        <w:rPr>
          <w:color w:val="231F20"/>
          <w:sz w:val="24"/>
        </w:rPr>
      </w:pPr>
    </w:p>
    <w:p w14:paraId="72BCB2C8" w14:textId="4C2398F8" w:rsidR="002F0F9B" w:rsidRPr="00127B4D" w:rsidRDefault="002F0F9B" w:rsidP="002F0F9B">
      <w:pPr>
        <w:pStyle w:val="ListParagraph"/>
        <w:tabs>
          <w:tab w:val="left" w:pos="501"/>
        </w:tabs>
        <w:spacing w:before="265" w:line="540" w:lineRule="auto"/>
        <w:ind w:left="135" w:right="5833" w:firstLine="0"/>
        <w:rPr>
          <w:color w:val="231F20"/>
          <w:sz w:val="24"/>
        </w:rPr>
      </w:pPr>
    </w:p>
    <w:p w14:paraId="0CB034BE" w14:textId="5EE41DE9" w:rsidR="002F0F9B" w:rsidRPr="00127B4D" w:rsidRDefault="002F0F9B" w:rsidP="002F0F9B">
      <w:pPr>
        <w:pStyle w:val="ListParagraph"/>
        <w:tabs>
          <w:tab w:val="left" w:pos="501"/>
        </w:tabs>
        <w:spacing w:before="265" w:line="540" w:lineRule="auto"/>
        <w:ind w:left="135" w:right="5833" w:firstLine="0"/>
        <w:rPr>
          <w:color w:val="231F20"/>
          <w:sz w:val="24"/>
        </w:rPr>
      </w:pPr>
    </w:p>
    <w:p w14:paraId="705C5905" w14:textId="21D00BCE" w:rsidR="002F0F9B" w:rsidRPr="00127B4D" w:rsidRDefault="002F0F9B" w:rsidP="002F0F9B">
      <w:pPr>
        <w:pStyle w:val="ListParagraph"/>
        <w:tabs>
          <w:tab w:val="left" w:pos="501"/>
        </w:tabs>
        <w:spacing w:before="265" w:line="540" w:lineRule="auto"/>
        <w:ind w:left="135" w:right="5833" w:firstLine="0"/>
        <w:rPr>
          <w:color w:val="231F20"/>
          <w:sz w:val="24"/>
        </w:rPr>
      </w:pPr>
    </w:p>
    <w:p w14:paraId="2C20C712" w14:textId="75A591F2" w:rsidR="00206538" w:rsidRPr="00127B4D" w:rsidRDefault="00472836" w:rsidP="009470ED">
      <w:pPr>
        <w:pStyle w:val="ListParagraph"/>
        <w:numPr>
          <w:ilvl w:val="0"/>
          <w:numId w:val="5"/>
        </w:numPr>
        <w:tabs>
          <w:tab w:val="left" w:pos="501"/>
        </w:tabs>
        <w:spacing w:before="265" w:line="540" w:lineRule="auto"/>
        <w:ind w:right="5833" w:firstLine="0"/>
        <w:rPr>
          <w:color w:val="231F20"/>
          <w:sz w:val="24"/>
        </w:rPr>
      </w:pPr>
      <w:r w:rsidRPr="00127B4D">
        <w:rPr>
          <w:b/>
          <w:color w:val="231F20"/>
          <w:sz w:val="24"/>
        </w:rPr>
        <w:lastRenderedPageBreak/>
        <w:t>LETTER</w:t>
      </w:r>
      <w:r w:rsidR="00206538" w:rsidRPr="00127B4D">
        <w:rPr>
          <w:b/>
          <w:color w:val="231F20"/>
          <w:sz w:val="24"/>
        </w:rPr>
        <w:t xml:space="preserve"> </w:t>
      </w:r>
      <w:r w:rsidR="0064449A" w:rsidRPr="00127B4D">
        <w:rPr>
          <w:b/>
          <w:color w:val="231F20"/>
          <w:spacing w:val="-6"/>
          <w:sz w:val="24"/>
        </w:rPr>
        <w:t>OF</w:t>
      </w:r>
      <w:r w:rsidR="00206538" w:rsidRPr="00127B4D">
        <w:rPr>
          <w:b/>
          <w:color w:val="231F20"/>
          <w:spacing w:val="-6"/>
          <w:sz w:val="24"/>
        </w:rPr>
        <w:t xml:space="preserve"> </w:t>
      </w:r>
      <w:r w:rsidR="0064449A" w:rsidRPr="00127B4D">
        <w:rPr>
          <w:b/>
          <w:color w:val="231F20"/>
          <w:spacing w:val="-6"/>
          <w:sz w:val="24"/>
        </w:rPr>
        <w:t xml:space="preserve">AWARD </w:t>
      </w:r>
    </w:p>
    <w:p w14:paraId="3D1FEA5E" w14:textId="0AB23F6D" w:rsidR="00F20AEA" w:rsidRPr="00127B4D" w:rsidRDefault="0064449A" w:rsidP="00206538">
      <w:pPr>
        <w:pStyle w:val="ListParagraph"/>
        <w:tabs>
          <w:tab w:val="left" w:pos="501"/>
        </w:tabs>
        <w:spacing w:before="265" w:line="540" w:lineRule="auto"/>
        <w:ind w:left="130" w:right="432" w:firstLine="0"/>
        <w:rPr>
          <w:color w:val="231F20"/>
          <w:sz w:val="24"/>
        </w:rPr>
      </w:pPr>
      <w:r w:rsidRPr="00127B4D">
        <w:rPr>
          <w:i/>
          <w:color w:val="231F20"/>
        </w:rPr>
        <w:t>[use letterhead paper of the Procuring Entity] [</w:t>
      </w:r>
      <w:r w:rsidR="00206538" w:rsidRPr="00127B4D">
        <w:rPr>
          <w:i/>
          <w:color w:val="231F20"/>
        </w:rPr>
        <w:t>date]______</w:t>
      </w:r>
      <w:r w:rsidR="00A1266F" w:rsidRPr="00127B4D">
        <w:rPr>
          <w:color w:val="231F20"/>
          <w:spacing w:val="-6"/>
        </w:rPr>
        <w:t>To: _</w:t>
      </w:r>
      <w:r w:rsidR="00206538" w:rsidRPr="00127B4D">
        <w:rPr>
          <w:color w:val="231F20"/>
          <w:spacing w:val="-6"/>
        </w:rPr>
        <w:t>_______</w:t>
      </w:r>
      <w:r w:rsidRPr="00127B4D">
        <w:rPr>
          <w:color w:val="231F20"/>
          <w:spacing w:val="-6"/>
        </w:rPr>
        <w:t xml:space="preserve"> </w:t>
      </w:r>
      <w:r w:rsidRPr="00127B4D">
        <w:rPr>
          <w:i/>
          <w:color w:val="231F20"/>
        </w:rPr>
        <w:t xml:space="preserve">[name and address of the winning Consultant] </w:t>
      </w:r>
      <w:r w:rsidRPr="00127B4D">
        <w:rPr>
          <w:color w:val="231F20"/>
        </w:rPr>
        <w:t>Subject:</w:t>
      </w:r>
      <w:r w:rsidR="00C00064" w:rsidRPr="00127B4D">
        <w:rPr>
          <w:color w:val="231F20"/>
        </w:rPr>
        <w:t xml:space="preserve"> </w:t>
      </w:r>
      <w:r w:rsidRPr="00127B4D">
        <w:rPr>
          <w:i/>
          <w:color w:val="231F20"/>
        </w:rPr>
        <w:t>Notiﬁcation</w:t>
      </w:r>
      <w:r w:rsidR="00C00064" w:rsidRPr="00127B4D">
        <w:rPr>
          <w:i/>
          <w:color w:val="231F20"/>
        </w:rPr>
        <w:t xml:space="preserve"> </w:t>
      </w:r>
      <w:r w:rsidRPr="00127B4D">
        <w:rPr>
          <w:i/>
          <w:color w:val="231F20"/>
        </w:rPr>
        <w:t>of</w:t>
      </w:r>
      <w:r w:rsidR="00C00064" w:rsidRPr="00127B4D">
        <w:rPr>
          <w:i/>
          <w:color w:val="231F20"/>
        </w:rPr>
        <w:t xml:space="preserve"> </w:t>
      </w:r>
      <w:r w:rsidRPr="00127B4D">
        <w:rPr>
          <w:i/>
          <w:color w:val="231F20"/>
          <w:spacing w:val="-5"/>
        </w:rPr>
        <w:t>Award</w:t>
      </w:r>
      <w:r w:rsidR="00C00064" w:rsidRPr="00127B4D">
        <w:rPr>
          <w:i/>
          <w:color w:val="231F20"/>
          <w:spacing w:val="-5"/>
        </w:rPr>
        <w:t xml:space="preserve"> </w:t>
      </w:r>
      <w:r w:rsidRPr="00127B4D">
        <w:rPr>
          <w:i/>
          <w:color w:val="231F20"/>
        </w:rPr>
        <w:t>Contract</w:t>
      </w:r>
      <w:r w:rsidR="00C00064" w:rsidRPr="00127B4D">
        <w:rPr>
          <w:i/>
          <w:color w:val="231F20"/>
        </w:rPr>
        <w:t xml:space="preserve"> </w:t>
      </w:r>
      <w:r w:rsidRPr="00127B4D">
        <w:rPr>
          <w:i/>
          <w:color w:val="231F20"/>
        </w:rPr>
        <w:t>No.</w:t>
      </w:r>
      <w:r w:rsidRPr="00127B4D">
        <w:rPr>
          <w:color w:val="231F20"/>
        </w:rPr>
        <w:t>..........</w:t>
      </w:r>
    </w:p>
    <w:p w14:paraId="0C6EF536" w14:textId="51971A2F" w:rsidR="00F20AEA" w:rsidRPr="00127B4D" w:rsidRDefault="0064449A">
      <w:pPr>
        <w:tabs>
          <w:tab w:val="left" w:pos="6082"/>
          <w:tab w:val="left" w:pos="7815"/>
        </w:tabs>
        <w:spacing w:before="11" w:line="230" w:lineRule="auto"/>
        <w:ind w:left="135" w:right="288"/>
      </w:pPr>
      <w:r w:rsidRPr="00127B4D">
        <w:rPr>
          <w:color w:val="231F20"/>
        </w:rPr>
        <w:t>This</w:t>
      </w:r>
      <w:r w:rsidR="00C00064" w:rsidRPr="00127B4D">
        <w:rPr>
          <w:color w:val="231F20"/>
        </w:rPr>
        <w:t xml:space="preserve"> </w:t>
      </w:r>
      <w:r w:rsidRPr="00127B4D">
        <w:rPr>
          <w:color w:val="231F20"/>
        </w:rPr>
        <w:t>is</w:t>
      </w:r>
      <w:r w:rsidR="00C00064" w:rsidRPr="00127B4D">
        <w:rPr>
          <w:color w:val="231F20"/>
        </w:rPr>
        <w:t xml:space="preserve"> </w:t>
      </w:r>
      <w:r w:rsidRPr="00127B4D">
        <w:rPr>
          <w:color w:val="231F20"/>
        </w:rPr>
        <w:t>to</w:t>
      </w:r>
      <w:r w:rsidR="00C00064" w:rsidRPr="00127B4D">
        <w:rPr>
          <w:color w:val="231F20"/>
        </w:rPr>
        <w:t xml:space="preserve"> </w:t>
      </w:r>
      <w:r w:rsidRPr="00127B4D">
        <w:rPr>
          <w:color w:val="231F20"/>
        </w:rPr>
        <w:t>notify</w:t>
      </w:r>
      <w:r w:rsidR="00C00064" w:rsidRPr="00127B4D">
        <w:rPr>
          <w:color w:val="231F20"/>
        </w:rPr>
        <w:t xml:space="preserve"> </w:t>
      </w:r>
      <w:r w:rsidRPr="00127B4D">
        <w:rPr>
          <w:color w:val="231F20"/>
        </w:rPr>
        <w:t>you</w:t>
      </w:r>
      <w:r w:rsidR="00C00064" w:rsidRPr="00127B4D">
        <w:rPr>
          <w:color w:val="231F20"/>
        </w:rPr>
        <w:t xml:space="preserve"> </w:t>
      </w:r>
      <w:r w:rsidRPr="00127B4D">
        <w:rPr>
          <w:color w:val="231F20"/>
        </w:rPr>
        <w:t>that</w:t>
      </w:r>
      <w:r w:rsidR="00C00064" w:rsidRPr="00127B4D">
        <w:rPr>
          <w:color w:val="231F20"/>
        </w:rPr>
        <w:t xml:space="preserve"> </w:t>
      </w:r>
      <w:r w:rsidRPr="00127B4D">
        <w:rPr>
          <w:color w:val="231F20"/>
        </w:rPr>
        <w:t>your</w:t>
      </w:r>
      <w:r w:rsidR="00C00064" w:rsidRPr="00127B4D">
        <w:rPr>
          <w:color w:val="231F20"/>
        </w:rPr>
        <w:t xml:space="preserve"> </w:t>
      </w:r>
      <w:r w:rsidRPr="00127B4D">
        <w:rPr>
          <w:color w:val="231F20"/>
        </w:rPr>
        <w:t>Proposal</w:t>
      </w:r>
      <w:r w:rsidR="00C00064" w:rsidRPr="00127B4D">
        <w:rPr>
          <w:color w:val="231F20"/>
        </w:rPr>
        <w:t xml:space="preserve"> </w:t>
      </w:r>
      <w:r w:rsidRPr="00127B4D">
        <w:rPr>
          <w:color w:val="231F20"/>
        </w:rPr>
        <w:t>dated</w:t>
      </w:r>
      <w:r w:rsidRPr="00127B4D">
        <w:rPr>
          <w:color w:val="231F20"/>
          <w:u w:val="single" w:color="221E1F"/>
        </w:rPr>
        <w:tab/>
      </w:r>
      <w:r w:rsidRPr="00127B4D">
        <w:rPr>
          <w:i/>
          <w:color w:val="231F20"/>
        </w:rPr>
        <w:t>[insert</w:t>
      </w:r>
      <w:r w:rsidR="00C00064" w:rsidRPr="00127B4D">
        <w:rPr>
          <w:i/>
          <w:color w:val="231F20"/>
        </w:rPr>
        <w:t xml:space="preserve"> </w:t>
      </w:r>
      <w:r w:rsidRPr="00127B4D">
        <w:rPr>
          <w:i/>
          <w:color w:val="231F20"/>
        </w:rPr>
        <w:t>date]</w:t>
      </w:r>
      <w:r w:rsidR="00C00064" w:rsidRPr="00127B4D">
        <w:rPr>
          <w:i/>
          <w:color w:val="231F20"/>
        </w:rPr>
        <w:t xml:space="preserve"> </w:t>
      </w:r>
      <w:r w:rsidRPr="00127B4D">
        <w:rPr>
          <w:color w:val="231F20"/>
        </w:rPr>
        <w:t>for</w:t>
      </w:r>
      <w:r w:rsidR="00C00064" w:rsidRPr="00127B4D">
        <w:rPr>
          <w:color w:val="231F20"/>
        </w:rPr>
        <w:t xml:space="preserve"> </w:t>
      </w:r>
      <w:r w:rsidRPr="00127B4D">
        <w:rPr>
          <w:color w:val="231F20"/>
        </w:rPr>
        <w:t>consulting</w:t>
      </w:r>
      <w:r w:rsidR="00C00064" w:rsidRPr="00127B4D">
        <w:rPr>
          <w:color w:val="231F20"/>
        </w:rPr>
        <w:t xml:space="preserve"> </w:t>
      </w:r>
      <w:r w:rsidRPr="00127B4D">
        <w:rPr>
          <w:color w:val="231F20"/>
        </w:rPr>
        <w:t>services</w:t>
      </w:r>
      <w:r w:rsidR="00C00064" w:rsidRPr="00127B4D">
        <w:rPr>
          <w:color w:val="231F20"/>
        </w:rPr>
        <w:t xml:space="preserve"> </w:t>
      </w:r>
      <w:r w:rsidR="00F91A22" w:rsidRPr="00127B4D">
        <w:rPr>
          <w:color w:val="231F20"/>
        </w:rPr>
        <w:t>for</w:t>
      </w:r>
      <w:r w:rsidR="00F91A22" w:rsidRPr="00127B4D">
        <w:rPr>
          <w:i/>
          <w:color w:val="231F20"/>
        </w:rPr>
        <w:t xml:space="preserve"> [</w:t>
      </w:r>
      <w:r w:rsidRPr="00127B4D">
        <w:rPr>
          <w:i/>
          <w:color w:val="231F20"/>
        </w:rPr>
        <w:t>name</w:t>
      </w:r>
      <w:r w:rsidR="00C00064" w:rsidRPr="00127B4D">
        <w:rPr>
          <w:i/>
          <w:color w:val="231F20"/>
        </w:rPr>
        <w:t xml:space="preserve"> </w:t>
      </w:r>
      <w:r w:rsidRPr="00127B4D">
        <w:rPr>
          <w:i/>
          <w:color w:val="231F20"/>
        </w:rPr>
        <w:t xml:space="preserve">of </w:t>
      </w:r>
      <w:r w:rsidR="00206538" w:rsidRPr="00127B4D">
        <w:rPr>
          <w:i/>
          <w:color w:val="231F20"/>
        </w:rPr>
        <w:t>the assignment] as</w:t>
      </w:r>
      <w:r w:rsidR="00206538" w:rsidRPr="00127B4D">
        <w:rPr>
          <w:color w:val="231F20"/>
        </w:rPr>
        <w:t xml:space="preserve"> negotiated with you on</w:t>
      </w:r>
      <w:r w:rsidRPr="00127B4D">
        <w:rPr>
          <w:color w:val="231F20"/>
          <w:u w:val="single" w:color="221E1F"/>
        </w:rPr>
        <w:tab/>
      </w:r>
      <w:r w:rsidRPr="00127B4D">
        <w:rPr>
          <w:color w:val="231F20"/>
          <w:u w:val="single" w:color="221E1F"/>
        </w:rPr>
        <w:tab/>
      </w:r>
      <w:r w:rsidRPr="00127B4D">
        <w:rPr>
          <w:color w:val="231F20"/>
        </w:rPr>
        <w:t>for the contract amount of</w:t>
      </w:r>
    </w:p>
    <w:p w14:paraId="17C1E306" w14:textId="77777777" w:rsidR="00F20AEA" w:rsidRPr="00127B4D" w:rsidRDefault="0064449A">
      <w:pPr>
        <w:tabs>
          <w:tab w:val="left" w:pos="2258"/>
        </w:tabs>
        <w:spacing w:line="246" w:lineRule="exact"/>
        <w:ind w:left="135"/>
      </w:pPr>
      <w:r w:rsidRPr="00127B4D">
        <w:rPr>
          <w:i/>
          <w:color w:val="231F20"/>
          <w:u w:val="single" w:color="221E1F"/>
        </w:rPr>
        <w:tab/>
      </w:r>
      <w:r w:rsidRPr="00127B4D">
        <w:rPr>
          <w:i/>
          <w:color w:val="231F20"/>
        </w:rPr>
        <w:t>[</w:t>
      </w:r>
      <w:r w:rsidR="00C00064" w:rsidRPr="00127B4D">
        <w:rPr>
          <w:i/>
          <w:color w:val="231F20"/>
        </w:rPr>
        <w:t xml:space="preserve">Insert </w:t>
      </w:r>
      <w:r w:rsidRPr="00127B4D">
        <w:rPr>
          <w:i/>
          <w:color w:val="231F20"/>
        </w:rPr>
        <w:t>amount</w:t>
      </w:r>
      <w:r w:rsidR="00C00064" w:rsidRPr="00127B4D">
        <w:rPr>
          <w:i/>
          <w:color w:val="231F20"/>
        </w:rPr>
        <w:t xml:space="preserve"> </w:t>
      </w:r>
      <w:r w:rsidRPr="00127B4D">
        <w:rPr>
          <w:i/>
          <w:color w:val="231F20"/>
        </w:rPr>
        <w:t>in</w:t>
      </w:r>
      <w:r w:rsidR="00C00064" w:rsidRPr="00127B4D">
        <w:rPr>
          <w:i/>
          <w:color w:val="231F20"/>
        </w:rPr>
        <w:t xml:space="preserve">   </w:t>
      </w:r>
      <w:r w:rsidRPr="00127B4D">
        <w:rPr>
          <w:i/>
          <w:color w:val="231F20"/>
        </w:rPr>
        <w:t>numbers</w:t>
      </w:r>
      <w:r w:rsidR="00C00064" w:rsidRPr="00127B4D">
        <w:rPr>
          <w:i/>
          <w:color w:val="231F20"/>
        </w:rPr>
        <w:t xml:space="preserve"> </w:t>
      </w:r>
      <w:r w:rsidRPr="00127B4D">
        <w:rPr>
          <w:i/>
          <w:color w:val="231F20"/>
        </w:rPr>
        <w:t>and</w:t>
      </w:r>
      <w:r w:rsidR="00C00064" w:rsidRPr="00127B4D">
        <w:rPr>
          <w:i/>
          <w:color w:val="231F20"/>
        </w:rPr>
        <w:t xml:space="preserve"> </w:t>
      </w:r>
      <w:r w:rsidRPr="00127B4D">
        <w:rPr>
          <w:i/>
          <w:color w:val="231F20"/>
        </w:rPr>
        <w:t>words</w:t>
      </w:r>
      <w:r w:rsidR="00C00064" w:rsidRPr="00127B4D">
        <w:rPr>
          <w:i/>
          <w:color w:val="231F20"/>
        </w:rPr>
        <w:t xml:space="preserve"> </w:t>
      </w:r>
      <w:r w:rsidRPr="00127B4D">
        <w:rPr>
          <w:i/>
          <w:color w:val="231F20"/>
        </w:rPr>
        <w:t>and</w:t>
      </w:r>
      <w:r w:rsidR="00C00064" w:rsidRPr="00127B4D">
        <w:rPr>
          <w:i/>
          <w:color w:val="231F20"/>
        </w:rPr>
        <w:t xml:space="preserve"> </w:t>
      </w:r>
      <w:r w:rsidRPr="00127B4D">
        <w:rPr>
          <w:i/>
          <w:color w:val="231F20"/>
        </w:rPr>
        <w:t>name</w:t>
      </w:r>
      <w:r w:rsidR="00C00064" w:rsidRPr="00127B4D">
        <w:rPr>
          <w:i/>
          <w:color w:val="231F20"/>
        </w:rPr>
        <w:t xml:space="preserve"> </w:t>
      </w:r>
      <w:r w:rsidRPr="00127B4D">
        <w:rPr>
          <w:i/>
          <w:color w:val="231F20"/>
        </w:rPr>
        <w:t>of</w:t>
      </w:r>
      <w:r w:rsidR="00C00064" w:rsidRPr="00127B4D">
        <w:rPr>
          <w:i/>
          <w:color w:val="231F20"/>
        </w:rPr>
        <w:t xml:space="preserve"> </w:t>
      </w:r>
      <w:r w:rsidRPr="00127B4D">
        <w:rPr>
          <w:i/>
          <w:color w:val="231F20"/>
        </w:rPr>
        <w:t>currency</w:t>
      </w:r>
      <w:r w:rsidR="00C00064" w:rsidRPr="00127B4D">
        <w:rPr>
          <w:i/>
          <w:color w:val="231F20"/>
        </w:rPr>
        <w:t>]</w:t>
      </w:r>
      <w:r w:rsidR="00C00064" w:rsidRPr="00127B4D">
        <w:rPr>
          <w:color w:val="231F20"/>
        </w:rPr>
        <w:t xml:space="preserve"> is </w:t>
      </w:r>
      <w:r w:rsidRPr="00127B4D">
        <w:rPr>
          <w:color w:val="231F20"/>
        </w:rPr>
        <w:t>here</w:t>
      </w:r>
      <w:r w:rsidR="00C00064" w:rsidRPr="00127B4D">
        <w:rPr>
          <w:color w:val="231F20"/>
        </w:rPr>
        <w:t xml:space="preserve"> </w:t>
      </w:r>
      <w:r w:rsidRPr="00127B4D">
        <w:rPr>
          <w:color w:val="231F20"/>
        </w:rPr>
        <w:t>by</w:t>
      </w:r>
      <w:r w:rsidR="00C00064" w:rsidRPr="00127B4D">
        <w:rPr>
          <w:color w:val="231F20"/>
        </w:rPr>
        <w:t xml:space="preserve"> </w:t>
      </w:r>
      <w:r w:rsidRPr="00127B4D">
        <w:rPr>
          <w:color w:val="231F20"/>
        </w:rPr>
        <w:t>accepted</w:t>
      </w:r>
      <w:r w:rsidR="00C00064" w:rsidRPr="00127B4D">
        <w:rPr>
          <w:color w:val="231F20"/>
        </w:rPr>
        <w:t xml:space="preserve"> </w:t>
      </w:r>
      <w:r w:rsidRPr="00127B4D">
        <w:rPr>
          <w:color w:val="231F20"/>
        </w:rPr>
        <w:t>by</w:t>
      </w:r>
      <w:r w:rsidR="00C00064" w:rsidRPr="00127B4D">
        <w:rPr>
          <w:color w:val="231F20"/>
        </w:rPr>
        <w:t xml:space="preserve"> </w:t>
      </w:r>
      <w:r w:rsidRPr="00127B4D">
        <w:rPr>
          <w:color w:val="231F20"/>
        </w:rPr>
        <w:t>our</w:t>
      </w:r>
      <w:r w:rsidR="00C00064" w:rsidRPr="00127B4D">
        <w:rPr>
          <w:color w:val="231F20"/>
        </w:rPr>
        <w:t xml:space="preserve"> </w:t>
      </w:r>
      <w:r w:rsidRPr="00127B4D">
        <w:rPr>
          <w:color w:val="231F20"/>
          <w:spacing w:val="-3"/>
        </w:rPr>
        <w:t>agency.</w:t>
      </w:r>
    </w:p>
    <w:p w14:paraId="042F1ED2" w14:textId="77777777" w:rsidR="00F20AEA" w:rsidRPr="00127B4D" w:rsidRDefault="00F20AEA">
      <w:pPr>
        <w:pStyle w:val="BodyText"/>
        <w:spacing w:before="9"/>
        <w:rPr>
          <w:sz w:val="28"/>
        </w:rPr>
      </w:pPr>
    </w:p>
    <w:p w14:paraId="1EBE1643" w14:textId="3E54F638" w:rsidR="00F20AEA" w:rsidRPr="00127B4D" w:rsidRDefault="00206538">
      <w:pPr>
        <w:pStyle w:val="BodyText"/>
        <w:spacing w:line="230" w:lineRule="auto"/>
        <w:ind w:left="134" w:right="288"/>
        <w:jc w:val="both"/>
      </w:pPr>
      <w:r w:rsidRPr="00127B4D">
        <w:rPr>
          <w:color w:val="231F20"/>
          <w:spacing w:val="-8"/>
        </w:rPr>
        <w:t>You are</w:t>
      </w:r>
      <w:r w:rsidRPr="00127B4D">
        <w:rPr>
          <w:color w:val="231F20"/>
        </w:rPr>
        <w:t xml:space="preserve"> </w:t>
      </w:r>
      <w:r w:rsidR="0064449A" w:rsidRPr="00127B4D">
        <w:rPr>
          <w:color w:val="231F20"/>
        </w:rPr>
        <w:t>requested</w:t>
      </w:r>
      <w:r w:rsidRPr="00127B4D">
        <w:rPr>
          <w:color w:val="231F20"/>
        </w:rPr>
        <w:t xml:space="preserve"> </w:t>
      </w:r>
      <w:r w:rsidR="0064449A" w:rsidRPr="00127B4D">
        <w:rPr>
          <w:color w:val="231F20"/>
        </w:rPr>
        <w:t>to:(i)</w:t>
      </w:r>
      <w:r w:rsidRPr="00127B4D">
        <w:rPr>
          <w:color w:val="231F20"/>
        </w:rPr>
        <w:t xml:space="preserve"> </w:t>
      </w:r>
      <w:r w:rsidR="0064449A" w:rsidRPr="00127B4D">
        <w:rPr>
          <w:color w:val="231F20"/>
        </w:rPr>
        <w:t>sign</w:t>
      </w:r>
      <w:r w:rsidRPr="00127B4D">
        <w:rPr>
          <w:color w:val="231F20"/>
        </w:rPr>
        <w:t xml:space="preserve"> </w:t>
      </w:r>
      <w:r w:rsidR="0064449A" w:rsidRPr="00127B4D">
        <w:rPr>
          <w:color w:val="231F20"/>
        </w:rPr>
        <w:t>and</w:t>
      </w:r>
      <w:r w:rsidRPr="00127B4D">
        <w:rPr>
          <w:color w:val="231F20"/>
        </w:rPr>
        <w:t xml:space="preserve"> </w:t>
      </w:r>
      <w:r w:rsidR="0064449A" w:rsidRPr="00127B4D">
        <w:rPr>
          <w:color w:val="231F20"/>
        </w:rPr>
        <w:t>return</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draft</w:t>
      </w:r>
      <w:r w:rsidRPr="00127B4D">
        <w:rPr>
          <w:color w:val="231F20"/>
        </w:rPr>
        <w:t xml:space="preserve"> </w:t>
      </w:r>
      <w:r w:rsidR="0064449A" w:rsidRPr="00127B4D">
        <w:rPr>
          <w:color w:val="231F20"/>
        </w:rPr>
        <w:t>negotiated</w:t>
      </w:r>
      <w:r w:rsidRPr="00127B4D">
        <w:rPr>
          <w:color w:val="231F20"/>
        </w:rPr>
        <w:t xml:space="preserve"> </w:t>
      </w:r>
      <w:r w:rsidR="0064449A" w:rsidRPr="00127B4D">
        <w:rPr>
          <w:color w:val="231F20"/>
        </w:rPr>
        <w:t>Contract</w:t>
      </w:r>
      <w:r w:rsidRPr="00127B4D">
        <w:rPr>
          <w:color w:val="231F20"/>
        </w:rPr>
        <w:t xml:space="preserve"> </w:t>
      </w:r>
      <w:r w:rsidR="0064449A" w:rsidRPr="00127B4D">
        <w:rPr>
          <w:color w:val="231F20"/>
        </w:rPr>
        <w:t>attached</w:t>
      </w:r>
      <w:r w:rsidRPr="00127B4D">
        <w:rPr>
          <w:color w:val="231F20"/>
        </w:rPr>
        <w:t xml:space="preserve"> </w:t>
      </w:r>
      <w:r w:rsidR="0064449A" w:rsidRPr="00127B4D">
        <w:rPr>
          <w:color w:val="231F20"/>
        </w:rPr>
        <w:t>here</w:t>
      </w:r>
      <w:r w:rsidRPr="00127B4D">
        <w:rPr>
          <w:color w:val="231F20"/>
        </w:rPr>
        <w:t xml:space="preserve"> </w:t>
      </w:r>
      <w:r w:rsidR="0064449A" w:rsidRPr="00127B4D">
        <w:rPr>
          <w:color w:val="231F20"/>
        </w:rPr>
        <w:t>with</w:t>
      </w:r>
      <w:r w:rsidRPr="00127B4D">
        <w:rPr>
          <w:color w:val="231F20"/>
        </w:rPr>
        <w:t xml:space="preserve"> </w:t>
      </w:r>
      <w:r w:rsidR="0064449A" w:rsidRPr="00127B4D">
        <w:rPr>
          <w:color w:val="231F20"/>
        </w:rPr>
        <w:t>within</w:t>
      </w:r>
      <w:r w:rsidRPr="00127B4D">
        <w:rPr>
          <w:color w:val="231F20"/>
        </w:rPr>
        <w:t xml:space="preserve"> </w:t>
      </w:r>
      <w:r w:rsidR="0064449A" w:rsidRPr="00127B4D">
        <w:rPr>
          <w:color w:val="231F20"/>
        </w:rPr>
        <w:t>eight</w:t>
      </w:r>
      <w:r w:rsidRPr="00127B4D">
        <w:rPr>
          <w:color w:val="231F20"/>
        </w:rPr>
        <w:t xml:space="preserve"> </w:t>
      </w:r>
      <w:r w:rsidR="0064449A" w:rsidRPr="00127B4D">
        <w:rPr>
          <w:color w:val="231F20"/>
        </w:rPr>
        <w:t>(8)</w:t>
      </w:r>
      <w:r w:rsidRPr="00127B4D">
        <w:rPr>
          <w:color w:val="231F20"/>
        </w:rPr>
        <w:t xml:space="preserve"> </w:t>
      </w:r>
      <w:r w:rsidR="0064449A" w:rsidRPr="00127B4D">
        <w:rPr>
          <w:color w:val="231F20"/>
        </w:rPr>
        <w:t>Business</w:t>
      </w:r>
      <w:r w:rsidRPr="00127B4D">
        <w:rPr>
          <w:color w:val="231F20"/>
        </w:rPr>
        <w:t xml:space="preserve"> </w:t>
      </w:r>
      <w:r w:rsidR="0064449A" w:rsidRPr="00127B4D">
        <w:rPr>
          <w:color w:val="231F20"/>
        </w:rPr>
        <w:t>Days from the date of receipt of this notiﬁcation; and (ii) furnish the additional information on beneﬁcial ownership in accordance with the Data Sheet of ITC 32.1 within eight (8) days using the Beneﬁcial Ownership Disclosure Form, included</w:t>
      </w:r>
      <w:r w:rsidRPr="00127B4D">
        <w:rPr>
          <w:color w:val="231F20"/>
        </w:rPr>
        <w:t xml:space="preserve"> </w:t>
      </w:r>
      <w:r w:rsidR="0064449A" w:rsidRPr="00127B4D">
        <w:rPr>
          <w:color w:val="231F20"/>
        </w:rPr>
        <w:t>in</w:t>
      </w:r>
      <w:r w:rsidRPr="00127B4D">
        <w:rPr>
          <w:color w:val="231F20"/>
        </w:rPr>
        <w:t xml:space="preserve"> </w:t>
      </w:r>
      <w:r w:rsidR="0064449A" w:rsidRPr="00127B4D">
        <w:rPr>
          <w:color w:val="231F20"/>
        </w:rPr>
        <w:t>Section</w:t>
      </w:r>
      <w:r w:rsidRPr="00127B4D">
        <w:rPr>
          <w:color w:val="231F20"/>
        </w:rPr>
        <w:t xml:space="preserve"> </w:t>
      </w:r>
      <w:r w:rsidR="0064449A" w:rsidRPr="00127B4D">
        <w:rPr>
          <w:color w:val="231F20"/>
        </w:rPr>
        <w:t>7</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the</w:t>
      </w:r>
      <w:r w:rsidRPr="00127B4D">
        <w:rPr>
          <w:color w:val="231F20"/>
        </w:rPr>
        <w:t xml:space="preserve"> </w:t>
      </w:r>
      <w:r w:rsidR="0064449A" w:rsidRPr="00127B4D">
        <w:rPr>
          <w:color w:val="231F20"/>
        </w:rPr>
        <w:t>Request</w:t>
      </w:r>
      <w:r w:rsidRPr="00127B4D">
        <w:rPr>
          <w:color w:val="231F20"/>
        </w:rPr>
        <w:t xml:space="preserve"> </w:t>
      </w:r>
      <w:r w:rsidR="0064449A" w:rsidRPr="00127B4D">
        <w:rPr>
          <w:color w:val="231F20"/>
        </w:rPr>
        <w:t>of</w:t>
      </w:r>
      <w:r w:rsidRPr="00127B4D">
        <w:rPr>
          <w:color w:val="231F20"/>
        </w:rPr>
        <w:t xml:space="preserve"> </w:t>
      </w:r>
      <w:r w:rsidR="0064449A" w:rsidRPr="00127B4D">
        <w:rPr>
          <w:color w:val="231F20"/>
        </w:rPr>
        <w:t>Proposals.</w:t>
      </w:r>
    </w:p>
    <w:p w14:paraId="7D68D61D" w14:textId="77777777" w:rsidR="00F20AEA" w:rsidRPr="00127B4D" w:rsidRDefault="00F20AEA">
      <w:pPr>
        <w:pStyle w:val="BodyText"/>
        <w:spacing w:before="4"/>
        <w:rPr>
          <w:sz w:val="28"/>
        </w:rPr>
      </w:pPr>
    </w:p>
    <w:p w14:paraId="39EB0534" w14:textId="77777777" w:rsidR="00F20AEA" w:rsidRPr="00127B4D" w:rsidRDefault="0064449A">
      <w:pPr>
        <w:pStyle w:val="BodyText"/>
        <w:tabs>
          <w:tab w:val="left" w:pos="5671"/>
        </w:tabs>
        <w:spacing w:line="544" w:lineRule="auto"/>
        <w:ind w:left="134" w:right="4930"/>
        <w:jc w:val="both"/>
      </w:pPr>
      <w:r w:rsidRPr="00127B4D">
        <w:rPr>
          <w:color w:val="231F20"/>
        </w:rPr>
        <w:t>Authorized</w:t>
      </w:r>
      <w:r w:rsidR="00C00064" w:rsidRPr="00127B4D">
        <w:rPr>
          <w:color w:val="231F20"/>
        </w:rPr>
        <w:t xml:space="preserve"> </w:t>
      </w:r>
      <w:r w:rsidRPr="00127B4D">
        <w:rPr>
          <w:color w:val="231F20"/>
        </w:rPr>
        <w:t>Signature:</w:t>
      </w:r>
      <w:r w:rsidRPr="00127B4D">
        <w:rPr>
          <w:color w:val="231F20"/>
          <w:u w:val="single" w:color="221E1F"/>
        </w:rPr>
        <w:tab/>
      </w:r>
      <w:r w:rsidRPr="00127B4D">
        <w:rPr>
          <w:color w:val="231F20"/>
        </w:rPr>
        <w:t xml:space="preserve"> Name</w:t>
      </w:r>
      <w:r w:rsidR="00C00064" w:rsidRPr="00127B4D">
        <w:rPr>
          <w:color w:val="231F20"/>
        </w:rPr>
        <w:t xml:space="preserve"> </w:t>
      </w:r>
      <w:r w:rsidRPr="00127B4D">
        <w:rPr>
          <w:color w:val="231F20"/>
        </w:rPr>
        <w:t>and</w:t>
      </w:r>
      <w:r w:rsidR="00C00064" w:rsidRPr="00127B4D">
        <w:rPr>
          <w:color w:val="231F20"/>
        </w:rPr>
        <w:t xml:space="preserve"> </w:t>
      </w:r>
      <w:r w:rsidRPr="00127B4D">
        <w:rPr>
          <w:color w:val="231F20"/>
        </w:rPr>
        <w:t>Title</w:t>
      </w:r>
      <w:r w:rsidR="00C00064" w:rsidRPr="00127B4D">
        <w:rPr>
          <w:color w:val="231F20"/>
        </w:rPr>
        <w:t xml:space="preserve"> </w:t>
      </w:r>
      <w:r w:rsidRPr="00127B4D">
        <w:rPr>
          <w:color w:val="231F20"/>
        </w:rPr>
        <w:t>of</w:t>
      </w:r>
      <w:r w:rsidR="00C00064" w:rsidRPr="00127B4D">
        <w:rPr>
          <w:color w:val="231F20"/>
        </w:rPr>
        <w:t xml:space="preserve"> </w:t>
      </w:r>
      <w:r w:rsidRPr="00127B4D">
        <w:rPr>
          <w:color w:val="231F20"/>
        </w:rPr>
        <w:t>Signatory:</w:t>
      </w:r>
      <w:r w:rsidRPr="00127B4D">
        <w:rPr>
          <w:color w:val="231F20"/>
          <w:u w:val="single" w:color="221E1F"/>
        </w:rPr>
        <w:tab/>
      </w:r>
      <w:r w:rsidRPr="00127B4D">
        <w:rPr>
          <w:color w:val="231F20"/>
        </w:rPr>
        <w:t xml:space="preserve"> Name</w:t>
      </w:r>
      <w:r w:rsidR="00C00064" w:rsidRPr="00127B4D">
        <w:rPr>
          <w:color w:val="231F20"/>
        </w:rPr>
        <w:t xml:space="preserve"> </w:t>
      </w:r>
      <w:r w:rsidRPr="00127B4D">
        <w:rPr>
          <w:color w:val="231F20"/>
        </w:rPr>
        <w:t>of</w:t>
      </w:r>
      <w:r w:rsidR="00C00064" w:rsidRPr="00127B4D">
        <w:rPr>
          <w:color w:val="231F20"/>
        </w:rPr>
        <w:t xml:space="preserve"> </w:t>
      </w:r>
      <w:r w:rsidRPr="00127B4D">
        <w:rPr>
          <w:color w:val="231F20"/>
        </w:rPr>
        <w:t>Agency:</w:t>
      </w:r>
      <w:r w:rsidRPr="00127B4D">
        <w:rPr>
          <w:color w:val="231F20"/>
          <w:u w:val="single" w:color="221E1F"/>
        </w:rPr>
        <w:tab/>
      </w:r>
    </w:p>
    <w:p w14:paraId="083380AC" w14:textId="77777777" w:rsidR="00F20AEA" w:rsidRPr="00127B4D" w:rsidRDefault="00F20AEA">
      <w:pPr>
        <w:pStyle w:val="BodyText"/>
        <w:spacing w:before="8"/>
        <w:rPr>
          <w:sz w:val="14"/>
        </w:rPr>
      </w:pPr>
    </w:p>
    <w:p w14:paraId="3ADC05B9" w14:textId="77777777" w:rsidR="00F20AEA" w:rsidRPr="00127B4D" w:rsidRDefault="0064449A">
      <w:pPr>
        <w:spacing w:before="122"/>
        <w:ind w:left="134"/>
        <w:rPr>
          <w:i/>
        </w:rPr>
      </w:pPr>
      <w:r w:rsidRPr="00127B4D">
        <w:rPr>
          <w:b/>
          <w:i/>
          <w:color w:val="231F20"/>
        </w:rPr>
        <w:t xml:space="preserve">Attachment: </w:t>
      </w:r>
      <w:r w:rsidRPr="00127B4D">
        <w:rPr>
          <w:i/>
          <w:color w:val="231F20"/>
        </w:rPr>
        <w:t>Draft Negotiated Contract</w:t>
      </w:r>
    </w:p>
    <w:p w14:paraId="25D46FBD" w14:textId="77777777" w:rsidR="00F20AEA" w:rsidRPr="00127B4D" w:rsidRDefault="00F20AEA">
      <w:pPr>
        <w:sectPr w:rsidR="00F20AEA" w:rsidRPr="00127B4D">
          <w:pgSz w:w="11910" w:h="16840"/>
          <w:pgMar w:top="360" w:right="560" w:bottom="640" w:left="720" w:header="0" w:footer="441" w:gutter="0"/>
          <w:cols w:space="720"/>
        </w:sectPr>
      </w:pPr>
    </w:p>
    <w:p w14:paraId="61CF5DDB" w14:textId="77777777" w:rsidR="00F20AEA" w:rsidRPr="00127B4D" w:rsidRDefault="00F20AEA">
      <w:pPr>
        <w:pStyle w:val="BodyText"/>
        <w:spacing w:before="3"/>
        <w:rPr>
          <w:i/>
          <w:sz w:val="26"/>
        </w:rPr>
      </w:pPr>
    </w:p>
    <w:p w14:paraId="6B507D3D" w14:textId="56890A1F" w:rsidR="00F20AEA" w:rsidRPr="00127B4D" w:rsidRDefault="0064449A" w:rsidP="009470ED">
      <w:pPr>
        <w:pStyle w:val="Heading2"/>
        <w:numPr>
          <w:ilvl w:val="0"/>
          <w:numId w:val="5"/>
        </w:numPr>
        <w:tabs>
          <w:tab w:val="left" w:pos="491"/>
        </w:tabs>
        <w:spacing w:before="0"/>
        <w:ind w:left="490" w:hanging="360"/>
        <w:rPr>
          <w:color w:val="231F20"/>
        </w:rPr>
      </w:pPr>
      <w:bookmarkStart w:id="23" w:name="_TOC_250000"/>
      <w:bookmarkStart w:id="24" w:name="_Hlk75248017"/>
      <w:r w:rsidRPr="00127B4D">
        <w:rPr>
          <w:color w:val="231F20"/>
        </w:rPr>
        <w:t>BENEFICIAL OWNERSHIP DISCLOSURE</w:t>
      </w:r>
      <w:bookmarkEnd w:id="23"/>
      <w:r w:rsidR="00206538" w:rsidRPr="00127B4D">
        <w:rPr>
          <w:color w:val="231F20"/>
        </w:rPr>
        <w:t xml:space="preserve"> </w:t>
      </w:r>
      <w:r w:rsidRPr="00127B4D">
        <w:rPr>
          <w:color w:val="231F20"/>
        </w:rPr>
        <w:t>FORM</w:t>
      </w:r>
    </w:p>
    <w:p w14:paraId="06B7BB52" w14:textId="77777777" w:rsidR="00CE18DD" w:rsidRPr="00127B4D" w:rsidRDefault="00CE18DD" w:rsidP="00CE18DD">
      <w:pPr>
        <w:pStyle w:val="Heading2"/>
        <w:tabs>
          <w:tab w:val="left" w:pos="491"/>
        </w:tabs>
        <w:spacing w:before="0"/>
        <w:ind w:left="0"/>
        <w:jc w:val="center"/>
        <w:rPr>
          <w:color w:val="231F20"/>
          <w:sz w:val="22"/>
          <w:szCs w:val="22"/>
        </w:rPr>
      </w:pPr>
      <w:bookmarkStart w:id="25" w:name="_Hlk75259068"/>
      <w:bookmarkStart w:id="26" w:name="_Hlk75253063"/>
      <w:r w:rsidRPr="00127B4D">
        <w:rPr>
          <w:color w:val="231F20"/>
        </w:rPr>
        <w:t>(Amended and issued pursuant to PPRA</w:t>
      </w:r>
      <w:r w:rsidRPr="00127B4D">
        <w:rPr>
          <w:rFonts w:eastAsiaTheme="minorHAnsi"/>
          <w:lang w:bidi="en-US"/>
        </w:rPr>
        <w:t xml:space="preserve"> CIRCULAR No. 02/2022)</w:t>
      </w:r>
    </w:p>
    <w:bookmarkEnd w:id="25"/>
    <w:p w14:paraId="5199DC4E" w14:textId="77777777" w:rsidR="00CE18DD" w:rsidRPr="00127B4D" w:rsidRDefault="00CE18DD" w:rsidP="00CE18DD">
      <w:pPr>
        <w:pStyle w:val="BodyText"/>
        <w:rPr>
          <w:b/>
        </w:rPr>
      </w:pPr>
      <w:r w:rsidRPr="00127B4D">
        <w:rPr>
          <w:noProof/>
          <w:lang w:val="en-GB" w:eastAsia="en-GB"/>
        </w:rPr>
        <mc:AlternateContent>
          <mc:Choice Requires="wps">
            <w:drawing>
              <wp:anchor distT="0" distB="0" distL="0" distR="0" simplePos="0" relativeHeight="251790336" behindDoc="0" locked="0" layoutInCell="1" allowOverlap="1" wp14:anchorId="7BDA4544" wp14:editId="35E52698">
                <wp:simplePos x="0" y="0"/>
                <wp:positionH relativeFrom="margin">
                  <wp:align>right</wp:align>
                </wp:positionH>
                <wp:positionV relativeFrom="paragraph">
                  <wp:posOffset>173355</wp:posOffset>
                </wp:positionV>
                <wp:extent cx="6731000" cy="1733550"/>
                <wp:effectExtent l="0" t="0" r="12700" b="19050"/>
                <wp:wrapTopAndBottom/>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7335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505B0" w14:textId="77777777" w:rsidR="004461E5" w:rsidRDefault="004461E5"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4461E5" w:rsidRPr="005D0A06" w:rsidRDefault="004461E5" w:rsidP="00CE18DD">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4461E5" w:rsidRDefault="004461E5"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4461E5" w:rsidRDefault="004461E5" w:rsidP="00CE18DD">
                            <w:pPr>
                              <w:spacing w:before="246" w:line="230" w:lineRule="auto"/>
                              <w:ind w:left="158"/>
                              <w:rPr>
                                <w:i/>
                              </w:rPr>
                            </w:pPr>
                          </w:p>
                          <w:p w14:paraId="6EF321AF" w14:textId="77777777" w:rsidR="004461E5" w:rsidRDefault="004461E5" w:rsidP="00CE18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A4544" id="_x0000_t202" coordsize="21600,21600" o:spt="202" path="m,l,21600r21600,l21600,xe">
                <v:stroke joinstyle="miter"/>
                <v:path gradientshapeok="t" o:connecttype="rect"/>
              </v:shapetype>
              <v:shape id="Text Box 12" o:spid="_x0000_s1026" type="#_x0000_t202" style="position:absolute;margin-left:478.8pt;margin-top:13.65pt;width:530pt;height:136.5pt;z-index:251790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sRDQIAAPMDAAAOAAAAZHJzL2Uyb0RvYy54bWysU9uO2yAQfa/Uf0C8N46T7kVWnNU221SV&#10;thdp2w/AGNuomKEDiZ1+fQccZ1ftW9UXdGCGw5kzw+Zu7A07KvQabMnzxZIzZSXU2rYl//5t/+aW&#10;Mx+ErYUBq0p+Up7fbV+/2gyuUCvowNQKGZFYXwyu5F0IrsgyLzvVC78ApywFG8BeBNpim9UoBmLv&#10;TbZaLq+zAbB2CFJ5T6cPU5BvE3/TKBm+NI1XgZmSk7aQVkxrFddsuxFFi8J1Wp5liH9Q0Qtt6dEL&#10;1YMIgh1Q/0XVa4ngoQkLCX0GTaOlSjVQNfnyj2qeOuFUqoXM8e5ik/9/tPLz8cl9RRbGdzBSA1MR&#10;3j2C/OGZhV0nbKvuEWHolKjp4Txalg3OF+er0Wpf+EhSDZ+gpiaLQ4BENDbYR1eoTkbs1IDTxXQ1&#10;Bibp8PpmnS+XFJIUy2/W66ur1JZMFPN1hz58UNCzCEqO1NVEL46PPkQ5ophT4msW9tqY1Flj2VDy&#10;1c3b9VQYGF3HYEzz2FY7g+woaDZW63y/mt/1L9N6HWhCje5Lfks6SWlijna8t3XCQWgzYVJi7Nmf&#10;aMlkThirkRKjTxXUJ3IKYZpE+jkEOsBfnA00hSX3Pw8CFWfmoyW348jOAGdQzUBYSVdLHjib4C5M&#10;o31wqNuOmKd+WrinjjQ6efWs4qyTJitZeP4FcXRf7lPW81/d/gYAAP//AwBQSwMEFAAGAAgAAAAh&#10;ABwzdR7gAAAACAEAAA8AAABkcnMvZG93bnJldi54bWxMj81OwzAQhO9IvIO1SNyoTSMVCNlUFRIS&#10;hwKlDYKjk2x+hL2OYrcNPD3uCY6zs5r5JltO1ogDjb53jHA9UyCIK1f33CIUu8erWxA+aK61cUwI&#10;3+RhmZ+fZTqt3ZHf6LANrYgh7FON0IUwpFL6qiOr/cwNxNFr3Gh1iHJsZT3qYwy3Rs6VWkire44N&#10;nR7ooaPqa7u3CK8vw+ajKM3T87r5LO5+mvf1bmUQLy+m1T2IQFP4e4YTfkSHPDKVbs+1FwYhDgkI&#10;85sExMlVCxUvJUKiVAIyz+T/AfkvAAAA//8DAFBLAQItABQABgAIAAAAIQC2gziS/gAAAOEBAAAT&#10;AAAAAAAAAAAAAAAAAAAAAABbQ29udGVudF9UeXBlc10ueG1sUEsBAi0AFAAGAAgAAAAhADj9If/W&#10;AAAAlAEAAAsAAAAAAAAAAAAAAAAALwEAAF9yZWxzLy5yZWxzUEsBAi0AFAAGAAgAAAAhAAJNWxEN&#10;AgAA8wMAAA4AAAAAAAAAAAAAAAAALgIAAGRycy9lMm9Eb2MueG1sUEsBAi0AFAAGAAgAAAAhABwz&#10;dR7gAAAACAEAAA8AAAAAAAAAAAAAAAAAZwQAAGRycy9kb3ducmV2LnhtbFBLBQYAAAAABAAEAPMA&#10;AAB0BQAAAAA=&#10;" filled="f" strokecolor="#231f20" strokeweight=".07619mm">
                <v:textbox inset="0,0,0,0">
                  <w:txbxContent>
                    <w:p w14:paraId="588505B0" w14:textId="77777777" w:rsidR="004461E5" w:rsidRDefault="004461E5"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4461E5" w:rsidRPr="005D0A06" w:rsidRDefault="004461E5" w:rsidP="00CE18DD">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4461E5" w:rsidRDefault="004461E5"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4461E5" w:rsidRDefault="004461E5" w:rsidP="00CE18DD">
                      <w:pPr>
                        <w:spacing w:before="246" w:line="230" w:lineRule="auto"/>
                        <w:ind w:left="158"/>
                        <w:rPr>
                          <w:i/>
                        </w:rPr>
                      </w:pPr>
                    </w:p>
                    <w:p w14:paraId="6EF321AF" w14:textId="77777777" w:rsidR="004461E5" w:rsidRDefault="004461E5" w:rsidP="00CE18DD"/>
                  </w:txbxContent>
                </v:textbox>
                <w10:wrap type="topAndBottom" anchorx="margin"/>
              </v:shape>
            </w:pict>
          </mc:Fallback>
        </mc:AlternateContent>
      </w:r>
    </w:p>
    <w:p w14:paraId="16A5884D" w14:textId="77777777" w:rsidR="00CE18DD" w:rsidRPr="00127B4D" w:rsidRDefault="00CE18DD" w:rsidP="00CE18DD">
      <w:pPr>
        <w:pStyle w:val="BodyText"/>
        <w:rPr>
          <w:b/>
        </w:rPr>
      </w:pPr>
    </w:p>
    <w:p w14:paraId="676AB2B5" w14:textId="77777777" w:rsidR="00CE18DD" w:rsidRPr="00127B4D" w:rsidRDefault="00CE18DD" w:rsidP="00CE18DD">
      <w:pPr>
        <w:tabs>
          <w:tab w:val="left" w:pos="3427"/>
          <w:tab w:val="left" w:pos="5753"/>
          <w:tab w:val="left" w:pos="6867"/>
        </w:tabs>
        <w:spacing w:before="124" w:line="345" w:lineRule="auto"/>
        <w:ind w:right="1661"/>
        <w:rPr>
          <w:i/>
        </w:rPr>
      </w:pPr>
      <w:r w:rsidRPr="00127B4D">
        <w:rPr>
          <w:color w:val="231F20"/>
        </w:rPr>
        <w:t>Tender Reference No.:</w:t>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rPr>
        <w:t>[</w:t>
      </w:r>
      <w:r w:rsidRPr="00127B4D">
        <w:rPr>
          <w:i/>
          <w:color w:val="231F20"/>
        </w:rPr>
        <w:t>insert identiﬁcation no</w:t>
      </w:r>
      <w:r w:rsidRPr="00127B4D">
        <w:rPr>
          <w:color w:val="231F20"/>
        </w:rPr>
        <w:t>] Name of the Tender Title/Description:</w:t>
      </w:r>
      <w:r w:rsidRPr="00127B4D">
        <w:rPr>
          <w:color w:val="231F20"/>
          <w:u w:val="single" w:color="221E1F"/>
        </w:rPr>
        <w:tab/>
      </w:r>
      <w:r w:rsidRPr="00127B4D">
        <w:rPr>
          <w:color w:val="231F20"/>
          <w:u w:val="single" w:color="221E1F"/>
        </w:rPr>
        <w:tab/>
      </w:r>
      <w:r w:rsidRPr="00127B4D">
        <w:rPr>
          <w:i/>
          <w:color w:val="231F20"/>
        </w:rPr>
        <w:t xml:space="preserve">[insert name of the assignment] </w:t>
      </w:r>
      <w:r w:rsidRPr="00127B4D">
        <w:rPr>
          <w:color w:val="231F20"/>
          <w:spacing w:val="-6"/>
        </w:rPr>
        <w:t>to:</w:t>
      </w:r>
      <w:r w:rsidRPr="00127B4D">
        <w:rPr>
          <w:color w:val="231F20"/>
          <w:spacing w:val="-6"/>
          <w:u w:val="single" w:color="221E1F"/>
        </w:rPr>
        <w:tab/>
      </w:r>
      <w:r w:rsidRPr="00127B4D">
        <w:rPr>
          <w:i/>
          <w:color w:val="231F20"/>
        </w:rPr>
        <w:t>[insert complete name of Procuring Entity]</w:t>
      </w:r>
    </w:p>
    <w:p w14:paraId="0356C790" w14:textId="77777777" w:rsidR="00CE18DD" w:rsidRPr="00127B4D" w:rsidRDefault="00CE18DD" w:rsidP="00CE18DD">
      <w:pPr>
        <w:tabs>
          <w:tab w:val="left" w:pos="6035"/>
        </w:tabs>
        <w:spacing w:before="255" w:line="230" w:lineRule="auto"/>
        <w:ind w:right="289"/>
        <w:jc w:val="both"/>
        <w:rPr>
          <w:i/>
          <w:color w:val="231F20"/>
        </w:rPr>
      </w:pPr>
      <w:r w:rsidRPr="00127B4D">
        <w:rPr>
          <w:color w:val="231F20"/>
        </w:rPr>
        <w:t>In response to the requirement in your notiﬁcation of award dated</w:t>
      </w:r>
      <w:r w:rsidRPr="00127B4D">
        <w:rPr>
          <w:color w:val="231F20"/>
          <w:u w:val="single" w:color="221E1F"/>
        </w:rPr>
        <w:tab/>
      </w:r>
      <w:r w:rsidRPr="00127B4D">
        <w:rPr>
          <w:i/>
          <w:color w:val="231F20"/>
        </w:rPr>
        <w:t xml:space="preserve">[insert date of notiﬁcation of award] </w:t>
      </w:r>
      <w:r w:rsidRPr="00127B4D">
        <w:rPr>
          <w:color w:val="231F20"/>
        </w:rPr>
        <w:t>to furnish additional information on beneﬁcial ownership:</w:t>
      </w:r>
      <w:r w:rsidRPr="00127B4D">
        <w:rPr>
          <w:color w:val="231F20"/>
          <w:u w:val="single" w:color="221E1F"/>
        </w:rPr>
        <w:tab/>
      </w:r>
      <w:r w:rsidRPr="00127B4D">
        <w:rPr>
          <w:i/>
          <w:color w:val="231F20"/>
        </w:rPr>
        <w:t xml:space="preserve">[select one option as applicable and delete the options that </w:t>
      </w:r>
      <w:r w:rsidRPr="00127B4D">
        <w:rPr>
          <w:i/>
          <w:color w:val="231F20"/>
          <w:spacing w:val="-3"/>
        </w:rPr>
        <w:t xml:space="preserve">are </w:t>
      </w:r>
      <w:r w:rsidRPr="00127B4D">
        <w:rPr>
          <w:i/>
          <w:color w:val="231F20"/>
        </w:rPr>
        <w:t>not applicable]</w:t>
      </w:r>
    </w:p>
    <w:p w14:paraId="333291D1" w14:textId="77777777" w:rsidR="00CE18DD" w:rsidRPr="00127B4D" w:rsidRDefault="00CE18DD" w:rsidP="009F0112">
      <w:pPr>
        <w:pStyle w:val="BodyText"/>
        <w:numPr>
          <w:ilvl w:val="0"/>
          <w:numId w:val="85"/>
        </w:numPr>
        <w:tabs>
          <w:tab w:val="left" w:pos="534"/>
        </w:tabs>
        <w:spacing w:before="238"/>
      </w:pPr>
      <w:r w:rsidRPr="00127B4D">
        <w:rPr>
          <w:color w:val="231F20"/>
          <w:spacing w:val="-9"/>
        </w:rPr>
        <w:t xml:space="preserve">We </w:t>
      </w:r>
      <w:r w:rsidRPr="00127B4D">
        <w:rPr>
          <w:color w:val="231F20"/>
        </w:rPr>
        <w:t>here by provide the following beneﬁcial ownership information.</w:t>
      </w:r>
    </w:p>
    <w:p w14:paraId="3610C2BD" w14:textId="77777777" w:rsidR="00CE18DD" w:rsidRPr="00127B4D" w:rsidRDefault="00CE18DD" w:rsidP="00CE18DD">
      <w:pPr>
        <w:pStyle w:val="Heading6"/>
        <w:spacing w:before="235"/>
        <w:ind w:left="134"/>
      </w:pPr>
      <w:r w:rsidRPr="00127B4D">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CE18DD" w:rsidRPr="00127B4D" w14:paraId="6E0BB89B" w14:textId="77777777" w:rsidTr="003C37F6">
        <w:trPr>
          <w:trHeight w:val="20"/>
          <w:tblHeader/>
        </w:trPr>
        <w:tc>
          <w:tcPr>
            <w:tcW w:w="450" w:type="dxa"/>
          </w:tcPr>
          <w:p w14:paraId="3C0B8EE6" w14:textId="77777777" w:rsidR="00CE18DD" w:rsidRPr="00127B4D" w:rsidRDefault="00CE18DD" w:rsidP="003C37F6">
            <w:pPr>
              <w:rPr>
                <w:rFonts w:asciiTheme="majorBidi" w:hAnsiTheme="majorBidi" w:cstheme="majorBidi"/>
                <w:b/>
                <w:sz w:val="18"/>
                <w:szCs w:val="18"/>
              </w:rPr>
            </w:pPr>
          </w:p>
        </w:tc>
        <w:tc>
          <w:tcPr>
            <w:tcW w:w="3240" w:type="dxa"/>
            <w:gridSpan w:val="2"/>
            <w:shd w:val="clear" w:color="auto" w:fill="auto"/>
          </w:tcPr>
          <w:p w14:paraId="2275D6E9" w14:textId="77777777" w:rsidR="00CE18DD" w:rsidRPr="00127B4D" w:rsidRDefault="00CE18DD" w:rsidP="003C37F6">
            <w:pPr>
              <w:rPr>
                <w:rFonts w:asciiTheme="majorBidi" w:hAnsiTheme="majorBidi" w:cstheme="majorBidi"/>
                <w:b/>
                <w:sz w:val="18"/>
                <w:szCs w:val="18"/>
              </w:rPr>
            </w:pPr>
            <w:r w:rsidRPr="00127B4D">
              <w:rPr>
                <w:rFonts w:asciiTheme="majorBidi" w:hAnsiTheme="majorBidi" w:cstheme="majorBidi"/>
                <w:b/>
                <w:sz w:val="18"/>
                <w:szCs w:val="18"/>
              </w:rPr>
              <w:t xml:space="preserve">Details of all Beneficial Owners </w:t>
            </w:r>
          </w:p>
          <w:p w14:paraId="1DC27BD1" w14:textId="77777777" w:rsidR="00CE18DD" w:rsidRPr="00127B4D" w:rsidRDefault="00CE18DD" w:rsidP="003C37F6">
            <w:pPr>
              <w:rPr>
                <w:rFonts w:asciiTheme="majorBidi" w:hAnsiTheme="majorBidi" w:cstheme="majorBidi"/>
                <w:b/>
                <w:sz w:val="18"/>
                <w:szCs w:val="18"/>
              </w:rPr>
            </w:pPr>
          </w:p>
        </w:tc>
        <w:tc>
          <w:tcPr>
            <w:tcW w:w="1260" w:type="dxa"/>
            <w:shd w:val="clear" w:color="auto" w:fill="auto"/>
          </w:tcPr>
          <w:p w14:paraId="4914CC3A" w14:textId="77777777" w:rsidR="00CE18DD" w:rsidRPr="00127B4D" w:rsidRDefault="00CE18DD" w:rsidP="003C37F6">
            <w:pPr>
              <w:rPr>
                <w:rFonts w:asciiTheme="majorBidi" w:hAnsiTheme="majorBidi" w:cstheme="majorBidi"/>
                <w:b/>
                <w:sz w:val="18"/>
                <w:szCs w:val="18"/>
              </w:rPr>
            </w:pPr>
            <w:r w:rsidRPr="00127B4D">
              <w:rPr>
                <w:rFonts w:asciiTheme="majorBidi" w:hAnsiTheme="majorBidi" w:cstheme="majorBidi"/>
                <w:b/>
                <w:sz w:val="18"/>
                <w:szCs w:val="18"/>
              </w:rPr>
              <w:t xml:space="preserve">%  of shares </w:t>
            </w:r>
            <w:r w:rsidRPr="00127B4D">
              <w:rPr>
                <w:rFonts w:asciiTheme="majorBidi" w:hAnsiTheme="majorBidi" w:cstheme="majorBidi"/>
                <w:b/>
                <w:w w:val="95"/>
                <w:sz w:val="18"/>
                <w:szCs w:val="18"/>
              </w:rPr>
              <w:t>a</w:t>
            </w:r>
            <w:r w:rsidRPr="00127B4D">
              <w:rPr>
                <w:rFonts w:asciiTheme="majorBidi" w:hAnsiTheme="majorBidi" w:cstheme="majorBidi"/>
                <w:b/>
                <w:spacing w:val="-9"/>
                <w:w w:val="95"/>
                <w:sz w:val="18"/>
                <w:szCs w:val="18"/>
              </w:rPr>
              <w:t xml:space="preserve"> </w:t>
            </w:r>
            <w:r w:rsidRPr="00127B4D">
              <w:rPr>
                <w:rFonts w:asciiTheme="majorBidi" w:hAnsiTheme="majorBidi" w:cstheme="majorBidi"/>
                <w:b/>
                <w:w w:val="95"/>
                <w:sz w:val="18"/>
                <w:szCs w:val="18"/>
              </w:rPr>
              <w:t>person holds</w:t>
            </w:r>
            <w:r w:rsidRPr="00127B4D">
              <w:rPr>
                <w:rFonts w:asciiTheme="majorBidi" w:hAnsiTheme="majorBidi" w:cstheme="majorBidi"/>
                <w:b/>
                <w:spacing w:val="-1"/>
                <w:w w:val="95"/>
                <w:sz w:val="18"/>
                <w:szCs w:val="18"/>
              </w:rPr>
              <w:t xml:space="preserve"> </w:t>
            </w:r>
            <w:r w:rsidRPr="00127B4D">
              <w:rPr>
                <w:rFonts w:asciiTheme="majorBidi" w:hAnsiTheme="majorBidi" w:cstheme="majorBidi"/>
                <w:b/>
                <w:w w:val="95"/>
                <w:sz w:val="18"/>
                <w:szCs w:val="18"/>
              </w:rPr>
              <w:t>in</w:t>
            </w:r>
            <w:r w:rsidRPr="00127B4D">
              <w:rPr>
                <w:rFonts w:asciiTheme="majorBidi" w:hAnsiTheme="majorBidi" w:cstheme="majorBidi"/>
                <w:b/>
                <w:spacing w:val="-8"/>
                <w:w w:val="95"/>
                <w:sz w:val="18"/>
                <w:szCs w:val="18"/>
              </w:rPr>
              <w:t xml:space="preserve"> </w:t>
            </w:r>
            <w:r w:rsidRPr="00127B4D">
              <w:rPr>
                <w:rFonts w:asciiTheme="majorBidi" w:hAnsiTheme="majorBidi" w:cstheme="majorBidi"/>
                <w:b/>
                <w:w w:val="95"/>
                <w:sz w:val="18"/>
                <w:szCs w:val="18"/>
              </w:rPr>
              <w:t xml:space="preserve">the </w:t>
            </w:r>
            <w:r w:rsidRPr="00127B4D">
              <w:rPr>
                <w:rFonts w:asciiTheme="majorBidi" w:hAnsiTheme="majorBidi" w:cstheme="majorBidi"/>
                <w:b/>
                <w:spacing w:val="-2"/>
                <w:sz w:val="18"/>
                <w:szCs w:val="18"/>
              </w:rPr>
              <w:t>company</w:t>
            </w:r>
            <w:r w:rsidRPr="00127B4D">
              <w:rPr>
                <w:rFonts w:asciiTheme="majorBidi" w:hAnsiTheme="majorBidi" w:cstheme="majorBidi"/>
                <w:b/>
                <w:sz w:val="18"/>
                <w:szCs w:val="18"/>
              </w:rPr>
              <w:t xml:space="preserve"> Directly or indirectly </w:t>
            </w:r>
          </w:p>
          <w:p w14:paraId="3DEBBBF7" w14:textId="77777777" w:rsidR="00CE18DD" w:rsidRPr="00127B4D" w:rsidRDefault="00CE18DD" w:rsidP="003C37F6">
            <w:pPr>
              <w:rPr>
                <w:rFonts w:asciiTheme="majorBidi" w:hAnsiTheme="majorBidi" w:cstheme="majorBidi"/>
                <w:b/>
                <w:sz w:val="18"/>
                <w:szCs w:val="18"/>
              </w:rPr>
            </w:pPr>
          </w:p>
        </w:tc>
        <w:tc>
          <w:tcPr>
            <w:tcW w:w="1620" w:type="dxa"/>
            <w:shd w:val="clear" w:color="auto" w:fill="auto"/>
          </w:tcPr>
          <w:p w14:paraId="1796C5FB" w14:textId="77777777" w:rsidR="00CE18DD" w:rsidRPr="00127B4D" w:rsidRDefault="00CE18DD" w:rsidP="003C37F6">
            <w:pPr>
              <w:pStyle w:val="TableParagraph"/>
              <w:tabs>
                <w:tab w:val="left" w:pos="489"/>
              </w:tabs>
              <w:ind w:right="127"/>
              <w:rPr>
                <w:b/>
                <w:sz w:val="18"/>
                <w:szCs w:val="18"/>
              </w:rPr>
            </w:pPr>
            <w:r w:rsidRPr="00127B4D">
              <w:rPr>
                <w:b/>
                <w:w w:val="95"/>
                <w:sz w:val="18"/>
                <w:szCs w:val="18"/>
              </w:rPr>
              <w:t>% of</w:t>
            </w:r>
            <w:r w:rsidRPr="00127B4D">
              <w:rPr>
                <w:b/>
                <w:spacing w:val="-7"/>
                <w:w w:val="95"/>
                <w:sz w:val="18"/>
                <w:szCs w:val="18"/>
              </w:rPr>
              <w:t xml:space="preserve"> </w:t>
            </w:r>
            <w:r w:rsidRPr="00127B4D">
              <w:rPr>
                <w:b/>
                <w:w w:val="95"/>
                <w:sz w:val="18"/>
                <w:szCs w:val="18"/>
              </w:rPr>
              <w:t>voting</w:t>
            </w:r>
            <w:r w:rsidRPr="00127B4D">
              <w:rPr>
                <w:b/>
                <w:spacing w:val="-1"/>
                <w:w w:val="95"/>
                <w:sz w:val="18"/>
                <w:szCs w:val="18"/>
              </w:rPr>
              <w:t xml:space="preserve"> </w:t>
            </w:r>
            <w:r w:rsidRPr="00127B4D">
              <w:rPr>
                <w:b/>
                <w:w w:val="95"/>
                <w:sz w:val="18"/>
                <w:szCs w:val="18"/>
              </w:rPr>
              <w:t>rights a</w:t>
            </w:r>
            <w:r w:rsidRPr="00127B4D">
              <w:rPr>
                <w:b/>
                <w:spacing w:val="-6"/>
                <w:w w:val="95"/>
                <w:sz w:val="18"/>
                <w:szCs w:val="18"/>
              </w:rPr>
              <w:t xml:space="preserve"> </w:t>
            </w:r>
            <w:r w:rsidRPr="00127B4D">
              <w:rPr>
                <w:b/>
                <w:w w:val="95"/>
                <w:sz w:val="18"/>
                <w:szCs w:val="18"/>
              </w:rPr>
              <w:t>person holds</w:t>
            </w:r>
            <w:r w:rsidRPr="00127B4D">
              <w:rPr>
                <w:b/>
                <w:spacing w:val="-2"/>
                <w:w w:val="95"/>
                <w:sz w:val="18"/>
                <w:szCs w:val="18"/>
              </w:rPr>
              <w:t xml:space="preserve"> </w:t>
            </w:r>
            <w:r w:rsidRPr="00127B4D">
              <w:rPr>
                <w:b/>
                <w:w w:val="95"/>
                <w:sz w:val="18"/>
                <w:szCs w:val="18"/>
              </w:rPr>
              <w:t xml:space="preserve">in </w:t>
            </w:r>
            <w:r w:rsidRPr="00127B4D">
              <w:rPr>
                <w:b/>
                <w:sz w:val="18"/>
                <w:szCs w:val="18"/>
              </w:rPr>
              <w:t>the company</w:t>
            </w:r>
          </w:p>
        </w:tc>
        <w:tc>
          <w:tcPr>
            <w:tcW w:w="1885" w:type="dxa"/>
            <w:shd w:val="clear" w:color="auto" w:fill="auto"/>
          </w:tcPr>
          <w:p w14:paraId="0E35DA18" w14:textId="77777777" w:rsidR="00CE18DD" w:rsidRPr="00127B4D" w:rsidRDefault="00CE18DD" w:rsidP="003C37F6">
            <w:pPr>
              <w:widowControl/>
              <w:autoSpaceDE/>
              <w:autoSpaceDN/>
              <w:jc w:val="both"/>
              <w:textAlignment w:val="baseline"/>
              <w:rPr>
                <w:color w:val="000000"/>
                <w:sz w:val="20"/>
                <w:szCs w:val="20"/>
              </w:rPr>
            </w:pPr>
            <w:r w:rsidRPr="00127B4D">
              <w:rPr>
                <w:rFonts w:asciiTheme="majorBidi" w:hAnsiTheme="majorBidi" w:cstheme="majorBidi"/>
                <w:b/>
                <w:sz w:val="18"/>
                <w:szCs w:val="18"/>
              </w:rPr>
              <w:t xml:space="preserve">Whether a person directly or indirectly holds a right to appoint or remove a member of the board of directors of the company or an equivalent governing body of the Tenderer </w:t>
            </w:r>
            <w:r w:rsidRPr="00127B4D">
              <w:rPr>
                <w:color w:val="000000"/>
                <w:sz w:val="20"/>
                <w:szCs w:val="20"/>
              </w:rPr>
              <w:t>(Yes / No)</w:t>
            </w:r>
          </w:p>
        </w:tc>
        <w:tc>
          <w:tcPr>
            <w:tcW w:w="1440" w:type="dxa"/>
          </w:tcPr>
          <w:p w14:paraId="42FC8F21" w14:textId="77777777" w:rsidR="00CE18DD" w:rsidRPr="00127B4D" w:rsidRDefault="00CE18DD" w:rsidP="003C37F6">
            <w:pPr>
              <w:rPr>
                <w:rFonts w:asciiTheme="majorBidi" w:hAnsiTheme="majorBidi" w:cstheme="majorBidi"/>
                <w:b/>
                <w:sz w:val="18"/>
                <w:szCs w:val="18"/>
              </w:rPr>
            </w:pPr>
            <w:r w:rsidRPr="00127B4D">
              <w:rPr>
                <w:b/>
                <w:sz w:val="18"/>
                <w:szCs w:val="18"/>
              </w:rPr>
              <w:t xml:space="preserve">Whether a person directly or indirectly </w:t>
            </w:r>
            <w:r w:rsidRPr="00127B4D">
              <w:rPr>
                <w:b/>
                <w:spacing w:val="-2"/>
                <w:sz w:val="18"/>
                <w:szCs w:val="18"/>
              </w:rPr>
              <w:t>exercises</w:t>
            </w:r>
            <w:r w:rsidRPr="00127B4D">
              <w:rPr>
                <w:b/>
                <w:sz w:val="18"/>
                <w:szCs w:val="18"/>
              </w:rPr>
              <w:t xml:space="preserve"> </w:t>
            </w:r>
            <w:r w:rsidRPr="00127B4D">
              <w:rPr>
                <w:b/>
                <w:spacing w:val="-2"/>
                <w:sz w:val="18"/>
                <w:szCs w:val="18"/>
              </w:rPr>
              <w:t>significant</w:t>
            </w:r>
            <w:r w:rsidRPr="00127B4D">
              <w:rPr>
                <w:b/>
                <w:sz w:val="18"/>
                <w:szCs w:val="18"/>
              </w:rPr>
              <w:t xml:space="preserve"> </w:t>
            </w:r>
            <w:r w:rsidRPr="00127B4D">
              <w:rPr>
                <w:b/>
                <w:spacing w:val="-2"/>
                <w:sz w:val="18"/>
                <w:szCs w:val="18"/>
              </w:rPr>
              <w:t xml:space="preserve">influence </w:t>
            </w:r>
            <w:r w:rsidRPr="00127B4D">
              <w:rPr>
                <w:b/>
                <w:spacing w:val="-8"/>
                <w:sz w:val="18"/>
                <w:szCs w:val="18"/>
              </w:rPr>
              <w:t xml:space="preserve">or </w:t>
            </w:r>
            <w:r w:rsidRPr="00127B4D">
              <w:rPr>
                <w:b/>
                <w:sz w:val="18"/>
                <w:szCs w:val="18"/>
              </w:rPr>
              <w:t>control over the</w:t>
            </w:r>
            <w:r w:rsidRPr="00127B4D">
              <w:rPr>
                <w:b/>
                <w:spacing w:val="-5"/>
                <w:sz w:val="18"/>
                <w:szCs w:val="18"/>
              </w:rPr>
              <w:t xml:space="preserve"> Company (tenderer) </w:t>
            </w:r>
            <w:r w:rsidRPr="00127B4D">
              <w:rPr>
                <w:b/>
                <w:sz w:val="18"/>
                <w:szCs w:val="18"/>
              </w:rPr>
              <w:t xml:space="preserve"> </w:t>
            </w:r>
            <w:r w:rsidRPr="00127B4D">
              <w:rPr>
                <w:rFonts w:asciiTheme="majorBidi" w:hAnsiTheme="majorBidi" w:cstheme="majorBidi"/>
                <w:b/>
                <w:sz w:val="18"/>
                <w:szCs w:val="18"/>
              </w:rPr>
              <w:t>(Yes / No)</w:t>
            </w:r>
          </w:p>
        </w:tc>
      </w:tr>
      <w:tr w:rsidR="00CE18DD" w:rsidRPr="00127B4D" w14:paraId="6A59B79C" w14:textId="77777777" w:rsidTr="003C37F6">
        <w:trPr>
          <w:trHeight w:val="20"/>
        </w:trPr>
        <w:tc>
          <w:tcPr>
            <w:tcW w:w="450" w:type="dxa"/>
            <w:vMerge w:val="restart"/>
          </w:tcPr>
          <w:p w14:paraId="52B6076C" w14:textId="77777777" w:rsidR="00CE18DD" w:rsidRPr="00127B4D" w:rsidRDefault="00CE18DD" w:rsidP="003C37F6">
            <w:pPr>
              <w:spacing w:before="60" w:after="60"/>
              <w:rPr>
                <w:rFonts w:asciiTheme="majorBidi" w:hAnsiTheme="majorBidi" w:cstheme="majorBidi"/>
                <w:b/>
                <w:sz w:val="20"/>
                <w:szCs w:val="20"/>
              </w:rPr>
            </w:pPr>
          </w:p>
          <w:p w14:paraId="2C47907A" w14:textId="77777777" w:rsidR="00CE18DD" w:rsidRPr="00127B4D" w:rsidRDefault="00CE18DD" w:rsidP="003C37F6">
            <w:pPr>
              <w:spacing w:before="60" w:after="60"/>
              <w:rPr>
                <w:rFonts w:asciiTheme="majorBidi" w:hAnsiTheme="majorBidi" w:cstheme="majorBidi"/>
                <w:b/>
                <w:sz w:val="20"/>
                <w:szCs w:val="20"/>
              </w:rPr>
            </w:pPr>
          </w:p>
          <w:p w14:paraId="507E74C8" w14:textId="77777777" w:rsidR="00CE18DD" w:rsidRPr="00127B4D" w:rsidRDefault="00CE18DD" w:rsidP="003C37F6">
            <w:pPr>
              <w:spacing w:before="60" w:after="60"/>
              <w:rPr>
                <w:rFonts w:asciiTheme="majorBidi" w:hAnsiTheme="majorBidi" w:cstheme="majorBidi"/>
                <w:b/>
                <w:sz w:val="20"/>
                <w:szCs w:val="20"/>
              </w:rPr>
            </w:pPr>
          </w:p>
          <w:p w14:paraId="1E52FC0B" w14:textId="77777777" w:rsidR="00CE18DD" w:rsidRPr="00127B4D" w:rsidRDefault="00CE18DD" w:rsidP="003C37F6">
            <w:pPr>
              <w:spacing w:before="60" w:after="60"/>
              <w:rPr>
                <w:rFonts w:asciiTheme="majorBidi" w:hAnsiTheme="majorBidi" w:cstheme="majorBidi"/>
                <w:b/>
                <w:sz w:val="20"/>
                <w:szCs w:val="20"/>
              </w:rPr>
            </w:pPr>
            <w:r w:rsidRPr="00127B4D">
              <w:rPr>
                <w:rFonts w:asciiTheme="majorBidi" w:hAnsiTheme="majorBidi" w:cstheme="majorBidi"/>
                <w:b/>
                <w:sz w:val="20"/>
                <w:szCs w:val="20"/>
              </w:rPr>
              <w:t>1.</w:t>
            </w:r>
          </w:p>
        </w:tc>
        <w:tc>
          <w:tcPr>
            <w:tcW w:w="1705" w:type="dxa"/>
            <w:shd w:val="clear" w:color="auto" w:fill="auto"/>
          </w:tcPr>
          <w:p w14:paraId="709BEE3C" w14:textId="77777777" w:rsidR="00CE18DD" w:rsidRPr="00127B4D" w:rsidRDefault="00CE18DD" w:rsidP="003C37F6">
            <w:pPr>
              <w:spacing w:before="60" w:after="60"/>
              <w:rPr>
                <w:rFonts w:asciiTheme="majorBidi" w:hAnsiTheme="majorBidi" w:cstheme="majorBidi"/>
                <w:spacing w:val="-4"/>
                <w:sz w:val="20"/>
                <w:szCs w:val="20"/>
              </w:rPr>
            </w:pPr>
            <w:r w:rsidRPr="00127B4D">
              <w:rPr>
                <w:rFonts w:asciiTheme="majorBidi" w:hAnsiTheme="majorBidi" w:cstheme="majorBidi"/>
                <w:w w:val="95"/>
                <w:sz w:val="20"/>
                <w:szCs w:val="20"/>
              </w:rPr>
              <w:t>Full</w:t>
            </w:r>
            <w:r w:rsidRPr="00127B4D">
              <w:rPr>
                <w:rFonts w:asciiTheme="majorBidi" w:hAnsiTheme="majorBidi" w:cstheme="majorBidi"/>
                <w:spacing w:val="-5"/>
                <w:w w:val="95"/>
                <w:sz w:val="20"/>
                <w:szCs w:val="20"/>
              </w:rPr>
              <w:t xml:space="preserve"> </w:t>
            </w:r>
            <w:r w:rsidRPr="00127B4D">
              <w:rPr>
                <w:rFonts w:asciiTheme="majorBidi" w:hAnsiTheme="majorBidi" w:cstheme="majorBidi"/>
                <w:spacing w:val="-4"/>
                <w:sz w:val="20"/>
                <w:szCs w:val="20"/>
              </w:rPr>
              <w:t>Name</w:t>
            </w:r>
          </w:p>
        </w:tc>
        <w:tc>
          <w:tcPr>
            <w:tcW w:w="1535" w:type="dxa"/>
          </w:tcPr>
          <w:p w14:paraId="290F7580" w14:textId="77777777" w:rsidR="00CE18DD" w:rsidRPr="00127B4D" w:rsidRDefault="00CE18DD" w:rsidP="003C37F6">
            <w:pPr>
              <w:spacing w:before="60" w:after="60"/>
              <w:rPr>
                <w:rFonts w:asciiTheme="majorBidi" w:hAnsiTheme="majorBidi" w:cstheme="majorBidi"/>
                <w:sz w:val="20"/>
                <w:szCs w:val="20"/>
              </w:rPr>
            </w:pPr>
          </w:p>
        </w:tc>
        <w:tc>
          <w:tcPr>
            <w:tcW w:w="1260" w:type="dxa"/>
            <w:vMerge w:val="restart"/>
            <w:shd w:val="clear" w:color="auto" w:fill="auto"/>
          </w:tcPr>
          <w:p w14:paraId="511B7329" w14:textId="77777777" w:rsidR="00CE18DD" w:rsidRPr="00127B4D" w:rsidRDefault="00CE18DD" w:rsidP="003C37F6">
            <w:pPr>
              <w:spacing w:before="60" w:after="60"/>
              <w:rPr>
                <w:rFonts w:asciiTheme="majorBidi" w:hAnsiTheme="majorBidi" w:cstheme="majorBidi"/>
                <w:spacing w:val="-2"/>
                <w:sz w:val="20"/>
                <w:szCs w:val="20"/>
              </w:rPr>
            </w:pPr>
            <w:r w:rsidRPr="00127B4D">
              <w:rPr>
                <w:rFonts w:asciiTheme="majorBidi" w:hAnsiTheme="majorBidi" w:cstheme="majorBidi"/>
                <w:spacing w:val="-2"/>
                <w:sz w:val="20"/>
                <w:szCs w:val="20"/>
              </w:rPr>
              <w:t>Directly-----------</w:t>
            </w:r>
            <w:r w:rsidRPr="00127B4D">
              <w:rPr>
                <w:rFonts w:asciiTheme="majorBidi" w:hAnsiTheme="majorBidi" w:cstheme="majorBidi"/>
                <w:sz w:val="20"/>
                <w:szCs w:val="20"/>
              </w:rPr>
              <w:tab/>
              <w:t>%</w:t>
            </w:r>
            <w:r w:rsidRPr="00127B4D">
              <w:rPr>
                <w:rFonts w:asciiTheme="majorBidi" w:hAnsiTheme="majorBidi" w:cstheme="majorBidi"/>
                <w:spacing w:val="-5"/>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2"/>
                <w:sz w:val="20"/>
                <w:szCs w:val="20"/>
              </w:rPr>
              <w:t xml:space="preserve"> shares </w:t>
            </w:r>
          </w:p>
          <w:p w14:paraId="251DC68F" w14:textId="77777777" w:rsidR="00CE18DD" w:rsidRPr="00127B4D" w:rsidRDefault="00CE18DD" w:rsidP="003C37F6">
            <w:pPr>
              <w:spacing w:before="60" w:after="60"/>
              <w:rPr>
                <w:rFonts w:asciiTheme="majorBidi" w:hAnsiTheme="majorBidi" w:cstheme="majorBidi"/>
                <w:spacing w:val="-2"/>
                <w:sz w:val="20"/>
                <w:szCs w:val="20"/>
              </w:rPr>
            </w:pPr>
          </w:p>
          <w:p w14:paraId="02572D8D" w14:textId="77777777" w:rsidR="00CE18DD" w:rsidRPr="00127B4D" w:rsidRDefault="00CE18DD" w:rsidP="003C37F6">
            <w:pPr>
              <w:spacing w:before="60" w:after="60"/>
              <w:rPr>
                <w:rFonts w:asciiTheme="majorBidi" w:hAnsiTheme="majorBidi" w:cstheme="majorBidi"/>
                <w:spacing w:val="-2"/>
                <w:sz w:val="20"/>
                <w:szCs w:val="20"/>
              </w:rPr>
            </w:pPr>
          </w:p>
          <w:p w14:paraId="657B2647"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spacing w:val="-2"/>
                <w:sz w:val="20"/>
                <w:szCs w:val="20"/>
              </w:rPr>
              <w:t>Indirectly----------</w:t>
            </w:r>
            <w:r w:rsidRPr="00127B4D">
              <w:rPr>
                <w:rFonts w:asciiTheme="majorBidi" w:hAnsiTheme="majorBidi" w:cstheme="majorBidi"/>
                <w:sz w:val="20"/>
                <w:szCs w:val="20"/>
              </w:rPr>
              <w:tab/>
              <w:t>%</w:t>
            </w:r>
            <w:r w:rsidRPr="00127B4D">
              <w:rPr>
                <w:rFonts w:asciiTheme="majorBidi" w:hAnsiTheme="majorBidi" w:cstheme="majorBidi"/>
                <w:spacing w:val="-5"/>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2"/>
                <w:sz w:val="20"/>
                <w:szCs w:val="20"/>
              </w:rPr>
              <w:t xml:space="preserve"> shares</w:t>
            </w:r>
          </w:p>
        </w:tc>
        <w:tc>
          <w:tcPr>
            <w:tcW w:w="1620" w:type="dxa"/>
            <w:vMerge w:val="restart"/>
            <w:shd w:val="clear" w:color="auto" w:fill="auto"/>
          </w:tcPr>
          <w:p w14:paraId="40786A81" w14:textId="77777777" w:rsidR="00CE18DD" w:rsidRPr="00127B4D" w:rsidRDefault="00CE18DD" w:rsidP="003C37F6">
            <w:pPr>
              <w:spacing w:before="60" w:after="60"/>
              <w:rPr>
                <w:rFonts w:asciiTheme="majorBidi" w:hAnsiTheme="majorBidi" w:cstheme="majorBidi"/>
                <w:spacing w:val="-2"/>
                <w:sz w:val="20"/>
                <w:szCs w:val="20"/>
              </w:rPr>
            </w:pPr>
            <w:r w:rsidRPr="00127B4D">
              <w:rPr>
                <w:rFonts w:asciiTheme="majorBidi" w:hAnsiTheme="majorBidi" w:cstheme="majorBidi"/>
                <w:spacing w:val="-2"/>
                <w:sz w:val="20"/>
                <w:szCs w:val="20"/>
              </w:rPr>
              <w:t>Directly</w:t>
            </w:r>
            <w:r w:rsidRPr="00127B4D">
              <w:rPr>
                <w:rFonts w:asciiTheme="majorBidi" w:hAnsiTheme="majorBidi" w:cstheme="majorBidi"/>
                <w:sz w:val="20"/>
                <w:szCs w:val="20"/>
              </w:rPr>
              <w:t>…………….%</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voting</w:t>
            </w:r>
            <w:r w:rsidRPr="00127B4D">
              <w:rPr>
                <w:rFonts w:asciiTheme="majorBidi" w:hAnsiTheme="majorBidi" w:cstheme="majorBidi"/>
                <w:spacing w:val="-7"/>
                <w:sz w:val="20"/>
                <w:szCs w:val="20"/>
              </w:rPr>
              <w:t xml:space="preserve"> </w:t>
            </w:r>
            <w:r w:rsidRPr="00127B4D">
              <w:rPr>
                <w:rFonts w:asciiTheme="majorBidi" w:hAnsiTheme="majorBidi" w:cstheme="majorBidi"/>
                <w:spacing w:val="-2"/>
                <w:sz w:val="20"/>
                <w:szCs w:val="20"/>
              </w:rPr>
              <w:t>rights</w:t>
            </w:r>
          </w:p>
          <w:p w14:paraId="669AB93E" w14:textId="77777777" w:rsidR="00CE18DD" w:rsidRPr="00127B4D" w:rsidRDefault="00CE18DD" w:rsidP="003C37F6">
            <w:pPr>
              <w:spacing w:before="60" w:after="60"/>
              <w:rPr>
                <w:rFonts w:asciiTheme="majorBidi" w:hAnsiTheme="majorBidi" w:cstheme="majorBidi"/>
                <w:spacing w:val="-2"/>
                <w:sz w:val="20"/>
                <w:szCs w:val="20"/>
              </w:rPr>
            </w:pPr>
          </w:p>
          <w:p w14:paraId="58C16C51"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spacing w:val="-2"/>
                <w:sz w:val="20"/>
                <w:szCs w:val="20"/>
              </w:rPr>
              <w:t>Indirectly----------</w:t>
            </w:r>
            <w:r w:rsidRPr="00127B4D">
              <w:rPr>
                <w:rFonts w:asciiTheme="majorBidi" w:hAnsiTheme="majorBidi" w:cstheme="majorBidi"/>
                <w:sz w:val="20"/>
                <w:szCs w:val="20"/>
              </w:rPr>
              <w:t>%</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9"/>
                <w:sz w:val="20"/>
                <w:szCs w:val="20"/>
              </w:rPr>
              <w:t xml:space="preserve"> </w:t>
            </w:r>
            <w:r w:rsidRPr="00127B4D">
              <w:rPr>
                <w:rFonts w:asciiTheme="majorBidi" w:hAnsiTheme="majorBidi" w:cstheme="majorBidi"/>
                <w:sz w:val="20"/>
                <w:szCs w:val="20"/>
              </w:rPr>
              <w:t>voting</w:t>
            </w:r>
            <w:r w:rsidRPr="00127B4D">
              <w:rPr>
                <w:rFonts w:asciiTheme="majorBidi" w:hAnsiTheme="majorBidi" w:cstheme="majorBidi"/>
                <w:spacing w:val="-6"/>
                <w:sz w:val="20"/>
                <w:szCs w:val="20"/>
              </w:rPr>
              <w:t xml:space="preserve"> </w:t>
            </w:r>
            <w:r w:rsidRPr="00127B4D">
              <w:rPr>
                <w:rFonts w:asciiTheme="majorBidi" w:hAnsiTheme="majorBidi" w:cstheme="majorBidi"/>
                <w:spacing w:val="-2"/>
                <w:sz w:val="20"/>
                <w:szCs w:val="20"/>
              </w:rPr>
              <w:t>rights</w:t>
            </w:r>
          </w:p>
        </w:tc>
        <w:tc>
          <w:tcPr>
            <w:tcW w:w="1885" w:type="dxa"/>
            <w:vMerge w:val="restart"/>
            <w:shd w:val="clear" w:color="auto" w:fill="auto"/>
          </w:tcPr>
          <w:p w14:paraId="0F6555BE" w14:textId="77777777" w:rsidR="00CE18DD" w:rsidRPr="00127B4D" w:rsidRDefault="00CE18DD" w:rsidP="009F0112">
            <w:pPr>
              <w:widowControl/>
              <w:numPr>
                <w:ilvl w:val="0"/>
                <w:numId w:val="107"/>
              </w:numPr>
              <w:tabs>
                <w:tab w:val="clear" w:pos="720"/>
              </w:tabs>
              <w:autoSpaceDE/>
              <w:autoSpaceDN/>
              <w:ind w:left="170" w:hanging="18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Having the right to appoint a majority of the board of the directors or an equivalent governing body of the Tenderer: Yes -----No----</w:t>
            </w:r>
          </w:p>
          <w:p w14:paraId="3D97063B" w14:textId="77777777" w:rsidR="00CE18DD" w:rsidRPr="00127B4D" w:rsidRDefault="00CE18DD" w:rsidP="009F0112">
            <w:pPr>
              <w:widowControl/>
              <w:numPr>
                <w:ilvl w:val="0"/>
                <w:numId w:val="107"/>
              </w:numPr>
              <w:tabs>
                <w:tab w:val="clear" w:pos="720"/>
              </w:tabs>
              <w:autoSpaceDE/>
              <w:autoSpaceDN/>
              <w:ind w:left="170" w:hanging="18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Is this right held directly or indirectly?:</w:t>
            </w:r>
          </w:p>
          <w:p w14:paraId="65D6E5B7"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p>
          <w:p w14:paraId="003786FC"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 xml:space="preserve"> Direct………………… </w:t>
            </w:r>
          </w:p>
          <w:p w14:paraId="6D421B6E"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p>
          <w:p w14:paraId="1C233969"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 xml:space="preserve"> Indirect………………...</w:t>
            </w:r>
          </w:p>
          <w:p w14:paraId="0E5E28F8" w14:textId="77777777" w:rsidR="00CE18DD" w:rsidRPr="00127B4D" w:rsidRDefault="00CE18DD" w:rsidP="003C37F6">
            <w:pPr>
              <w:spacing w:before="60" w:after="60"/>
              <w:rPr>
                <w:rFonts w:asciiTheme="majorBidi" w:hAnsiTheme="majorBidi" w:cstheme="majorBidi"/>
                <w:sz w:val="20"/>
                <w:szCs w:val="20"/>
              </w:rPr>
            </w:pPr>
          </w:p>
        </w:tc>
        <w:tc>
          <w:tcPr>
            <w:tcW w:w="1440" w:type="dxa"/>
            <w:vMerge w:val="restart"/>
          </w:tcPr>
          <w:p w14:paraId="4D5671EF" w14:textId="77777777" w:rsidR="00CE18DD" w:rsidRPr="00127B4D" w:rsidRDefault="00CE18DD" w:rsidP="009F0112">
            <w:pPr>
              <w:widowControl/>
              <w:numPr>
                <w:ilvl w:val="0"/>
                <w:numId w:val="108"/>
              </w:numPr>
              <w:tabs>
                <w:tab w:val="clear" w:pos="720"/>
              </w:tabs>
              <w:autoSpaceDE/>
              <w:autoSpaceDN/>
              <w:ind w:left="90" w:hanging="180"/>
              <w:textAlignment w:val="baseline"/>
              <w:rPr>
                <w:rFonts w:asciiTheme="majorBidi" w:hAnsiTheme="majorBidi" w:cstheme="majorBidi"/>
                <w:color w:val="000000"/>
                <w:sz w:val="20"/>
                <w:szCs w:val="20"/>
              </w:rPr>
            </w:pPr>
            <w:r w:rsidRPr="00127B4D">
              <w:rPr>
                <w:rFonts w:asciiTheme="majorBidi" w:hAnsiTheme="majorBidi" w:cstheme="majorBidi"/>
                <w:spacing w:val="-2"/>
                <w:sz w:val="20"/>
                <w:szCs w:val="20"/>
              </w:rPr>
              <w:t>Exercises</w:t>
            </w:r>
            <w:r w:rsidRPr="00127B4D">
              <w:rPr>
                <w:rFonts w:asciiTheme="majorBidi" w:hAnsiTheme="majorBidi" w:cstheme="majorBidi"/>
                <w:sz w:val="20"/>
                <w:szCs w:val="20"/>
              </w:rPr>
              <w:t xml:space="preserve"> </w:t>
            </w:r>
            <w:r w:rsidRPr="00127B4D">
              <w:rPr>
                <w:rFonts w:asciiTheme="majorBidi" w:hAnsiTheme="majorBidi" w:cstheme="majorBidi"/>
                <w:spacing w:val="-2"/>
                <w:sz w:val="20"/>
                <w:szCs w:val="20"/>
              </w:rPr>
              <w:t>significant</w:t>
            </w:r>
            <w:r w:rsidRPr="00127B4D">
              <w:rPr>
                <w:rFonts w:asciiTheme="majorBidi" w:hAnsiTheme="majorBidi" w:cstheme="majorBidi"/>
                <w:sz w:val="20"/>
                <w:szCs w:val="20"/>
              </w:rPr>
              <w:t xml:space="preserve"> </w:t>
            </w:r>
            <w:r w:rsidRPr="00127B4D">
              <w:rPr>
                <w:rFonts w:asciiTheme="majorBidi" w:hAnsiTheme="majorBidi" w:cstheme="majorBidi"/>
                <w:spacing w:val="-2"/>
                <w:sz w:val="20"/>
                <w:szCs w:val="20"/>
              </w:rPr>
              <w:t xml:space="preserve">influence </w:t>
            </w:r>
            <w:r w:rsidRPr="00127B4D">
              <w:rPr>
                <w:rFonts w:asciiTheme="majorBidi" w:hAnsiTheme="majorBidi" w:cstheme="majorBidi"/>
                <w:spacing w:val="-8"/>
                <w:sz w:val="20"/>
                <w:szCs w:val="20"/>
              </w:rPr>
              <w:t xml:space="preserve">or </w:t>
            </w:r>
            <w:r w:rsidRPr="00127B4D">
              <w:rPr>
                <w:rFonts w:asciiTheme="majorBidi" w:hAnsiTheme="majorBidi" w:cstheme="majorBidi"/>
                <w:sz w:val="20"/>
                <w:szCs w:val="20"/>
              </w:rPr>
              <w:t>control over the</w:t>
            </w:r>
            <w:r w:rsidRPr="00127B4D">
              <w:rPr>
                <w:rFonts w:asciiTheme="majorBidi" w:hAnsiTheme="majorBidi" w:cstheme="majorBidi"/>
                <w:spacing w:val="-5"/>
                <w:sz w:val="20"/>
                <w:szCs w:val="20"/>
              </w:rPr>
              <w:t xml:space="preserve"> Company </w:t>
            </w:r>
            <w:r w:rsidRPr="00127B4D">
              <w:rPr>
                <w:rFonts w:asciiTheme="majorBidi" w:hAnsiTheme="majorBidi" w:cstheme="majorBidi"/>
                <w:color w:val="000000"/>
                <w:sz w:val="20"/>
                <w:szCs w:val="20"/>
              </w:rPr>
              <w:t>body of the</w:t>
            </w:r>
            <w:r w:rsidRPr="00127B4D">
              <w:rPr>
                <w:rFonts w:asciiTheme="majorBidi" w:hAnsiTheme="majorBidi" w:cstheme="majorBidi"/>
                <w:spacing w:val="-5"/>
                <w:sz w:val="20"/>
                <w:szCs w:val="20"/>
              </w:rPr>
              <w:t xml:space="preserve"> Company (tenderer</w:t>
            </w:r>
            <w:r w:rsidRPr="00127B4D">
              <w:rPr>
                <w:rFonts w:asciiTheme="majorBidi" w:hAnsiTheme="majorBidi" w:cstheme="majorBidi"/>
                <w:b/>
                <w:spacing w:val="-5"/>
                <w:sz w:val="20"/>
                <w:szCs w:val="20"/>
              </w:rPr>
              <w:t>)</w:t>
            </w:r>
            <w:r w:rsidRPr="00127B4D">
              <w:rPr>
                <w:rFonts w:asciiTheme="majorBidi" w:hAnsiTheme="majorBidi" w:cstheme="majorBidi"/>
                <w:color w:val="000000"/>
                <w:sz w:val="20"/>
                <w:szCs w:val="20"/>
              </w:rPr>
              <w:t xml:space="preserve"> </w:t>
            </w:r>
          </w:p>
          <w:p w14:paraId="085DAE60" w14:textId="77777777" w:rsidR="00CE18DD" w:rsidRPr="00127B4D" w:rsidRDefault="00CE18DD" w:rsidP="003C37F6">
            <w:pPr>
              <w:widowControl/>
              <w:autoSpaceDE/>
              <w:autoSpaceDN/>
              <w:ind w:left="90"/>
              <w:textAlignment w:val="baseline"/>
              <w:rPr>
                <w:rFonts w:asciiTheme="majorBidi" w:hAnsiTheme="majorBidi" w:cstheme="majorBidi"/>
                <w:color w:val="000000"/>
                <w:sz w:val="20"/>
                <w:szCs w:val="20"/>
              </w:rPr>
            </w:pPr>
          </w:p>
          <w:p w14:paraId="0CF75678" w14:textId="77777777" w:rsidR="00CE18DD" w:rsidRPr="00127B4D" w:rsidRDefault="00CE18DD" w:rsidP="003C37F6">
            <w:pPr>
              <w:widowControl/>
              <w:autoSpaceDE/>
              <w:autoSpaceDN/>
              <w:ind w:left="90"/>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Yes -----No----</w:t>
            </w:r>
          </w:p>
          <w:p w14:paraId="07BCF8E9" w14:textId="77777777" w:rsidR="00CE18DD" w:rsidRPr="00127B4D" w:rsidRDefault="00CE18DD" w:rsidP="003C37F6">
            <w:pPr>
              <w:widowControl/>
              <w:autoSpaceDE/>
              <w:autoSpaceDN/>
              <w:ind w:left="90"/>
              <w:textAlignment w:val="baseline"/>
              <w:rPr>
                <w:rFonts w:asciiTheme="majorBidi" w:hAnsiTheme="majorBidi" w:cstheme="majorBidi"/>
                <w:color w:val="000000"/>
                <w:sz w:val="20"/>
                <w:szCs w:val="20"/>
              </w:rPr>
            </w:pPr>
          </w:p>
          <w:p w14:paraId="77A5C8C6" w14:textId="77777777" w:rsidR="00CE18DD" w:rsidRPr="00127B4D" w:rsidRDefault="00CE18DD" w:rsidP="009F0112">
            <w:pPr>
              <w:widowControl/>
              <w:numPr>
                <w:ilvl w:val="0"/>
                <w:numId w:val="108"/>
              </w:numPr>
              <w:autoSpaceDE/>
              <w:autoSpaceDN/>
              <w:ind w:left="170" w:hanging="180"/>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Is this influence or control exercised directly or indirectly?</w:t>
            </w:r>
          </w:p>
          <w:p w14:paraId="2E1454BC" w14:textId="77777777" w:rsidR="00CE18DD" w:rsidRPr="00127B4D" w:rsidRDefault="00CE18DD" w:rsidP="003C37F6">
            <w:pPr>
              <w:widowControl/>
              <w:autoSpaceDE/>
              <w:autoSpaceDN/>
              <w:ind w:left="170"/>
              <w:textAlignment w:val="baseline"/>
              <w:rPr>
                <w:rFonts w:asciiTheme="majorBidi" w:hAnsiTheme="majorBidi" w:cstheme="majorBidi"/>
                <w:color w:val="000000"/>
                <w:sz w:val="20"/>
                <w:szCs w:val="20"/>
              </w:rPr>
            </w:pPr>
          </w:p>
          <w:p w14:paraId="5D036D10" w14:textId="77777777" w:rsidR="00CE18DD" w:rsidRPr="00127B4D" w:rsidRDefault="00CE18DD" w:rsidP="003C37F6">
            <w:pPr>
              <w:widowControl/>
              <w:autoSpaceDE/>
              <w:autoSpaceDN/>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Direct…………..</w:t>
            </w:r>
          </w:p>
          <w:p w14:paraId="677BE490" w14:textId="77777777" w:rsidR="00CE18DD" w:rsidRPr="00127B4D" w:rsidRDefault="00CE18DD" w:rsidP="003C37F6">
            <w:pPr>
              <w:widowControl/>
              <w:autoSpaceDE/>
              <w:autoSpaceDN/>
              <w:ind w:left="170"/>
              <w:textAlignment w:val="baseline"/>
              <w:rPr>
                <w:rFonts w:asciiTheme="majorBidi" w:hAnsiTheme="majorBidi" w:cstheme="majorBidi"/>
                <w:color w:val="000000"/>
                <w:sz w:val="20"/>
                <w:szCs w:val="20"/>
              </w:rPr>
            </w:pPr>
          </w:p>
          <w:p w14:paraId="16FC5BC8"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color w:val="000000"/>
                <w:sz w:val="20"/>
                <w:szCs w:val="20"/>
              </w:rPr>
              <w:t xml:space="preserve"> Indirect…………</w:t>
            </w:r>
          </w:p>
        </w:tc>
      </w:tr>
      <w:tr w:rsidR="00CE18DD" w:rsidRPr="00127B4D" w14:paraId="28685E34" w14:textId="77777777" w:rsidTr="003C37F6">
        <w:trPr>
          <w:trHeight w:val="20"/>
        </w:trPr>
        <w:tc>
          <w:tcPr>
            <w:tcW w:w="450" w:type="dxa"/>
            <w:vMerge/>
          </w:tcPr>
          <w:p w14:paraId="0EE5BF1B"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1EE123B6" w14:textId="77777777" w:rsidR="00CE18DD" w:rsidRPr="00127B4D" w:rsidRDefault="00CE18DD" w:rsidP="003C37F6">
            <w:pPr>
              <w:pStyle w:val="TableParagraph"/>
              <w:tabs>
                <w:tab w:val="left" w:pos="924"/>
                <w:tab w:val="left" w:pos="2247"/>
                <w:tab w:val="left" w:pos="3403"/>
              </w:tabs>
              <w:spacing w:before="60" w:after="60"/>
              <w:rPr>
                <w:rFonts w:asciiTheme="majorBidi" w:hAnsiTheme="majorBidi" w:cstheme="majorBidi"/>
                <w:i/>
                <w:sz w:val="20"/>
                <w:szCs w:val="20"/>
              </w:rPr>
            </w:pPr>
            <w:r w:rsidRPr="00127B4D">
              <w:rPr>
                <w:rFonts w:asciiTheme="majorBidi" w:hAnsiTheme="majorBidi" w:cstheme="majorBidi"/>
                <w:spacing w:val="-2"/>
                <w:sz w:val="20"/>
                <w:szCs w:val="20"/>
              </w:rPr>
              <w:t xml:space="preserve">National </w:t>
            </w:r>
            <w:r w:rsidRPr="00127B4D">
              <w:rPr>
                <w:rFonts w:asciiTheme="majorBidi" w:hAnsiTheme="majorBidi" w:cstheme="majorBidi"/>
                <w:w w:val="95"/>
                <w:sz w:val="20"/>
                <w:szCs w:val="20"/>
              </w:rPr>
              <w:t>identity</w:t>
            </w:r>
            <w:r w:rsidRPr="00127B4D">
              <w:rPr>
                <w:rFonts w:asciiTheme="majorBidi" w:hAnsiTheme="majorBidi" w:cstheme="majorBidi"/>
                <w:spacing w:val="-2"/>
                <w:w w:val="95"/>
                <w:sz w:val="20"/>
                <w:szCs w:val="20"/>
              </w:rPr>
              <w:t xml:space="preserve"> </w:t>
            </w:r>
            <w:r w:rsidRPr="00127B4D">
              <w:rPr>
                <w:rFonts w:asciiTheme="majorBidi" w:hAnsiTheme="majorBidi" w:cstheme="majorBidi"/>
                <w:w w:val="95"/>
                <w:sz w:val="20"/>
                <w:szCs w:val="20"/>
              </w:rPr>
              <w:t>card</w:t>
            </w:r>
            <w:r w:rsidRPr="00127B4D">
              <w:rPr>
                <w:rFonts w:asciiTheme="majorBidi" w:hAnsiTheme="majorBidi" w:cstheme="majorBidi"/>
                <w:spacing w:val="-6"/>
                <w:w w:val="95"/>
                <w:sz w:val="20"/>
                <w:szCs w:val="20"/>
              </w:rPr>
              <w:t xml:space="preserve"> </w:t>
            </w:r>
            <w:r w:rsidRPr="00127B4D">
              <w:rPr>
                <w:rFonts w:asciiTheme="majorBidi" w:hAnsiTheme="majorBidi" w:cstheme="majorBidi"/>
                <w:w w:val="95"/>
                <w:sz w:val="20"/>
                <w:szCs w:val="20"/>
              </w:rPr>
              <w:t>number</w:t>
            </w:r>
            <w:r w:rsidRPr="00127B4D">
              <w:rPr>
                <w:rFonts w:asciiTheme="majorBidi" w:hAnsiTheme="majorBidi" w:cstheme="majorBidi"/>
                <w:spacing w:val="-4"/>
                <w:w w:val="95"/>
                <w:sz w:val="20"/>
                <w:szCs w:val="20"/>
              </w:rPr>
              <w:t xml:space="preserve"> </w:t>
            </w:r>
            <w:r w:rsidRPr="00127B4D">
              <w:rPr>
                <w:rFonts w:asciiTheme="majorBidi" w:hAnsiTheme="majorBidi" w:cstheme="majorBidi"/>
                <w:w w:val="95"/>
                <w:sz w:val="20"/>
                <w:szCs w:val="20"/>
              </w:rPr>
              <w:t>or</w:t>
            </w:r>
            <w:r w:rsidRPr="00127B4D">
              <w:rPr>
                <w:rFonts w:asciiTheme="majorBidi" w:hAnsiTheme="majorBidi" w:cstheme="majorBidi"/>
                <w:spacing w:val="-10"/>
                <w:w w:val="95"/>
                <w:sz w:val="20"/>
                <w:szCs w:val="20"/>
              </w:rPr>
              <w:t xml:space="preserve"> </w:t>
            </w:r>
            <w:r w:rsidRPr="00127B4D">
              <w:rPr>
                <w:rFonts w:asciiTheme="majorBidi" w:hAnsiTheme="majorBidi" w:cstheme="majorBidi"/>
                <w:w w:val="95"/>
                <w:sz w:val="20"/>
                <w:szCs w:val="20"/>
              </w:rPr>
              <w:t>Passport</w:t>
            </w:r>
            <w:r w:rsidRPr="00127B4D">
              <w:rPr>
                <w:rFonts w:asciiTheme="majorBidi" w:hAnsiTheme="majorBidi" w:cstheme="majorBidi"/>
                <w:sz w:val="20"/>
                <w:szCs w:val="20"/>
              </w:rPr>
              <w:t xml:space="preserve"> </w:t>
            </w:r>
            <w:r w:rsidRPr="00127B4D">
              <w:rPr>
                <w:rFonts w:asciiTheme="majorBidi" w:hAnsiTheme="majorBidi" w:cstheme="majorBidi"/>
                <w:spacing w:val="-2"/>
                <w:w w:val="95"/>
                <w:sz w:val="20"/>
                <w:szCs w:val="20"/>
              </w:rPr>
              <w:t>number</w:t>
            </w:r>
          </w:p>
        </w:tc>
        <w:tc>
          <w:tcPr>
            <w:tcW w:w="1535" w:type="dxa"/>
          </w:tcPr>
          <w:p w14:paraId="3E23B9BC"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7B99391C"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4030E2E1"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2E7CA762"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7F2E25AD"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28575B1F" w14:textId="77777777" w:rsidTr="003C37F6">
        <w:trPr>
          <w:trHeight w:val="20"/>
        </w:trPr>
        <w:tc>
          <w:tcPr>
            <w:tcW w:w="450" w:type="dxa"/>
            <w:vMerge/>
          </w:tcPr>
          <w:p w14:paraId="46F2AA36"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6678B1BB"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5"/>
                <w:sz w:val="20"/>
                <w:szCs w:val="20"/>
              </w:rPr>
              <w:t>Personal</w:t>
            </w:r>
            <w:r w:rsidRPr="00127B4D">
              <w:rPr>
                <w:rFonts w:asciiTheme="majorBidi" w:hAnsiTheme="majorBidi" w:cstheme="majorBidi"/>
                <w:spacing w:val="-11"/>
                <w:w w:val="95"/>
                <w:sz w:val="20"/>
                <w:szCs w:val="20"/>
              </w:rPr>
              <w:t xml:space="preserve"> </w:t>
            </w:r>
            <w:r w:rsidRPr="00127B4D">
              <w:rPr>
                <w:rFonts w:asciiTheme="majorBidi" w:hAnsiTheme="majorBidi" w:cstheme="majorBidi"/>
                <w:w w:val="95"/>
                <w:sz w:val="20"/>
                <w:szCs w:val="20"/>
              </w:rPr>
              <w:t>Identification</w:t>
            </w:r>
            <w:r w:rsidRPr="00127B4D">
              <w:rPr>
                <w:rFonts w:asciiTheme="majorBidi" w:hAnsiTheme="majorBidi" w:cstheme="majorBidi"/>
                <w:spacing w:val="-12"/>
                <w:w w:val="95"/>
                <w:sz w:val="20"/>
                <w:szCs w:val="20"/>
              </w:rPr>
              <w:t xml:space="preserve"> </w:t>
            </w:r>
            <w:r w:rsidRPr="00127B4D">
              <w:rPr>
                <w:rFonts w:asciiTheme="majorBidi" w:hAnsiTheme="majorBidi" w:cstheme="majorBidi"/>
                <w:spacing w:val="-2"/>
                <w:w w:val="95"/>
                <w:sz w:val="20"/>
                <w:szCs w:val="20"/>
              </w:rPr>
              <w:t>Number (where applicable)</w:t>
            </w:r>
          </w:p>
        </w:tc>
        <w:tc>
          <w:tcPr>
            <w:tcW w:w="1535" w:type="dxa"/>
          </w:tcPr>
          <w:p w14:paraId="3F474427"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2C0E5141"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3C4FF039"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61BF8ABB"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0C3A017A"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06119075" w14:textId="77777777" w:rsidTr="003C37F6">
        <w:trPr>
          <w:trHeight w:val="20"/>
        </w:trPr>
        <w:tc>
          <w:tcPr>
            <w:tcW w:w="450" w:type="dxa"/>
            <w:vMerge/>
          </w:tcPr>
          <w:p w14:paraId="3A4F77C6"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15B2B3A9"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spacing w:val="-2"/>
                <w:sz w:val="20"/>
                <w:szCs w:val="20"/>
              </w:rPr>
              <w:t>Nationality</w:t>
            </w:r>
          </w:p>
        </w:tc>
        <w:tc>
          <w:tcPr>
            <w:tcW w:w="1535" w:type="dxa"/>
          </w:tcPr>
          <w:p w14:paraId="03A30DE0"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2157F5B0"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467913F7"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2DFFB8F5"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6675AC2"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490106A8" w14:textId="77777777" w:rsidTr="003C37F6">
        <w:trPr>
          <w:trHeight w:val="20"/>
        </w:trPr>
        <w:tc>
          <w:tcPr>
            <w:tcW w:w="450" w:type="dxa"/>
            <w:vMerge/>
          </w:tcPr>
          <w:p w14:paraId="6ADF9305"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1E1821B4"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5"/>
                <w:sz w:val="20"/>
                <w:szCs w:val="20"/>
              </w:rPr>
              <w:t>Date</w:t>
            </w:r>
            <w:r w:rsidRPr="00127B4D">
              <w:rPr>
                <w:rFonts w:asciiTheme="majorBidi" w:hAnsiTheme="majorBidi" w:cstheme="majorBidi"/>
                <w:spacing w:val="-1"/>
                <w:w w:val="95"/>
                <w:sz w:val="20"/>
                <w:szCs w:val="20"/>
              </w:rPr>
              <w:t xml:space="preserve"> </w:t>
            </w:r>
            <w:r w:rsidRPr="00127B4D">
              <w:rPr>
                <w:rFonts w:asciiTheme="majorBidi" w:hAnsiTheme="majorBidi" w:cstheme="majorBidi"/>
                <w:w w:val="95"/>
                <w:sz w:val="20"/>
                <w:szCs w:val="20"/>
              </w:rPr>
              <w:t>of</w:t>
            </w:r>
            <w:r w:rsidRPr="00127B4D">
              <w:rPr>
                <w:rFonts w:asciiTheme="majorBidi" w:hAnsiTheme="majorBidi" w:cstheme="majorBidi"/>
                <w:spacing w:val="-3"/>
                <w:w w:val="95"/>
                <w:sz w:val="20"/>
                <w:szCs w:val="20"/>
              </w:rPr>
              <w:t xml:space="preserve"> </w:t>
            </w:r>
            <w:r w:rsidRPr="00127B4D">
              <w:rPr>
                <w:rFonts w:asciiTheme="majorBidi" w:hAnsiTheme="majorBidi" w:cstheme="majorBidi"/>
                <w:w w:val="95"/>
                <w:sz w:val="20"/>
                <w:szCs w:val="20"/>
              </w:rPr>
              <w:t>birth</w:t>
            </w:r>
            <w:r w:rsidRPr="00127B4D">
              <w:rPr>
                <w:rFonts w:asciiTheme="majorBidi" w:hAnsiTheme="majorBidi" w:cstheme="majorBidi"/>
                <w:spacing w:val="11"/>
                <w:sz w:val="20"/>
                <w:szCs w:val="20"/>
              </w:rPr>
              <w:t xml:space="preserve"> </w:t>
            </w:r>
            <w:r w:rsidRPr="00127B4D">
              <w:rPr>
                <w:rFonts w:asciiTheme="majorBidi" w:hAnsiTheme="majorBidi" w:cstheme="majorBidi"/>
                <w:i/>
                <w:spacing w:val="-2"/>
                <w:w w:val="95"/>
                <w:sz w:val="20"/>
                <w:szCs w:val="20"/>
              </w:rPr>
              <w:t>[dd/mm/yyyy]</w:t>
            </w:r>
          </w:p>
        </w:tc>
        <w:tc>
          <w:tcPr>
            <w:tcW w:w="1535" w:type="dxa"/>
          </w:tcPr>
          <w:p w14:paraId="1ED1A5AC"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6BCD828F"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4616A84D"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6E4371A7"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2C6C1226"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1752E56A" w14:textId="77777777" w:rsidTr="003C37F6">
        <w:trPr>
          <w:trHeight w:val="20"/>
        </w:trPr>
        <w:tc>
          <w:tcPr>
            <w:tcW w:w="450" w:type="dxa"/>
            <w:vMerge/>
          </w:tcPr>
          <w:p w14:paraId="4769467A"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2CC1A24B"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5"/>
                <w:sz w:val="20"/>
                <w:szCs w:val="20"/>
              </w:rPr>
              <w:t>Postal</w:t>
            </w:r>
            <w:r w:rsidRPr="00127B4D">
              <w:rPr>
                <w:rFonts w:asciiTheme="majorBidi" w:hAnsiTheme="majorBidi" w:cstheme="majorBidi"/>
                <w:spacing w:val="-3"/>
                <w:w w:val="95"/>
                <w:sz w:val="20"/>
                <w:szCs w:val="20"/>
              </w:rPr>
              <w:t xml:space="preserve"> </w:t>
            </w:r>
            <w:r w:rsidRPr="00127B4D">
              <w:rPr>
                <w:rFonts w:asciiTheme="majorBidi" w:hAnsiTheme="majorBidi" w:cstheme="majorBidi"/>
                <w:spacing w:val="-2"/>
                <w:sz w:val="20"/>
                <w:szCs w:val="20"/>
              </w:rPr>
              <w:t>address</w:t>
            </w:r>
          </w:p>
        </w:tc>
        <w:tc>
          <w:tcPr>
            <w:tcW w:w="1535" w:type="dxa"/>
          </w:tcPr>
          <w:p w14:paraId="1B7BE746"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7B641B9A"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4A83E578"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4107169E"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7FB8610"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71DB64D6" w14:textId="77777777" w:rsidTr="003C37F6">
        <w:trPr>
          <w:trHeight w:val="20"/>
        </w:trPr>
        <w:tc>
          <w:tcPr>
            <w:tcW w:w="450" w:type="dxa"/>
            <w:vMerge/>
          </w:tcPr>
          <w:p w14:paraId="6237BF90"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0FBCF006"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0"/>
                <w:sz w:val="20"/>
                <w:szCs w:val="20"/>
              </w:rPr>
              <w:t>Residential</w:t>
            </w:r>
            <w:r w:rsidRPr="00127B4D">
              <w:rPr>
                <w:rFonts w:asciiTheme="majorBidi" w:hAnsiTheme="majorBidi" w:cstheme="majorBidi"/>
                <w:spacing w:val="38"/>
                <w:sz w:val="20"/>
                <w:szCs w:val="20"/>
              </w:rPr>
              <w:t xml:space="preserve"> </w:t>
            </w:r>
            <w:r w:rsidRPr="00127B4D">
              <w:rPr>
                <w:rFonts w:asciiTheme="majorBidi" w:hAnsiTheme="majorBidi" w:cstheme="majorBidi"/>
                <w:spacing w:val="-2"/>
                <w:sz w:val="20"/>
                <w:szCs w:val="20"/>
              </w:rPr>
              <w:t>address</w:t>
            </w:r>
          </w:p>
        </w:tc>
        <w:tc>
          <w:tcPr>
            <w:tcW w:w="1535" w:type="dxa"/>
          </w:tcPr>
          <w:p w14:paraId="5E50E18E"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5FE9FA72"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2E39DCE7"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7CDC5C8F"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2CD7E791"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228E26AB" w14:textId="77777777" w:rsidTr="003C37F6">
        <w:trPr>
          <w:trHeight w:val="20"/>
        </w:trPr>
        <w:tc>
          <w:tcPr>
            <w:tcW w:w="450" w:type="dxa"/>
            <w:vMerge/>
          </w:tcPr>
          <w:p w14:paraId="08B86AAB"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25E0DE97"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spacing w:val="-2"/>
                <w:w w:val="95"/>
                <w:sz w:val="20"/>
                <w:szCs w:val="20"/>
              </w:rPr>
              <w:t>Telephone</w:t>
            </w:r>
            <w:r w:rsidRPr="00127B4D">
              <w:rPr>
                <w:rFonts w:asciiTheme="majorBidi" w:hAnsiTheme="majorBidi" w:cstheme="majorBidi"/>
                <w:spacing w:val="2"/>
                <w:sz w:val="20"/>
                <w:szCs w:val="20"/>
              </w:rPr>
              <w:t xml:space="preserve"> </w:t>
            </w:r>
            <w:r w:rsidRPr="00127B4D">
              <w:rPr>
                <w:rFonts w:asciiTheme="majorBidi" w:hAnsiTheme="majorBidi" w:cstheme="majorBidi"/>
                <w:spacing w:val="-2"/>
                <w:w w:val="95"/>
                <w:sz w:val="20"/>
                <w:szCs w:val="20"/>
              </w:rPr>
              <w:t>number</w:t>
            </w:r>
          </w:p>
        </w:tc>
        <w:tc>
          <w:tcPr>
            <w:tcW w:w="1535" w:type="dxa"/>
          </w:tcPr>
          <w:p w14:paraId="3EC810BC"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1C36D9E3"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7F5187EB"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75D833E2"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024B6C80"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5D7A28E9" w14:textId="77777777" w:rsidTr="003C37F6">
        <w:trPr>
          <w:trHeight w:val="20"/>
        </w:trPr>
        <w:tc>
          <w:tcPr>
            <w:tcW w:w="450" w:type="dxa"/>
            <w:vMerge/>
          </w:tcPr>
          <w:p w14:paraId="426E427E"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1AF9BA7C"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5"/>
                <w:sz w:val="20"/>
                <w:szCs w:val="20"/>
              </w:rPr>
              <w:t>Email</w:t>
            </w:r>
            <w:r w:rsidRPr="00127B4D">
              <w:rPr>
                <w:rFonts w:asciiTheme="majorBidi" w:hAnsiTheme="majorBidi" w:cstheme="majorBidi"/>
                <w:spacing w:val="-7"/>
                <w:w w:val="95"/>
                <w:sz w:val="20"/>
                <w:szCs w:val="20"/>
              </w:rPr>
              <w:t xml:space="preserve"> </w:t>
            </w:r>
            <w:r w:rsidRPr="00127B4D">
              <w:rPr>
                <w:rFonts w:asciiTheme="majorBidi" w:hAnsiTheme="majorBidi" w:cstheme="majorBidi"/>
                <w:spacing w:val="-2"/>
                <w:sz w:val="20"/>
                <w:szCs w:val="20"/>
              </w:rPr>
              <w:t>address</w:t>
            </w:r>
          </w:p>
        </w:tc>
        <w:tc>
          <w:tcPr>
            <w:tcW w:w="1535" w:type="dxa"/>
          </w:tcPr>
          <w:p w14:paraId="7973F14C"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6FFCF109"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55B7CCFF"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07402DAE"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42513EC"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551F372D" w14:textId="77777777" w:rsidTr="003C37F6">
        <w:trPr>
          <w:trHeight w:val="20"/>
        </w:trPr>
        <w:tc>
          <w:tcPr>
            <w:tcW w:w="450" w:type="dxa"/>
            <w:vMerge/>
          </w:tcPr>
          <w:p w14:paraId="32806D3A"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03EB2A35" w14:textId="77777777" w:rsidR="00CE18DD" w:rsidRPr="00127B4D" w:rsidRDefault="00CE18DD" w:rsidP="003C37F6">
            <w:pPr>
              <w:spacing w:before="60" w:after="60"/>
              <w:rPr>
                <w:rFonts w:asciiTheme="majorBidi" w:hAnsiTheme="majorBidi" w:cstheme="majorBidi"/>
                <w:i/>
                <w:sz w:val="20"/>
                <w:szCs w:val="20"/>
              </w:rPr>
            </w:pPr>
            <w:r w:rsidRPr="00127B4D">
              <w:rPr>
                <w:rFonts w:asciiTheme="majorBidi" w:hAnsiTheme="majorBidi" w:cstheme="majorBidi"/>
                <w:w w:val="95"/>
                <w:sz w:val="20"/>
                <w:szCs w:val="20"/>
              </w:rPr>
              <w:t>Occupation</w:t>
            </w:r>
            <w:r w:rsidRPr="00127B4D">
              <w:rPr>
                <w:rFonts w:asciiTheme="majorBidi" w:hAnsiTheme="majorBidi" w:cstheme="majorBidi"/>
                <w:spacing w:val="-1"/>
                <w:w w:val="95"/>
                <w:sz w:val="20"/>
                <w:szCs w:val="20"/>
              </w:rPr>
              <w:t xml:space="preserve"> </w:t>
            </w:r>
            <w:r w:rsidRPr="00127B4D">
              <w:rPr>
                <w:rFonts w:asciiTheme="majorBidi" w:hAnsiTheme="majorBidi" w:cstheme="majorBidi"/>
                <w:w w:val="95"/>
                <w:sz w:val="20"/>
                <w:szCs w:val="20"/>
              </w:rPr>
              <w:t>or</w:t>
            </w:r>
            <w:r w:rsidRPr="00127B4D">
              <w:rPr>
                <w:rFonts w:asciiTheme="majorBidi" w:hAnsiTheme="majorBidi" w:cstheme="majorBidi"/>
                <w:spacing w:val="-12"/>
                <w:w w:val="95"/>
                <w:sz w:val="20"/>
                <w:szCs w:val="20"/>
              </w:rPr>
              <w:t xml:space="preserve"> </w:t>
            </w:r>
            <w:r w:rsidRPr="00127B4D">
              <w:rPr>
                <w:rFonts w:asciiTheme="majorBidi" w:hAnsiTheme="majorBidi" w:cstheme="majorBidi"/>
                <w:spacing w:val="-2"/>
                <w:w w:val="95"/>
                <w:sz w:val="20"/>
                <w:szCs w:val="20"/>
              </w:rPr>
              <w:t>profession</w:t>
            </w:r>
          </w:p>
        </w:tc>
        <w:tc>
          <w:tcPr>
            <w:tcW w:w="1535" w:type="dxa"/>
          </w:tcPr>
          <w:p w14:paraId="6FBEE873"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09E882A2"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37E84842"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6528E9C9"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6D9DADBE"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45215BA0" w14:textId="77777777" w:rsidTr="003C37F6">
        <w:trPr>
          <w:trHeight w:val="20"/>
        </w:trPr>
        <w:tc>
          <w:tcPr>
            <w:tcW w:w="9895" w:type="dxa"/>
            <w:gridSpan w:val="7"/>
            <w:shd w:val="clear" w:color="auto" w:fill="D9D9D9" w:themeFill="background1" w:themeFillShade="D9"/>
          </w:tcPr>
          <w:p w14:paraId="29949B95"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3B189720" w14:textId="77777777" w:rsidTr="003C37F6">
        <w:trPr>
          <w:trHeight w:val="20"/>
        </w:trPr>
        <w:tc>
          <w:tcPr>
            <w:tcW w:w="450" w:type="dxa"/>
            <w:vMerge w:val="restart"/>
          </w:tcPr>
          <w:p w14:paraId="2BC4E151" w14:textId="77777777" w:rsidR="00CE18DD" w:rsidRPr="00127B4D" w:rsidRDefault="00CE18DD" w:rsidP="003C37F6">
            <w:pPr>
              <w:spacing w:before="60" w:after="60"/>
              <w:rPr>
                <w:rFonts w:asciiTheme="majorBidi" w:hAnsiTheme="majorBidi" w:cstheme="majorBidi"/>
                <w:b/>
                <w:sz w:val="20"/>
                <w:szCs w:val="20"/>
              </w:rPr>
            </w:pPr>
            <w:r w:rsidRPr="00127B4D">
              <w:rPr>
                <w:rFonts w:asciiTheme="majorBidi" w:hAnsiTheme="majorBidi" w:cstheme="majorBidi"/>
                <w:b/>
                <w:sz w:val="20"/>
                <w:szCs w:val="20"/>
              </w:rPr>
              <w:lastRenderedPageBreak/>
              <w:t>2.</w:t>
            </w:r>
          </w:p>
        </w:tc>
        <w:tc>
          <w:tcPr>
            <w:tcW w:w="1705" w:type="dxa"/>
            <w:shd w:val="clear" w:color="auto" w:fill="auto"/>
          </w:tcPr>
          <w:p w14:paraId="3B04B240"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Full</w:t>
            </w:r>
            <w:r w:rsidRPr="00127B4D">
              <w:rPr>
                <w:rFonts w:asciiTheme="majorBidi" w:hAnsiTheme="majorBidi" w:cstheme="majorBidi"/>
                <w:spacing w:val="-5"/>
                <w:w w:val="95"/>
                <w:sz w:val="20"/>
                <w:szCs w:val="20"/>
              </w:rPr>
              <w:t xml:space="preserve"> </w:t>
            </w:r>
            <w:r w:rsidRPr="00127B4D">
              <w:rPr>
                <w:rFonts w:asciiTheme="majorBidi" w:hAnsiTheme="majorBidi" w:cstheme="majorBidi"/>
                <w:spacing w:val="-4"/>
                <w:sz w:val="20"/>
                <w:szCs w:val="20"/>
              </w:rPr>
              <w:t>Name</w:t>
            </w:r>
          </w:p>
        </w:tc>
        <w:tc>
          <w:tcPr>
            <w:tcW w:w="1535" w:type="dxa"/>
          </w:tcPr>
          <w:p w14:paraId="3E370237" w14:textId="77777777" w:rsidR="00CE18DD" w:rsidRPr="00127B4D" w:rsidRDefault="00CE18DD" w:rsidP="003C37F6">
            <w:pPr>
              <w:spacing w:before="60" w:after="60"/>
              <w:rPr>
                <w:rFonts w:asciiTheme="majorBidi" w:hAnsiTheme="majorBidi" w:cstheme="majorBidi"/>
                <w:sz w:val="20"/>
                <w:szCs w:val="20"/>
              </w:rPr>
            </w:pPr>
          </w:p>
        </w:tc>
        <w:tc>
          <w:tcPr>
            <w:tcW w:w="1260" w:type="dxa"/>
            <w:vMerge w:val="restart"/>
            <w:shd w:val="clear" w:color="auto" w:fill="auto"/>
          </w:tcPr>
          <w:p w14:paraId="5F5CBDF6" w14:textId="77777777" w:rsidR="00CE18DD" w:rsidRPr="00127B4D" w:rsidRDefault="00CE18DD" w:rsidP="003C37F6">
            <w:pPr>
              <w:spacing w:before="60" w:after="60"/>
              <w:rPr>
                <w:rFonts w:asciiTheme="majorBidi" w:hAnsiTheme="majorBidi" w:cstheme="majorBidi"/>
                <w:spacing w:val="-2"/>
                <w:sz w:val="20"/>
                <w:szCs w:val="20"/>
              </w:rPr>
            </w:pPr>
            <w:r w:rsidRPr="00127B4D">
              <w:rPr>
                <w:rFonts w:asciiTheme="majorBidi" w:hAnsiTheme="majorBidi" w:cstheme="majorBidi"/>
                <w:spacing w:val="-2"/>
                <w:sz w:val="20"/>
                <w:szCs w:val="20"/>
              </w:rPr>
              <w:t>Directly-----------</w:t>
            </w:r>
            <w:r w:rsidRPr="00127B4D">
              <w:rPr>
                <w:rFonts w:asciiTheme="majorBidi" w:hAnsiTheme="majorBidi" w:cstheme="majorBidi"/>
                <w:sz w:val="20"/>
                <w:szCs w:val="20"/>
              </w:rPr>
              <w:tab/>
              <w:t>%</w:t>
            </w:r>
            <w:r w:rsidRPr="00127B4D">
              <w:rPr>
                <w:rFonts w:asciiTheme="majorBidi" w:hAnsiTheme="majorBidi" w:cstheme="majorBidi"/>
                <w:spacing w:val="-5"/>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2"/>
                <w:sz w:val="20"/>
                <w:szCs w:val="20"/>
              </w:rPr>
              <w:t xml:space="preserve"> shares </w:t>
            </w:r>
          </w:p>
          <w:p w14:paraId="03F0793C" w14:textId="77777777" w:rsidR="00CE18DD" w:rsidRPr="00127B4D" w:rsidRDefault="00CE18DD" w:rsidP="003C37F6">
            <w:pPr>
              <w:spacing w:before="60" w:after="60"/>
              <w:rPr>
                <w:rFonts w:asciiTheme="majorBidi" w:hAnsiTheme="majorBidi" w:cstheme="majorBidi"/>
                <w:spacing w:val="-2"/>
                <w:sz w:val="20"/>
                <w:szCs w:val="20"/>
              </w:rPr>
            </w:pPr>
          </w:p>
          <w:p w14:paraId="3B67B7BB" w14:textId="77777777" w:rsidR="00CE18DD" w:rsidRPr="00127B4D" w:rsidRDefault="00CE18DD" w:rsidP="003C37F6">
            <w:pPr>
              <w:spacing w:before="60" w:after="60"/>
              <w:rPr>
                <w:rFonts w:asciiTheme="majorBidi" w:hAnsiTheme="majorBidi" w:cstheme="majorBidi"/>
                <w:spacing w:val="-2"/>
                <w:sz w:val="20"/>
                <w:szCs w:val="20"/>
              </w:rPr>
            </w:pPr>
          </w:p>
          <w:p w14:paraId="15005EF9"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spacing w:val="-2"/>
                <w:sz w:val="20"/>
                <w:szCs w:val="20"/>
              </w:rPr>
              <w:t>Indirectly----------</w:t>
            </w:r>
            <w:r w:rsidRPr="00127B4D">
              <w:rPr>
                <w:rFonts w:asciiTheme="majorBidi" w:hAnsiTheme="majorBidi" w:cstheme="majorBidi"/>
                <w:sz w:val="20"/>
                <w:szCs w:val="20"/>
              </w:rPr>
              <w:tab/>
              <w:t>%</w:t>
            </w:r>
            <w:r w:rsidRPr="00127B4D">
              <w:rPr>
                <w:rFonts w:asciiTheme="majorBidi" w:hAnsiTheme="majorBidi" w:cstheme="majorBidi"/>
                <w:spacing w:val="-5"/>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2"/>
                <w:sz w:val="20"/>
                <w:szCs w:val="20"/>
              </w:rPr>
              <w:t xml:space="preserve"> shares</w:t>
            </w:r>
          </w:p>
        </w:tc>
        <w:tc>
          <w:tcPr>
            <w:tcW w:w="1620" w:type="dxa"/>
            <w:vMerge w:val="restart"/>
            <w:shd w:val="clear" w:color="auto" w:fill="auto"/>
          </w:tcPr>
          <w:p w14:paraId="4A48285C" w14:textId="77777777" w:rsidR="00CE18DD" w:rsidRPr="00127B4D" w:rsidRDefault="00CE18DD" w:rsidP="003C37F6">
            <w:pPr>
              <w:spacing w:before="60" w:after="60"/>
              <w:rPr>
                <w:rFonts w:asciiTheme="majorBidi" w:hAnsiTheme="majorBidi" w:cstheme="majorBidi"/>
                <w:spacing w:val="-2"/>
                <w:sz w:val="20"/>
                <w:szCs w:val="20"/>
              </w:rPr>
            </w:pPr>
            <w:r w:rsidRPr="00127B4D">
              <w:rPr>
                <w:rFonts w:asciiTheme="majorBidi" w:hAnsiTheme="majorBidi" w:cstheme="majorBidi"/>
                <w:spacing w:val="-2"/>
                <w:sz w:val="20"/>
                <w:szCs w:val="20"/>
              </w:rPr>
              <w:t>Directly</w:t>
            </w:r>
            <w:r w:rsidRPr="00127B4D">
              <w:rPr>
                <w:rFonts w:asciiTheme="majorBidi" w:hAnsiTheme="majorBidi" w:cstheme="majorBidi"/>
                <w:sz w:val="20"/>
                <w:szCs w:val="20"/>
              </w:rPr>
              <w:t>…………….%</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voting</w:t>
            </w:r>
            <w:r w:rsidRPr="00127B4D">
              <w:rPr>
                <w:rFonts w:asciiTheme="majorBidi" w:hAnsiTheme="majorBidi" w:cstheme="majorBidi"/>
                <w:spacing w:val="-7"/>
                <w:sz w:val="20"/>
                <w:szCs w:val="20"/>
              </w:rPr>
              <w:t xml:space="preserve"> </w:t>
            </w:r>
            <w:r w:rsidRPr="00127B4D">
              <w:rPr>
                <w:rFonts w:asciiTheme="majorBidi" w:hAnsiTheme="majorBidi" w:cstheme="majorBidi"/>
                <w:spacing w:val="-2"/>
                <w:sz w:val="20"/>
                <w:szCs w:val="20"/>
              </w:rPr>
              <w:t>rights</w:t>
            </w:r>
          </w:p>
          <w:p w14:paraId="4D412A36" w14:textId="77777777" w:rsidR="00CE18DD" w:rsidRPr="00127B4D" w:rsidRDefault="00CE18DD" w:rsidP="003C37F6">
            <w:pPr>
              <w:spacing w:before="60" w:after="60"/>
              <w:rPr>
                <w:rFonts w:asciiTheme="majorBidi" w:hAnsiTheme="majorBidi" w:cstheme="majorBidi"/>
                <w:spacing w:val="-2"/>
                <w:sz w:val="20"/>
                <w:szCs w:val="20"/>
              </w:rPr>
            </w:pPr>
          </w:p>
          <w:p w14:paraId="57FD3CD2"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spacing w:val="-2"/>
                <w:sz w:val="20"/>
                <w:szCs w:val="20"/>
              </w:rPr>
              <w:t>Indirectly----------</w:t>
            </w:r>
            <w:r w:rsidRPr="00127B4D">
              <w:rPr>
                <w:rFonts w:asciiTheme="majorBidi" w:hAnsiTheme="majorBidi" w:cstheme="majorBidi"/>
                <w:sz w:val="20"/>
                <w:szCs w:val="20"/>
              </w:rPr>
              <w:t>%</w:t>
            </w:r>
            <w:r w:rsidRPr="00127B4D">
              <w:rPr>
                <w:rFonts w:asciiTheme="majorBidi" w:hAnsiTheme="majorBidi" w:cstheme="majorBidi"/>
                <w:spacing w:val="-13"/>
                <w:sz w:val="20"/>
                <w:szCs w:val="20"/>
              </w:rPr>
              <w:t xml:space="preserve"> </w:t>
            </w:r>
            <w:r w:rsidRPr="00127B4D">
              <w:rPr>
                <w:rFonts w:asciiTheme="majorBidi" w:hAnsiTheme="majorBidi" w:cstheme="majorBidi"/>
                <w:sz w:val="20"/>
                <w:szCs w:val="20"/>
              </w:rPr>
              <w:t>of</w:t>
            </w:r>
            <w:r w:rsidRPr="00127B4D">
              <w:rPr>
                <w:rFonts w:asciiTheme="majorBidi" w:hAnsiTheme="majorBidi" w:cstheme="majorBidi"/>
                <w:spacing w:val="-9"/>
                <w:sz w:val="20"/>
                <w:szCs w:val="20"/>
              </w:rPr>
              <w:t xml:space="preserve"> </w:t>
            </w:r>
            <w:r w:rsidRPr="00127B4D">
              <w:rPr>
                <w:rFonts w:asciiTheme="majorBidi" w:hAnsiTheme="majorBidi" w:cstheme="majorBidi"/>
                <w:sz w:val="20"/>
                <w:szCs w:val="20"/>
              </w:rPr>
              <w:t>voting</w:t>
            </w:r>
            <w:r w:rsidRPr="00127B4D">
              <w:rPr>
                <w:rFonts w:asciiTheme="majorBidi" w:hAnsiTheme="majorBidi" w:cstheme="majorBidi"/>
                <w:spacing w:val="-6"/>
                <w:sz w:val="20"/>
                <w:szCs w:val="20"/>
              </w:rPr>
              <w:t xml:space="preserve"> </w:t>
            </w:r>
            <w:r w:rsidRPr="00127B4D">
              <w:rPr>
                <w:rFonts w:asciiTheme="majorBidi" w:hAnsiTheme="majorBidi" w:cstheme="majorBidi"/>
                <w:spacing w:val="-2"/>
                <w:sz w:val="20"/>
                <w:szCs w:val="20"/>
              </w:rPr>
              <w:t>rights</w:t>
            </w:r>
          </w:p>
        </w:tc>
        <w:tc>
          <w:tcPr>
            <w:tcW w:w="1885" w:type="dxa"/>
            <w:vMerge w:val="restart"/>
            <w:shd w:val="clear" w:color="auto" w:fill="auto"/>
          </w:tcPr>
          <w:p w14:paraId="29133103" w14:textId="77777777" w:rsidR="00CE18DD" w:rsidRPr="00127B4D" w:rsidRDefault="00CE18DD" w:rsidP="009F0112">
            <w:pPr>
              <w:widowControl/>
              <w:numPr>
                <w:ilvl w:val="0"/>
                <w:numId w:val="109"/>
              </w:numPr>
              <w:autoSpaceDE/>
              <w:autoSpaceDN/>
              <w:ind w:left="170" w:hanging="18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Having the right to appoint a majority of the board of the directors or an equivalent governing body of the Tenderer: Yes -----No----</w:t>
            </w:r>
          </w:p>
          <w:p w14:paraId="604C0911" w14:textId="77777777" w:rsidR="00CE18DD" w:rsidRPr="00127B4D" w:rsidRDefault="00CE18DD" w:rsidP="009F0112">
            <w:pPr>
              <w:widowControl/>
              <w:numPr>
                <w:ilvl w:val="0"/>
                <w:numId w:val="109"/>
              </w:numPr>
              <w:autoSpaceDE/>
              <w:autoSpaceDN/>
              <w:ind w:left="170" w:hanging="18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Is this right held directly or indirectly?:</w:t>
            </w:r>
          </w:p>
          <w:p w14:paraId="6004CE3B"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p>
          <w:p w14:paraId="33688D58"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 xml:space="preserve"> Direct………………… </w:t>
            </w:r>
          </w:p>
          <w:p w14:paraId="4D032FA0"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p>
          <w:p w14:paraId="0E46F1FB" w14:textId="77777777" w:rsidR="00CE18DD" w:rsidRPr="00127B4D" w:rsidRDefault="00CE18DD" w:rsidP="003C37F6">
            <w:pPr>
              <w:widowControl/>
              <w:autoSpaceDE/>
              <w:autoSpaceDN/>
              <w:ind w:left="170"/>
              <w:jc w:val="both"/>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 xml:space="preserve"> Indirect………………...</w:t>
            </w:r>
          </w:p>
          <w:p w14:paraId="52BDF064" w14:textId="77777777" w:rsidR="00CE18DD" w:rsidRPr="00127B4D" w:rsidRDefault="00CE18DD" w:rsidP="003C37F6">
            <w:pPr>
              <w:spacing w:before="60" w:after="60"/>
              <w:rPr>
                <w:rFonts w:asciiTheme="majorBidi" w:hAnsiTheme="majorBidi" w:cstheme="majorBidi"/>
                <w:sz w:val="20"/>
                <w:szCs w:val="20"/>
              </w:rPr>
            </w:pPr>
          </w:p>
        </w:tc>
        <w:tc>
          <w:tcPr>
            <w:tcW w:w="1440" w:type="dxa"/>
            <w:vMerge w:val="restart"/>
          </w:tcPr>
          <w:p w14:paraId="5BBC0DBC" w14:textId="77777777" w:rsidR="00CE18DD" w:rsidRPr="00127B4D" w:rsidRDefault="00CE18DD" w:rsidP="009F0112">
            <w:pPr>
              <w:widowControl/>
              <w:numPr>
                <w:ilvl w:val="0"/>
                <w:numId w:val="110"/>
              </w:numPr>
              <w:autoSpaceDE/>
              <w:autoSpaceDN/>
              <w:ind w:left="170" w:hanging="180"/>
              <w:textAlignment w:val="baseline"/>
              <w:rPr>
                <w:rFonts w:asciiTheme="majorBidi" w:hAnsiTheme="majorBidi" w:cstheme="majorBidi"/>
                <w:color w:val="000000"/>
                <w:sz w:val="20"/>
                <w:szCs w:val="20"/>
              </w:rPr>
            </w:pPr>
            <w:r w:rsidRPr="00127B4D">
              <w:rPr>
                <w:rFonts w:asciiTheme="majorBidi" w:hAnsiTheme="majorBidi" w:cstheme="majorBidi"/>
                <w:spacing w:val="-2"/>
                <w:sz w:val="20"/>
                <w:szCs w:val="20"/>
              </w:rPr>
              <w:t>Exercises</w:t>
            </w:r>
            <w:r w:rsidRPr="00127B4D">
              <w:rPr>
                <w:rFonts w:asciiTheme="majorBidi" w:hAnsiTheme="majorBidi" w:cstheme="majorBidi"/>
                <w:sz w:val="20"/>
                <w:szCs w:val="20"/>
              </w:rPr>
              <w:t xml:space="preserve"> </w:t>
            </w:r>
            <w:r w:rsidRPr="00127B4D">
              <w:rPr>
                <w:rFonts w:asciiTheme="majorBidi" w:hAnsiTheme="majorBidi" w:cstheme="majorBidi"/>
                <w:spacing w:val="-2"/>
                <w:sz w:val="20"/>
                <w:szCs w:val="20"/>
              </w:rPr>
              <w:t>significant</w:t>
            </w:r>
            <w:r w:rsidRPr="00127B4D">
              <w:rPr>
                <w:rFonts w:asciiTheme="majorBidi" w:hAnsiTheme="majorBidi" w:cstheme="majorBidi"/>
                <w:sz w:val="20"/>
                <w:szCs w:val="20"/>
              </w:rPr>
              <w:t xml:space="preserve"> </w:t>
            </w:r>
            <w:r w:rsidRPr="00127B4D">
              <w:rPr>
                <w:rFonts w:asciiTheme="majorBidi" w:hAnsiTheme="majorBidi" w:cstheme="majorBidi"/>
                <w:spacing w:val="-2"/>
                <w:sz w:val="20"/>
                <w:szCs w:val="20"/>
              </w:rPr>
              <w:t xml:space="preserve">influence </w:t>
            </w:r>
            <w:r w:rsidRPr="00127B4D">
              <w:rPr>
                <w:rFonts w:asciiTheme="majorBidi" w:hAnsiTheme="majorBidi" w:cstheme="majorBidi"/>
                <w:spacing w:val="-8"/>
                <w:sz w:val="20"/>
                <w:szCs w:val="20"/>
              </w:rPr>
              <w:t xml:space="preserve">or </w:t>
            </w:r>
            <w:r w:rsidRPr="00127B4D">
              <w:rPr>
                <w:rFonts w:asciiTheme="majorBidi" w:hAnsiTheme="majorBidi" w:cstheme="majorBidi"/>
                <w:sz w:val="20"/>
                <w:szCs w:val="20"/>
              </w:rPr>
              <w:t>control over the</w:t>
            </w:r>
            <w:r w:rsidRPr="00127B4D">
              <w:rPr>
                <w:rFonts w:asciiTheme="majorBidi" w:hAnsiTheme="majorBidi" w:cstheme="majorBidi"/>
                <w:spacing w:val="-5"/>
                <w:sz w:val="20"/>
                <w:szCs w:val="20"/>
              </w:rPr>
              <w:t xml:space="preserve"> Company </w:t>
            </w:r>
            <w:r w:rsidRPr="00127B4D">
              <w:rPr>
                <w:rFonts w:asciiTheme="majorBidi" w:hAnsiTheme="majorBidi" w:cstheme="majorBidi"/>
                <w:color w:val="000000"/>
                <w:sz w:val="20"/>
                <w:szCs w:val="20"/>
              </w:rPr>
              <w:t>body of the</w:t>
            </w:r>
            <w:r w:rsidRPr="00127B4D">
              <w:rPr>
                <w:rFonts w:asciiTheme="majorBidi" w:hAnsiTheme="majorBidi" w:cstheme="majorBidi"/>
                <w:spacing w:val="-5"/>
                <w:sz w:val="20"/>
                <w:szCs w:val="20"/>
              </w:rPr>
              <w:t xml:space="preserve"> Company (tenderer</w:t>
            </w:r>
            <w:r w:rsidRPr="00127B4D">
              <w:rPr>
                <w:rFonts w:asciiTheme="majorBidi" w:hAnsiTheme="majorBidi" w:cstheme="majorBidi"/>
                <w:b/>
                <w:spacing w:val="-5"/>
                <w:sz w:val="20"/>
                <w:szCs w:val="20"/>
              </w:rPr>
              <w:t>)</w:t>
            </w:r>
            <w:r w:rsidRPr="00127B4D">
              <w:rPr>
                <w:rFonts w:asciiTheme="majorBidi" w:hAnsiTheme="majorBidi" w:cstheme="majorBidi"/>
                <w:color w:val="000000"/>
                <w:sz w:val="20"/>
                <w:szCs w:val="20"/>
              </w:rPr>
              <w:t xml:space="preserve"> </w:t>
            </w:r>
          </w:p>
          <w:p w14:paraId="5867C43B" w14:textId="77777777" w:rsidR="00CE18DD" w:rsidRPr="00127B4D" w:rsidRDefault="00CE18DD" w:rsidP="003C37F6">
            <w:pPr>
              <w:widowControl/>
              <w:autoSpaceDE/>
              <w:autoSpaceDN/>
              <w:ind w:left="90"/>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 xml:space="preserve"> Yes -----No----</w:t>
            </w:r>
          </w:p>
          <w:p w14:paraId="1FDFEA98" w14:textId="77777777" w:rsidR="00CE18DD" w:rsidRPr="00127B4D" w:rsidRDefault="00CE18DD" w:rsidP="003C37F6">
            <w:pPr>
              <w:widowControl/>
              <w:autoSpaceDE/>
              <w:autoSpaceDN/>
              <w:ind w:left="90"/>
              <w:textAlignment w:val="baseline"/>
              <w:rPr>
                <w:rFonts w:asciiTheme="majorBidi" w:hAnsiTheme="majorBidi" w:cstheme="majorBidi"/>
                <w:color w:val="000000"/>
                <w:sz w:val="20"/>
                <w:szCs w:val="20"/>
              </w:rPr>
            </w:pPr>
          </w:p>
          <w:p w14:paraId="6C3796EB" w14:textId="77777777" w:rsidR="00CE18DD" w:rsidRPr="00127B4D" w:rsidRDefault="00CE18DD" w:rsidP="009F0112">
            <w:pPr>
              <w:widowControl/>
              <w:numPr>
                <w:ilvl w:val="0"/>
                <w:numId w:val="110"/>
              </w:numPr>
              <w:autoSpaceDE/>
              <w:autoSpaceDN/>
              <w:ind w:left="170" w:hanging="180"/>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Is this influence or control exercised directly or indirectly?</w:t>
            </w:r>
          </w:p>
          <w:p w14:paraId="2BA59D13" w14:textId="77777777" w:rsidR="00CE18DD" w:rsidRPr="00127B4D" w:rsidRDefault="00CE18DD" w:rsidP="003C37F6">
            <w:pPr>
              <w:widowControl/>
              <w:autoSpaceDE/>
              <w:autoSpaceDN/>
              <w:ind w:left="170"/>
              <w:textAlignment w:val="baseline"/>
              <w:rPr>
                <w:rFonts w:asciiTheme="majorBidi" w:hAnsiTheme="majorBidi" w:cstheme="majorBidi"/>
                <w:color w:val="000000"/>
                <w:sz w:val="20"/>
                <w:szCs w:val="20"/>
              </w:rPr>
            </w:pPr>
          </w:p>
          <w:p w14:paraId="0B87A45E" w14:textId="77777777" w:rsidR="00CE18DD" w:rsidRPr="00127B4D" w:rsidRDefault="00CE18DD" w:rsidP="003C37F6">
            <w:pPr>
              <w:widowControl/>
              <w:autoSpaceDE/>
              <w:autoSpaceDN/>
              <w:textAlignment w:val="baseline"/>
              <w:rPr>
                <w:rFonts w:asciiTheme="majorBidi" w:hAnsiTheme="majorBidi" w:cstheme="majorBidi"/>
                <w:color w:val="000000"/>
                <w:sz w:val="20"/>
                <w:szCs w:val="20"/>
              </w:rPr>
            </w:pPr>
            <w:r w:rsidRPr="00127B4D">
              <w:rPr>
                <w:rFonts w:asciiTheme="majorBidi" w:hAnsiTheme="majorBidi" w:cstheme="majorBidi"/>
                <w:color w:val="000000"/>
                <w:sz w:val="20"/>
                <w:szCs w:val="20"/>
              </w:rPr>
              <w:t>Direct…………..</w:t>
            </w:r>
          </w:p>
          <w:p w14:paraId="6DB9620B" w14:textId="77777777" w:rsidR="00CE18DD" w:rsidRPr="00127B4D" w:rsidRDefault="00CE18DD" w:rsidP="003C37F6">
            <w:pPr>
              <w:widowControl/>
              <w:autoSpaceDE/>
              <w:autoSpaceDN/>
              <w:ind w:left="170"/>
              <w:textAlignment w:val="baseline"/>
              <w:rPr>
                <w:rFonts w:asciiTheme="majorBidi" w:hAnsiTheme="majorBidi" w:cstheme="majorBidi"/>
                <w:color w:val="000000"/>
                <w:sz w:val="20"/>
                <w:szCs w:val="20"/>
              </w:rPr>
            </w:pPr>
          </w:p>
          <w:p w14:paraId="7BF32D2A" w14:textId="77777777" w:rsidR="00CE18DD" w:rsidRPr="00127B4D" w:rsidRDefault="00CE18DD" w:rsidP="003C37F6">
            <w:pPr>
              <w:spacing w:before="60" w:after="60"/>
              <w:rPr>
                <w:rFonts w:asciiTheme="majorBidi" w:hAnsiTheme="majorBidi" w:cstheme="majorBidi"/>
                <w:sz w:val="20"/>
                <w:szCs w:val="20"/>
              </w:rPr>
            </w:pPr>
            <w:r w:rsidRPr="00127B4D">
              <w:rPr>
                <w:rFonts w:asciiTheme="majorBidi" w:hAnsiTheme="majorBidi" w:cstheme="majorBidi"/>
                <w:color w:val="000000"/>
                <w:sz w:val="20"/>
                <w:szCs w:val="20"/>
              </w:rPr>
              <w:t xml:space="preserve"> Indirect…………</w:t>
            </w:r>
          </w:p>
        </w:tc>
      </w:tr>
      <w:tr w:rsidR="00CE18DD" w:rsidRPr="00127B4D" w14:paraId="3B6447F3" w14:textId="77777777" w:rsidTr="003C37F6">
        <w:trPr>
          <w:trHeight w:val="20"/>
        </w:trPr>
        <w:tc>
          <w:tcPr>
            <w:tcW w:w="450" w:type="dxa"/>
            <w:vMerge/>
          </w:tcPr>
          <w:p w14:paraId="396A6BA2"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42B00ADB" w14:textId="77777777" w:rsidR="00CE18DD" w:rsidRPr="00127B4D" w:rsidRDefault="00CE18DD" w:rsidP="003C37F6">
            <w:pPr>
              <w:pStyle w:val="TableParagraph"/>
              <w:tabs>
                <w:tab w:val="left" w:pos="924"/>
                <w:tab w:val="left" w:pos="2247"/>
                <w:tab w:val="left" w:pos="3403"/>
              </w:tabs>
              <w:spacing w:before="60" w:after="60"/>
              <w:rPr>
                <w:rFonts w:asciiTheme="majorBidi" w:hAnsiTheme="majorBidi" w:cstheme="majorBidi"/>
                <w:w w:val="95"/>
                <w:sz w:val="20"/>
                <w:szCs w:val="20"/>
              </w:rPr>
            </w:pPr>
            <w:r w:rsidRPr="00127B4D">
              <w:rPr>
                <w:rFonts w:asciiTheme="majorBidi" w:hAnsiTheme="majorBidi" w:cstheme="majorBidi"/>
                <w:spacing w:val="-2"/>
                <w:sz w:val="20"/>
                <w:szCs w:val="20"/>
              </w:rPr>
              <w:t xml:space="preserve">National </w:t>
            </w:r>
            <w:r w:rsidRPr="00127B4D">
              <w:rPr>
                <w:rFonts w:asciiTheme="majorBidi" w:hAnsiTheme="majorBidi" w:cstheme="majorBidi"/>
                <w:w w:val="95"/>
                <w:sz w:val="20"/>
                <w:szCs w:val="20"/>
              </w:rPr>
              <w:t>identity</w:t>
            </w:r>
            <w:r w:rsidRPr="00127B4D">
              <w:rPr>
                <w:rFonts w:asciiTheme="majorBidi" w:hAnsiTheme="majorBidi" w:cstheme="majorBidi"/>
                <w:spacing w:val="-2"/>
                <w:w w:val="95"/>
                <w:sz w:val="20"/>
                <w:szCs w:val="20"/>
              </w:rPr>
              <w:t xml:space="preserve"> </w:t>
            </w:r>
            <w:r w:rsidRPr="00127B4D">
              <w:rPr>
                <w:rFonts w:asciiTheme="majorBidi" w:hAnsiTheme="majorBidi" w:cstheme="majorBidi"/>
                <w:w w:val="95"/>
                <w:sz w:val="20"/>
                <w:szCs w:val="20"/>
              </w:rPr>
              <w:t>card</w:t>
            </w:r>
            <w:r w:rsidRPr="00127B4D">
              <w:rPr>
                <w:rFonts w:asciiTheme="majorBidi" w:hAnsiTheme="majorBidi" w:cstheme="majorBidi"/>
                <w:spacing w:val="-6"/>
                <w:w w:val="95"/>
                <w:sz w:val="20"/>
                <w:szCs w:val="20"/>
              </w:rPr>
              <w:t xml:space="preserve"> </w:t>
            </w:r>
            <w:r w:rsidRPr="00127B4D">
              <w:rPr>
                <w:rFonts w:asciiTheme="majorBidi" w:hAnsiTheme="majorBidi" w:cstheme="majorBidi"/>
                <w:w w:val="95"/>
                <w:sz w:val="20"/>
                <w:szCs w:val="20"/>
              </w:rPr>
              <w:t>number</w:t>
            </w:r>
            <w:r w:rsidRPr="00127B4D">
              <w:rPr>
                <w:rFonts w:asciiTheme="majorBidi" w:hAnsiTheme="majorBidi" w:cstheme="majorBidi"/>
                <w:spacing w:val="-4"/>
                <w:w w:val="95"/>
                <w:sz w:val="20"/>
                <w:szCs w:val="20"/>
              </w:rPr>
              <w:t xml:space="preserve"> </w:t>
            </w:r>
            <w:r w:rsidRPr="00127B4D">
              <w:rPr>
                <w:rFonts w:asciiTheme="majorBidi" w:hAnsiTheme="majorBidi" w:cstheme="majorBidi"/>
                <w:w w:val="95"/>
                <w:sz w:val="20"/>
                <w:szCs w:val="20"/>
              </w:rPr>
              <w:t>or</w:t>
            </w:r>
            <w:r w:rsidRPr="00127B4D">
              <w:rPr>
                <w:rFonts w:asciiTheme="majorBidi" w:hAnsiTheme="majorBidi" w:cstheme="majorBidi"/>
                <w:spacing w:val="-10"/>
                <w:w w:val="95"/>
                <w:sz w:val="20"/>
                <w:szCs w:val="20"/>
              </w:rPr>
              <w:t xml:space="preserve"> </w:t>
            </w:r>
            <w:r w:rsidRPr="00127B4D">
              <w:rPr>
                <w:rFonts w:asciiTheme="majorBidi" w:hAnsiTheme="majorBidi" w:cstheme="majorBidi"/>
                <w:w w:val="95"/>
                <w:sz w:val="20"/>
                <w:szCs w:val="20"/>
              </w:rPr>
              <w:t>Passport</w:t>
            </w:r>
            <w:r w:rsidRPr="00127B4D">
              <w:rPr>
                <w:rFonts w:asciiTheme="majorBidi" w:hAnsiTheme="majorBidi" w:cstheme="majorBidi"/>
                <w:sz w:val="20"/>
                <w:szCs w:val="20"/>
              </w:rPr>
              <w:t xml:space="preserve"> </w:t>
            </w:r>
            <w:r w:rsidRPr="00127B4D">
              <w:rPr>
                <w:rFonts w:asciiTheme="majorBidi" w:hAnsiTheme="majorBidi" w:cstheme="majorBidi"/>
                <w:spacing w:val="-2"/>
                <w:w w:val="95"/>
                <w:sz w:val="20"/>
                <w:szCs w:val="20"/>
              </w:rPr>
              <w:t>number</w:t>
            </w:r>
          </w:p>
        </w:tc>
        <w:tc>
          <w:tcPr>
            <w:tcW w:w="1535" w:type="dxa"/>
          </w:tcPr>
          <w:p w14:paraId="769D47B3"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0AD49D8F"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19AD306C"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24275EED"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15716CB6"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36A97CDB" w14:textId="77777777" w:rsidTr="003C37F6">
        <w:trPr>
          <w:trHeight w:val="20"/>
        </w:trPr>
        <w:tc>
          <w:tcPr>
            <w:tcW w:w="450" w:type="dxa"/>
            <w:vMerge/>
          </w:tcPr>
          <w:p w14:paraId="11291A35"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70DF306D"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Personal</w:t>
            </w:r>
            <w:r w:rsidRPr="00127B4D">
              <w:rPr>
                <w:rFonts w:asciiTheme="majorBidi" w:hAnsiTheme="majorBidi" w:cstheme="majorBidi"/>
                <w:spacing w:val="-11"/>
                <w:w w:val="95"/>
                <w:sz w:val="20"/>
                <w:szCs w:val="20"/>
              </w:rPr>
              <w:t xml:space="preserve"> </w:t>
            </w:r>
            <w:r w:rsidRPr="00127B4D">
              <w:rPr>
                <w:rFonts w:asciiTheme="majorBidi" w:hAnsiTheme="majorBidi" w:cstheme="majorBidi"/>
                <w:w w:val="95"/>
                <w:sz w:val="20"/>
                <w:szCs w:val="20"/>
              </w:rPr>
              <w:t>Identification</w:t>
            </w:r>
            <w:r w:rsidRPr="00127B4D">
              <w:rPr>
                <w:rFonts w:asciiTheme="majorBidi" w:hAnsiTheme="majorBidi" w:cstheme="majorBidi"/>
                <w:spacing w:val="-12"/>
                <w:w w:val="95"/>
                <w:sz w:val="20"/>
                <w:szCs w:val="20"/>
              </w:rPr>
              <w:t xml:space="preserve"> </w:t>
            </w:r>
            <w:r w:rsidRPr="00127B4D">
              <w:rPr>
                <w:rFonts w:asciiTheme="majorBidi" w:hAnsiTheme="majorBidi" w:cstheme="majorBidi"/>
                <w:spacing w:val="-2"/>
                <w:w w:val="95"/>
                <w:sz w:val="20"/>
                <w:szCs w:val="20"/>
              </w:rPr>
              <w:t>Number (where applicable)</w:t>
            </w:r>
          </w:p>
        </w:tc>
        <w:tc>
          <w:tcPr>
            <w:tcW w:w="1535" w:type="dxa"/>
          </w:tcPr>
          <w:p w14:paraId="3D51C93F"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05A25546"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3FAE1AAC"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154213D3"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22FF493D"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126C8C01" w14:textId="77777777" w:rsidTr="003C37F6">
        <w:trPr>
          <w:trHeight w:val="20"/>
        </w:trPr>
        <w:tc>
          <w:tcPr>
            <w:tcW w:w="450" w:type="dxa"/>
            <w:vMerge/>
          </w:tcPr>
          <w:p w14:paraId="1F27B347"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51157CD7"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spacing w:val="-2"/>
                <w:sz w:val="20"/>
                <w:szCs w:val="20"/>
              </w:rPr>
              <w:t>Nationality(ies)</w:t>
            </w:r>
          </w:p>
        </w:tc>
        <w:tc>
          <w:tcPr>
            <w:tcW w:w="1535" w:type="dxa"/>
          </w:tcPr>
          <w:p w14:paraId="406319F9"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34E84571"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4DBCCDAD"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5F2B4694"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1A3F88B7"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29C88DAB" w14:textId="77777777" w:rsidTr="003C37F6">
        <w:trPr>
          <w:trHeight w:val="20"/>
        </w:trPr>
        <w:tc>
          <w:tcPr>
            <w:tcW w:w="450" w:type="dxa"/>
            <w:vMerge/>
          </w:tcPr>
          <w:p w14:paraId="6943CCB1"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69108355"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Date</w:t>
            </w:r>
            <w:r w:rsidRPr="00127B4D">
              <w:rPr>
                <w:rFonts w:asciiTheme="majorBidi" w:hAnsiTheme="majorBidi" w:cstheme="majorBidi"/>
                <w:spacing w:val="-1"/>
                <w:w w:val="95"/>
                <w:sz w:val="20"/>
                <w:szCs w:val="20"/>
              </w:rPr>
              <w:t xml:space="preserve"> </w:t>
            </w:r>
            <w:r w:rsidRPr="00127B4D">
              <w:rPr>
                <w:rFonts w:asciiTheme="majorBidi" w:hAnsiTheme="majorBidi" w:cstheme="majorBidi"/>
                <w:w w:val="95"/>
                <w:sz w:val="20"/>
                <w:szCs w:val="20"/>
              </w:rPr>
              <w:t>of</w:t>
            </w:r>
            <w:r w:rsidRPr="00127B4D">
              <w:rPr>
                <w:rFonts w:asciiTheme="majorBidi" w:hAnsiTheme="majorBidi" w:cstheme="majorBidi"/>
                <w:spacing w:val="-3"/>
                <w:w w:val="95"/>
                <w:sz w:val="20"/>
                <w:szCs w:val="20"/>
              </w:rPr>
              <w:t xml:space="preserve"> </w:t>
            </w:r>
            <w:r w:rsidRPr="00127B4D">
              <w:rPr>
                <w:rFonts w:asciiTheme="majorBidi" w:hAnsiTheme="majorBidi" w:cstheme="majorBidi"/>
                <w:w w:val="95"/>
                <w:sz w:val="20"/>
                <w:szCs w:val="20"/>
              </w:rPr>
              <w:t>birth</w:t>
            </w:r>
            <w:r w:rsidRPr="00127B4D">
              <w:rPr>
                <w:rFonts w:asciiTheme="majorBidi" w:hAnsiTheme="majorBidi" w:cstheme="majorBidi"/>
                <w:spacing w:val="11"/>
                <w:sz w:val="20"/>
                <w:szCs w:val="20"/>
              </w:rPr>
              <w:t xml:space="preserve"> </w:t>
            </w:r>
            <w:r w:rsidRPr="00127B4D">
              <w:rPr>
                <w:rFonts w:asciiTheme="majorBidi" w:hAnsiTheme="majorBidi" w:cstheme="majorBidi"/>
                <w:i/>
                <w:spacing w:val="-2"/>
                <w:w w:val="95"/>
                <w:sz w:val="20"/>
                <w:szCs w:val="20"/>
              </w:rPr>
              <w:t>[dd/mm/yyyy]</w:t>
            </w:r>
          </w:p>
        </w:tc>
        <w:tc>
          <w:tcPr>
            <w:tcW w:w="1535" w:type="dxa"/>
          </w:tcPr>
          <w:p w14:paraId="398B3656"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2CB04EA5"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02C5DBC6"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7B8CE782"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679A695A"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6ED12887" w14:textId="77777777" w:rsidTr="003C37F6">
        <w:trPr>
          <w:trHeight w:val="20"/>
        </w:trPr>
        <w:tc>
          <w:tcPr>
            <w:tcW w:w="450" w:type="dxa"/>
            <w:vMerge/>
          </w:tcPr>
          <w:p w14:paraId="0DEFA926"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3E38C9FB"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Postal</w:t>
            </w:r>
            <w:r w:rsidRPr="00127B4D">
              <w:rPr>
                <w:rFonts w:asciiTheme="majorBidi" w:hAnsiTheme="majorBidi" w:cstheme="majorBidi"/>
                <w:spacing w:val="-3"/>
                <w:w w:val="95"/>
                <w:sz w:val="20"/>
                <w:szCs w:val="20"/>
              </w:rPr>
              <w:t xml:space="preserve"> </w:t>
            </w:r>
            <w:r w:rsidRPr="00127B4D">
              <w:rPr>
                <w:rFonts w:asciiTheme="majorBidi" w:hAnsiTheme="majorBidi" w:cstheme="majorBidi"/>
                <w:spacing w:val="-2"/>
                <w:sz w:val="20"/>
                <w:szCs w:val="20"/>
              </w:rPr>
              <w:t>address</w:t>
            </w:r>
          </w:p>
        </w:tc>
        <w:tc>
          <w:tcPr>
            <w:tcW w:w="1535" w:type="dxa"/>
          </w:tcPr>
          <w:p w14:paraId="23A97E59"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3860DFD8"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77782E31"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58910E00"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FD30E1C"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63825CA8" w14:textId="77777777" w:rsidTr="003C37F6">
        <w:trPr>
          <w:trHeight w:val="20"/>
        </w:trPr>
        <w:tc>
          <w:tcPr>
            <w:tcW w:w="450" w:type="dxa"/>
            <w:vMerge/>
          </w:tcPr>
          <w:p w14:paraId="690CB382"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274F74CB"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0"/>
                <w:sz w:val="20"/>
                <w:szCs w:val="20"/>
              </w:rPr>
              <w:t>Residential</w:t>
            </w:r>
            <w:r w:rsidRPr="00127B4D">
              <w:rPr>
                <w:rFonts w:asciiTheme="majorBidi" w:hAnsiTheme="majorBidi" w:cstheme="majorBidi"/>
                <w:spacing w:val="38"/>
                <w:sz w:val="20"/>
                <w:szCs w:val="20"/>
              </w:rPr>
              <w:t xml:space="preserve"> </w:t>
            </w:r>
            <w:r w:rsidRPr="00127B4D">
              <w:rPr>
                <w:rFonts w:asciiTheme="majorBidi" w:hAnsiTheme="majorBidi" w:cstheme="majorBidi"/>
                <w:spacing w:val="-2"/>
                <w:sz w:val="20"/>
                <w:szCs w:val="20"/>
              </w:rPr>
              <w:t>address</w:t>
            </w:r>
          </w:p>
        </w:tc>
        <w:tc>
          <w:tcPr>
            <w:tcW w:w="1535" w:type="dxa"/>
          </w:tcPr>
          <w:p w14:paraId="2E405F2C"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768FE323"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0909B2D9"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541EEF7F"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1D6AB9C"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79544B51" w14:textId="77777777" w:rsidTr="003C37F6">
        <w:trPr>
          <w:trHeight w:val="20"/>
        </w:trPr>
        <w:tc>
          <w:tcPr>
            <w:tcW w:w="450" w:type="dxa"/>
            <w:vMerge/>
          </w:tcPr>
          <w:p w14:paraId="1B2982D5"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228CEB24"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spacing w:val="-2"/>
                <w:w w:val="95"/>
                <w:sz w:val="20"/>
                <w:szCs w:val="20"/>
              </w:rPr>
              <w:t>Telephone</w:t>
            </w:r>
            <w:r w:rsidRPr="00127B4D">
              <w:rPr>
                <w:rFonts w:asciiTheme="majorBidi" w:hAnsiTheme="majorBidi" w:cstheme="majorBidi"/>
                <w:spacing w:val="2"/>
                <w:sz w:val="20"/>
                <w:szCs w:val="20"/>
              </w:rPr>
              <w:t xml:space="preserve"> </w:t>
            </w:r>
            <w:r w:rsidRPr="00127B4D">
              <w:rPr>
                <w:rFonts w:asciiTheme="majorBidi" w:hAnsiTheme="majorBidi" w:cstheme="majorBidi"/>
                <w:spacing w:val="-2"/>
                <w:w w:val="95"/>
                <w:sz w:val="20"/>
                <w:szCs w:val="20"/>
              </w:rPr>
              <w:t>number</w:t>
            </w:r>
          </w:p>
        </w:tc>
        <w:tc>
          <w:tcPr>
            <w:tcW w:w="1535" w:type="dxa"/>
          </w:tcPr>
          <w:p w14:paraId="13257BAE"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20066D26"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3196015B"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62BEBC86"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A5350EC"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49AFB1C4" w14:textId="77777777" w:rsidTr="003C37F6">
        <w:trPr>
          <w:trHeight w:val="20"/>
        </w:trPr>
        <w:tc>
          <w:tcPr>
            <w:tcW w:w="450" w:type="dxa"/>
            <w:vMerge/>
          </w:tcPr>
          <w:p w14:paraId="31DA5D9C"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2145F4D4"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Email</w:t>
            </w:r>
            <w:r w:rsidRPr="00127B4D">
              <w:rPr>
                <w:rFonts w:asciiTheme="majorBidi" w:hAnsiTheme="majorBidi" w:cstheme="majorBidi"/>
                <w:spacing w:val="-7"/>
                <w:w w:val="95"/>
                <w:sz w:val="20"/>
                <w:szCs w:val="20"/>
              </w:rPr>
              <w:t xml:space="preserve"> </w:t>
            </w:r>
            <w:r w:rsidRPr="00127B4D">
              <w:rPr>
                <w:rFonts w:asciiTheme="majorBidi" w:hAnsiTheme="majorBidi" w:cstheme="majorBidi"/>
                <w:spacing w:val="-2"/>
                <w:sz w:val="20"/>
                <w:szCs w:val="20"/>
              </w:rPr>
              <w:t>address</w:t>
            </w:r>
          </w:p>
        </w:tc>
        <w:tc>
          <w:tcPr>
            <w:tcW w:w="1535" w:type="dxa"/>
          </w:tcPr>
          <w:p w14:paraId="13CE239D"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6638F328"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31D53D6B"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5CA1FD53"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4D802F9E"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22C3FC9F" w14:textId="77777777" w:rsidTr="003C37F6">
        <w:trPr>
          <w:trHeight w:val="20"/>
        </w:trPr>
        <w:tc>
          <w:tcPr>
            <w:tcW w:w="450" w:type="dxa"/>
            <w:vMerge/>
          </w:tcPr>
          <w:p w14:paraId="74437F39" w14:textId="77777777" w:rsidR="00CE18DD" w:rsidRPr="00127B4D" w:rsidRDefault="00CE18DD" w:rsidP="003C37F6">
            <w:pPr>
              <w:spacing w:before="60" w:after="60"/>
              <w:rPr>
                <w:rFonts w:asciiTheme="majorBidi" w:hAnsiTheme="majorBidi" w:cstheme="majorBidi"/>
                <w:b/>
                <w:sz w:val="20"/>
                <w:szCs w:val="20"/>
              </w:rPr>
            </w:pPr>
          </w:p>
        </w:tc>
        <w:tc>
          <w:tcPr>
            <w:tcW w:w="1705" w:type="dxa"/>
            <w:shd w:val="clear" w:color="auto" w:fill="auto"/>
          </w:tcPr>
          <w:p w14:paraId="5C74916F" w14:textId="77777777" w:rsidR="00CE18DD" w:rsidRPr="00127B4D" w:rsidRDefault="00CE18DD" w:rsidP="003C37F6">
            <w:pPr>
              <w:spacing w:before="60" w:after="60"/>
              <w:rPr>
                <w:rFonts w:asciiTheme="majorBidi" w:hAnsiTheme="majorBidi" w:cstheme="majorBidi"/>
                <w:w w:val="95"/>
                <w:sz w:val="20"/>
                <w:szCs w:val="20"/>
              </w:rPr>
            </w:pPr>
            <w:r w:rsidRPr="00127B4D">
              <w:rPr>
                <w:rFonts w:asciiTheme="majorBidi" w:hAnsiTheme="majorBidi" w:cstheme="majorBidi"/>
                <w:w w:val="95"/>
                <w:sz w:val="20"/>
                <w:szCs w:val="20"/>
              </w:rPr>
              <w:t>Occupation</w:t>
            </w:r>
            <w:r w:rsidRPr="00127B4D">
              <w:rPr>
                <w:rFonts w:asciiTheme="majorBidi" w:hAnsiTheme="majorBidi" w:cstheme="majorBidi"/>
                <w:spacing w:val="-1"/>
                <w:w w:val="95"/>
                <w:sz w:val="20"/>
                <w:szCs w:val="20"/>
              </w:rPr>
              <w:t xml:space="preserve"> </w:t>
            </w:r>
            <w:r w:rsidRPr="00127B4D">
              <w:rPr>
                <w:rFonts w:asciiTheme="majorBidi" w:hAnsiTheme="majorBidi" w:cstheme="majorBidi"/>
                <w:w w:val="95"/>
                <w:sz w:val="20"/>
                <w:szCs w:val="20"/>
              </w:rPr>
              <w:t>or</w:t>
            </w:r>
            <w:r w:rsidRPr="00127B4D">
              <w:rPr>
                <w:rFonts w:asciiTheme="majorBidi" w:hAnsiTheme="majorBidi" w:cstheme="majorBidi"/>
                <w:spacing w:val="-12"/>
                <w:w w:val="95"/>
                <w:sz w:val="20"/>
                <w:szCs w:val="20"/>
              </w:rPr>
              <w:t xml:space="preserve"> </w:t>
            </w:r>
            <w:r w:rsidRPr="00127B4D">
              <w:rPr>
                <w:rFonts w:asciiTheme="majorBidi" w:hAnsiTheme="majorBidi" w:cstheme="majorBidi"/>
                <w:spacing w:val="-2"/>
                <w:w w:val="95"/>
                <w:sz w:val="20"/>
                <w:szCs w:val="20"/>
              </w:rPr>
              <w:t>profession</w:t>
            </w:r>
          </w:p>
        </w:tc>
        <w:tc>
          <w:tcPr>
            <w:tcW w:w="1535" w:type="dxa"/>
          </w:tcPr>
          <w:p w14:paraId="7EFC4688"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2F2ACF3C"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185D0625"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43C168A5" w14:textId="77777777" w:rsidR="00CE18DD" w:rsidRPr="00127B4D" w:rsidRDefault="00CE18DD" w:rsidP="003C37F6">
            <w:pPr>
              <w:spacing w:before="60" w:after="60"/>
              <w:rPr>
                <w:rFonts w:asciiTheme="majorBidi" w:hAnsiTheme="majorBidi" w:cstheme="majorBidi"/>
                <w:sz w:val="20"/>
                <w:szCs w:val="20"/>
              </w:rPr>
            </w:pPr>
          </w:p>
        </w:tc>
        <w:tc>
          <w:tcPr>
            <w:tcW w:w="1440" w:type="dxa"/>
            <w:vMerge/>
          </w:tcPr>
          <w:p w14:paraId="6DD86C69"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6520D385" w14:textId="77777777" w:rsidTr="003C37F6">
        <w:trPr>
          <w:trHeight w:val="20"/>
        </w:trPr>
        <w:tc>
          <w:tcPr>
            <w:tcW w:w="9895" w:type="dxa"/>
            <w:gridSpan w:val="7"/>
            <w:shd w:val="clear" w:color="auto" w:fill="D9D9D9" w:themeFill="background1" w:themeFillShade="D9"/>
          </w:tcPr>
          <w:p w14:paraId="53BF18A2"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34D9B6E6" w14:textId="77777777" w:rsidTr="003C37F6">
        <w:trPr>
          <w:trHeight w:val="20"/>
        </w:trPr>
        <w:tc>
          <w:tcPr>
            <w:tcW w:w="450" w:type="dxa"/>
            <w:vMerge w:val="restart"/>
          </w:tcPr>
          <w:p w14:paraId="375F78E6" w14:textId="77777777" w:rsidR="00CE18DD" w:rsidRPr="00127B4D" w:rsidRDefault="00CE18DD" w:rsidP="003C37F6">
            <w:pPr>
              <w:spacing w:before="60" w:after="60"/>
              <w:rPr>
                <w:rFonts w:asciiTheme="majorBidi" w:hAnsiTheme="majorBidi" w:cstheme="majorBidi"/>
                <w:b/>
                <w:sz w:val="20"/>
                <w:szCs w:val="20"/>
              </w:rPr>
            </w:pPr>
            <w:r w:rsidRPr="00127B4D">
              <w:rPr>
                <w:rFonts w:asciiTheme="majorBidi" w:hAnsiTheme="majorBidi" w:cstheme="majorBidi"/>
                <w:b/>
                <w:sz w:val="20"/>
                <w:szCs w:val="20"/>
              </w:rPr>
              <w:t>3.</w:t>
            </w:r>
          </w:p>
          <w:p w14:paraId="64ADD264" w14:textId="77777777" w:rsidR="00CE18DD" w:rsidRPr="00127B4D" w:rsidRDefault="00CE18DD" w:rsidP="003C37F6">
            <w:pPr>
              <w:spacing w:before="60" w:after="60"/>
              <w:rPr>
                <w:rFonts w:asciiTheme="majorBidi" w:hAnsiTheme="majorBidi" w:cstheme="majorBidi"/>
                <w:b/>
                <w:sz w:val="20"/>
                <w:szCs w:val="20"/>
              </w:rPr>
            </w:pPr>
          </w:p>
          <w:p w14:paraId="7B6D2110" w14:textId="77777777" w:rsidR="00CE18DD" w:rsidRPr="00127B4D" w:rsidRDefault="00CE18DD" w:rsidP="003C37F6">
            <w:pPr>
              <w:spacing w:before="60" w:after="60"/>
              <w:rPr>
                <w:rFonts w:asciiTheme="majorBidi" w:hAnsiTheme="majorBidi" w:cstheme="majorBidi"/>
                <w:b/>
                <w:sz w:val="20"/>
                <w:szCs w:val="20"/>
              </w:rPr>
            </w:pPr>
            <w:r w:rsidRPr="00127B4D">
              <w:rPr>
                <w:rFonts w:asciiTheme="majorBidi" w:hAnsiTheme="majorBidi" w:cstheme="majorBidi"/>
                <w:b/>
                <w:sz w:val="20"/>
                <w:szCs w:val="20"/>
              </w:rPr>
              <w:t>e.t.c</w:t>
            </w:r>
          </w:p>
        </w:tc>
        <w:tc>
          <w:tcPr>
            <w:tcW w:w="1705" w:type="dxa"/>
            <w:shd w:val="clear" w:color="auto" w:fill="auto"/>
          </w:tcPr>
          <w:p w14:paraId="249A61BE" w14:textId="77777777" w:rsidR="00CE18DD" w:rsidRPr="00127B4D" w:rsidRDefault="00CE18DD" w:rsidP="003C37F6">
            <w:pPr>
              <w:spacing w:before="60" w:after="60"/>
              <w:rPr>
                <w:rFonts w:asciiTheme="majorBidi" w:hAnsiTheme="majorBidi" w:cstheme="majorBidi"/>
                <w:w w:val="95"/>
                <w:sz w:val="20"/>
                <w:szCs w:val="20"/>
              </w:rPr>
            </w:pPr>
          </w:p>
        </w:tc>
        <w:tc>
          <w:tcPr>
            <w:tcW w:w="1535" w:type="dxa"/>
          </w:tcPr>
          <w:p w14:paraId="51A48479" w14:textId="77777777" w:rsidR="00CE18DD" w:rsidRPr="00127B4D" w:rsidRDefault="00CE18DD" w:rsidP="003C37F6">
            <w:pPr>
              <w:spacing w:before="60" w:after="60"/>
              <w:rPr>
                <w:rFonts w:asciiTheme="majorBidi" w:hAnsiTheme="majorBidi" w:cstheme="majorBidi"/>
                <w:sz w:val="20"/>
                <w:szCs w:val="20"/>
              </w:rPr>
            </w:pPr>
          </w:p>
        </w:tc>
        <w:tc>
          <w:tcPr>
            <w:tcW w:w="1260" w:type="dxa"/>
            <w:vMerge w:val="restart"/>
            <w:shd w:val="clear" w:color="auto" w:fill="auto"/>
          </w:tcPr>
          <w:p w14:paraId="2F7AF69E" w14:textId="77777777" w:rsidR="00CE18DD" w:rsidRPr="00127B4D" w:rsidRDefault="00CE18DD" w:rsidP="003C37F6">
            <w:pPr>
              <w:spacing w:before="60" w:after="60"/>
              <w:rPr>
                <w:rFonts w:asciiTheme="majorBidi" w:hAnsiTheme="majorBidi" w:cstheme="majorBidi"/>
                <w:sz w:val="20"/>
                <w:szCs w:val="20"/>
              </w:rPr>
            </w:pPr>
          </w:p>
        </w:tc>
        <w:tc>
          <w:tcPr>
            <w:tcW w:w="1620" w:type="dxa"/>
            <w:vMerge w:val="restart"/>
            <w:shd w:val="clear" w:color="auto" w:fill="auto"/>
          </w:tcPr>
          <w:p w14:paraId="1B53CB04" w14:textId="77777777" w:rsidR="00CE18DD" w:rsidRPr="00127B4D" w:rsidRDefault="00CE18DD" w:rsidP="003C37F6">
            <w:pPr>
              <w:spacing w:before="60" w:after="60"/>
              <w:rPr>
                <w:rFonts w:asciiTheme="majorBidi" w:hAnsiTheme="majorBidi" w:cstheme="majorBidi"/>
                <w:sz w:val="20"/>
                <w:szCs w:val="20"/>
              </w:rPr>
            </w:pPr>
          </w:p>
        </w:tc>
        <w:tc>
          <w:tcPr>
            <w:tcW w:w="1885" w:type="dxa"/>
            <w:vMerge w:val="restart"/>
            <w:shd w:val="clear" w:color="auto" w:fill="auto"/>
          </w:tcPr>
          <w:p w14:paraId="78A01418" w14:textId="77777777" w:rsidR="00CE18DD" w:rsidRPr="00127B4D" w:rsidRDefault="00CE18DD" w:rsidP="003C37F6">
            <w:pPr>
              <w:spacing w:before="60" w:after="60"/>
              <w:rPr>
                <w:rFonts w:asciiTheme="majorBidi" w:hAnsiTheme="majorBidi" w:cstheme="majorBidi"/>
                <w:sz w:val="20"/>
                <w:szCs w:val="20"/>
              </w:rPr>
            </w:pPr>
          </w:p>
        </w:tc>
        <w:tc>
          <w:tcPr>
            <w:tcW w:w="1440" w:type="dxa"/>
          </w:tcPr>
          <w:p w14:paraId="302FCD0A"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4576F4DD" w14:textId="77777777" w:rsidTr="003C37F6">
        <w:trPr>
          <w:trHeight w:val="20"/>
        </w:trPr>
        <w:tc>
          <w:tcPr>
            <w:tcW w:w="450" w:type="dxa"/>
            <w:vMerge/>
          </w:tcPr>
          <w:p w14:paraId="1F4A6D39" w14:textId="77777777" w:rsidR="00CE18DD" w:rsidRPr="00127B4D" w:rsidRDefault="00CE18DD" w:rsidP="009F0112">
            <w:pPr>
              <w:pStyle w:val="ListParagraph"/>
              <w:numPr>
                <w:ilvl w:val="0"/>
                <w:numId w:val="105"/>
              </w:numPr>
              <w:spacing w:before="60" w:after="60"/>
              <w:rPr>
                <w:rFonts w:asciiTheme="majorBidi" w:hAnsiTheme="majorBidi" w:cstheme="majorBidi"/>
                <w:b/>
                <w:sz w:val="20"/>
                <w:szCs w:val="20"/>
              </w:rPr>
            </w:pPr>
          </w:p>
        </w:tc>
        <w:tc>
          <w:tcPr>
            <w:tcW w:w="1705" w:type="dxa"/>
            <w:shd w:val="clear" w:color="auto" w:fill="auto"/>
          </w:tcPr>
          <w:p w14:paraId="054CEB1E" w14:textId="77777777" w:rsidR="00CE18DD" w:rsidRPr="00127B4D" w:rsidRDefault="00CE18DD" w:rsidP="003C37F6">
            <w:pPr>
              <w:spacing w:before="60" w:after="60"/>
              <w:rPr>
                <w:rFonts w:asciiTheme="majorBidi" w:hAnsiTheme="majorBidi" w:cstheme="majorBidi"/>
                <w:w w:val="95"/>
                <w:sz w:val="20"/>
                <w:szCs w:val="20"/>
              </w:rPr>
            </w:pPr>
          </w:p>
        </w:tc>
        <w:tc>
          <w:tcPr>
            <w:tcW w:w="1535" w:type="dxa"/>
          </w:tcPr>
          <w:p w14:paraId="72E49558"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46423AB1"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75D27D87"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27268D18" w14:textId="77777777" w:rsidR="00CE18DD" w:rsidRPr="00127B4D" w:rsidRDefault="00CE18DD" w:rsidP="003C37F6">
            <w:pPr>
              <w:spacing w:before="60" w:after="60"/>
              <w:rPr>
                <w:rFonts w:asciiTheme="majorBidi" w:hAnsiTheme="majorBidi" w:cstheme="majorBidi"/>
                <w:sz w:val="20"/>
                <w:szCs w:val="20"/>
              </w:rPr>
            </w:pPr>
          </w:p>
        </w:tc>
        <w:tc>
          <w:tcPr>
            <w:tcW w:w="1440" w:type="dxa"/>
          </w:tcPr>
          <w:p w14:paraId="0CFF9EAC"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0CD009A0" w14:textId="77777777" w:rsidTr="003C37F6">
        <w:trPr>
          <w:trHeight w:val="20"/>
        </w:trPr>
        <w:tc>
          <w:tcPr>
            <w:tcW w:w="450" w:type="dxa"/>
            <w:vMerge/>
          </w:tcPr>
          <w:p w14:paraId="7F9CADF4" w14:textId="77777777" w:rsidR="00CE18DD" w:rsidRPr="00127B4D" w:rsidRDefault="00CE18DD" w:rsidP="009F0112">
            <w:pPr>
              <w:pStyle w:val="ListParagraph"/>
              <w:numPr>
                <w:ilvl w:val="0"/>
                <w:numId w:val="105"/>
              </w:numPr>
              <w:spacing w:before="60" w:after="60"/>
              <w:rPr>
                <w:rFonts w:asciiTheme="majorBidi" w:hAnsiTheme="majorBidi" w:cstheme="majorBidi"/>
                <w:b/>
                <w:sz w:val="20"/>
                <w:szCs w:val="20"/>
              </w:rPr>
            </w:pPr>
          </w:p>
        </w:tc>
        <w:tc>
          <w:tcPr>
            <w:tcW w:w="1705" w:type="dxa"/>
            <w:shd w:val="clear" w:color="auto" w:fill="auto"/>
          </w:tcPr>
          <w:p w14:paraId="38CA6A85" w14:textId="77777777" w:rsidR="00CE18DD" w:rsidRPr="00127B4D" w:rsidRDefault="00CE18DD" w:rsidP="003C37F6">
            <w:pPr>
              <w:spacing w:before="60" w:after="60"/>
              <w:rPr>
                <w:rFonts w:asciiTheme="majorBidi" w:hAnsiTheme="majorBidi" w:cstheme="majorBidi"/>
                <w:w w:val="95"/>
                <w:sz w:val="20"/>
                <w:szCs w:val="20"/>
              </w:rPr>
            </w:pPr>
          </w:p>
        </w:tc>
        <w:tc>
          <w:tcPr>
            <w:tcW w:w="1535" w:type="dxa"/>
          </w:tcPr>
          <w:p w14:paraId="486533FA"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6D87D87B"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0F88DEA6"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10D23271" w14:textId="77777777" w:rsidR="00CE18DD" w:rsidRPr="00127B4D" w:rsidRDefault="00CE18DD" w:rsidP="003C37F6">
            <w:pPr>
              <w:spacing w:before="60" w:after="60"/>
              <w:rPr>
                <w:rFonts w:asciiTheme="majorBidi" w:hAnsiTheme="majorBidi" w:cstheme="majorBidi"/>
                <w:sz w:val="20"/>
                <w:szCs w:val="20"/>
              </w:rPr>
            </w:pPr>
          </w:p>
        </w:tc>
        <w:tc>
          <w:tcPr>
            <w:tcW w:w="1440" w:type="dxa"/>
          </w:tcPr>
          <w:p w14:paraId="6AE5CC00" w14:textId="77777777" w:rsidR="00CE18DD" w:rsidRPr="00127B4D" w:rsidRDefault="00CE18DD" w:rsidP="003C37F6">
            <w:pPr>
              <w:spacing w:before="60" w:after="60"/>
              <w:rPr>
                <w:rFonts w:asciiTheme="majorBidi" w:hAnsiTheme="majorBidi" w:cstheme="majorBidi"/>
                <w:sz w:val="20"/>
                <w:szCs w:val="20"/>
              </w:rPr>
            </w:pPr>
          </w:p>
        </w:tc>
      </w:tr>
      <w:tr w:rsidR="00CE18DD" w:rsidRPr="00127B4D" w14:paraId="5FDD7030" w14:textId="77777777" w:rsidTr="003C37F6">
        <w:trPr>
          <w:trHeight w:val="20"/>
        </w:trPr>
        <w:tc>
          <w:tcPr>
            <w:tcW w:w="450" w:type="dxa"/>
            <w:vMerge/>
          </w:tcPr>
          <w:p w14:paraId="240DE8B6" w14:textId="77777777" w:rsidR="00CE18DD" w:rsidRPr="00127B4D" w:rsidRDefault="00CE18DD" w:rsidP="009F0112">
            <w:pPr>
              <w:pStyle w:val="ListParagraph"/>
              <w:numPr>
                <w:ilvl w:val="0"/>
                <w:numId w:val="105"/>
              </w:numPr>
              <w:spacing w:before="60" w:after="60"/>
              <w:rPr>
                <w:rFonts w:asciiTheme="majorBidi" w:hAnsiTheme="majorBidi" w:cstheme="majorBidi"/>
                <w:b/>
                <w:sz w:val="20"/>
                <w:szCs w:val="20"/>
              </w:rPr>
            </w:pPr>
          </w:p>
        </w:tc>
        <w:tc>
          <w:tcPr>
            <w:tcW w:w="1705" w:type="dxa"/>
            <w:shd w:val="clear" w:color="auto" w:fill="auto"/>
          </w:tcPr>
          <w:p w14:paraId="44A560B0" w14:textId="77777777" w:rsidR="00CE18DD" w:rsidRPr="00127B4D" w:rsidRDefault="00CE18DD" w:rsidP="003C37F6">
            <w:pPr>
              <w:spacing w:before="60" w:after="60"/>
              <w:rPr>
                <w:rFonts w:asciiTheme="majorBidi" w:hAnsiTheme="majorBidi" w:cstheme="majorBidi"/>
                <w:w w:val="95"/>
                <w:sz w:val="20"/>
                <w:szCs w:val="20"/>
              </w:rPr>
            </w:pPr>
          </w:p>
        </w:tc>
        <w:tc>
          <w:tcPr>
            <w:tcW w:w="1535" w:type="dxa"/>
          </w:tcPr>
          <w:p w14:paraId="177B2039" w14:textId="77777777" w:rsidR="00CE18DD" w:rsidRPr="00127B4D" w:rsidRDefault="00CE18DD" w:rsidP="003C37F6">
            <w:pPr>
              <w:spacing w:before="60" w:after="60"/>
              <w:rPr>
                <w:rFonts w:asciiTheme="majorBidi" w:hAnsiTheme="majorBidi" w:cstheme="majorBidi"/>
                <w:sz w:val="20"/>
                <w:szCs w:val="20"/>
              </w:rPr>
            </w:pPr>
          </w:p>
        </w:tc>
        <w:tc>
          <w:tcPr>
            <w:tcW w:w="1260" w:type="dxa"/>
            <w:vMerge/>
            <w:shd w:val="clear" w:color="auto" w:fill="auto"/>
          </w:tcPr>
          <w:p w14:paraId="698FEDD7" w14:textId="77777777" w:rsidR="00CE18DD" w:rsidRPr="00127B4D" w:rsidRDefault="00CE18DD" w:rsidP="003C37F6">
            <w:pPr>
              <w:spacing w:before="60" w:after="60"/>
              <w:rPr>
                <w:rFonts w:asciiTheme="majorBidi" w:hAnsiTheme="majorBidi" w:cstheme="majorBidi"/>
                <w:sz w:val="20"/>
                <w:szCs w:val="20"/>
              </w:rPr>
            </w:pPr>
          </w:p>
        </w:tc>
        <w:tc>
          <w:tcPr>
            <w:tcW w:w="1620" w:type="dxa"/>
            <w:vMerge/>
            <w:shd w:val="clear" w:color="auto" w:fill="auto"/>
          </w:tcPr>
          <w:p w14:paraId="51A447B7" w14:textId="77777777" w:rsidR="00CE18DD" w:rsidRPr="00127B4D" w:rsidRDefault="00CE18DD" w:rsidP="003C37F6">
            <w:pPr>
              <w:spacing w:before="60" w:after="60"/>
              <w:rPr>
                <w:rFonts w:asciiTheme="majorBidi" w:hAnsiTheme="majorBidi" w:cstheme="majorBidi"/>
                <w:sz w:val="20"/>
                <w:szCs w:val="20"/>
              </w:rPr>
            </w:pPr>
          </w:p>
        </w:tc>
        <w:tc>
          <w:tcPr>
            <w:tcW w:w="1885" w:type="dxa"/>
            <w:vMerge/>
            <w:shd w:val="clear" w:color="auto" w:fill="auto"/>
          </w:tcPr>
          <w:p w14:paraId="266025ED" w14:textId="77777777" w:rsidR="00CE18DD" w:rsidRPr="00127B4D" w:rsidRDefault="00CE18DD" w:rsidP="003C37F6">
            <w:pPr>
              <w:spacing w:before="60" w:after="60"/>
              <w:rPr>
                <w:rFonts w:asciiTheme="majorBidi" w:hAnsiTheme="majorBidi" w:cstheme="majorBidi"/>
                <w:sz w:val="20"/>
                <w:szCs w:val="20"/>
              </w:rPr>
            </w:pPr>
          </w:p>
        </w:tc>
        <w:tc>
          <w:tcPr>
            <w:tcW w:w="1440" w:type="dxa"/>
          </w:tcPr>
          <w:p w14:paraId="519BC4E5" w14:textId="77777777" w:rsidR="00CE18DD" w:rsidRPr="00127B4D" w:rsidRDefault="00CE18DD" w:rsidP="003C37F6">
            <w:pPr>
              <w:spacing w:before="60" w:after="60"/>
              <w:rPr>
                <w:rFonts w:asciiTheme="majorBidi" w:hAnsiTheme="majorBidi" w:cstheme="majorBidi"/>
                <w:sz w:val="20"/>
                <w:szCs w:val="20"/>
              </w:rPr>
            </w:pPr>
          </w:p>
        </w:tc>
      </w:tr>
    </w:tbl>
    <w:p w14:paraId="4D25C9F6" w14:textId="77777777" w:rsidR="00CE18DD" w:rsidRPr="00127B4D" w:rsidRDefault="00CE18DD" w:rsidP="00CE18DD">
      <w:pPr>
        <w:pStyle w:val="BodyText"/>
        <w:spacing w:before="3"/>
        <w:rPr>
          <w:b/>
          <w:i/>
        </w:rPr>
      </w:pPr>
    </w:p>
    <w:p w14:paraId="3DC1CB1E" w14:textId="77777777" w:rsidR="00CE18DD" w:rsidRPr="00127B4D" w:rsidRDefault="00CE18DD" w:rsidP="00CE18DD">
      <w:pPr>
        <w:pStyle w:val="BodyText"/>
        <w:spacing w:before="3"/>
        <w:rPr>
          <w:b/>
          <w:i/>
        </w:rPr>
      </w:pPr>
    </w:p>
    <w:p w14:paraId="4E9A1530" w14:textId="77777777" w:rsidR="00CE18DD" w:rsidRPr="00127B4D" w:rsidRDefault="00CE18DD" w:rsidP="00CE18DD">
      <w:pPr>
        <w:tabs>
          <w:tab w:val="left" w:pos="1418"/>
          <w:tab w:val="left" w:pos="1419"/>
        </w:tabs>
        <w:ind w:left="450" w:right="90"/>
        <w:jc w:val="both"/>
        <w:rPr>
          <w:color w:val="231F20"/>
          <w:spacing w:val="-7"/>
        </w:rPr>
      </w:pPr>
    </w:p>
    <w:p w14:paraId="082BC3BC" w14:textId="77777777" w:rsidR="00CE18DD" w:rsidRPr="00127B4D" w:rsidRDefault="00CE18DD" w:rsidP="009F0112">
      <w:pPr>
        <w:pStyle w:val="BodyText"/>
        <w:numPr>
          <w:ilvl w:val="0"/>
          <w:numId w:val="85"/>
        </w:numPr>
        <w:tabs>
          <w:tab w:val="left" w:pos="534"/>
        </w:tabs>
        <w:ind w:left="450" w:hanging="270"/>
        <w:jc w:val="both"/>
        <w:rPr>
          <w:i/>
        </w:rPr>
      </w:pPr>
      <w:r w:rsidRPr="00127B4D">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27B4D">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27B4D">
        <w:rPr>
          <w:i/>
        </w:rPr>
        <w:t xml:space="preserve">Note that Personally Identifiable Information (PII) is defined as any information that can be used to distinguish one person from another and can be used to deanonymize previously anonymous data. This information includes </w:t>
      </w:r>
      <w:r w:rsidRPr="00127B4D">
        <w:rPr>
          <w:rFonts w:asciiTheme="majorBidi" w:hAnsiTheme="majorBidi" w:cstheme="majorBidi"/>
          <w:i/>
          <w:spacing w:val="-2"/>
        </w:rPr>
        <w:t xml:space="preserve">National </w:t>
      </w:r>
      <w:r w:rsidRPr="00127B4D">
        <w:rPr>
          <w:rFonts w:asciiTheme="majorBidi" w:hAnsiTheme="majorBidi" w:cstheme="majorBidi"/>
          <w:i/>
          <w:w w:val="95"/>
        </w:rPr>
        <w:t>identity</w:t>
      </w:r>
      <w:r w:rsidRPr="00127B4D">
        <w:rPr>
          <w:rFonts w:asciiTheme="majorBidi" w:hAnsiTheme="majorBidi" w:cstheme="majorBidi"/>
          <w:i/>
          <w:spacing w:val="-2"/>
          <w:w w:val="95"/>
        </w:rPr>
        <w:t xml:space="preserve"> </w:t>
      </w:r>
      <w:r w:rsidRPr="00127B4D">
        <w:rPr>
          <w:rFonts w:asciiTheme="majorBidi" w:hAnsiTheme="majorBidi" w:cstheme="majorBidi"/>
          <w:i/>
          <w:w w:val="95"/>
        </w:rPr>
        <w:t>card</w:t>
      </w:r>
      <w:r w:rsidRPr="00127B4D">
        <w:rPr>
          <w:rFonts w:asciiTheme="majorBidi" w:hAnsiTheme="majorBidi" w:cstheme="majorBidi"/>
          <w:i/>
          <w:spacing w:val="-6"/>
          <w:w w:val="95"/>
        </w:rPr>
        <w:t xml:space="preserve"> </w:t>
      </w:r>
      <w:r w:rsidRPr="00127B4D">
        <w:rPr>
          <w:rFonts w:asciiTheme="majorBidi" w:hAnsiTheme="majorBidi" w:cstheme="majorBidi"/>
          <w:i/>
          <w:w w:val="95"/>
        </w:rPr>
        <w:t>number</w:t>
      </w:r>
      <w:r w:rsidRPr="00127B4D">
        <w:rPr>
          <w:rFonts w:asciiTheme="majorBidi" w:hAnsiTheme="majorBidi" w:cstheme="majorBidi"/>
          <w:i/>
          <w:spacing w:val="-4"/>
          <w:w w:val="95"/>
        </w:rPr>
        <w:t xml:space="preserve"> </w:t>
      </w:r>
      <w:r w:rsidRPr="00127B4D">
        <w:rPr>
          <w:rFonts w:asciiTheme="majorBidi" w:hAnsiTheme="majorBidi" w:cstheme="majorBidi"/>
          <w:i/>
          <w:w w:val="95"/>
        </w:rPr>
        <w:t>or</w:t>
      </w:r>
      <w:r w:rsidRPr="00127B4D">
        <w:rPr>
          <w:rFonts w:asciiTheme="majorBidi" w:hAnsiTheme="majorBidi" w:cstheme="majorBidi"/>
          <w:i/>
          <w:spacing w:val="-10"/>
          <w:w w:val="95"/>
        </w:rPr>
        <w:t xml:space="preserve"> </w:t>
      </w:r>
      <w:r w:rsidRPr="00127B4D">
        <w:rPr>
          <w:rFonts w:asciiTheme="majorBidi" w:hAnsiTheme="majorBidi" w:cstheme="majorBidi"/>
          <w:i/>
          <w:w w:val="95"/>
        </w:rPr>
        <w:t>Passport</w:t>
      </w:r>
      <w:r w:rsidRPr="00127B4D">
        <w:rPr>
          <w:rFonts w:asciiTheme="majorBidi" w:hAnsiTheme="majorBidi" w:cstheme="majorBidi"/>
          <w:i/>
        </w:rPr>
        <w:t xml:space="preserve"> </w:t>
      </w:r>
      <w:r w:rsidRPr="00127B4D">
        <w:rPr>
          <w:rFonts w:asciiTheme="majorBidi" w:hAnsiTheme="majorBidi" w:cstheme="majorBidi"/>
          <w:i/>
          <w:spacing w:val="-2"/>
          <w:w w:val="95"/>
        </w:rPr>
        <w:t>number,</w:t>
      </w:r>
      <w:r w:rsidRPr="00127B4D">
        <w:rPr>
          <w:rFonts w:asciiTheme="majorBidi" w:hAnsiTheme="majorBidi" w:cstheme="majorBidi"/>
          <w:i/>
          <w:w w:val="95"/>
        </w:rPr>
        <w:t xml:space="preserve"> Personal</w:t>
      </w:r>
      <w:r w:rsidRPr="00127B4D">
        <w:rPr>
          <w:rFonts w:asciiTheme="majorBidi" w:hAnsiTheme="majorBidi" w:cstheme="majorBidi"/>
          <w:i/>
          <w:spacing w:val="-11"/>
          <w:w w:val="95"/>
        </w:rPr>
        <w:t xml:space="preserve"> </w:t>
      </w:r>
      <w:r w:rsidRPr="00127B4D">
        <w:rPr>
          <w:rFonts w:asciiTheme="majorBidi" w:hAnsiTheme="majorBidi" w:cstheme="majorBidi"/>
          <w:i/>
          <w:w w:val="95"/>
        </w:rPr>
        <w:t>Identification</w:t>
      </w:r>
      <w:r w:rsidRPr="00127B4D">
        <w:rPr>
          <w:rFonts w:asciiTheme="majorBidi" w:hAnsiTheme="majorBidi" w:cstheme="majorBidi"/>
          <w:i/>
          <w:spacing w:val="-12"/>
          <w:w w:val="95"/>
        </w:rPr>
        <w:t xml:space="preserve"> </w:t>
      </w:r>
      <w:r w:rsidRPr="00127B4D">
        <w:rPr>
          <w:rFonts w:asciiTheme="majorBidi" w:hAnsiTheme="majorBidi" w:cstheme="majorBidi"/>
          <w:i/>
          <w:spacing w:val="-2"/>
          <w:w w:val="95"/>
        </w:rPr>
        <w:t>Number,</w:t>
      </w:r>
      <w:r w:rsidRPr="00127B4D">
        <w:rPr>
          <w:rFonts w:asciiTheme="majorBidi" w:hAnsiTheme="majorBidi" w:cstheme="majorBidi"/>
          <w:i/>
          <w:w w:val="95"/>
        </w:rPr>
        <w:t xml:space="preserve"> Date</w:t>
      </w:r>
      <w:r w:rsidRPr="00127B4D">
        <w:rPr>
          <w:rFonts w:asciiTheme="majorBidi" w:hAnsiTheme="majorBidi" w:cstheme="majorBidi"/>
          <w:i/>
          <w:spacing w:val="-1"/>
          <w:w w:val="95"/>
        </w:rPr>
        <w:t xml:space="preserve"> </w:t>
      </w:r>
      <w:r w:rsidRPr="00127B4D">
        <w:rPr>
          <w:rFonts w:asciiTheme="majorBidi" w:hAnsiTheme="majorBidi" w:cstheme="majorBidi"/>
          <w:i/>
          <w:w w:val="95"/>
        </w:rPr>
        <w:t>of</w:t>
      </w:r>
      <w:r w:rsidRPr="00127B4D">
        <w:rPr>
          <w:rFonts w:asciiTheme="majorBidi" w:hAnsiTheme="majorBidi" w:cstheme="majorBidi"/>
          <w:i/>
          <w:spacing w:val="-3"/>
          <w:w w:val="95"/>
        </w:rPr>
        <w:t xml:space="preserve"> </w:t>
      </w:r>
      <w:r w:rsidRPr="00127B4D">
        <w:rPr>
          <w:rFonts w:asciiTheme="majorBidi" w:hAnsiTheme="majorBidi" w:cstheme="majorBidi"/>
          <w:i/>
          <w:w w:val="95"/>
        </w:rPr>
        <w:t>birth, Residential address, email address and Telephone number.</w:t>
      </w:r>
    </w:p>
    <w:p w14:paraId="1200A8FD" w14:textId="77777777" w:rsidR="00CE18DD" w:rsidRPr="00127B4D" w:rsidRDefault="00CE18DD" w:rsidP="00CE18DD">
      <w:pPr>
        <w:pStyle w:val="BodyText"/>
        <w:tabs>
          <w:tab w:val="left" w:pos="534"/>
        </w:tabs>
        <w:ind w:left="450"/>
        <w:jc w:val="both"/>
      </w:pPr>
    </w:p>
    <w:p w14:paraId="3E5FB366" w14:textId="77777777" w:rsidR="00CE18DD" w:rsidRPr="00127B4D" w:rsidRDefault="00CE18DD" w:rsidP="009F0112">
      <w:pPr>
        <w:pStyle w:val="BodyText"/>
        <w:numPr>
          <w:ilvl w:val="0"/>
          <w:numId w:val="85"/>
        </w:numPr>
        <w:tabs>
          <w:tab w:val="left" w:pos="534"/>
        </w:tabs>
        <w:ind w:left="450" w:hanging="270"/>
        <w:jc w:val="both"/>
        <w:rPr>
          <w:rStyle w:val="legaddition"/>
        </w:rPr>
      </w:pPr>
      <w:r w:rsidRPr="00127B4D">
        <w:rPr>
          <w:color w:val="231F20"/>
        </w:rPr>
        <w:t>In determining who meets the threshold of who a beneficial owner is, the Tenderer must consider</w:t>
      </w:r>
      <w:r w:rsidRPr="00127B4D">
        <w:rPr>
          <w:rStyle w:val="legaddition"/>
          <w:color w:val="000000"/>
        </w:rPr>
        <w:t xml:space="preserve"> a natural person who in relation to the company:</w:t>
      </w:r>
    </w:p>
    <w:p w14:paraId="78722073" w14:textId="77777777" w:rsidR="00CE18DD" w:rsidRPr="00127B4D" w:rsidRDefault="00CE18DD" w:rsidP="00CE18DD">
      <w:pPr>
        <w:pStyle w:val="BodyText"/>
        <w:tabs>
          <w:tab w:val="left" w:pos="534"/>
        </w:tabs>
        <w:ind w:left="450"/>
        <w:jc w:val="both"/>
        <w:rPr>
          <w:rStyle w:val="legaddition"/>
        </w:rPr>
      </w:pPr>
    </w:p>
    <w:p w14:paraId="4D53D828" w14:textId="77777777" w:rsidR="00CE18DD" w:rsidRPr="00127B4D" w:rsidRDefault="00CE18DD" w:rsidP="009F0112">
      <w:pPr>
        <w:widowControl/>
        <w:numPr>
          <w:ilvl w:val="0"/>
          <w:numId w:val="106"/>
        </w:numPr>
        <w:autoSpaceDE/>
        <w:autoSpaceDN/>
        <w:jc w:val="both"/>
        <w:rPr>
          <w:bCs/>
        </w:rPr>
      </w:pPr>
      <w:r w:rsidRPr="00127B4D">
        <w:rPr>
          <w:bCs/>
        </w:rPr>
        <w:t xml:space="preserve">holds at least ten percent of the issued shares in the company either directly or indirectly; </w:t>
      </w:r>
    </w:p>
    <w:p w14:paraId="24986474" w14:textId="77777777" w:rsidR="00CE18DD" w:rsidRPr="00127B4D" w:rsidRDefault="00CE18DD" w:rsidP="00CE18DD">
      <w:pPr>
        <w:ind w:left="720"/>
        <w:jc w:val="both"/>
        <w:rPr>
          <w:bCs/>
        </w:rPr>
      </w:pPr>
    </w:p>
    <w:p w14:paraId="05527B87" w14:textId="77777777" w:rsidR="00CE18DD" w:rsidRPr="00127B4D" w:rsidRDefault="00CE18DD" w:rsidP="009F0112">
      <w:pPr>
        <w:widowControl/>
        <w:numPr>
          <w:ilvl w:val="0"/>
          <w:numId w:val="106"/>
        </w:numPr>
        <w:autoSpaceDE/>
        <w:autoSpaceDN/>
        <w:jc w:val="both"/>
        <w:rPr>
          <w:bCs/>
        </w:rPr>
      </w:pPr>
      <w:r w:rsidRPr="00127B4D">
        <w:rPr>
          <w:bCs/>
        </w:rPr>
        <w:t xml:space="preserve">exercises at least ten percent of the voting rights in the company either directly or indirectly; </w:t>
      </w:r>
    </w:p>
    <w:p w14:paraId="4859A529" w14:textId="77777777" w:rsidR="00CE18DD" w:rsidRPr="00127B4D" w:rsidRDefault="00CE18DD" w:rsidP="00CE18DD">
      <w:pPr>
        <w:jc w:val="both"/>
        <w:rPr>
          <w:bCs/>
        </w:rPr>
      </w:pPr>
    </w:p>
    <w:p w14:paraId="3221FBCC" w14:textId="77777777" w:rsidR="00CE18DD" w:rsidRPr="00127B4D" w:rsidRDefault="00CE18DD" w:rsidP="009F0112">
      <w:pPr>
        <w:widowControl/>
        <w:numPr>
          <w:ilvl w:val="0"/>
          <w:numId w:val="106"/>
        </w:numPr>
        <w:autoSpaceDE/>
        <w:autoSpaceDN/>
        <w:jc w:val="both"/>
        <w:rPr>
          <w:bCs/>
        </w:rPr>
      </w:pPr>
      <w:r w:rsidRPr="00127B4D">
        <w:rPr>
          <w:bCs/>
        </w:rPr>
        <w:t>holds a right, directly or indirectly, to appoint or remove a director of the company; or</w:t>
      </w:r>
    </w:p>
    <w:p w14:paraId="5CC59C25" w14:textId="77777777" w:rsidR="00CE18DD" w:rsidRPr="00127B4D" w:rsidRDefault="00CE18DD" w:rsidP="00CE18DD">
      <w:pPr>
        <w:jc w:val="both"/>
        <w:rPr>
          <w:bCs/>
        </w:rPr>
      </w:pPr>
    </w:p>
    <w:p w14:paraId="24042BE2" w14:textId="77777777" w:rsidR="00CE18DD" w:rsidRPr="00127B4D" w:rsidRDefault="00CE18DD" w:rsidP="009F0112">
      <w:pPr>
        <w:widowControl/>
        <w:numPr>
          <w:ilvl w:val="0"/>
          <w:numId w:val="106"/>
        </w:numPr>
        <w:autoSpaceDE/>
        <w:autoSpaceDN/>
        <w:jc w:val="both"/>
        <w:rPr>
          <w:bCs/>
        </w:rPr>
      </w:pPr>
      <w:r w:rsidRPr="00127B4D">
        <w:rPr>
          <w:bCs/>
        </w:rPr>
        <w:t xml:space="preserve">exercises significant influence or control, directly or indirectly, over the company. </w:t>
      </w:r>
    </w:p>
    <w:p w14:paraId="4F143AEB" w14:textId="77777777" w:rsidR="00CE18DD" w:rsidRPr="00127B4D" w:rsidRDefault="00CE18DD" w:rsidP="00CE18DD">
      <w:pPr>
        <w:pStyle w:val="ListParagraph"/>
        <w:jc w:val="both"/>
        <w:rPr>
          <w:bCs/>
        </w:rPr>
      </w:pPr>
    </w:p>
    <w:p w14:paraId="56251D97" w14:textId="77777777" w:rsidR="00CE18DD" w:rsidRPr="00127B4D" w:rsidRDefault="00CE18DD" w:rsidP="009F0112">
      <w:pPr>
        <w:pStyle w:val="BodyText"/>
        <w:numPr>
          <w:ilvl w:val="0"/>
          <w:numId w:val="85"/>
        </w:numPr>
        <w:tabs>
          <w:tab w:val="left" w:pos="534"/>
        </w:tabs>
        <w:ind w:left="450" w:hanging="270"/>
        <w:jc w:val="both"/>
      </w:pPr>
      <w:r w:rsidRPr="00127B4D">
        <w:rPr>
          <w:color w:val="231F20"/>
        </w:rPr>
        <w:lastRenderedPageBreak/>
        <w:t>What is stated to herein above is true to the best of my knowledge, information and belief.</w:t>
      </w:r>
    </w:p>
    <w:p w14:paraId="68ED09FC" w14:textId="77777777" w:rsidR="00CE18DD" w:rsidRPr="00127B4D" w:rsidRDefault="00CE18DD" w:rsidP="00CE18DD">
      <w:pPr>
        <w:tabs>
          <w:tab w:val="left" w:pos="8807"/>
        </w:tabs>
        <w:ind w:left="450"/>
        <w:jc w:val="both"/>
        <w:rPr>
          <w:i/>
          <w:color w:val="231F20"/>
        </w:rPr>
      </w:pPr>
    </w:p>
    <w:p w14:paraId="68A50A78" w14:textId="77777777" w:rsidR="00CE18DD" w:rsidRPr="00127B4D" w:rsidRDefault="00CE18DD" w:rsidP="00CE18DD">
      <w:pPr>
        <w:tabs>
          <w:tab w:val="left" w:pos="8807"/>
        </w:tabs>
        <w:spacing w:before="120" w:after="120" w:line="480" w:lineRule="auto"/>
        <w:ind w:left="446"/>
        <w:jc w:val="both"/>
        <w:rPr>
          <w:i/>
        </w:rPr>
      </w:pPr>
      <w:r w:rsidRPr="00127B4D">
        <w:rPr>
          <w:i/>
          <w:color w:val="231F20"/>
        </w:rPr>
        <w:t>Name of the Tenderer: .......................*[insert complete name of the Tenderer]</w:t>
      </w:r>
      <w:r w:rsidRPr="00127B4D">
        <w:rPr>
          <w:i/>
          <w:color w:val="231F20"/>
          <w:u w:val="single" w:color="221E1F"/>
        </w:rPr>
        <w:tab/>
      </w:r>
    </w:p>
    <w:p w14:paraId="1E8F9C73" w14:textId="77777777" w:rsidR="00CE18DD" w:rsidRPr="00127B4D" w:rsidRDefault="00CE18DD" w:rsidP="00CE18DD">
      <w:pPr>
        <w:spacing w:before="120" w:after="120" w:line="480" w:lineRule="auto"/>
        <w:ind w:left="446"/>
        <w:jc w:val="both"/>
        <w:rPr>
          <w:i/>
        </w:rPr>
      </w:pPr>
      <w:r w:rsidRPr="00127B4D">
        <w:rPr>
          <w:i/>
          <w:color w:val="231F20"/>
        </w:rPr>
        <w:t>Name of the person duly authorized to sign the Tender on behalf of the Tenderer: ** [insert complete name of person duly authorized to sign the Tender]</w:t>
      </w:r>
    </w:p>
    <w:p w14:paraId="0671AF1D" w14:textId="77777777" w:rsidR="00CE18DD" w:rsidRPr="00127B4D" w:rsidRDefault="00CE18DD" w:rsidP="00CE18DD">
      <w:pPr>
        <w:spacing w:before="120" w:after="120" w:line="480" w:lineRule="auto"/>
        <w:ind w:left="446"/>
        <w:jc w:val="both"/>
        <w:rPr>
          <w:i/>
        </w:rPr>
      </w:pPr>
      <w:r w:rsidRPr="00127B4D">
        <w:rPr>
          <w:i/>
          <w:color w:val="231F20"/>
        </w:rPr>
        <w:t>Designation of the person signing the Tender: ....................... [insert complete title of the person signing the Tender]</w:t>
      </w:r>
    </w:p>
    <w:p w14:paraId="52579C03" w14:textId="77777777" w:rsidR="00CE18DD" w:rsidRPr="00127B4D" w:rsidRDefault="00CE18DD" w:rsidP="00CE18DD">
      <w:pPr>
        <w:spacing w:before="120" w:after="120" w:line="480" w:lineRule="auto"/>
        <w:ind w:left="446"/>
        <w:jc w:val="both"/>
        <w:rPr>
          <w:i/>
        </w:rPr>
      </w:pPr>
      <w:r w:rsidRPr="00127B4D">
        <w:rPr>
          <w:i/>
          <w:color w:val="231F20"/>
        </w:rPr>
        <w:t>Signature of the person named above: ....................... [insert signature of person whose name and capacity are shown above]</w:t>
      </w:r>
    </w:p>
    <w:p w14:paraId="06090CF0" w14:textId="77777777" w:rsidR="00CE18DD" w:rsidRPr="00127B4D" w:rsidRDefault="00CE18DD" w:rsidP="00CE18DD">
      <w:pPr>
        <w:spacing w:before="120" w:after="120" w:line="480" w:lineRule="auto"/>
        <w:ind w:left="446"/>
        <w:jc w:val="both"/>
        <w:rPr>
          <w:i/>
        </w:rPr>
      </w:pPr>
      <w:r w:rsidRPr="00127B4D">
        <w:rPr>
          <w:i/>
          <w:color w:val="231F20"/>
        </w:rPr>
        <w:t>Date this ....................... [insert date of signing] day of....................... [Insert month], [insert year]</w:t>
      </w:r>
    </w:p>
    <w:p w14:paraId="2442119B" w14:textId="77777777" w:rsidR="00CE18DD" w:rsidRPr="00127B4D" w:rsidRDefault="00CE18DD" w:rsidP="00CE18DD">
      <w:pPr>
        <w:pStyle w:val="BodyText"/>
        <w:spacing w:before="1"/>
        <w:jc w:val="center"/>
        <w:rPr>
          <w:color w:val="231F20"/>
        </w:rPr>
      </w:pPr>
    </w:p>
    <w:p w14:paraId="15AA268D" w14:textId="77777777" w:rsidR="00CE18DD" w:rsidRPr="00127B4D" w:rsidRDefault="00CE18DD" w:rsidP="00CE18DD">
      <w:pPr>
        <w:pStyle w:val="BodyText"/>
        <w:spacing w:before="1"/>
        <w:jc w:val="center"/>
        <w:rPr>
          <w:color w:val="231F20"/>
        </w:rPr>
      </w:pPr>
    </w:p>
    <w:p w14:paraId="3B95AE63" w14:textId="77777777" w:rsidR="00CE18DD" w:rsidRPr="00127B4D" w:rsidRDefault="00CE18DD" w:rsidP="00CE18DD">
      <w:pPr>
        <w:pStyle w:val="BodyText"/>
        <w:spacing w:before="1"/>
        <w:jc w:val="center"/>
        <w:rPr>
          <w:color w:val="231F20"/>
        </w:rPr>
      </w:pPr>
    </w:p>
    <w:p w14:paraId="784FEA85" w14:textId="77777777" w:rsidR="00CE18DD" w:rsidRPr="00127B4D" w:rsidRDefault="00CE18DD" w:rsidP="00CE18DD">
      <w:pPr>
        <w:pStyle w:val="BodyText"/>
        <w:spacing w:before="1"/>
        <w:jc w:val="center"/>
        <w:rPr>
          <w:color w:val="231F20"/>
        </w:rPr>
      </w:pPr>
    </w:p>
    <w:p w14:paraId="2CE4F95D" w14:textId="77777777" w:rsidR="00CE18DD" w:rsidRPr="00127B4D" w:rsidRDefault="00CE18DD" w:rsidP="00CE18DD">
      <w:pPr>
        <w:pStyle w:val="BodyText"/>
        <w:spacing w:before="1"/>
        <w:jc w:val="center"/>
        <w:rPr>
          <w:color w:val="231F20"/>
        </w:rPr>
      </w:pPr>
    </w:p>
    <w:p w14:paraId="673F20CD" w14:textId="77777777" w:rsidR="00CE18DD" w:rsidRPr="00127B4D" w:rsidRDefault="00CE18DD" w:rsidP="00CE18DD">
      <w:pPr>
        <w:pStyle w:val="BodyText"/>
        <w:spacing w:before="1"/>
        <w:jc w:val="center"/>
        <w:rPr>
          <w:color w:val="231F20"/>
          <w:spacing w:val="-7"/>
        </w:rPr>
      </w:pPr>
      <w:r w:rsidRPr="00127B4D">
        <w:rPr>
          <w:color w:val="231F20"/>
        </w:rPr>
        <w:t>Bidder Ofﬁcial Stamp</w:t>
      </w:r>
      <w:bookmarkEnd w:id="26"/>
    </w:p>
    <w:p w14:paraId="080175B5" w14:textId="77777777" w:rsidR="00CE18DD" w:rsidRPr="00127B4D" w:rsidRDefault="00CE18DD">
      <w:pPr>
        <w:pStyle w:val="BodyText"/>
        <w:rPr>
          <w:b/>
          <w:i/>
          <w:color w:val="231F20"/>
        </w:rPr>
      </w:pPr>
    </w:p>
    <w:p w14:paraId="0B1179D7" w14:textId="77777777" w:rsidR="00CE18DD" w:rsidRPr="00127B4D" w:rsidRDefault="00CE18DD">
      <w:pPr>
        <w:pStyle w:val="BodyText"/>
        <w:rPr>
          <w:b/>
          <w:i/>
          <w:color w:val="231F20"/>
        </w:rPr>
      </w:pPr>
    </w:p>
    <w:p w14:paraId="3D5EA814" w14:textId="3B0D5F65" w:rsidR="00CE18DD" w:rsidRPr="00127B4D" w:rsidRDefault="00CE18DD">
      <w:pPr>
        <w:pStyle w:val="BodyText"/>
        <w:rPr>
          <w:b/>
          <w:sz w:val="19"/>
        </w:rPr>
      </w:pPr>
      <w:r w:rsidRPr="00127B4D">
        <w:rPr>
          <w:b/>
          <w:i/>
          <w:color w:val="231F20"/>
        </w:rPr>
        <w:t>mmmmm</w:t>
      </w:r>
    </w:p>
    <w:p w14:paraId="287E0E0F" w14:textId="77777777" w:rsidR="00F20AEA" w:rsidRPr="00127B4D" w:rsidRDefault="00F20AEA">
      <w:pPr>
        <w:pStyle w:val="BodyText"/>
        <w:rPr>
          <w:b/>
          <w:sz w:val="20"/>
        </w:rPr>
      </w:pPr>
    </w:p>
    <w:p w14:paraId="06EE2986" w14:textId="77777777" w:rsidR="00F20AEA" w:rsidRPr="00127B4D" w:rsidRDefault="00F20AEA">
      <w:pPr>
        <w:pStyle w:val="BodyText"/>
        <w:spacing w:before="8"/>
        <w:rPr>
          <w:b/>
          <w:sz w:val="21"/>
        </w:rPr>
      </w:pPr>
    </w:p>
    <w:p w14:paraId="79BBA582" w14:textId="22710387" w:rsidR="00F20AEA" w:rsidRPr="00127B4D" w:rsidRDefault="0064449A">
      <w:pPr>
        <w:tabs>
          <w:tab w:val="left" w:pos="3427"/>
          <w:tab w:val="left" w:pos="5753"/>
          <w:tab w:val="left" w:pos="6867"/>
        </w:tabs>
        <w:spacing w:before="124" w:line="345" w:lineRule="auto"/>
        <w:ind w:left="134" w:right="1661"/>
        <w:rPr>
          <w:i/>
        </w:rPr>
      </w:pPr>
      <w:r w:rsidRPr="00127B4D">
        <w:rPr>
          <w:color w:val="231F20"/>
        </w:rPr>
        <w:t>Request</w:t>
      </w:r>
      <w:r w:rsidR="00C00064" w:rsidRPr="00127B4D">
        <w:rPr>
          <w:color w:val="231F20"/>
        </w:rPr>
        <w:t xml:space="preserve"> </w:t>
      </w:r>
      <w:r w:rsidRPr="00127B4D">
        <w:rPr>
          <w:color w:val="231F20"/>
        </w:rPr>
        <w:t>for</w:t>
      </w:r>
      <w:r w:rsidR="00C00064" w:rsidRPr="00127B4D">
        <w:rPr>
          <w:color w:val="231F20"/>
        </w:rPr>
        <w:t xml:space="preserve"> </w:t>
      </w:r>
      <w:r w:rsidRPr="00127B4D">
        <w:rPr>
          <w:color w:val="231F20"/>
        </w:rPr>
        <w:t>Proposal</w:t>
      </w:r>
      <w:r w:rsidR="00C00064" w:rsidRPr="00127B4D">
        <w:rPr>
          <w:color w:val="231F20"/>
        </w:rPr>
        <w:t xml:space="preserve"> </w:t>
      </w:r>
      <w:r w:rsidR="00206538" w:rsidRPr="00127B4D">
        <w:rPr>
          <w:color w:val="231F20"/>
        </w:rPr>
        <w:t>Reference</w:t>
      </w:r>
      <w:r w:rsidR="00C00064" w:rsidRPr="00127B4D">
        <w:rPr>
          <w:color w:val="231F20"/>
        </w:rPr>
        <w:t xml:space="preserve"> </w:t>
      </w:r>
      <w:r w:rsidRPr="00127B4D">
        <w:rPr>
          <w:color w:val="231F20"/>
        </w:rPr>
        <w:t>No.:</w:t>
      </w:r>
      <w:r w:rsidRPr="00127B4D">
        <w:rPr>
          <w:color w:val="231F20"/>
          <w:u w:val="single" w:color="221E1F"/>
        </w:rPr>
        <w:tab/>
      </w:r>
      <w:r w:rsidRPr="00127B4D">
        <w:rPr>
          <w:color w:val="231F20"/>
          <w:u w:val="single" w:color="221E1F"/>
        </w:rPr>
        <w:tab/>
      </w:r>
      <w:r w:rsidRPr="00127B4D">
        <w:rPr>
          <w:color w:val="231F20"/>
          <w:u w:val="single" w:color="221E1F"/>
        </w:rPr>
        <w:tab/>
      </w:r>
      <w:r w:rsidRPr="00127B4D">
        <w:rPr>
          <w:color w:val="231F20"/>
        </w:rPr>
        <w:t>[</w:t>
      </w:r>
      <w:r w:rsidRPr="00127B4D">
        <w:rPr>
          <w:i/>
          <w:color w:val="231F20"/>
        </w:rPr>
        <w:t>insert</w:t>
      </w:r>
      <w:r w:rsidR="00C00064" w:rsidRPr="00127B4D">
        <w:rPr>
          <w:i/>
          <w:color w:val="231F20"/>
        </w:rPr>
        <w:t xml:space="preserve"> </w:t>
      </w:r>
      <w:r w:rsidRPr="00127B4D">
        <w:rPr>
          <w:i/>
          <w:color w:val="231F20"/>
        </w:rPr>
        <w:t>identiﬁcation</w:t>
      </w:r>
      <w:r w:rsidR="00C00064" w:rsidRPr="00127B4D">
        <w:rPr>
          <w:i/>
          <w:color w:val="231F20"/>
        </w:rPr>
        <w:t xml:space="preserve"> </w:t>
      </w:r>
      <w:r w:rsidRPr="00127B4D">
        <w:rPr>
          <w:i/>
          <w:color w:val="231F20"/>
        </w:rPr>
        <w:t>no</w:t>
      </w:r>
      <w:r w:rsidRPr="00127B4D">
        <w:rPr>
          <w:color w:val="231F20"/>
        </w:rPr>
        <w:t>] Name</w:t>
      </w:r>
      <w:r w:rsidR="00C00064" w:rsidRPr="00127B4D">
        <w:rPr>
          <w:color w:val="231F20"/>
        </w:rPr>
        <w:t xml:space="preserve"> </w:t>
      </w:r>
      <w:r w:rsidRPr="00127B4D">
        <w:rPr>
          <w:color w:val="231F20"/>
        </w:rPr>
        <w:t>of</w:t>
      </w:r>
      <w:r w:rsidR="00C00064" w:rsidRPr="00127B4D">
        <w:rPr>
          <w:color w:val="231F20"/>
        </w:rPr>
        <w:t xml:space="preserve"> </w:t>
      </w:r>
      <w:r w:rsidRPr="00127B4D">
        <w:rPr>
          <w:color w:val="231F20"/>
        </w:rPr>
        <w:t>the</w:t>
      </w:r>
      <w:r w:rsidR="00C00064" w:rsidRPr="00127B4D">
        <w:rPr>
          <w:color w:val="231F20"/>
        </w:rPr>
        <w:t xml:space="preserve"> </w:t>
      </w:r>
      <w:r w:rsidRPr="00127B4D">
        <w:rPr>
          <w:color w:val="231F20"/>
        </w:rPr>
        <w:t>Assignment:</w:t>
      </w:r>
      <w:r w:rsidRPr="00127B4D">
        <w:rPr>
          <w:color w:val="231F20"/>
          <w:u w:val="single" w:color="221E1F"/>
        </w:rPr>
        <w:tab/>
      </w:r>
      <w:r w:rsidRPr="00127B4D">
        <w:rPr>
          <w:color w:val="231F20"/>
          <w:u w:val="single" w:color="221E1F"/>
        </w:rPr>
        <w:tab/>
      </w:r>
      <w:r w:rsidR="00C00064" w:rsidRPr="00127B4D">
        <w:rPr>
          <w:i/>
          <w:color w:val="231F20"/>
        </w:rPr>
        <w:t>[insert name of the assignment</w:t>
      </w:r>
      <w:r w:rsidRPr="00127B4D">
        <w:rPr>
          <w:i/>
          <w:color w:val="231F20"/>
        </w:rPr>
        <w:t xml:space="preserve">] </w:t>
      </w:r>
      <w:r w:rsidR="00C00064" w:rsidRPr="00127B4D">
        <w:rPr>
          <w:color w:val="231F20"/>
          <w:spacing w:val="-6"/>
        </w:rPr>
        <w:t>to</w:t>
      </w:r>
      <w:r w:rsidRPr="00127B4D">
        <w:rPr>
          <w:color w:val="231F20"/>
          <w:spacing w:val="-6"/>
        </w:rPr>
        <w:t>:</w:t>
      </w:r>
      <w:r w:rsidRPr="00127B4D">
        <w:rPr>
          <w:color w:val="231F20"/>
          <w:spacing w:val="-6"/>
          <w:u w:val="single" w:color="221E1F"/>
        </w:rPr>
        <w:tab/>
      </w:r>
      <w:r w:rsidRPr="00127B4D">
        <w:rPr>
          <w:i/>
          <w:color w:val="231F20"/>
        </w:rPr>
        <w:t>[insert</w:t>
      </w:r>
      <w:r w:rsidR="00B87FF4" w:rsidRPr="00127B4D">
        <w:rPr>
          <w:i/>
          <w:color w:val="231F20"/>
        </w:rPr>
        <w:t xml:space="preserve"> </w:t>
      </w:r>
      <w:r w:rsidRPr="00127B4D">
        <w:rPr>
          <w:i/>
          <w:color w:val="231F20"/>
        </w:rPr>
        <w:t>complete</w:t>
      </w:r>
      <w:r w:rsidR="00B87FF4" w:rsidRPr="00127B4D">
        <w:rPr>
          <w:i/>
          <w:color w:val="231F20"/>
        </w:rPr>
        <w:t xml:space="preserve"> </w:t>
      </w:r>
      <w:r w:rsidRPr="00127B4D">
        <w:rPr>
          <w:i/>
          <w:color w:val="231F20"/>
        </w:rPr>
        <w:t>name</w:t>
      </w:r>
      <w:r w:rsidR="00B87FF4" w:rsidRPr="00127B4D">
        <w:rPr>
          <w:i/>
          <w:color w:val="231F20"/>
        </w:rPr>
        <w:t xml:space="preserve"> </w:t>
      </w:r>
      <w:r w:rsidRPr="00127B4D">
        <w:rPr>
          <w:i/>
          <w:color w:val="231F20"/>
        </w:rPr>
        <w:t>of</w:t>
      </w:r>
      <w:r w:rsidR="00B87FF4" w:rsidRPr="00127B4D">
        <w:rPr>
          <w:i/>
          <w:color w:val="231F20"/>
        </w:rPr>
        <w:t xml:space="preserve"> </w:t>
      </w:r>
      <w:r w:rsidRPr="00127B4D">
        <w:rPr>
          <w:i/>
          <w:color w:val="231F20"/>
        </w:rPr>
        <w:t>Procuring</w:t>
      </w:r>
      <w:r w:rsidR="00B87FF4" w:rsidRPr="00127B4D">
        <w:rPr>
          <w:i/>
          <w:color w:val="231F20"/>
        </w:rPr>
        <w:t xml:space="preserve"> </w:t>
      </w:r>
      <w:r w:rsidRPr="00127B4D">
        <w:rPr>
          <w:i/>
          <w:color w:val="231F20"/>
        </w:rPr>
        <w:t>Entity]</w:t>
      </w:r>
    </w:p>
    <w:p w14:paraId="2EC97665" w14:textId="77777777" w:rsidR="00F20AEA" w:rsidRPr="00127B4D" w:rsidRDefault="0064449A">
      <w:pPr>
        <w:tabs>
          <w:tab w:val="left" w:pos="6035"/>
        </w:tabs>
        <w:spacing w:before="255" w:line="230" w:lineRule="auto"/>
        <w:ind w:left="134" w:right="289"/>
        <w:jc w:val="both"/>
        <w:rPr>
          <w:i/>
        </w:rPr>
      </w:pPr>
      <w:r w:rsidRPr="00127B4D">
        <w:rPr>
          <w:color w:val="231F20"/>
        </w:rPr>
        <w:t>In</w:t>
      </w:r>
      <w:r w:rsidR="00B87FF4" w:rsidRPr="00127B4D">
        <w:rPr>
          <w:color w:val="231F20"/>
        </w:rPr>
        <w:t xml:space="preserve"> </w:t>
      </w:r>
      <w:r w:rsidRPr="00127B4D">
        <w:rPr>
          <w:color w:val="231F20"/>
        </w:rPr>
        <w:t>response</w:t>
      </w:r>
      <w:r w:rsidR="00B87FF4" w:rsidRPr="00127B4D">
        <w:rPr>
          <w:color w:val="231F20"/>
        </w:rPr>
        <w:t xml:space="preserve"> </w:t>
      </w:r>
      <w:r w:rsidRPr="00127B4D">
        <w:rPr>
          <w:color w:val="231F20"/>
        </w:rPr>
        <w:t>to</w:t>
      </w:r>
      <w:r w:rsidR="00B87FF4" w:rsidRPr="00127B4D">
        <w:rPr>
          <w:color w:val="231F20"/>
        </w:rPr>
        <w:t xml:space="preserve"> </w:t>
      </w:r>
      <w:r w:rsidRPr="00127B4D">
        <w:rPr>
          <w:color w:val="231F20"/>
        </w:rPr>
        <w:t>your</w:t>
      </w:r>
      <w:r w:rsidR="00B87FF4" w:rsidRPr="00127B4D">
        <w:rPr>
          <w:color w:val="231F20"/>
        </w:rPr>
        <w:t xml:space="preserve"> </w:t>
      </w:r>
      <w:r w:rsidRPr="00127B4D">
        <w:rPr>
          <w:color w:val="231F20"/>
        </w:rPr>
        <w:t>notiﬁcation</w:t>
      </w:r>
      <w:r w:rsidR="00B87FF4" w:rsidRPr="00127B4D">
        <w:rPr>
          <w:color w:val="231F20"/>
        </w:rPr>
        <w:t xml:space="preserve"> </w:t>
      </w:r>
      <w:r w:rsidRPr="00127B4D">
        <w:rPr>
          <w:color w:val="231F20"/>
        </w:rPr>
        <w:t>of</w:t>
      </w:r>
      <w:r w:rsidR="00B87FF4" w:rsidRPr="00127B4D">
        <w:rPr>
          <w:color w:val="231F20"/>
        </w:rPr>
        <w:t xml:space="preserve"> </w:t>
      </w:r>
      <w:r w:rsidRPr="00127B4D">
        <w:rPr>
          <w:color w:val="231F20"/>
        </w:rPr>
        <w:t>award</w:t>
      </w:r>
      <w:r w:rsidR="00B87FF4" w:rsidRPr="00127B4D">
        <w:rPr>
          <w:color w:val="231F20"/>
        </w:rPr>
        <w:t xml:space="preserve"> </w:t>
      </w:r>
      <w:r w:rsidRPr="00127B4D">
        <w:rPr>
          <w:color w:val="231F20"/>
        </w:rPr>
        <w:t>dated</w:t>
      </w:r>
      <w:r w:rsidRPr="00127B4D">
        <w:rPr>
          <w:color w:val="231F20"/>
          <w:u w:val="single" w:color="221E1F"/>
        </w:rPr>
        <w:tab/>
      </w:r>
      <w:r w:rsidRPr="00127B4D">
        <w:rPr>
          <w:i/>
          <w:color w:val="231F20"/>
        </w:rPr>
        <w:t xml:space="preserve">[insert date of notiﬁcation of award] </w:t>
      </w:r>
      <w:r w:rsidRPr="00127B4D">
        <w:rPr>
          <w:color w:val="231F20"/>
        </w:rPr>
        <w:t>to furnish additional information on beneﬁcial</w:t>
      </w:r>
      <w:r w:rsidR="00B87FF4" w:rsidRPr="00127B4D">
        <w:rPr>
          <w:color w:val="231F20"/>
        </w:rPr>
        <w:t xml:space="preserve"> </w:t>
      </w:r>
      <w:r w:rsidRPr="00127B4D">
        <w:rPr>
          <w:color w:val="231F20"/>
        </w:rPr>
        <w:t>ownership:</w:t>
      </w:r>
      <w:r w:rsidRPr="00127B4D">
        <w:rPr>
          <w:color w:val="231F20"/>
          <w:u w:val="single" w:color="221E1F"/>
        </w:rPr>
        <w:tab/>
      </w:r>
      <w:r w:rsidRPr="00127B4D">
        <w:rPr>
          <w:i/>
          <w:color w:val="231F20"/>
        </w:rPr>
        <w:t>[select one option as applicable and delete the options</w:t>
      </w:r>
      <w:r w:rsidR="00B87FF4" w:rsidRPr="00127B4D">
        <w:rPr>
          <w:i/>
          <w:color w:val="231F20"/>
        </w:rPr>
        <w:t xml:space="preserve"> </w:t>
      </w:r>
      <w:r w:rsidRPr="00127B4D">
        <w:rPr>
          <w:i/>
          <w:color w:val="231F20"/>
        </w:rPr>
        <w:t>that</w:t>
      </w:r>
      <w:r w:rsidR="00B87FF4" w:rsidRPr="00127B4D">
        <w:rPr>
          <w:i/>
          <w:color w:val="231F20"/>
        </w:rPr>
        <w:t xml:space="preserve"> </w:t>
      </w:r>
      <w:r w:rsidRPr="00127B4D">
        <w:rPr>
          <w:i/>
          <w:color w:val="231F20"/>
          <w:spacing w:val="-3"/>
        </w:rPr>
        <w:t>are</w:t>
      </w:r>
      <w:r w:rsidR="00B87FF4" w:rsidRPr="00127B4D">
        <w:rPr>
          <w:i/>
          <w:color w:val="231F20"/>
          <w:spacing w:val="-3"/>
        </w:rPr>
        <w:t xml:space="preserve"> </w:t>
      </w:r>
      <w:r w:rsidRPr="00127B4D">
        <w:rPr>
          <w:i/>
          <w:color w:val="231F20"/>
        </w:rPr>
        <w:t>not</w:t>
      </w:r>
      <w:r w:rsidR="00B87FF4" w:rsidRPr="00127B4D">
        <w:rPr>
          <w:i/>
          <w:color w:val="231F20"/>
        </w:rPr>
        <w:t xml:space="preserve"> </w:t>
      </w:r>
      <w:r w:rsidRPr="00127B4D">
        <w:rPr>
          <w:i/>
          <w:color w:val="231F20"/>
        </w:rPr>
        <w:t>applicable]</w:t>
      </w:r>
    </w:p>
    <w:p w14:paraId="01CFD870" w14:textId="77777777" w:rsidR="00F20AEA" w:rsidRPr="00127B4D" w:rsidRDefault="0064449A" w:rsidP="009F0112">
      <w:pPr>
        <w:pStyle w:val="BodyText"/>
        <w:numPr>
          <w:ilvl w:val="0"/>
          <w:numId w:val="85"/>
        </w:numPr>
        <w:tabs>
          <w:tab w:val="left" w:pos="534"/>
        </w:tabs>
        <w:spacing w:before="238"/>
      </w:pPr>
      <w:r w:rsidRPr="00127B4D">
        <w:rPr>
          <w:color w:val="231F20"/>
          <w:spacing w:val="-9"/>
        </w:rPr>
        <w:t>We</w:t>
      </w:r>
      <w:r w:rsidR="00C00064" w:rsidRPr="00127B4D">
        <w:rPr>
          <w:color w:val="231F20"/>
          <w:spacing w:val="-9"/>
        </w:rPr>
        <w:t xml:space="preserve"> </w:t>
      </w:r>
      <w:r w:rsidRPr="00127B4D">
        <w:rPr>
          <w:color w:val="231F20"/>
        </w:rPr>
        <w:t>here</w:t>
      </w:r>
      <w:r w:rsidR="00C00064" w:rsidRPr="00127B4D">
        <w:rPr>
          <w:color w:val="231F20"/>
        </w:rPr>
        <w:t xml:space="preserve"> </w:t>
      </w:r>
      <w:r w:rsidRPr="00127B4D">
        <w:rPr>
          <w:color w:val="231F20"/>
        </w:rPr>
        <w:t>by</w:t>
      </w:r>
      <w:r w:rsidR="00C00064" w:rsidRPr="00127B4D">
        <w:rPr>
          <w:color w:val="231F20"/>
        </w:rPr>
        <w:t xml:space="preserve"> </w:t>
      </w:r>
      <w:r w:rsidRPr="00127B4D">
        <w:rPr>
          <w:color w:val="231F20"/>
        </w:rPr>
        <w:t>provide</w:t>
      </w:r>
      <w:r w:rsidR="00C00064" w:rsidRPr="00127B4D">
        <w:rPr>
          <w:color w:val="231F20"/>
        </w:rPr>
        <w:t xml:space="preserve"> </w:t>
      </w:r>
      <w:r w:rsidRPr="00127B4D">
        <w:rPr>
          <w:color w:val="231F20"/>
        </w:rPr>
        <w:t>the</w:t>
      </w:r>
      <w:r w:rsidR="00C00064" w:rsidRPr="00127B4D">
        <w:rPr>
          <w:color w:val="231F20"/>
        </w:rPr>
        <w:t xml:space="preserve"> </w:t>
      </w:r>
      <w:r w:rsidRPr="00127B4D">
        <w:rPr>
          <w:color w:val="231F20"/>
        </w:rPr>
        <w:t>following</w:t>
      </w:r>
      <w:r w:rsidR="00C00064" w:rsidRPr="00127B4D">
        <w:rPr>
          <w:color w:val="231F20"/>
        </w:rPr>
        <w:t xml:space="preserve"> </w:t>
      </w:r>
      <w:r w:rsidRPr="00127B4D">
        <w:rPr>
          <w:color w:val="231F20"/>
        </w:rPr>
        <w:t>beneﬁcial</w:t>
      </w:r>
      <w:r w:rsidR="00C00064" w:rsidRPr="00127B4D">
        <w:rPr>
          <w:color w:val="231F20"/>
        </w:rPr>
        <w:t xml:space="preserve"> </w:t>
      </w:r>
      <w:r w:rsidRPr="00127B4D">
        <w:rPr>
          <w:color w:val="231F20"/>
        </w:rPr>
        <w:t>ownership</w:t>
      </w:r>
      <w:r w:rsidR="00C00064" w:rsidRPr="00127B4D">
        <w:rPr>
          <w:color w:val="231F20"/>
        </w:rPr>
        <w:t xml:space="preserve"> </w:t>
      </w:r>
      <w:r w:rsidRPr="00127B4D">
        <w:rPr>
          <w:color w:val="231F20"/>
        </w:rPr>
        <w:t>information.</w:t>
      </w:r>
    </w:p>
    <w:p w14:paraId="1DAEE8B4" w14:textId="77777777" w:rsidR="00F20AEA" w:rsidRPr="00127B4D" w:rsidRDefault="0064449A">
      <w:pPr>
        <w:pStyle w:val="Heading6"/>
        <w:spacing w:before="235"/>
        <w:ind w:left="134"/>
      </w:pPr>
      <w:r w:rsidRPr="00127B4D">
        <w:rPr>
          <w:color w:val="231F20"/>
        </w:rPr>
        <w:t>Details of beneﬁcial ownership</w:t>
      </w:r>
    </w:p>
    <w:p w14:paraId="5A21F4B8" w14:textId="77777777" w:rsidR="00F20AEA" w:rsidRPr="00127B4D" w:rsidRDefault="00F20AEA">
      <w:pPr>
        <w:pStyle w:val="BodyText"/>
        <w:rPr>
          <w:b/>
          <w:i/>
          <w:sz w:val="10"/>
        </w:rPr>
      </w:pPr>
    </w:p>
    <w:tbl>
      <w:tblPr>
        <w:tblW w:w="102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601"/>
        <w:gridCol w:w="3519"/>
      </w:tblGrid>
      <w:tr w:rsidR="006257E9" w:rsidRPr="00127B4D" w14:paraId="237C536D" w14:textId="77777777" w:rsidTr="006257E9">
        <w:trPr>
          <w:trHeight w:val="1126"/>
        </w:trPr>
        <w:tc>
          <w:tcPr>
            <w:tcW w:w="2251" w:type="dxa"/>
            <w:shd w:val="clear" w:color="auto" w:fill="auto"/>
          </w:tcPr>
          <w:p w14:paraId="32B38909" w14:textId="77777777" w:rsidR="006257E9" w:rsidRPr="00127B4D" w:rsidRDefault="006257E9" w:rsidP="00137D2D">
            <w:pPr>
              <w:rPr>
                <w:b/>
                <w:sz w:val="20"/>
                <w:szCs w:val="20"/>
              </w:rPr>
            </w:pPr>
            <w:r w:rsidRPr="00127B4D">
              <w:rPr>
                <w:b/>
                <w:sz w:val="20"/>
                <w:szCs w:val="20"/>
              </w:rPr>
              <w:t>Identity of Beneficial Owner</w:t>
            </w:r>
          </w:p>
          <w:p w14:paraId="2C9CDA24" w14:textId="77777777" w:rsidR="006257E9" w:rsidRPr="00127B4D" w:rsidRDefault="006257E9" w:rsidP="00137D2D">
            <w:pPr>
              <w:rPr>
                <w:b/>
                <w:i/>
                <w:sz w:val="20"/>
                <w:szCs w:val="20"/>
              </w:rPr>
            </w:pPr>
          </w:p>
        </w:tc>
        <w:tc>
          <w:tcPr>
            <w:tcW w:w="1900" w:type="dxa"/>
            <w:shd w:val="clear" w:color="auto" w:fill="auto"/>
          </w:tcPr>
          <w:p w14:paraId="18694F94" w14:textId="77777777" w:rsidR="006257E9" w:rsidRPr="00127B4D" w:rsidRDefault="006257E9" w:rsidP="006257E9">
            <w:pPr>
              <w:rPr>
                <w:b/>
                <w:sz w:val="20"/>
                <w:szCs w:val="20"/>
              </w:rPr>
            </w:pPr>
            <w:r w:rsidRPr="00127B4D">
              <w:rPr>
                <w:b/>
                <w:sz w:val="20"/>
                <w:szCs w:val="20"/>
              </w:rPr>
              <w:t>Directly or indirectly holding 25% or more of the shares</w:t>
            </w:r>
          </w:p>
          <w:p w14:paraId="1B1E9298" w14:textId="77777777" w:rsidR="006257E9" w:rsidRPr="00127B4D" w:rsidRDefault="006257E9" w:rsidP="006257E9">
            <w:pPr>
              <w:rPr>
                <w:b/>
                <w:sz w:val="20"/>
                <w:szCs w:val="20"/>
              </w:rPr>
            </w:pPr>
            <w:r w:rsidRPr="00127B4D">
              <w:rPr>
                <w:b/>
                <w:sz w:val="20"/>
                <w:szCs w:val="20"/>
              </w:rPr>
              <w:t>(Yes / No)</w:t>
            </w:r>
          </w:p>
          <w:p w14:paraId="7EEAA309" w14:textId="77777777" w:rsidR="006257E9" w:rsidRPr="00127B4D" w:rsidRDefault="006257E9" w:rsidP="006257E9">
            <w:pPr>
              <w:rPr>
                <w:b/>
                <w:i/>
                <w:sz w:val="20"/>
                <w:szCs w:val="20"/>
              </w:rPr>
            </w:pPr>
          </w:p>
        </w:tc>
        <w:tc>
          <w:tcPr>
            <w:tcW w:w="2601" w:type="dxa"/>
            <w:shd w:val="clear" w:color="auto" w:fill="auto"/>
          </w:tcPr>
          <w:p w14:paraId="0A7D9DF6" w14:textId="77777777" w:rsidR="006257E9" w:rsidRPr="00127B4D" w:rsidRDefault="006257E9" w:rsidP="006257E9">
            <w:pPr>
              <w:rPr>
                <w:b/>
                <w:sz w:val="20"/>
                <w:szCs w:val="20"/>
              </w:rPr>
            </w:pPr>
            <w:r w:rsidRPr="00127B4D">
              <w:rPr>
                <w:b/>
                <w:sz w:val="20"/>
                <w:szCs w:val="20"/>
              </w:rPr>
              <w:t>Directly or indirectly holding 25 % or more of the Voting Rights</w:t>
            </w:r>
          </w:p>
          <w:p w14:paraId="1021AC6E" w14:textId="77777777" w:rsidR="006257E9" w:rsidRPr="00127B4D" w:rsidRDefault="006257E9" w:rsidP="006257E9">
            <w:pPr>
              <w:rPr>
                <w:b/>
                <w:sz w:val="20"/>
                <w:szCs w:val="20"/>
              </w:rPr>
            </w:pPr>
            <w:r w:rsidRPr="00127B4D">
              <w:rPr>
                <w:b/>
                <w:sz w:val="20"/>
                <w:szCs w:val="20"/>
              </w:rPr>
              <w:t>(Yes / No)</w:t>
            </w:r>
          </w:p>
          <w:p w14:paraId="76E0A511" w14:textId="77777777" w:rsidR="006257E9" w:rsidRPr="00127B4D" w:rsidRDefault="006257E9" w:rsidP="006257E9">
            <w:pPr>
              <w:rPr>
                <w:b/>
                <w:sz w:val="20"/>
                <w:szCs w:val="20"/>
              </w:rPr>
            </w:pPr>
          </w:p>
        </w:tc>
        <w:tc>
          <w:tcPr>
            <w:tcW w:w="3519" w:type="dxa"/>
            <w:shd w:val="clear" w:color="auto" w:fill="auto"/>
          </w:tcPr>
          <w:p w14:paraId="2329645B" w14:textId="77777777" w:rsidR="006257E9" w:rsidRPr="00127B4D" w:rsidRDefault="006257E9" w:rsidP="006257E9">
            <w:pPr>
              <w:rPr>
                <w:b/>
                <w:sz w:val="20"/>
                <w:szCs w:val="20"/>
              </w:rPr>
            </w:pPr>
            <w:r w:rsidRPr="00127B4D">
              <w:rPr>
                <w:b/>
                <w:sz w:val="20"/>
                <w:szCs w:val="20"/>
              </w:rPr>
              <w:t>Directly or indirectly having the right to appoint a majority of the board of the directors or an equivalent governing body of the Consultant</w:t>
            </w:r>
          </w:p>
          <w:p w14:paraId="05FBAF2F" w14:textId="77777777" w:rsidR="006257E9" w:rsidRPr="00127B4D" w:rsidRDefault="006257E9" w:rsidP="006257E9">
            <w:pPr>
              <w:rPr>
                <w:b/>
                <w:sz w:val="20"/>
                <w:szCs w:val="20"/>
              </w:rPr>
            </w:pPr>
            <w:r w:rsidRPr="00127B4D">
              <w:rPr>
                <w:b/>
                <w:sz w:val="20"/>
                <w:szCs w:val="20"/>
              </w:rPr>
              <w:t>(Yes / No)</w:t>
            </w:r>
          </w:p>
        </w:tc>
      </w:tr>
      <w:tr w:rsidR="006257E9" w:rsidRPr="00127B4D" w14:paraId="2CB65CFC" w14:textId="77777777" w:rsidTr="006257E9">
        <w:trPr>
          <w:trHeight w:val="415"/>
        </w:trPr>
        <w:tc>
          <w:tcPr>
            <w:tcW w:w="2251" w:type="dxa"/>
            <w:shd w:val="clear" w:color="auto" w:fill="auto"/>
          </w:tcPr>
          <w:p w14:paraId="73993CA9" w14:textId="77777777" w:rsidR="006257E9" w:rsidRPr="00127B4D" w:rsidRDefault="006257E9" w:rsidP="00137D2D">
            <w:r w:rsidRPr="00127B4D">
              <w:rPr>
                <w:i/>
              </w:rPr>
              <w:t>[include full name (last, middle, first), nationality, country of residence]</w:t>
            </w:r>
          </w:p>
        </w:tc>
        <w:tc>
          <w:tcPr>
            <w:tcW w:w="1900" w:type="dxa"/>
            <w:shd w:val="clear" w:color="auto" w:fill="auto"/>
          </w:tcPr>
          <w:p w14:paraId="58B904D9" w14:textId="77777777" w:rsidR="006257E9" w:rsidRPr="00127B4D" w:rsidRDefault="006257E9" w:rsidP="007613A2">
            <w:pPr>
              <w:jc w:val="both"/>
              <w:rPr>
                <w:rFonts w:ascii="Wingdings 2" w:hAnsi="Wingdings 2"/>
                <w:sz w:val="52"/>
                <w:szCs w:val="52"/>
              </w:rPr>
            </w:pPr>
          </w:p>
        </w:tc>
        <w:tc>
          <w:tcPr>
            <w:tcW w:w="2601" w:type="dxa"/>
            <w:shd w:val="clear" w:color="auto" w:fill="auto"/>
          </w:tcPr>
          <w:p w14:paraId="4CFBD093" w14:textId="77777777" w:rsidR="006257E9" w:rsidRPr="00127B4D" w:rsidRDefault="006257E9" w:rsidP="007613A2">
            <w:pPr>
              <w:jc w:val="both"/>
            </w:pPr>
          </w:p>
        </w:tc>
        <w:tc>
          <w:tcPr>
            <w:tcW w:w="3519" w:type="dxa"/>
            <w:shd w:val="clear" w:color="auto" w:fill="auto"/>
          </w:tcPr>
          <w:p w14:paraId="737D65C6" w14:textId="77777777" w:rsidR="006257E9" w:rsidRPr="00127B4D" w:rsidRDefault="006257E9" w:rsidP="007613A2">
            <w:pPr>
              <w:jc w:val="both"/>
            </w:pPr>
          </w:p>
        </w:tc>
      </w:tr>
    </w:tbl>
    <w:p w14:paraId="1F4F6657" w14:textId="77777777" w:rsidR="00F20AEA" w:rsidRPr="00127B4D" w:rsidRDefault="00F20AEA">
      <w:pPr>
        <w:pStyle w:val="BodyText"/>
        <w:spacing w:before="3"/>
        <w:rPr>
          <w:b/>
          <w:i/>
          <w:sz w:val="37"/>
        </w:rPr>
      </w:pPr>
    </w:p>
    <w:p w14:paraId="4415D665" w14:textId="77777777" w:rsidR="00F20AEA" w:rsidRPr="00127B4D" w:rsidRDefault="0064449A">
      <w:pPr>
        <w:spacing w:before="1"/>
        <w:ind w:left="136"/>
        <w:rPr>
          <w:i/>
        </w:rPr>
      </w:pPr>
      <w:r w:rsidRPr="00127B4D">
        <w:rPr>
          <w:i/>
          <w:color w:val="231F20"/>
        </w:rPr>
        <w:t>OR</w:t>
      </w:r>
    </w:p>
    <w:p w14:paraId="14CEC2C7" w14:textId="2E1FCA98" w:rsidR="00F20AEA" w:rsidRPr="00127B4D" w:rsidRDefault="0064449A">
      <w:pPr>
        <w:pStyle w:val="ListParagraph"/>
        <w:numPr>
          <w:ilvl w:val="0"/>
          <w:numId w:val="1"/>
        </w:numPr>
        <w:tabs>
          <w:tab w:val="left" w:pos="610"/>
          <w:tab w:val="left" w:pos="611"/>
        </w:tabs>
        <w:spacing w:before="242" w:line="230" w:lineRule="auto"/>
        <w:ind w:right="289" w:hanging="467"/>
        <w:rPr>
          <w:i/>
        </w:rPr>
      </w:pPr>
      <w:r w:rsidRPr="00127B4D">
        <w:rPr>
          <w:i/>
          <w:color w:val="231F20"/>
          <w:spacing w:val="-11"/>
        </w:rPr>
        <w:t xml:space="preserve">We </w:t>
      </w:r>
      <w:r w:rsidR="00075A54" w:rsidRPr="00127B4D">
        <w:rPr>
          <w:i/>
          <w:color w:val="231F20"/>
        </w:rPr>
        <w:t>declare that there is no Beneﬁcial Owner meeting one or more</w:t>
      </w:r>
      <w:r w:rsidR="00075A54" w:rsidRPr="00127B4D">
        <w:rPr>
          <w:i/>
          <w:color w:val="231F20"/>
          <w:spacing w:val="-3"/>
        </w:rPr>
        <w:t xml:space="preserve"> of</w:t>
      </w:r>
      <w:r w:rsidR="00075A54" w:rsidRPr="00127B4D">
        <w:rPr>
          <w:i/>
          <w:color w:val="231F20"/>
        </w:rPr>
        <w:t xml:space="preserve"> the following conditions</w:t>
      </w:r>
      <w:r w:rsidR="009D7344" w:rsidRPr="00127B4D">
        <w:rPr>
          <w:i/>
          <w:color w:val="231F20"/>
        </w:rPr>
        <w:t xml:space="preserve">: </w:t>
      </w:r>
      <w:r w:rsidR="00075A54" w:rsidRPr="00127B4D">
        <w:rPr>
          <w:i/>
          <w:color w:val="231F20"/>
        </w:rPr>
        <w:t>directly or indirectly holding 25</w:t>
      </w:r>
      <w:r w:rsidRPr="00127B4D">
        <w:rPr>
          <w:i/>
          <w:color w:val="231F20"/>
        </w:rPr>
        <w:t>%</w:t>
      </w:r>
      <w:r w:rsidR="00D7093B" w:rsidRPr="00127B4D">
        <w:rPr>
          <w:i/>
          <w:color w:val="231F20"/>
        </w:rPr>
        <w:t xml:space="preserve">  </w:t>
      </w:r>
      <w:r w:rsidRPr="00127B4D">
        <w:rPr>
          <w:i/>
          <w:color w:val="231F20"/>
        </w:rPr>
        <w:t xml:space="preserve"> or</w:t>
      </w:r>
      <w:r w:rsidR="00D7093B" w:rsidRPr="00127B4D">
        <w:rPr>
          <w:i/>
          <w:color w:val="231F20"/>
        </w:rPr>
        <w:t xml:space="preserve"> </w:t>
      </w:r>
      <w:r w:rsidR="00075A54" w:rsidRPr="00127B4D">
        <w:rPr>
          <w:i/>
          <w:color w:val="231F20"/>
          <w:spacing w:val="-3"/>
        </w:rPr>
        <w:t>more of</w:t>
      </w:r>
      <w:r w:rsidR="00075A54" w:rsidRPr="00127B4D">
        <w:rPr>
          <w:i/>
          <w:color w:val="231F20"/>
        </w:rPr>
        <w:t xml:space="preserve"> the</w:t>
      </w:r>
      <w:r w:rsidRPr="00127B4D">
        <w:rPr>
          <w:i/>
          <w:color w:val="231F20"/>
        </w:rPr>
        <w:t xml:space="preserve">   s</w:t>
      </w:r>
      <w:r w:rsidR="00D7093B" w:rsidRPr="00127B4D">
        <w:rPr>
          <w:i/>
          <w:color w:val="231F20"/>
        </w:rPr>
        <w:t xml:space="preserve">hares.  Directly </w:t>
      </w:r>
      <w:r w:rsidR="00075A54" w:rsidRPr="00127B4D">
        <w:rPr>
          <w:i/>
          <w:color w:val="231F20"/>
        </w:rPr>
        <w:t>or indirectly holding</w:t>
      </w:r>
      <w:r w:rsidR="00D7093B" w:rsidRPr="00127B4D">
        <w:rPr>
          <w:i/>
          <w:color w:val="231F20"/>
        </w:rPr>
        <w:t xml:space="preserve"> </w:t>
      </w:r>
      <w:r w:rsidRPr="00127B4D">
        <w:rPr>
          <w:i/>
          <w:color w:val="231F20"/>
        </w:rPr>
        <w:t>25</w:t>
      </w:r>
      <w:r w:rsidR="00075A54" w:rsidRPr="00127B4D">
        <w:rPr>
          <w:i/>
          <w:color w:val="231F20"/>
        </w:rPr>
        <w:t>% or</w:t>
      </w:r>
      <w:r w:rsidR="00D7093B" w:rsidRPr="00127B4D">
        <w:rPr>
          <w:i/>
          <w:color w:val="231F20"/>
        </w:rPr>
        <w:t xml:space="preserve"> </w:t>
      </w:r>
      <w:r w:rsidRPr="00127B4D">
        <w:rPr>
          <w:i/>
          <w:color w:val="231F20"/>
          <w:spacing w:val="-3"/>
        </w:rPr>
        <w:t>more</w:t>
      </w:r>
      <w:r w:rsidR="00D7093B" w:rsidRPr="00127B4D">
        <w:rPr>
          <w:i/>
          <w:color w:val="231F20"/>
          <w:spacing w:val="-3"/>
        </w:rPr>
        <w:t xml:space="preserve"> </w:t>
      </w:r>
      <w:r w:rsidR="00075A54" w:rsidRPr="00127B4D">
        <w:rPr>
          <w:i/>
          <w:color w:val="231F20"/>
        </w:rPr>
        <w:t>of the voting rights</w:t>
      </w:r>
      <w:r w:rsidRPr="00127B4D">
        <w:rPr>
          <w:i/>
          <w:color w:val="231F20"/>
        </w:rPr>
        <w:t xml:space="preserve">. </w:t>
      </w:r>
      <w:r w:rsidR="009D7344" w:rsidRPr="00127B4D">
        <w:rPr>
          <w:i/>
          <w:color w:val="231F20"/>
        </w:rPr>
        <w:t>D</w:t>
      </w:r>
      <w:r w:rsidRPr="00127B4D">
        <w:rPr>
          <w:i/>
          <w:color w:val="231F20"/>
        </w:rPr>
        <w:t>irectly</w:t>
      </w:r>
      <w:r w:rsidR="009D7344" w:rsidRPr="00127B4D">
        <w:rPr>
          <w:i/>
          <w:color w:val="231F20"/>
        </w:rPr>
        <w:t xml:space="preserve"> </w:t>
      </w:r>
      <w:r w:rsidRPr="00127B4D">
        <w:rPr>
          <w:i/>
          <w:color w:val="231F20"/>
        </w:rPr>
        <w:t>or</w:t>
      </w:r>
      <w:r w:rsidR="009D7344" w:rsidRPr="00127B4D">
        <w:rPr>
          <w:i/>
          <w:color w:val="231F20"/>
        </w:rPr>
        <w:t xml:space="preserve"> </w:t>
      </w:r>
      <w:r w:rsidRPr="00127B4D">
        <w:rPr>
          <w:i/>
          <w:color w:val="231F20"/>
        </w:rPr>
        <w:t>indirectly</w:t>
      </w:r>
      <w:r w:rsidR="009D7344" w:rsidRPr="00127B4D">
        <w:rPr>
          <w:i/>
          <w:color w:val="231F20"/>
        </w:rPr>
        <w:t xml:space="preserve"> </w:t>
      </w:r>
      <w:r w:rsidRPr="00127B4D">
        <w:rPr>
          <w:i/>
          <w:color w:val="231F20"/>
        </w:rPr>
        <w:t>having</w:t>
      </w:r>
      <w:r w:rsidR="009D7344" w:rsidRPr="00127B4D">
        <w:rPr>
          <w:i/>
          <w:color w:val="231F20"/>
        </w:rPr>
        <w:t xml:space="preserve"> </w:t>
      </w:r>
      <w:r w:rsidRPr="00127B4D">
        <w:rPr>
          <w:i/>
          <w:color w:val="231F20"/>
        </w:rPr>
        <w:t>the</w:t>
      </w:r>
      <w:r w:rsidR="009D7344" w:rsidRPr="00127B4D">
        <w:rPr>
          <w:i/>
          <w:color w:val="231F20"/>
        </w:rPr>
        <w:t xml:space="preserve"> </w:t>
      </w:r>
      <w:r w:rsidRPr="00127B4D">
        <w:rPr>
          <w:i/>
          <w:color w:val="231F20"/>
        </w:rPr>
        <w:t>right</w:t>
      </w:r>
      <w:r w:rsidR="009D7344" w:rsidRPr="00127B4D">
        <w:rPr>
          <w:i/>
          <w:color w:val="231F20"/>
        </w:rPr>
        <w:t xml:space="preserve"> </w:t>
      </w:r>
      <w:r w:rsidRPr="00127B4D">
        <w:rPr>
          <w:i/>
          <w:color w:val="231F20"/>
        </w:rPr>
        <w:t>to</w:t>
      </w:r>
      <w:r w:rsidR="009D7344" w:rsidRPr="00127B4D">
        <w:rPr>
          <w:i/>
          <w:color w:val="231F20"/>
        </w:rPr>
        <w:t xml:space="preserve"> </w:t>
      </w:r>
      <w:r w:rsidRPr="00127B4D">
        <w:rPr>
          <w:i/>
          <w:color w:val="231F20"/>
        </w:rPr>
        <w:t>appoint</w:t>
      </w:r>
      <w:r w:rsidR="009D7344" w:rsidRPr="00127B4D">
        <w:rPr>
          <w:i/>
          <w:color w:val="231F20"/>
        </w:rPr>
        <w:t xml:space="preserve"> </w:t>
      </w:r>
      <w:r w:rsidRPr="00127B4D">
        <w:rPr>
          <w:i/>
          <w:color w:val="231F20"/>
        </w:rPr>
        <w:t>a</w:t>
      </w:r>
      <w:r w:rsidR="009D7344" w:rsidRPr="00127B4D">
        <w:rPr>
          <w:i/>
          <w:color w:val="231F20"/>
        </w:rPr>
        <w:t xml:space="preserve"> </w:t>
      </w:r>
      <w:r w:rsidRPr="00127B4D">
        <w:rPr>
          <w:i/>
          <w:color w:val="231F20"/>
        </w:rPr>
        <w:t>majority</w:t>
      </w:r>
      <w:r w:rsidR="009D7344" w:rsidRPr="00127B4D">
        <w:rPr>
          <w:i/>
          <w:color w:val="231F20"/>
        </w:rPr>
        <w:t xml:space="preserve"> </w:t>
      </w:r>
      <w:r w:rsidRPr="00127B4D">
        <w:rPr>
          <w:i/>
          <w:color w:val="231F20"/>
        </w:rPr>
        <w:t>of</w:t>
      </w:r>
      <w:r w:rsidR="009D7344" w:rsidRPr="00127B4D">
        <w:rPr>
          <w:i/>
          <w:color w:val="231F20"/>
        </w:rPr>
        <w:t xml:space="preserve"> </w:t>
      </w:r>
      <w:r w:rsidRPr="00127B4D">
        <w:rPr>
          <w:i/>
          <w:color w:val="231F20"/>
        </w:rPr>
        <w:t>the</w:t>
      </w:r>
      <w:r w:rsidR="009D7344" w:rsidRPr="00127B4D">
        <w:rPr>
          <w:i/>
          <w:color w:val="231F20"/>
        </w:rPr>
        <w:t xml:space="preserve"> </w:t>
      </w:r>
      <w:r w:rsidRPr="00127B4D">
        <w:rPr>
          <w:i/>
          <w:color w:val="231F20"/>
        </w:rPr>
        <w:t>board</w:t>
      </w:r>
      <w:r w:rsidR="009D7344" w:rsidRPr="00127B4D">
        <w:rPr>
          <w:i/>
          <w:color w:val="231F20"/>
        </w:rPr>
        <w:t xml:space="preserve"> </w:t>
      </w:r>
      <w:r w:rsidRPr="00127B4D">
        <w:rPr>
          <w:i/>
          <w:color w:val="231F20"/>
        </w:rPr>
        <w:t>of</w:t>
      </w:r>
      <w:r w:rsidR="009D7344" w:rsidRPr="00127B4D">
        <w:rPr>
          <w:i/>
          <w:color w:val="231F20"/>
        </w:rPr>
        <w:t xml:space="preserve"> </w:t>
      </w:r>
      <w:r w:rsidRPr="00127B4D">
        <w:rPr>
          <w:i/>
          <w:color w:val="231F20"/>
        </w:rPr>
        <w:t>directors</w:t>
      </w:r>
      <w:r w:rsidR="009D7344" w:rsidRPr="00127B4D">
        <w:rPr>
          <w:i/>
          <w:color w:val="231F20"/>
        </w:rPr>
        <w:t xml:space="preserve"> </w:t>
      </w:r>
      <w:r w:rsidRPr="00127B4D">
        <w:rPr>
          <w:i/>
          <w:color w:val="231F20"/>
        </w:rPr>
        <w:t>or</w:t>
      </w:r>
      <w:r w:rsidR="009D7344" w:rsidRPr="00127B4D">
        <w:rPr>
          <w:i/>
          <w:color w:val="231F20"/>
        </w:rPr>
        <w:t xml:space="preserve"> </w:t>
      </w:r>
      <w:r w:rsidRPr="00127B4D">
        <w:rPr>
          <w:i/>
          <w:color w:val="231F20"/>
        </w:rPr>
        <w:t>equivalent</w:t>
      </w:r>
      <w:r w:rsidR="009D7344" w:rsidRPr="00127B4D">
        <w:rPr>
          <w:i/>
          <w:color w:val="231F20"/>
        </w:rPr>
        <w:t xml:space="preserve"> </w:t>
      </w:r>
      <w:r w:rsidRPr="00127B4D">
        <w:rPr>
          <w:i/>
          <w:color w:val="231F20"/>
        </w:rPr>
        <w:t>governing</w:t>
      </w:r>
      <w:r w:rsidR="009D7344" w:rsidRPr="00127B4D">
        <w:rPr>
          <w:i/>
          <w:color w:val="231F20"/>
        </w:rPr>
        <w:t xml:space="preserve"> </w:t>
      </w:r>
      <w:r w:rsidRPr="00127B4D">
        <w:rPr>
          <w:i/>
          <w:color w:val="231F20"/>
        </w:rPr>
        <w:t xml:space="preserve">body </w:t>
      </w:r>
      <w:r w:rsidR="009D7344" w:rsidRPr="00127B4D">
        <w:rPr>
          <w:i/>
          <w:color w:val="231F20"/>
        </w:rPr>
        <w:t xml:space="preserve">of the </w:t>
      </w:r>
      <w:r w:rsidRPr="00127B4D">
        <w:rPr>
          <w:i/>
          <w:color w:val="231F20"/>
        </w:rPr>
        <w:t>Consultant.</w:t>
      </w:r>
    </w:p>
    <w:p w14:paraId="5B12F6DA" w14:textId="77777777" w:rsidR="00F20AEA" w:rsidRPr="00127B4D" w:rsidRDefault="00F20AEA">
      <w:pPr>
        <w:pStyle w:val="BodyText"/>
        <w:spacing w:before="5"/>
        <w:rPr>
          <w:i/>
          <w:sz w:val="10"/>
        </w:rPr>
      </w:pPr>
    </w:p>
    <w:p w14:paraId="0194E9A2" w14:textId="77777777" w:rsidR="00F20AEA" w:rsidRPr="00127B4D" w:rsidRDefault="0064449A">
      <w:pPr>
        <w:spacing w:before="119"/>
        <w:ind w:left="135"/>
        <w:rPr>
          <w:i/>
        </w:rPr>
      </w:pPr>
      <w:r w:rsidRPr="00127B4D">
        <w:rPr>
          <w:i/>
          <w:color w:val="231F20"/>
        </w:rPr>
        <w:t>OR</w:t>
      </w:r>
    </w:p>
    <w:p w14:paraId="48D3968F" w14:textId="77777777" w:rsidR="00F20AEA" w:rsidRPr="00127B4D" w:rsidRDefault="0064449A">
      <w:pPr>
        <w:pStyle w:val="ListParagraph"/>
        <w:numPr>
          <w:ilvl w:val="0"/>
          <w:numId w:val="1"/>
        </w:numPr>
        <w:tabs>
          <w:tab w:val="left" w:pos="610"/>
        </w:tabs>
        <w:spacing w:line="230" w:lineRule="auto"/>
        <w:ind w:left="609" w:right="289"/>
        <w:jc w:val="both"/>
        <w:rPr>
          <w:i/>
        </w:rPr>
      </w:pPr>
      <w:r w:rsidRPr="00127B4D">
        <w:rPr>
          <w:i/>
          <w:color w:val="231F20"/>
          <w:spacing w:val="-11"/>
        </w:rPr>
        <w:lastRenderedPageBreak/>
        <w:t xml:space="preserve">We </w:t>
      </w:r>
      <w:r w:rsidRPr="00127B4D">
        <w:rPr>
          <w:i/>
          <w:color w:val="231F20"/>
        </w:rPr>
        <w:t>declare</w:t>
      </w:r>
      <w:r w:rsidR="009D7344" w:rsidRPr="00127B4D">
        <w:rPr>
          <w:i/>
          <w:color w:val="231F20"/>
        </w:rPr>
        <w:t xml:space="preserve"> </w:t>
      </w:r>
      <w:r w:rsidRPr="00127B4D">
        <w:rPr>
          <w:i/>
          <w:color w:val="231F20"/>
        </w:rPr>
        <w:t>that</w:t>
      </w:r>
      <w:r w:rsidR="009D7344" w:rsidRPr="00127B4D">
        <w:rPr>
          <w:i/>
          <w:color w:val="231F20"/>
        </w:rPr>
        <w:t xml:space="preserve"> </w:t>
      </w:r>
      <w:r w:rsidRPr="00127B4D">
        <w:rPr>
          <w:i/>
          <w:color w:val="231F20"/>
        </w:rPr>
        <w:t>we</w:t>
      </w:r>
      <w:r w:rsidR="009D7344" w:rsidRPr="00127B4D">
        <w:rPr>
          <w:i/>
          <w:color w:val="231F20"/>
        </w:rPr>
        <w:t xml:space="preserve"> </w:t>
      </w:r>
      <w:r w:rsidRPr="00127B4D">
        <w:rPr>
          <w:i/>
          <w:color w:val="231F20"/>
          <w:spacing w:val="-3"/>
        </w:rPr>
        <w:t>are</w:t>
      </w:r>
      <w:r w:rsidR="009D7344" w:rsidRPr="00127B4D">
        <w:rPr>
          <w:i/>
          <w:color w:val="231F20"/>
          <w:spacing w:val="-3"/>
        </w:rPr>
        <w:t xml:space="preserve"> </w:t>
      </w:r>
      <w:r w:rsidRPr="00127B4D">
        <w:rPr>
          <w:i/>
          <w:color w:val="231F20"/>
        </w:rPr>
        <w:t>unable</w:t>
      </w:r>
      <w:r w:rsidR="009D7344" w:rsidRPr="00127B4D">
        <w:rPr>
          <w:i/>
          <w:color w:val="231F20"/>
        </w:rPr>
        <w:t xml:space="preserve"> </w:t>
      </w:r>
      <w:r w:rsidRPr="00127B4D">
        <w:rPr>
          <w:i/>
          <w:color w:val="231F20"/>
        </w:rPr>
        <w:t>to</w:t>
      </w:r>
      <w:r w:rsidR="009D7344" w:rsidRPr="00127B4D">
        <w:rPr>
          <w:i/>
          <w:color w:val="231F20"/>
        </w:rPr>
        <w:t xml:space="preserve"> </w:t>
      </w:r>
      <w:r w:rsidRPr="00127B4D">
        <w:rPr>
          <w:i/>
          <w:color w:val="231F20"/>
        </w:rPr>
        <w:t>identify</w:t>
      </w:r>
      <w:r w:rsidR="009D7344" w:rsidRPr="00127B4D">
        <w:rPr>
          <w:i/>
          <w:color w:val="231F20"/>
        </w:rPr>
        <w:t xml:space="preserve"> </w:t>
      </w:r>
      <w:r w:rsidRPr="00127B4D">
        <w:rPr>
          <w:i/>
          <w:color w:val="231F20"/>
        </w:rPr>
        <w:t>any</w:t>
      </w:r>
      <w:r w:rsidR="009D7344" w:rsidRPr="00127B4D">
        <w:rPr>
          <w:i/>
          <w:color w:val="231F20"/>
        </w:rPr>
        <w:t xml:space="preserve"> </w:t>
      </w:r>
      <w:r w:rsidRPr="00127B4D">
        <w:rPr>
          <w:i/>
          <w:color w:val="231F20"/>
        </w:rPr>
        <w:t>Beneﬁcial</w:t>
      </w:r>
      <w:r w:rsidR="009D7344" w:rsidRPr="00127B4D">
        <w:rPr>
          <w:i/>
          <w:color w:val="231F20"/>
        </w:rPr>
        <w:t xml:space="preserve"> </w:t>
      </w:r>
      <w:r w:rsidRPr="00127B4D">
        <w:rPr>
          <w:i/>
          <w:color w:val="231F20"/>
        </w:rPr>
        <w:t>Owner</w:t>
      </w:r>
      <w:r w:rsidR="009D7344" w:rsidRPr="00127B4D">
        <w:rPr>
          <w:i/>
          <w:color w:val="231F20"/>
        </w:rPr>
        <w:t xml:space="preserve"> </w:t>
      </w:r>
      <w:r w:rsidRPr="00127B4D">
        <w:rPr>
          <w:i/>
          <w:color w:val="231F20"/>
        </w:rPr>
        <w:t>meeting</w:t>
      </w:r>
      <w:r w:rsidR="009D7344" w:rsidRPr="00127B4D">
        <w:rPr>
          <w:i/>
          <w:color w:val="231F20"/>
        </w:rPr>
        <w:t xml:space="preserve"> </w:t>
      </w:r>
      <w:r w:rsidRPr="00127B4D">
        <w:rPr>
          <w:i/>
          <w:color w:val="231F20"/>
        </w:rPr>
        <w:t>one</w:t>
      </w:r>
      <w:r w:rsidR="009D7344" w:rsidRPr="00127B4D">
        <w:rPr>
          <w:i/>
          <w:color w:val="231F20"/>
        </w:rPr>
        <w:t xml:space="preserve"> </w:t>
      </w:r>
      <w:r w:rsidRPr="00127B4D">
        <w:rPr>
          <w:i/>
          <w:color w:val="231F20"/>
        </w:rPr>
        <w:t>or</w:t>
      </w:r>
      <w:r w:rsidR="009D7344" w:rsidRPr="00127B4D">
        <w:rPr>
          <w:i/>
          <w:color w:val="231F20"/>
        </w:rPr>
        <w:t xml:space="preserve"> </w:t>
      </w:r>
      <w:r w:rsidRPr="00127B4D">
        <w:rPr>
          <w:i/>
          <w:color w:val="231F20"/>
          <w:spacing w:val="-3"/>
        </w:rPr>
        <w:t>more</w:t>
      </w:r>
      <w:r w:rsidR="009D7344" w:rsidRPr="00127B4D">
        <w:rPr>
          <w:i/>
          <w:color w:val="231F20"/>
          <w:spacing w:val="-3"/>
        </w:rPr>
        <w:t xml:space="preserve"> </w:t>
      </w:r>
      <w:r w:rsidRPr="00127B4D">
        <w:rPr>
          <w:i/>
          <w:color w:val="231F20"/>
        </w:rPr>
        <w:t>of</w:t>
      </w:r>
      <w:r w:rsidR="009D7344" w:rsidRPr="00127B4D">
        <w:rPr>
          <w:i/>
          <w:color w:val="231F20"/>
        </w:rPr>
        <w:t xml:space="preserve"> </w:t>
      </w:r>
      <w:r w:rsidRPr="00127B4D">
        <w:rPr>
          <w:i/>
          <w:color w:val="231F20"/>
        </w:rPr>
        <w:t>the</w:t>
      </w:r>
      <w:r w:rsidR="009D7344" w:rsidRPr="00127B4D">
        <w:rPr>
          <w:i/>
          <w:color w:val="231F20"/>
        </w:rPr>
        <w:t xml:space="preserve"> </w:t>
      </w:r>
      <w:r w:rsidRPr="00127B4D">
        <w:rPr>
          <w:i/>
          <w:color w:val="231F20"/>
        </w:rPr>
        <w:t>following</w:t>
      </w:r>
      <w:r w:rsidR="009D7344" w:rsidRPr="00127B4D">
        <w:rPr>
          <w:i/>
          <w:color w:val="231F20"/>
        </w:rPr>
        <w:t xml:space="preserve"> </w:t>
      </w:r>
      <w:r w:rsidRPr="00127B4D">
        <w:rPr>
          <w:i/>
          <w:color w:val="231F20"/>
        </w:rPr>
        <w:t>conditions. [If</w:t>
      </w:r>
      <w:r w:rsidR="00441925" w:rsidRPr="00127B4D">
        <w:rPr>
          <w:i/>
          <w:color w:val="231F20"/>
        </w:rPr>
        <w:t xml:space="preserve"> </w:t>
      </w:r>
      <w:r w:rsidRPr="00127B4D">
        <w:rPr>
          <w:i/>
          <w:color w:val="231F20"/>
        </w:rPr>
        <w:t>this</w:t>
      </w:r>
      <w:r w:rsidR="009D7344" w:rsidRPr="00127B4D">
        <w:rPr>
          <w:i/>
          <w:color w:val="231F20"/>
        </w:rPr>
        <w:t xml:space="preserve"> </w:t>
      </w:r>
      <w:r w:rsidRPr="00127B4D">
        <w:rPr>
          <w:i/>
          <w:color w:val="231F20"/>
        </w:rPr>
        <w:t>option</w:t>
      </w:r>
      <w:r w:rsidR="00441925" w:rsidRPr="00127B4D">
        <w:rPr>
          <w:i/>
          <w:color w:val="231F20"/>
        </w:rPr>
        <w:t xml:space="preserve"> </w:t>
      </w:r>
      <w:r w:rsidRPr="00127B4D">
        <w:rPr>
          <w:i/>
          <w:color w:val="231F20"/>
        </w:rPr>
        <w:t>is</w:t>
      </w:r>
      <w:r w:rsidR="00441925" w:rsidRPr="00127B4D">
        <w:rPr>
          <w:i/>
          <w:color w:val="231F20"/>
        </w:rPr>
        <w:t xml:space="preserve"> </w:t>
      </w:r>
      <w:r w:rsidRPr="00127B4D">
        <w:rPr>
          <w:i/>
          <w:color w:val="231F20"/>
        </w:rPr>
        <w:t>selected,</w:t>
      </w:r>
      <w:r w:rsidR="00441925" w:rsidRPr="00127B4D">
        <w:rPr>
          <w:i/>
          <w:color w:val="231F20"/>
        </w:rPr>
        <w:t xml:space="preserve"> </w:t>
      </w:r>
      <w:r w:rsidRPr="00127B4D">
        <w:rPr>
          <w:i/>
          <w:color w:val="231F20"/>
        </w:rPr>
        <w:t>the</w:t>
      </w:r>
      <w:r w:rsidR="00441925" w:rsidRPr="00127B4D">
        <w:rPr>
          <w:i/>
          <w:color w:val="231F20"/>
        </w:rPr>
        <w:t xml:space="preserve"> </w:t>
      </w:r>
      <w:r w:rsidRPr="00127B4D">
        <w:rPr>
          <w:i/>
          <w:color w:val="231F20"/>
        </w:rPr>
        <w:t>Consultant</w:t>
      </w:r>
      <w:r w:rsidR="00441925" w:rsidRPr="00127B4D">
        <w:rPr>
          <w:i/>
          <w:color w:val="231F20"/>
        </w:rPr>
        <w:t xml:space="preserve"> </w:t>
      </w:r>
      <w:r w:rsidRPr="00127B4D">
        <w:rPr>
          <w:i/>
          <w:color w:val="231F20"/>
        </w:rPr>
        <w:t>shall</w:t>
      </w:r>
      <w:r w:rsidR="00441925" w:rsidRPr="00127B4D">
        <w:rPr>
          <w:i/>
          <w:color w:val="231F20"/>
        </w:rPr>
        <w:t xml:space="preserve"> </w:t>
      </w:r>
      <w:r w:rsidRPr="00127B4D">
        <w:rPr>
          <w:i/>
          <w:color w:val="231F20"/>
        </w:rPr>
        <w:t>provide</w:t>
      </w:r>
      <w:r w:rsidR="00441925" w:rsidRPr="00127B4D">
        <w:rPr>
          <w:i/>
          <w:color w:val="231F20"/>
        </w:rPr>
        <w:t xml:space="preserve"> </w:t>
      </w:r>
      <w:r w:rsidRPr="00127B4D">
        <w:rPr>
          <w:i/>
          <w:color w:val="231F20"/>
        </w:rPr>
        <w:t>explanation</w:t>
      </w:r>
      <w:r w:rsidR="00441925" w:rsidRPr="00127B4D">
        <w:rPr>
          <w:i/>
          <w:color w:val="231F20"/>
        </w:rPr>
        <w:t xml:space="preserve"> </w:t>
      </w:r>
      <w:r w:rsidRPr="00127B4D">
        <w:rPr>
          <w:i/>
          <w:color w:val="231F20"/>
        </w:rPr>
        <w:t>on</w:t>
      </w:r>
      <w:r w:rsidR="00441925" w:rsidRPr="00127B4D">
        <w:rPr>
          <w:i/>
          <w:color w:val="231F20"/>
        </w:rPr>
        <w:t xml:space="preserve"> </w:t>
      </w:r>
      <w:r w:rsidRPr="00127B4D">
        <w:rPr>
          <w:i/>
          <w:color w:val="231F20"/>
        </w:rPr>
        <w:t>why</w:t>
      </w:r>
      <w:r w:rsidR="00441925" w:rsidRPr="00127B4D">
        <w:rPr>
          <w:i/>
          <w:color w:val="231F20"/>
        </w:rPr>
        <w:t xml:space="preserve"> it is </w:t>
      </w:r>
      <w:r w:rsidRPr="00127B4D">
        <w:rPr>
          <w:i/>
          <w:color w:val="231F20"/>
        </w:rPr>
        <w:t>unable</w:t>
      </w:r>
      <w:r w:rsidR="00441925" w:rsidRPr="00127B4D">
        <w:rPr>
          <w:i/>
          <w:color w:val="231F20"/>
        </w:rPr>
        <w:t xml:space="preserve"> </w:t>
      </w:r>
      <w:r w:rsidRPr="00127B4D">
        <w:rPr>
          <w:i/>
          <w:color w:val="231F20"/>
        </w:rPr>
        <w:t>to</w:t>
      </w:r>
      <w:r w:rsidR="00441925" w:rsidRPr="00127B4D">
        <w:rPr>
          <w:i/>
          <w:color w:val="231F20"/>
        </w:rPr>
        <w:t xml:space="preserve"> </w:t>
      </w:r>
      <w:r w:rsidRPr="00127B4D">
        <w:rPr>
          <w:i/>
          <w:color w:val="231F20"/>
        </w:rPr>
        <w:t>identify</w:t>
      </w:r>
      <w:r w:rsidR="00441925" w:rsidRPr="00127B4D">
        <w:rPr>
          <w:i/>
          <w:color w:val="231F20"/>
        </w:rPr>
        <w:t xml:space="preserve"> </w:t>
      </w:r>
      <w:r w:rsidRPr="00127B4D">
        <w:rPr>
          <w:i/>
          <w:color w:val="231F20"/>
        </w:rPr>
        <w:t>any</w:t>
      </w:r>
      <w:r w:rsidR="00441925" w:rsidRPr="00127B4D">
        <w:rPr>
          <w:i/>
          <w:color w:val="231F20"/>
        </w:rPr>
        <w:t xml:space="preserve"> </w:t>
      </w:r>
      <w:r w:rsidRPr="00127B4D">
        <w:rPr>
          <w:i/>
          <w:color w:val="231F20"/>
        </w:rPr>
        <w:t>Beneﬁcial Owner]</w:t>
      </w:r>
    </w:p>
    <w:p w14:paraId="7843DA51" w14:textId="77777777" w:rsidR="00F20AEA" w:rsidRPr="00127B4D" w:rsidRDefault="00F20AEA">
      <w:pPr>
        <w:spacing w:line="230" w:lineRule="auto"/>
        <w:jc w:val="both"/>
        <w:sectPr w:rsidR="00F20AEA" w:rsidRPr="00127B4D">
          <w:pgSz w:w="11910" w:h="16840"/>
          <w:pgMar w:top="340" w:right="560" w:bottom="640" w:left="720" w:header="0" w:footer="441" w:gutter="0"/>
          <w:cols w:space="720"/>
        </w:sectPr>
      </w:pPr>
    </w:p>
    <w:p w14:paraId="5E1B5015" w14:textId="77777777" w:rsidR="00F20AEA" w:rsidRPr="00127B4D" w:rsidRDefault="00F20AEA">
      <w:pPr>
        <w:pStyle w:val="BodyText"/>
        <w:rPr>
          <w:i/>
          <w:sz w:val="20"/>
        </w:rPr>
      </w:pPr>
    </w:p>
    <w:p w14:paraId="58DC1CCE" w14:textId="21DCE32E" w:rsidR="00F20AEA" w:rsidRPr="00127B4D" w:rsidRDefault="00075A54">
      <w:pPr>
        <w:spacing w:before="244" w:line="300" w:lineRule="auto"/>
        <w:ind w:left="604" w:right="489"/>
        <w:rPr>
          <w:i/>
        </w:rPr>
      </w:pPr>
      <w:r w:rsidRPr="00127B4D">
        <w:rPr>
          <w:i/>
          <w:color w:val="231F20"/>
        </w:rPr>
        <w:t>D</w:t>
      </w:r>
      <w:r w:rsidR="00E07D31" w:rsidRPr="00127B4D">
        <w:rPr>
          <w:i/>
          <w:color w:val="231F20"/>
        </w:rPr>
        <w:t>irectly</w:t>
      </w:r>
      <w:r w:rsidRPr="00127B4D">
        <w:rPr>
          <w:i/>
          <w:color w:val="231F20"/>
        </w:rPr>
        <w:t xml:space="preserve"> </w:t>
      </w:r>
      <w:r w:rsidR="00E07D31" w:rsidRPr="00127B4D">
        <w:rPr>
          <w:i/>
          <w:color w:val="231F20"/>
        </w:rPr>
        <w:t>or</w:t>
      </w:r>
      <w:r w:rsidRPr="00127B4D">
        <w:rPr>
          <w:i/>
          <w:color w:val="231F20"/>
        </w:rPr>
        <w:t xml:space="preserve"> </w:t>
      </w:r>
      <w:r w:rsidR="0064449A" w:rsidRPr="00127B4D">
        <w:rPr>
          <w:i/>
          <w:color w:val="231F20"/>
        </w:rPr>
        <w:t>indirectly</w:t>
      </w:r>
      <w:r w:rsidRPr="00127B4D">
        <w:rPr>
          <w:i/>
          <w:color w:val="231F20"/>
        </w:rPr>
        <w:t xml:space="preserve"> </w:t>
      </w:r>
      <w:r w:rsidR="0064449A" w:rsidRPr="00127B4D">
        <w:rPr>
          <w:i/>
          <w:color w:val="231F20"/>
        </w:rPr>
        <w:t>holding</w:t>
      </w:r>
      <w:r w:rsidRPr="00127B4D">
        <w:rPr>
          <w:i/>
          <w:color w:val="231F20"/>
        </w:rPr>
        <w:t xml:space="preserve"> </w:t>
      </w:r>
      <w:r w:rsidR="0064449A" w:rsidRPr="00127B4D">
        <w:rPr>
          <w:i/>
          <w:color w:val="231F20"/>
        </w:rPr>
        <w:t>25%</w:t>
      </w:r>
      <w:r w:rsidRPr="00127B4D">
        <w:rPr>
          <w:i/>
          <w:color w:val="231F20"/>
        </w:rPr>
        <w:t xml:space="preserve"> </w:t>
      </w:r>
      <w:r w:rsidR="0064449A" w:rsidRPr="00127B4D">
        <w:rPr>
          <w:i/>
          <w:color w:val="231F20"/>
        </w:rPr>
        <w:t>or</w:t>
      </w:r>
      <w:r w:rsidRPr="00127B4D">
        <w:rPr>
          <w:i/>
          <w:color w:val="231F20"/>
        </w:rPr>
        <w:t xml:space="preserve"> </w:t>
      </w:r>
      <w:r w:rsidR="0064449A" w:rsidRPr="00127B4D">
        <w:rPr>
          <w:i/>
          <w:color w:val="231F20"/>
          <w:spacing w:val="-3"/>
        </w:rPr>
        <w:t>more</w:t>
      </w:r>
      <w:r w:rsidRPr="00127B4D">
        <w:rPr>
          <w:i/>
          <w:color w:val="231F20"/>
          <w:spacing w:val="-3"/>
        </w:rPr>
        <w:t xml:space="preserve"> </w:t>
      </w:r>
      <w:r w:rsidRPr="00127B4D">
        <w:rPr>
          <w:i/>
          <w:color w:val="231F20"/>
        </w:rPr>
        <w:t xml:space="preserve">of the </w:t>
      </w:r>
      <w:r w:rsidR="0064449A" w:rsidRPr="00127B4D">
        <w:rPr>
          <w:i/>
          <w:color w:val="231F20"/>
        </w:rPr>
        <w:t xml:space="preserve">shares.  </w:t>
      </w:r>
      <w:r w:rsidR="00E07D31" w:rsidRPr="00127B4D">
        <w:rPr>
          <w:i/>
          <w:color w:val="231F20"/>
        </w:rPr>
        <w:t>D</w:t>
      </w:r>
      <w:r w:rsidR="0064449A" w:rsidRPr="00127B4D">
        <w:rPr>
          <w:i/>
          <w:color w:val="231F20"/>
        </w:rPr>
        <w:t>irectly</w:t>
      </w:r>
      <w:r w:rsidR="00E07D31" w:rsidRPr="00127B4D">
        <w:rPr>
          <w:i/>
          <w:color w:val="231F20"/>
        </w:rPr>
        <w:t xml:space="preserve"> </w:t>
      </w:r>
      <w:r w:rsidR="0064449A" w:rsidRPr="00127B4D">
        <w:rPr>
          <w:i/>
          <w:color w:val="231F20"/>
        </w:rPr>
        <w:t>or</w:t>
      </w:r>
      <w:r w:rsidR="00E07D31" w:rsidRPr="00127B4D">
        <w:rPr>
          <w:i/>
          <w:color w:val="231F20"/>
        </w:rPr>
        <w:t xml:space="preserve"> </w:t>
      </w:r>
      <w:r w:rsidR="0064449A" w:rsidRPr="00127B4D">
        <w:rPr>
          <w:i/>
          <w:color w:val="231F20"/>
        </w:rPr>
        <w:t>indirectly</w:t>
      </w:r>
      <w:r w:rsidR="00E07D31" w:rsidRPr="00127B4D">
        <w:rPr>
          <w:i/>
          <w:color w:val="231F20"/>
        </w:rPr>
        <w:t xml:space="preserve"> </w:t>
      </w:r>
      <w:r w:rsidR="0064449A" w:rsidRPr="00127B4D">
        <w:rPr>
          <w:i/>
          <w:color w:val="231F20"/>
        </w:rPr>
        <w:t>holding25%</w:t>
      </w:r>
      <w:r w:rsidR="00E07D31" w:rsidRPr="00127B4D">
        <w:rPr>
          <w:i/>
          <w:color w:val="231F20"/>
        </w:rPr>
        <w:t xml:space="preserve"> </w:t>
      </w:r>
      <w:r w:rsidR="0064449A" w:rsidRPr="00127B4D">
        <w:rPr>
          <w:i/>
          <w:color w:val="231F20"/>
        </w:rPr>
        <w:t>or</w:t>
      </w:r>
      <w:r w:rsidR="00E07D31" w:rsidRPr="00127B4D">
        <w:rPr>
          <w:i/>
          <w:color w:val="231F20"/>
        </w:rPr>
        <w:t xml:space="preserve"> </w:t>
      </w:r>
      <w:r w:rsidR="0064449A" w:rsidRPr="00127B4D">
        <w:rPr>
          <w:i/>
          <w:color w:val="231F20"/>
          <w:spacing w:val="-3"/>
        </w:rPr>
        <w:t>more</w:t>
      </w:r>
      <w:r w:rsidR="00E07D31" w:rsidRPr="00127B4D">
        <w:rPr>
          <w:i/>
          <w:color w:val="231F20"/>
          <w:spacing w:val="-3"/>
        </w:rPr>
        <w:t xml:space="preserve"> </w:t>
      </w:r>
      <w:r w:rsidR="0064449A" w:rsidRPr="00127B4D">
        <w:rPr>
          <w:i/>
          <w:color w:val="231F20"/>
        </w:rPr>
        <w:t>of</w:t>
      </w:r>
      <w:r w:rsidR="00E07D31" w:rsidRPr="00127B4D">
        <w:rPr>
          <w:i/>
          <w:color w:val="231F20"/>
        </w:rPr>
        <w:t xml:space="preserve"> </w:t>
      </w:r>
      <w:r w:rsidR="0064449A" w:rsidRPr="00127B4D">
        <w:rPr>
          <w:i/>
          <w:color w:val="231F20"/>
        </w:rPr>
        <w:t>the</w:t>
      </w:r>
      <w:r w:rsidR="00E07D31" w:rsidRPr="00127B4D">
        <w:rPr>
          <w:i/>
          <w:color w:val="231F20"/>
        </w:rPr>
        <w:t xml:space="preserve"> voting rights</w:t>
      </w:r>
      <w:r w:rsidR="0064449A" w:rsidRPr="00127B4D">
        <w:rPr>
          <w:i/>
          <w:color w:val="231F20"/>
        </w:rPr>
        <w:t>.</w:t>
      </w:r>
    </w:p>
    <w:p w14:paraId="0F49E940" w14:textId="77777777" w:rsidR="00F20AEA" w:rsidRPr="00127B4D" w:rsidRDefault="00E07D31">
      <w:pPr>
        <w:spacing w:before="9" w:line="230" w:lineRule="auto"/>
        <w:ind w:left="604" w:right="288"/>
        <w:rPr>
          <w:i/>
        </w:rPr>
      </w:pPr>
      <w:r w:rsidRPr="00127B4D">
        <w:rPr>
          <w:i/>
          <w:color w:val="231F20"/>
        </w:rPr>
        <w:t>D</w:t>
      </w:r>
      <w:r w:rsidR="0064449A" w:rsidRPr="00127B4D">
        <w:rPr>
          <w:i/>
          <w:color w:val="231F20"/>
        </w:rPr>
        <w:t>irectly</w:t>
      </w:r>
      <w:r w:rsidRPr="00127B4D">
        <w:rPr>
          <w:i/>
          <w:color w:val="231F20"/>
        </w:rPr>
        <w:t xml:space="preserve"> </w:t>
      </w:r>
      <w:r w:rsidR="0064449A" w:rsidRPr="00127B4D">
        <w:rPr>
          <w:i/>
          <w:color w:val="231F20"/>
        </w:rPr>
        <w:t>or</w:t>
      </w:r>
      <w:r w:rsidRPr="00127B4D">
        <w:rPr>
          <w:i/>
          <w:color w:val="231F20"/>
        </w:rPr>
        <w:t xml:space="preserve"> </w:t>
      </w:r>
      <w:r w:rsidR="0064449A" w:rsidRPr="00127B4D">
        <w:rPr>
          <w:i/>
          <w:color w:val="231F20"/>
        </w:rPr>
        <w:t>indirectly</w:t>
      </w:r>
      <w:r w:rsidRPr="00127B4D">
        <w:rPr>
          <w:i/>
          <w:color w:val="231F20"/>
        </w:rPr>
        <w:t xml:space="preserve"> </w:t>
      </w:r>
      <w:r w:rsidR="0064449A" w:rsidRPr="00127B4D">
        <w:rPr>
          <w:i/>
          <w:color w:val="231F20"/>
        </w:rPr>
        <w:t>having</w:t>
      </w:r>
      <w:r w:rsidRPr="00127B4D">
        <w:rPr>
          <w:i/>
          <w:color w:val="231F20"/>
        </w:rPr>
        <w:t xml:space="preserve"> </w:t>
      </w:r>
      <w:r w:rsidR="0064449A" w:rsidRPr="00127B4D">
        <w:rPr>
          <w:i/>
          <w:color w:val="231F20"/>
        </w:rPr>
        <w:t>the</w:t>
      </w:r>
      <w:r w:rsidRPr="00127B4D">
        <w:rPr>
          <w:i/>
          <w:color w:val="231F20"/>
        </w:rPr>
        <w:t xml:space="preserve"> </w:t>
      </w:r>
      <w:r w:rsidR="0064449A" w:rsidRPr="00127B4D">
        <w:rPr>
          <w:i/>
          <w:color w:val="231F20"/>
        </w:rPr>
        <w:t>right</w:t>
      </w:r>
      <w:r w:rsidRPr="00127B4D">
        <w:rPr>
          <w:i/>
          <w:color w:val="231F20"/>
        </w:rPr>
        <w:t xml:space="preserve"> </w:t>
      </w:r>
      <w:r w:rsidR="0064449A" w:rsidRPr="00127B4D">
        <w:rPr>
          <w:i/>
          <w:color w:val="231F20"/>
        </w:rPr>
        <w:t>to</w:t>
      </w:r>
      <w:r w:rsidRPr="00127B4D">
        <w:rPr>
          <w:i/>
          <w:color w:val="231F20"/>
        </w:rPr>
        <w:t xml:space="preserve"> </w:t>
      </w:r>
      <w:r w:rsidR="0064449A" w:rsidRPr="00127B4D">
        <w:rPr>
          <w:i/>
          <w:color w:val="231F20"/>
        </w:rPr>
        <w:t>appoint</w:t>
      </w:r>
      <w:r w:rsidRPr="00127B4D">
        <w:rPr>
          <w:i/>
          <w:color w:val="231F20"/>
        </w:rPr>
        <w:t xml:space="preserve"> </w:t>
      </w:r>
      <w:r w:rsidR="0064449A" w:rsidRPr="00127B4D">
        <w:rPr>
          <w:i/>
          <w:color w:val="231F20"/>
        </w:rPr>
        <w:t>a</w:t>
      </w:r>
      <w:r w:rsidRPr="00127B4D">
        <w:rPr>
          <w:i/>
          <w:color w:val="231F20"/>
        </w:rPr>
        <w:t xml:space="preserve"> </w:t>
      </w:r>
      <w:r w:rsidR="0064449A" w:rsidRPr="00127B4D">
        <w:rPr>
          <w:i/>
          <w:color w:val="231F20"/>
        </w:rPr>
        <w:t>majority</w:t>
      </w:r>
      <w:r w:rsidRPr="00127B4D">
        <w:rPr>
          <w:i/>
          <w:color w:val="231F20"/>
        </w:rPr>
        <w:t xml:space="preserve"> </w:t>
      </w:r>
      <w:r w:rsidR="0064449A" w:rsidRPr="00127B4D">
        <w:rPr>
          <w:i/>
          <w:color w:val="231F20"/>
        </w:rPr>
        <w:t>of</w:t>
      </w:r>
      <w:r w:rsidRPr="00127B4D">
        <w:rPr>
          <w:i/>
          <w:color w:val="231F20"/>
        </w:rPr>
        <w:t xml:space="preserve"> </w:t>
      </w:r>
      <w:r w:rsidR="0064449A" w:rsidRPr="00127B4D">
        <w:rPr>
          <w:i/>
          <w:color w:val="231F20"/>
        </w:rPr>
        <w:t>the</w:t>
      </w:r>
      <w:r w:rsidRPr="00127B4D">
        <w:rPr>
          <w:i/>
          <w:color w:val="231F20"/>
        </w:rPr>
        <w:t xml:space="preserve"> </w:t>
      </w:r>
      <w:r w:rsidR="0064449A" w:rsidRPr="00127B4D">
        <w:rPr>
          <w:i/>
          <w:color w:val="231F20"/>
        </w:rPr>
        <w:t>board</w:t>
      </w:r>
      <w:r w:rsidRPr="00127B4D">
        <w:rPr>
          <w:i/>
          <w:color w:val="231F20"/>
        </w:rPr>
        <w:t xml:space="preserve"> </w:t>
      </w:r>
      <w:r w:rsidR="0064449A" w:rsidRPr="00127B4D">
        <w:rPr>
          <w:i/>
          <w:color w:val="231F20"/>
        </w:rPr>
        <w:t>of</w:t>
      </w:r>
      <w:r w:rsidRPr="00127B4D">
        <w:rPr>
          <w:i/>
          <w:color w:val="231F20"/>
        </w:rPr>
        <w:t xml:space="preserve"> </w:t>
      </w:r>
      <w:r w:rsidR="0064449A" w:rsidRPr="00127B4D">
        <w:rPr>
          <w:i/>
          <w:color w:val="231F20"/>
        </w:rPr>
        <w:t>directors</w:t>
      </w:r>
      <w:r w:rsidRPr="00127B4D">
        <w:rPr>
          <w:i/>
          <w:color w:val="231F20"/>
        </w:rPr>
        <w:t xml:space="preserve"> </w:t>
      </w:r>
      <w:r w:rsidR="0064449A" w:rsidRPr="00127B4D">
        <w:rPr>
          <w:i/>
          <w:color w:val="231F20"/>
        </w:rPr>
        <w:t>or</w:t>
      </w:r>
      <w:r w:rsidRPr="00127B4D">
        <w:rPr>
          <w:i/>
          <w:color w:val="231F20"/>
        </w:rPr>
        <w:t xml:space="preserve"> </w:t>
      </w:r>
      <w:r w:rsidR="0064449A" w:rsidRPr="00127B4D">
        <w:rPr>
          <w:i/>
          <w:color w:val="231F20"/>
        </w:rPr>
        <w:t>equivalent</w:t>
      </w:r>
      <w:r w:rsidRPr="00127B4D">
        <w:rPr>
          <w:i/>
          <w:color w:val="231F20"/>
        </w:rPr>
        <w:t xml:space="preserve"> </w:t>
      </w:r>
      <w:r w:rsidR="0064449A" w:rsidRPr="00127B4D">
        <w:rPr>
          <w:i/>
          <w:color w:val="231F20"/>
        </w:rPr>
        <w:t>governing</w:t>
      </w:r>
      <w:r w:rsidRPr="00127B4D">
        <w:rPr>
          <w:i/>
          <w:color w:val="231F20"/>
        </w:rPr>
        <w:t xml:space="preserve"> </w:t>
      </w:r>
      <w:r w:rsidR="0064449A" w:rsidRPr="00127B4D">
        <w:rPr>
          <w:i/>
          <w:color w:val="231F20"/>
        </w:rPr>
        <w:t xml:space="preserve">body </w:t>
      </w:r>
      <w:r w:rsidRPr="00127B4D">
        <w:rPr>
          <w:i/>
          <w:color w:val="231F20"/>
        </w:rPr>
        <w:t xml:space="preserve">of the </w:t>
      </w:r>
      <w:r w:rsidR="0064449A" w:rsidRPr="00127B4D">
        <w:rPr>
          <w:i/>
          <w:color w:val="231F20"/>
        </w:rPr>
        <w:t>Consultant]”</w:t>
      </w:r>
    </w:p>
    <w:p w14:paraId="2185EAA2" w14:textId="3A628686" w:rsidR="00F20AEA" w:rsidRPr="00127B4D" w:rsidRDefault="0064449A">
      <w:pPr>
        <w:tabs>
          <w:tab w:val="left" w:pos="8807"/>
        </w:tabs>
        <w:spacing w:before="237"/>
        <w:ind w:left="604"/>
        <w:rPr>
          <w:i/>
        </w:rPr>
      </w:pPr>
      <w:r w:rsidRPr="00127B4D">
        <w:rPr>
          <w:i/>
          <w:color w:val="231F20"/>
        </w:rPr>
        <w:t>Name</w:t>
      </w:r>
      <w:r w:rsidR="00E07D31" w:rsidRPr="00127B4D">
        <w:rPr>
          <w:i/>
          <w:color w:val="231F20"/>
        </w:rPr>
        <w:t xml:space="preserve"> </w:t>
      </w:r>
      <w:r w:rsidRPr="00127B4D">
        <w:rPr>
          <w:i/>
          <w:color w:val="231F20"/>
        </w:rPr>
        <w:t>of</w:t>
      </w:r>
      <w:r w:rsidR="00E07D31" w:rsidRPr="00127B4D">
        <w:rPr>
          <w:i/>
          <w:color w:val="231F20"/>
        </w:rPr>
        <w:t xml:space="preserve"> </w:t>
      </w:r>
      <w:r w:rsidRPr="00127B4D">
        <w:rPr>
          <w:i/>
          <w:color w:val="231F20"/>
        </w:rPr>
        <w:t>the</w:t>
      </w:r>
      <w:r w:rsidR="00E07D31" w:rsidRPr="00127B4D">
        <w:rPr>
          <w:i/>
          <w:color w:val="231F20"/>
        </w:rPr>
        <w:t xml:space="preserve"> </w:t>
      </w:r>
      <w:r w:rsidR="00075A54" w:rsidRPr="00127B4D">
        <w:rPr>
          <w:i/>
          <w:color w:val="231F20"/>
        </w:rPr>
        <w:t>Consultant: .......................</w:t>
      </w:r>
      <w:r w:rsidRPr="00127B4D">
        <w:rPr>
          <w:i/>
          <w:color w:val="231F20"/>
        </w:rPr>
        <w:t>*[insert</w:t>
      </w:r>
      <w:r w:rsidR="00E07D31" w:rsidRPr="00127B4D">
        <w:rPr>
          <w:i/>
          <w:color w:val="231F20"/>
        </w:rPr>
        <w:t xml:space="preserve"> </w:t>
      </w:r>
      <w:r w:rsidRPr="00127B4D">
        <w:rPr>
          <w:i/>
          <w:color w:val="231F20"/>
        </w:rPr>
        <w:t>complete</w:t>
      </w:r>
      <w:r w:rsidR="00E07D31" w:rsidRPr="00127B4D">
        <w:rPr>
          <w:i/>
          <w:color w:val="231F20"/>
        </w:rPr>
        <w:t xml:space="preserve"> </w:t>
      </w:r>
      <w:r w:rsidRPr="00127B4D">
        <w:rPr>
          <w:i/>
          <w:color w:val="231F20"/>
        </w:rPr>
        <w:t>name</w:t>
      </w:r>
      <w:r w:rsidR="00E07D31" w:rsidRPr="00127B4D">
        <w:rPr>
          <w:i/>
          <w:color w:val="231F20"/>
        </w:rPr>
        <w:t xml:space="preserve"> </w:t>
      </w:r>
      <w:r w:rsidRPr="00127B4D">
        <w:rPr>
          <w:i/>
          <w:color w:val="231F20"/>
        </w:rPr>
        <w:t>of</w:t>
      </w:r>
      <w:r w:rsidR="00E07D31" w:rsidRPr="00127B4D">
        <w:rPr>
          <w:i/>
          <w:color w:val="231F20"/>
        </w:rPr>
        <w:t xml:space="preserve"> </w:t>
      </w:r>
      <w:r w:rsidRPr="00127B4D">
        <w:rPr>
          <w:i/>
          <w:color w:val="231F20"/>
        </w:rPr>
        <w:t>the</w:t>
      </w:r>
      <w:r w:rsidR="00E07D31" w:rsidRPr="00127B4D">
        <w:rPr>
          <w:i/>
          <w:color w:val="231F20"/>
        </w:rPr>
        <w:t xml:space="preserve"> </w:t>
      </w:r>
      <w:r w:rsidRPr="00127B4D">
        <w:rPr>
          <w:i/>
          <w:color w:val="231F20"/>
        </w:rPr>
        <w:t>Consultant]</w:t>
      </w:r>
      <w:r w:rsidRPr="00127B4D">
        <w:rPr>
          <w:i/>
          <w:color w:val="231F20"/>
          <w:u w:val="single" w:color="221E1F"/>
        </w:rPr>
        <w:tab/>
      </w:r>
    </w:p>
    <w:p w14:paraId="29870D0A" w14:textId="77777777" w:rsidR="00F20AEA" w:rsidRPr="00127B4D" w:rsidRDefault="0064449A">
      <w:pPr>
        <w:spacing w:before="243" w:line="230" w:lineRule="auto"/>
        <w:ind w:left="604"/>
        <w:rPr>
          <w:i/>
        </w:rPr>
      </w:pPr>
      <w:r w:rsidRPr="00127B4D">
        <w:rPr>
          <w:i/>
          <w:color w:val="231F20"/>
        </w:rPr>
        <w:t>NameofthepersondulyauthorizedtosigntheProposalonbehalfoftheConsultant</w:t>
      </w:r>
      <w:r w:rsidR="00E07D31" w:rsidRPr="00127B4D">
        <w:rPr>
          <w:i/>
          <w:color w:val="231F20"/>
        </w:rPr>
        <w:t>: *</w:t>
      </w:r>
      <w:r w:rsidRPr="00127B4D">
        <w:rPr>
          <w:i/>
          <w:color w:val="231F20"/>
        </w:rPr>
        <w:t>*</w:t>
      </w:r>
      <w:r w:rsidR="00E07D31" w:rsidRPr="00127B4D">
        <w:rPr>
          <w:i/>
          <w:color w:val="231F20"/>
        </w:rPr>
        <w:t xml:space="preserve"> </w:t>
      </w:r>
      <w:r w:rsidRPr="00127B4D">
        <w:rPr>
          <w:i/>
          <w:color w:val="231F20"/>
        </w:rPr>
        <w:t>[insert</w:t>
      </w:r>
      <w:r w:rsidR="00E07D31" w:rsidRPr="00127B4D">
        <w:rPr>
          <w:i/>
          <w:color w:val="231F20"/>
        </w:rPr>
        <w:t xml:space="preserve"> </w:t>
      </w:r>
      <w:r w:rsidRPr="00127B4D">
        <w:rPr>
          <w:i/>
          <w:color w:val="231F20"/>
        </w:rPr>
        <w:t>complete</w:t>
      </w:r>
      <w:r w:rsidR="00E07D31" w:rsidRPr="00127B4D">
        <w:rPr>
          <w:i/>
          <w:color w:val="231F20"/>
        </w:rPr>
        <w:t xml:space="preserve"> </w:t>
      </w:r>
      <w:r w:rsidRPr="00127B4D">
        <w:rPr>
          <w:i/>
          <w:color w:val="231F20"/>
        </w:rPr>
        <w:t>name</w:t>
      </w:r>
      <w:r w:rsidR="00E07D31" w:rsidRPr="00127B4D">
        <w:rPr>
          <w:i/>
          <w:color w:val="231F20"/>
        </w:rPr>
        <w:t xml:space="preserve"> </w:t>
      </w:r>
      <w:r w:rsidRPr="00127B4D">
        <w:rPr>
          <w:i/>
          <w:color w:val="231F20"/>
        </w:rPr>
        <w:t>of person</w:t>
      </w:r>
      <w:r w:rsidR="00E07D31" w:rsidRPr="00127B4D">
        <w:rPr>
          <w:i/>
          <w:color w:val="231F20"/>
        </w:rPr>
        <w:t xml:space="preserve"> </w:t>
      </w:r>
      <w:r w:rsidRPr="00127B4D">
        <w:rPr>
          <w:i/>
          <w:color w:val="231F20"/>
        </w:rPr>
        <w:t>duly</w:t>
      </w:r>
      <w:r w:rsidR="00E07D31" w:rsidRPr="00127B4D">
        <w:rPr>
          <w:i/>
          <w:color w:val="231F20"/>
        </w:rPr>
        <w:t xml:space="preserve"> </w:t>
      </w:r>
      <w:r w:rsidRPr="00127B4D">
        <w:rPr>
          <w:i/>
          <w:color w:val="231F20"/>
        </w:rPr>
        <w:t>authorized</w:t>
      </w:r>
      <w:r w:rsidR="00E07D31" w:rsidRPr="00127B4D">
        <w:rPr>
          <w:i/>
          <w:color w:val="231F20"/>
        </w:rPr>
        <w:t xml:space="preserve"> </w:t>
      </w:r>
      <w:r w:rsidRPr="00127B4D">
        <w:rPr>
          <w:i/>
          <w:color w:val="231F20"/>
        </w:rPr>
        <w:t>to</w:t>
      </w:r>
      <w:r w:rsidR="00E07D31" w:rsidRPr="00127B4D">
        <w:rPr>
          <w:i/>
          <w:color w:val="231F20"/>
        </w:rPr>
        <w:t xml:space="preserve"> </w:t>
      </w:r>
      <w:r w:rsidRPr="00127B4D">
        <w:rPr>
          <w:i/>
          <w:color w:val="231F20"/>
        </w:rPr>
        <w:t>sign</w:t>
      </w:r>
      <w:r w:rsidR="00E07D31" w:rsidRPr="00127B4D">
        <w:rPr>
          <w:i/>
          <w:color w:val="231F20"/>
        </w:rPr>
        <w:t xml:space="preserve"> </w:t>
      </w:r>
      <w:r w:rsidRPr="00127B4D">
        <w:rPr>
          <w:i/>
          <w:color w:val="231F20"/>
        </w:rPr>
        <w:t>the</w:t>
      </w:r>
      <w:r w:rsidR="00E07D31" w:rsidRPr="00127B4D">
        <w:rPr>
          <w:i/>
          <w:color w:val="231F20"/>
        </w:rPr>
        <w:t xml:space="preserve"> </w:t>
      </w:r>
      <w:r w:rsidRPr="00127B4D">
        <w:rPr>
          <w:i/>
          <w:color w:val="231F20"/>
        </w:rPr>
        <w:t>Proposal]</w:t>
      </w:r>
    </w:p>
    <w:p w14:paraId="3D0BF759" w14:textId="1F61EBB9" w:rsidR="00F20AEA" w:rsidRPr="00127B4D" w:rsidRDefault="0064449A">
      <w:pPr>
        <w:spacing w:before="237"/>
        <w:ind w:left="604"/>
        <w:rPr>
          <w:i/>
        </w:rPr>
      </w:pPr>
      <w:r w:rsidRPr="00127B4D">
        <w:rPr>
          <w:i/>
          <w:color w:val="231F20"/>
        </w:rPr>
        <w:t xml:space="preserve">Title of the person signing the </w:t>
      </w:r>
      <w:r w:rsidR="00075A54" w:rsidRPr="00127B4D">
        <w:rPr>
          <w:i/>
          <w:color w:val="231F20"/>
        </w:rPr>
        <w:t xml:space="preserve">Proposal: </w:t>
      </w:r>
      <w:r w:rsidR="00C12347" w:rsidRPr="00127B4D">
        <w:rPr>
          <w:i/>
          <w:color w:val="231F20"/>
        </w:rPr>
        <w:t>....................... [</w:t>
      </w:r>
      <w:r w:rsidRPr="00127B4D">
        <w:rPr>
          <w:i/>
          <w:color w:val="231F20"/>
        </w:rPr>
        <w:t>insert complete title of the person signing the Proposal]</w:t>
      </w:r>
    </w:p>
    <w:p w14:paraId="0F1CEC73" w14:textId="22A19080" w:rsidR="00F20AEA" w:rsidRPr="00127B4D" w:rsidRDefault="0064449A">
      <w:pPr>
        <w:spacing w:before="243" w:line="230" w:lineRule="auto"/>
        <w:ind w:left="604"/>
        <w:rPr>
          <w:i/>
        </w:rPr>
      </w:pPr>
      <w:r w:rsidRPr="00127B4D">
        <w:rPr>
          <w:i/>
          <w:color w:val="231F20"/>
        </w:rPr>
        <w:t xml:space="preserve">Signature of the person named </w:t>
      </w:r>
      <w:r w:rsidR="00075A54" w:rsidRPr="00127B4D">
        <w:rPr>
          <w:i/>
          <w:color w:val="231F20"/>
        </w:rPr>
        <w:t>above: .......................</w:t>
      </w:r>
      <w:r w:rsidR="00E07D31" w:rsidRPr="00127B4D">
        <w:rPr>
          <w:i/>
          <w:color w:val="231F20"/>
        </w:rPr>
        <w:t xml:space="preserve"> [inser</w:t>
      </w:r>
      <w:r w:rsidRPr="00127B4D">
        <w:rPr>
          <w:i/>
          <w:color w:val="231F20"/>
        </w:rPr>
        <w:t>t signature of person whose name and capacity are shown above]</w:t>
      </w:r>
    </w:p>
    <w:p w14:paraId="63A7A675" w14:textId="43DCC25C" w:rsidR="00F20AEA" w:rsidRPr="00127B4D" w:rsidRDefault="0064449A">
      <w:pPr>
        <w:spacing w:before="237"/>
        <w:ind w:left="604"/>
        <w:rPr>
          <w:i/>
        </w:rPr>
      </w:pPr>
      <w:r w:rsidRPr="00127B4D">
        <w:rPr>
          <w:i/>
          <w:color w:val="231F20"/>
        </w:rPr>
        <w:t xml:space="preserve">Date signed </w:t>
      </w:r>
      <w:r w:rsidR="00C12347" w:rsidRPr="00127B4D">
        <w:rPr>
          <w:i/>
          <w:color w:val="231F20"/>
        </w:rPr>
        <w:t>....................... [</w:t>
      </w:r>
      <w:r w:rsidRPr="00127B4D">
        <w:rPr>
          <w:i/>
          <w:color w:val="231F20"/>
        </w:rPr>
        <w:t>insert date of signing] day of....................... [</w:t>
      </w:r>
      <w:r w:rsidR="00E07D31" w:rsidRPr="00127B4D">
        <w:rPr>
          <w:i/>
          <w:color w:val="231F20"/>
        </w:rPr>
        <w:t>Insert</w:t>
      </w:r>
      <w:r w:rsidRPr="00127B4D">
        <w:rPr>
          <w:i/>
          <w:color w:val="231F20"/>
        </w:rPr>
        <w:t xml:space="preserve"> month], [insert year]</w:t>
      </w:r>
    </w:p>
    <w:p w14:paraId="31A9B690" w14:textId="77777777" w:rsidR="00F20AEA" w:rsidRPr="00127B4D" w:rsidRDefault="00F20AEA">
      <w:pPr>
        <w:pStyle w:val="BodyText"/>
        <w:rPr>
          <w:i/>
          <w:sz w:val="20"/>
        </w:rPr>
      </w:pPr>
    </w:p>
    <w:bookmarkEnd w:id="24"/>
    <w:p w14:paraId="56CD86E8" w14:textId="77777777" w:rsidR="00F20AEA" w:rsidRPr="00127B4D" w:rsidRDefault="00F20AEA">
      <w:pPr>
        <w:pStyle w:val="BodyText"/>
        <w:rPr>
          <w:i/>
          <w:sz w:val="20"/>
        </w:rPr>
      </w:pPr>
    </w:p>
    <w:p w14:paraId="25BD4EE5" w14:textId="77777777" w:rsidR="00F20AEA" w:rsidRPr="00127B4D" w:rsidRDefault="00F20AEA">
      <w:pPr>
        <w:pStyle w:val="BodyText"/>
        <w:rPr>
          <w:i/>
          <w:sz w:val="20"/>
        </w:rPr>
      </w:pPr>
    </w:p>
    <w:p w14:paraId="6A886E25" w14:textId="77777777" w:rsidR="00F20AEA" w:rsidRPr="00127B4D" w:rsidRDefault="00F20AEA">
      <w:pPr>
        <w:pStyle w:val="BodyText"/>
        <w:rPr>
          <w:i/>
          <w:sz w:val="20"/>
        </w:rPr>
      </w:pPr>
    </w:p>
    <w:p w14:paraId="0EF6822C" w14:textId="77777777" w:rsidR="00F20AEA" w:rsidRPr="00127B4D" w:rsidRDefault="00F20AEA">
      <w:pPr>
        <w:pStyle w:val="BodyText"/>
        <w:rPr>
          <w:i/>
          <w:sz w:val="20"/>
        </w:rPr>
      </w:pPr>
    </w:p>
    <w:p w14:paraId="21EC87B6" w14:textId="77777777" w:rsidR="00F20AEA" w:rsidRPr="00127B4D" w:rsidRDefault="00F20AEA">
      <w:pPr>
        <w:pStyle w:val="BodyText"/>
        <w:rPr>
          <w:i/>
          <w:sz w:val="20"/>
        </w:rPr>
      </w:pPr>
    </w:p>
    <w:p w14:paraId="0A1F0DAA" w14:textId="77777777" w:rsidR="00F20AEA" w:rsidRPr="00127B4D" w:rsidRDefault="00F20AEA">
      <w:pPr>
        <w:pStyle w:val="BodyText"/>
        <w:rPr>
          <w:i/>
          <w:sz w:val="20"/>
        </w:rPr>
      </w:pPr>
    </w:p>
    <w:p w14:paraId="645BDD3E" w14:textId="77777777" w:rsidR="00F20AEA" w:rsidRPr="00127B4D" w:rsidRDefault="00F20AEA">
      <w:pPr>
        <w:pStyle w:val="BodyText"/>
        <w:rPr>
          <w:i/>
          <w:sz w:val="20"/>
        </w:rPr>
      </w:pPr>
    </w:p>
    <w:p w14:paraId="33436CFD" w14:textId="77777777" w:rsidR="00F20AEA" w:rsidRPr="00127B4D" w:rsidRDefault="00F20AEA">
      <w:pPr>
        <w:pStyle w:val="BodyText"/>
        <w:rPr>
          <w:i/>
          <w:sz w:val="20"/>
        </w:rPr>
      </w:pPr>
    </w:p>
    <w:p w14:paraId="3CB8FB1B" w14:textId="77777777" w:rsidR="00F20AEA" w:rsidRPr="00127B4D" w:rsidRDefault="00F20AEA">
      <w:pPr>
        <w:pStyle w:val="BodyText"/>
        <w:rPr>
          <w:i/>
          <w:sz w:val="20"/>
        </w:rPr>
      </w:pPr>
    </w:p>
    <w:p w14:paraId="1F860271" w14:textId="77777777" w:rsidR="00F20AEA" w:rsidRPr="00127B4D" w:rsidRDefault="00F20AEA">
      <w:pPr>
        <w:pStyle w:val="BodyText"/>
        <w:rPr>
          <w:i/>
          <w:sz w:val="20"/>
        </w:rPr>
      </w:pPr>
    </w:p>
    <w:p w14:paraId="73187566" w14:textId="77777777" w:rsidR="00F20AEA" w:rsidRPr="00127B4D" w:rsidRDefault="00F20AEA">
      <w:pPr>
        <w:pStyle w:val="BodyText"/>
        <w:rPr>
          <w:i/>
          <w:sz w:val="20"/>
        </w:rPr>
      </w:pPr>
    </w:p>
    <w:p w14:paraId="0C5CCDC8" w14:textId="77777777" w:rsidR="00F20AEA" w:rsidRPr="00127B4D" w:rsidRDefault="00F20AEA">
      <w:pPr>
        <w:pStyle w:val="BodyText"/>
        <w:rPr>
          <w:i/>
          <w:sz w:val="20"/>
        </w:rPr>
      </w:pPr>
    </w:p>
    <w:p w14:paraId="5F4F31B8" w14:textId="77777777" w:rsidR="00F20AEA" w:rsidRPr="00127B4D" w:rsidRDefault="00F20AEA">
      <w:pPr>
        <w:pStyle w:val="BodyText"/>
        <w:rPr>
          <w:i/>
          <w:sz w:val="20"/>
        </w:rPr>
      </w:pPr>
    </w:p>
    <w:p w14:paraId="7C33454B" w14:textId="77777777" w:rsidR="00F20AEA" w:rsidRPr="00127B4D" w:rsidRDefault="00F20AEA">
      <w:pPr>
        <w:pStyle w:val="BodyText"/>
        <w:rPr>
          <w:i/>
          <w:sz w:val="20"/>
        </w:rPr>
      </w:pPr>
    </w:p>
    <w:p w14:paraId="55F64C33" w14:textId="77777777" w:rsidR="00F20AEA" w:rsidRPr="00127B4D" w:rsidRDefault="00F20AEA">
      <w:pPr>
        <w:pStyle w:val="BodyText"/>
        <w:rPr>
          <w:i/>
          <w:sz w:val="20"/>
        </w:rPr>
      </w:pPr>
    </w:p>
    <w:p w14:paraId="64D62767" w14:textId="77777777" w:rsidR="00F20AEA" w:rsidRPr="00127B4D" w:rsidRDefault="00F20AEA">
      <w:pPr>
        <w:pStyle w:val="BodyText"/>
        <w:rPr>
          <w:i/>
          <w:sz w:val="20"/>
        </w:rPr>
      </w:pPr>
    </w:p>
    <w:p w14:paraId="06B28352" w14:textId="77777777" w:rsidR="00F20AEA" w:rsidRPr="00127B4D" w:rsidRDefault="00F20AEA">
      <w:pPr>
        <w:pStyle w:val="BodyText"/>
        <w:rPr>
          <w:i/>
          <w:sz w:val="20"/>
        </w:rPr>
      </w:pPr>
    </w:p>
    <w:p w14:paraId="09649FA8" w14:textId="77777777" w:rsidR="00F20AEA" w:rsidRPr="00127B4D" w:rsidRDefault="00F20AEA">
      <w:pPr>
        <w:pStyle w:val="BodyText"/>
        <w:rPr>
          <w:i/>
          <w:sz w:val="20"/>
        </w:rPr>
      </w:pPr>
    </w:p>
    <w:p w14:paraId="744DB2B7" w14:textId="77777777" w:rsidR="00F20AEA" w:rsidRPr="00127B4D" w:rsidRDefault="00F20AEA">
      <w:pPr>
        <w:pStyle w:val="BodyText"/>
        <w:rPr>
          <w:i/>
          <w:sz w:val="20"/>
        </w:rPr>
      </w:pPr>
    </w:p>
    <w:p w14:paraId="63CE09A5" w14:textId="77777777" w:rsidR="00F20AEA" w:rsidRPr="00127B4D" w:rsidRDefault="00F20AEA">
      <w:pPr>
        <w:pStyle w:val="BodyText"/>
        <w:rPr>
          <w:i/>
          <w:sz w:val="20"/>
        </w:rPr>
      </w:pPr>
    </w:p>
    <w:p w14:paraId="7254DFD2" w14:textId="77777777" w:rsidR="00F20AEA" w:rsidRPr="00127B4D" w:rsidRDefault="00F20AEA">
      <w:pPr>
        <w:pStyle w:val="BodyText"/>
        <w:rPr>
          <w:i/>
          <w:sz w:val="20"/>
        </w:rPr>
      </w:pPr>
    </w:p>
    <w:p w14:paraId="3D1B762C" w14:textId="77777777" w:rsidR="00F20AEA" w:rsidRPr="00127B4D" w:rsidRDefault="00F20AEA">
      <w:pPr>
        <w:pStyle w:val="BodyText"/>
        <w:rPr>
          <w:i/>
          <w:sz w:val="20"/>
        </w:rPr>
      </w:pPr>
    </w:p>
    <w:p w14:paraId="61914BA0" w14:textId="77777777" w:rsidR="00F20AEA" w:rsidRPr="00127B4D" w:rsidRDefault="00F20AEA">
      <w:pPr>
        <w:pStyle w:val="BodyText"/>
        <w:rPr>
          <w:i/>
          <w:sz w:val="20"/>
        </w:rPr>
      </w:pPr>
    </w:p>
    <w:p w14:paraId="1E0F2A92" w14:textId="77777777" w:rsidR="00F20AEA" w:rsidRPr="00127B4D" w:rsidRDefault="00F20AEA">
      <w:pPr>
        <w:pStyle w:val="BodyText"/>
        <w:rPr>
          <w:i/>
          <w:sz w:val="20"/>
        </w:rPr>
      </w:pPr>
    </w:p>
    <w:p w14:paraId="46E0D6AA" w14:textId="77777777" w:rsidR="00F20AEA" w:rsidRPr="00127B4D" w:rsidRDefault="00F20AEA">
      <w:pPr>
        <w:pStyle w:val="BodyText"/>
        <w:rPr>
          <w:i/>
          <w:sz w:val="20"/>
        </w:rPr>
      </w:pPr>
    </w:p>
    <w:p w14:paraId="3A98175E" w14:textId="77777777" w:rsidR="00F20AEA" w:rsidRPr="00127B4D" w:rsidRDefault="00F20AEA">
      <w:pPr>
        <w:pStyle w:val="BodyText"/>
        <w:rPr>
          <w:i/>
          <w:sz w:val="20"/>
        </w:rPr>
      </w:pPr>
    </w:p>
    <w:p w14:paraId="77C5424B" w14:textId="77777777" w:rsidR="00F20AEA" w:rsidRPr="00127B4D" w:rsidRDefault="00F20AEA">
      <w:pPr>
        <w:pStyle w:val="BodyText"/>
        <w:rPr>
          <w:i/>
          <w:sz w:val="20"/>
        </w:rPr>
      </w:pPr>
    </w:p>
    <w:p w14:paraId="658D2C95" w14:textId="77777777" w:rsidR="00F20AEA" w:rsidRPr="00127B4D" w:rsidRDefault="00F20AEA">
      <w:pPr>
        <w:pStyle w:val="BodyText"/>
        <w:rPr>
          <w:i/>
          <w:sz w:val="20"/>
        </w:rPr>
      </w:pPr>
    </w:p>
    <w:p w14:paraId="73F43B59" w14:textId="77777777" w:rsidR="00F20AEA" w:rsidRPr="00127B4D" w:rsidRDefault="00F20AEA">
      <w:pPr>
        <w:pStyle w:val="BodyText"/>
        <w:rPr>
          <w:i/>
          <w:sz w:val="20"/>
        </w:rPr>
      </w:pPr>
    </w:p>
    <w:p w14:paraId="7B95C2C2" w14:textId="77777777" w:rsidR="00F20AEA" w:rsidRPr="00127B4D" w:rsidRDefault="00F20AEA">
      <w:pPr>
        <w:pStyle w:val="BodyText"/>
        <w:rPr>
          <w:i/>
          <w:sz w:val="20"/>
        </w:rPr>
      </w:pPr>
    </w:p>
    <w:p w14:paraId="3B5D8F60" w14:textId="77777777" w:rsidR="00F20AEA" w:rsidRPr="00127B4D" w:rsidRDefault="00F20AEA">
      <w:pPr>
        <w:pStyle w:val="BodyText"/>
        <w:rPr>
          <w:i/>
          <w:sz w:val="20"/>
        </w:rPr>
      </w:pPr>
    </w:p>
    <w:p w14:paraId="0F523C4E" w14:textId="77777777" w:rsidR="00F20AEA" w:rsidRPr="00127B4D" w:rsidRDefault="00F20AEA">
      <w:pPr>
        <w:pStyle w:val="BodyText"/>
        <w:rPr>
          <w:i/>
          <w:sz w:val="20"/>
        </w:rPr>
      </w:pPr>
    </w:p>
    <w:p w14:paraId="4FFA6DB4" w14:textId="77777777" w:rsidR="00F20AEA" w:rsidRPr="00127B4D" w:rsidRDefault="00F20AEA">
      <w:pPr>
        <w:pStyle w:val="BodyText"/>
        <w:rPr>
          <w:i/>
          <w:sz w:val="20"/>
        </w:rPr>
      </w:pPr>
    </w:p>
    <w:p w14:paraId="2592FC8D" w14:textId="77777777" w:rsidR="00F20AEA" w:rsidRPr="00127B4D" w:rsidRDefault="00F20AEA">
      <w:pPr>
        <w:pStyle w:val="BodyText"/>
        <w:rPr>
          <w:i/>
          <w:sz w:val="20"/>
        </w:rPr>
      </w:pPr>
    </w:p>
    <w:p w14:paraId="12EF78E7" w14:textId="77777777" w:rsidR="00F20AEA" w:rsidRPr="00127B4D" w:rsidRDefault="00F20AEA">
      <w:pPr>
        <w:pStyle w:val="BodyText"/>
        <w:rPr>
          <w:i/>
          <w:sz w:val="20"/>
        </w:rPr>
      </w:pPr>
    </w:p>
    <w:p w14:paraId="07FDFAEE" w14:textId="77777777" w:rsidR="00F20AEA" w:rsidRPr="00127B4D" w:rsidRDefault="00195137">
      <w:pPr>
        <w:pStyle w:val="BodyText"/>
        <w:spacing w:before="7"/>
        <w:rPr>
          <w:i/>
          <w:sz w:val="11"/>
        </w:rPr>
      </w:pPr>
      <w:r w:rsidRPr="00127B4D">
        <w:rPr>
          <w:noProof/>
        </w:rPr>
        <mc:AlternateContent>
          <mc:Choice Requires="wps">
            <w:drawing>
              <wp:anchor distT="0" distB="0" distL="0" distR="0" simplePos="0" relativeHeight="251589120" behindDoc="0" locked="0" layoutInCell="1" allowOverlap="1" wp14:anchorId="4E71BFE4" wp14:editId="7CDB5E99">
                <wp:simplePos x="0" y="0"/>
                <wp:positionH relativeFrom="page">
                  <wp:posOffset>540385</wp:posOffset>
                </wp:positionH>
                <wp:positionV relativeFrom="paragraph">
                  <wp:posOffset>113030</wp:posOffset>
                </wp:positionV>
                <wp:extent cx="3562350" cy="0"/>
                <wp:effectExtent l="6985" t="8255" r="12065" b="10795"/>
                <wp:wrapTopAndBottom/>
                <wp:docPr id="2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03F1" id="Line 2"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8.9pt" to="323.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SFFwIAACsEAAAOAAAAZHJzL2Uyb0RvYy54bWysU02P2jAQvVfqf7B8h3wQKESEVUWgl22L&#10;tNsfYGyHWHVsyzYEVPW/d2wIWtpLVfXijOOZ5zfznpdP506iE7dOaFXhbJxixBXVTKhDhb+9bkdz&#10;jJwnihGpFa/whTv8tHr/btmbkue61ZJxiwBEubI3FW69N2WSONryjrixNlzBYaNtRzxs7SFhlvSA&#10;3skkT9NZ0mvLjNWUOwd/6+shXkX8puHUf20axz2SFQZuPq42rvuwJqslKQ+WmFbQGw3yDyw6IhRc&#10;eoeqiSfoaMUfUJ2gVjvd+DHVXaKbRlAee4BusvS3bl5aYnjsBYbjzH1M7v/B0i+nnUWCVThPJwuM&#10;FOlApWehOMrDcHrjSshZq50N7dGzejHPmn53SOl1S9SBR5KvFwNlWahIHkrCxhm4Yt9/1gxyyNHr&#10;OKlzY7sACTNA5yjI5S4IP3tE4edkOssnU9CNDmcJKYdCY53/xHWHQlBhCZwjMDk9Ox+IkHJICfco&#10;vRVSRr2lQn2FZ5NiFgucloKFw5Dm7GG/lhadCDgmn2TbPJoEwB7SrD4qFsFaTtjmFnsi5DWGfKkC&#10;HrQCdG7R1RI/FuliM9/Mi1GRzzajIq3r0cftuhjNttmHaT2p1+s6+xmoZUXZCsa4CuwGe2bF38l/&#10;eyhXY90Neh9D8oge5wVkh28kHbUM8l2NsNfssrODxuDImHx7PcHyb/cQv33jq18AAAD//wMAUEsD&#10;BBQABgAIAAAAIQB8+K2R3QAAAAgBAAAPAAAAZHJzL2Rvd25yZXYueG1sTI/BTsMwEETvSPyDtUjc&#10;qFNEQpvGqVAREgc4tPRAb068TaLE68h22/D3LOIAx50Zzb4p1pMdxBl96BwpmM8SEEi1Mx01CvYf&#10;L3cLECFqMnpwhAq+MMC6vL4qdG7chbZ43sVGcAmFXCtoYxxzKUPdotVh5kYk9o7OWx359I00Xl+4&#10;3A7yPkkyaXVH/KHVI25arPvdySqorP98Xb5NfvncD+/9YZPu7SFV6vZmelqBiDjFvzD84DM6lMxU&#10;uROZIAYFi3TOSdYfeQH72UPGQvUryLKQ/weU3wAAAP//AwBQSwECLQAUAAYACAAAACEAtoM4kv4A&#10;AADhAQAAEwAAAAAAAAAAAAAAAAAAAAAAW0NvbnRlbnRfVHlwZXNdLnhtbFBLAQItABQABgAIAAAA&#10;IQA4/SH/1gAAAJQBAAALAAAAAAAAAAAAAAAAAC8BAABfcmVscy8ucmVsc1BLAQItABQABgAIAAAA&#10;IQDeblSFFwIAACsEAAAOAAAAAAAAAAAAAAAAAC4CAABkcnMvZTJvRG9jLnhtbFBLAQItABQABgAI&#10;AAAAIQB8+K2R3QAAAAgBAAAPAAAAAAAAAAAAAAAAAHEEAABkcnMvZG93bnJldi54bWxQSwUGAAAA&#10;AAQABADzAAAAewUAAAAA&#10;" strokecolor="#231f20" strokeweight=".17628mm">
                <w10:wrap type="topAndBottom" anchorx="page"/>
              </v:line>
            </w:pict>
          </mc:Fallback>
        </mc:AlternateContent>
      </w:r>
    </w:p>
    <w:p w14:paraId="35903B1A" w14:textId="77777777" w:rsidR="00F20AEA" w:rsidRPr="00127B4D" w:rsidRDefault="0064449A">
      <w:pPr>
        <w:spacing w:before="41" w:line="209" w:lineRule="exact"/>
        <w:ind w:left="132"/>
        <w:rPr>
          <w:i/>
          <w:sz w:val="18"/>
        </w:rPr>
      </w:pPr>
      <w:r w:rsidRPr="00127B4D">
        <w:rPr>
          <w:i/>
          <w:color w:val="231F20"/>
          <w:position w:val="9"/>
          <w:sz w:val="9"/>
        </w:rPr>
        <w:t>*</w:t>
      </w:r>
      <w:r w:rsidRPr="00127B4D">
        <w:rPr>
          <w:i/>
          <w:color w:val="231F20"/>
          <w:sz w:val="18"/>
        </w:rPr>
        <w:t xml:space="preserve">In the case of the Proposal submitted by a Joint </w:t>
      </w:r>
      <w:r w:rsidRPr="00127B4D">
        <w:rPr>
          <w:i/>
          <w:color w:val="231F20"/>
          <w:spacing w:val="-4"/>
          <w:sz w:val="18"/>
        </w:rPr>
        <w:t xml:space="preserve">Venture </w:t>
      </w:r>
      <w:r w:rsidRPr="00127B4D">
        <w:rPr>
          <w:i/>
          <w:color w:val="231F20"/>
          <w:sz w:val="18"/>
        </w:rPr>
        <w:t xml:space="preserve">specify the name of the Joint </w:t>
      </w:r>
      <w:r w:rsidRPr="00127B4D">
        <w:rPr>
          <w:i/>
          <w:color w:val="231F20"/>
          <w:spacing w:val="-4"/>
          <w:sz w:val="18"/>
        </w:rPr>
        <w:t xml:space="preserve">Venture </w:t>
      </w:r>
      <w:r w:rsidRPr="00127B4D">
        <w:rPr>
          <w:i/>
          <w:color w:val="231F20"/>
          <w:sz w:val="18"/>
        </w:rPr>
        <w:t>as Consultant. In the event that the Consultant is a</w:t>
      </w:r>
    </w:p>
    <w:p w14:paraId="79382896" w14:textId="66B7CBEA" w:rsidR="00F20AEA" w:rsidRPr="00127B4D" w:rsidRDefault="00EF4341">
      <w:pPr>
        <w:spacing w:before="3" w:line="230" w:lineRule="auto"/>
        <w:ind w:left="132"/>
        <w:rPr>
          <w:i/>
          <w:color w:val="231F20"/>
          <w:spacing w:val="-3"/>
          <w:sz w:val="18"/>
        </w:rPr>
      </w:pPr>
      <w:r w:rsidRPr="00127B4D">
        <w:rPr>
          <w:i/>
          <w:color w:val="231F20"/>
          <w:sz w:val="18"/>
        </w:rPr>
        <w:t>J</w:t>
      </w:r>
      <w:r w:rsidR="0064449A" w:rsidRPr="00127B4D">
        <w:rPr>
          <w:i/>
          <w:color w:val="231F20"/>
          <w:sz w:val="18"/>
        </w:rPr>
        <w:t>oint</w:t>
      </w:r>
      <w:r w:rsidRPr="00127B4D">
        <w:rPr>
          <w:i/>
          <w:color w:val="231F20"/>
          <w:sz w:val="18"/>
        </w:rPr>
        <w:t xml:space="preserve"> </w:t>
      </w:r>
      <w:r w:rsidR="0064449A" w:rsidRPr="00127B4D">
        <w:rPr>
          <w:i/>
          <w:color w:val="231F20"/>
          <w:sz w:val="18"/>
        </w:rPr>
        <w:t>venture,</w:t>
      </w:r>
      <w:r w:rsidR="00075A54" w:rsidRPr="00127B4D">
        <w:rPr>
          <w:i/>
          <w:color w:val="231F20"/>
          <w:sz w:val="18"/>
        </w:rPr>
        <w:t xml:space="preserve"> </w:t>
      </w:r>
      <w:r w:rsidR="0064449A" w:rsidRPr="00127B4D">
        <w:rPr>
          <w:i/>
          <w:color w:val="231F20"/>
          <w:sz w:val="18"/>
        </w:rPr>
        <w:t>each</w:t>
      </w:r>
      <w:r w:rsidR="00075A54" w:rsidRPr="00127B4D">
        <w:rPr>
          <w:i/>
          <w:color w:val="231F20"/>
          <w:sz w:val="18"/>
        </w:rPr>
        <w:t xml:space="preserve"> </w:t>
      </w:r>
      <w:r w:rsidR="0064449A" w:rsidRPr="00127B4D">
        <w:rPr>
          <w:i/>
          <w:color w:val="231F20"/>
          <w:sz w:val="18"/>
        </w:rPr>
        <w:t>reference</w:t>
      </w:r>
      <w:r w:rsidR="00075A54" w:rsidRPr="00127B4D">
        <w:rPr>
          <w:i/>
          <w:color w:val="231F20"/>
          <w:sz w:val="18"/>
        </w:rPr>
        <w:t xml:space="preserve"> to “Consultant</w:t>
      </w:r>
      <w:r w:rsidR="0064449A" w:rsidRPr="00127B4D">
        <w:rPr>
          <w:i/>
          <w:color w:val="231F20"/>
          <w:sz w:val="18"/>
        </w:rPr>
        <w:t>”</w:t>
      </w:r>
      <w:r w:rsidR="00075A54" w:rsidRPr="00127B4D">
        <w:rPr>
          <w:i/>
          <w:color w:val="231F20"/>
          <w:sz w:val="18"/>
        </w:rPr>
        <w:t xml:space="preserve"> in the </w:t>
      </w:r>
      <w:r w:rsidR="0064449A" w:rsidRPr="00127B4D">
        <w:rPr>
          <w:i/>
          <w:color w:val="231F20"/>
          <w:sz w:val="18"/>
        </w:rPr>
        <w:t>Beneﬁcial</w:t>
      </w:r>
      <w:r w:rsidR="00075A54" w:rsidRPr="00127B4D">
        <w:rPr>
          <w:i/>
          <w:color w:val="231F20"/>
          <w:sz w:val="18"/>
        </w:rPr>
        <w:t xml:space="preserve"> </w:t>
      </w:r>
      <w:r w:rsidR="0064449A" w:rsidRPr="00127B4D">
        <w:rPr>
          <w:i/>
          <w:color w:val="231F20"/>
          <w:sz w:val="18"/>
        </w:rPr>
        <w:t>Ownership</w:t>
      </w:r>
      <w:r w:rsidR="00075A54" w:rsidRPr="00127B4D">
        <w:rPr>
          <w:i/>
          <w:color w:val="231F20"/>
          <w:sz w:val="18"/>
        </w:rPr>
        <w:t xml:space="preserve"> </w:t>
      </w:r>
      <w:r w:rsidR="0064449A" w:rsidRPr="00127B4D">
        <w:rPr>
          <w:i/>
          <w:color w:val="231F20"/>
          <w:sz w:val="18"/>
        </w:rPr>
        <w:t>Disclosure</w:t>
      </w:r>
      <w:r w:rsidR="00075A54" w:rsidRPr="00127B4D">
        <w:rPr>
          <w:i/>
          <w:color w:val="231F20"/>
          <w:sz w:val="18"/>
        </w:rPr>
        <w:t xml:space="preserve"> </w:t>
      </w:r>
      <w:r w:rsidR="0064449A" w:rsidRPr="00127B4D">
        <w:rPr>
          <w:i/>
          <w:color w:val="231F20"/>
          <w:sz w:val="18"/>
        </w:rPr>
        <w:t>Form</w:t>
      </w:r>
      <w:r w:rsidR="00075A54" w:rsidRPr="00127B4D">
        <w:rPr>
          <w:i/>
          <w:color w:val="231F20"/>
          <w:sz w:val="18"/>
        </w:rPr>
        <w:t xml:space="preserve"> </w:t>
      </w:r>
      <w:r w:rsidR="0064449A" w:rsidRPr="00127B4D">
        <w:rPr>
          <w:i/>
          <w:color w:val="231F20"/>
          <w:sz w:val="18"/>
        </w:rPr>
        <w:t>(including</w:t>
      </w:r>
      <w:r w:rsidR="00075A54" w:rsidRPr="00127B4D">
        <w:rPr>
          <w:i/>
          <w:color w:val="231F20"/>
          <w:sz w:val="18"/>
        </w:rPr>
        <w:t xml:space="preserve"> </w:t>
      </w:r>
      <w:r w:rsidR="0064449A" w:rsidRPr="00127B4D">
        <w:rPr>
          <w:i/>
          <w:color w:val="231F20"/>
          <w:sz w:val="18"/>
        </w:rPr>
        <w:t>this</w:t>
      </w:r>
      <w:r w:rsidR="00075A54" w:rsidRPr="00127B4D">
        <w:rPr>
          <w:i/>
          <w:color w:val="231F20"/>
          <w:sz w:val="18"/>
        </w:rPr>
        <w:t xml:space="preserve"> </w:t>
      </w:r>
      <w:r w:rsidR="0064449A" w:rsidRPr="00127B4D">
        <w:rPr>
          <w:i/>
          <w:color w:val="231F20"/>
          <w:sz w:val="18"/>
        </w:rPr>
        <w:t>Introduction</w:t>
      </w:r>
      <w:r w:rsidR="00075A54" w:rsidRPr="00127B4D">
        <w:rPr>
          <w:i/>
          <w:color w:val="231F20"/>
          <w:sz w:val="18"/>
        </w:rPr>
        <w:t xml:space="preserve"> </w:t>
      </w:r>
      <w:r w:rsidR="0064449A" w:rsidRPr="00127B4D">
        <w:rPr>
          <w:i/>
          <w:color w:val="231F20"/>
          <w:sz w:val="18"/>
        </w:rPr>
        <w:t>there</w:t>
      </w:r>
      <w:r w:rsidR="00075A54" w:rsidRPr="00127B4D">
        <w:rPr>
          <w:i/>
          <w:color w:val="231F20"/>
          <w:sz w:val="18"/>
        </w:rPr>
        <w:t xml:space="preserve"> </w:t>
      </w:r>
      <w:r w:rsidR="0064449A" w:rsidRPr="00127B4D">
        <w:rPr>
          <w:i/>
          <w:color w:val="231F20"/>
          <w:sz w:val="18"/>
        </w:rPr>
        <w:t>to)</w:t>
      </w:r>
      <w:r w:rsidR="00075A54" w:rsidRPr="00127B4D">
        <w:rPr>
          <w:i/>
          <w:color w:val="231F20"/>
          <w:sz w:val="18"/>
        </w:rPr>
        <w:t xml:space="preserve"> </w:t>
      </w:r>
      <w:r w:rsidR="0064449A" w:rsidRPr="00127B4D">
        <w:rPr>
          <w:i/>
          <w:color w:val="231F20"/>
          <w:sz w:val="18"/>
        </w:rPr>
        <w:t>shall</w:t>
      </w:r>
      <w:r w:rsidR="00075A54" w:rsidRPr="00127B4D">
        <w:rPr>
          <w:i/>
          <w:color w:val="231F20"/>
          <w:sz w:val="18"/>
        </w:rPr>
        <w:t xml:space="preserve"> </w:t>
      </w:r>
      <w:r w:rsidR="0064449A" w:rsidRPr="00127B4D">
        <w:rPr>
          <w:i/>
          <w:color w:val="231F20"/>
          <w:sz w:val="18"/>
        </w:rPr>
        <w:t>be</w:t>
      </w:r>
      <w:r w:rsidR="00075A54" w:rsidRPr="00127B4D">
        <w:rPr>
          <w:i/>
          <w:color w:val="231F20"/>
          <w:sz w:val="18"/>
        </w:rPr>
        <w:t xml:space="preserve"> </w:t>
      </w:r>
      <w:r w:rsidR="0064449A" w:rsidRPr="00127B4D">
        <w:rPr>
          <w:i/>
          <w:color w:val="231F20"/>
          <w:sz w:val="18"/>
        </w:rPr>
        <w:t>read</w:t>
      </w:r>
      <w:r w:rsidR="00075A54" w:rsidRPr="00127B4D">
        <w:rPr>
          <w:i/>
          <w:color w:val="231F20"/>
          <w:sz w:val="18"/>
        </w:rPr>
        <w:t xml:space="preserve"> </w:t>
      </w:r>
      <w:r w:rsidR="0064449A" w:rsidRPr="00127B4D">
        <w:rPr>
          <w:i/>
          <w:color w:val="231F20"/>
          <w:sz w:val="18"/>
        </w:rPr>
        <w:t>to refer</w:t>
      </w:r>
      <w:r w:rsidR="00075A54" w:rsidRPr="00127B4D">
        <w:rPr>
          <w:i/>
          <w:color w:val="231F20"/>
          <w:sz w:val="18"/>
        </w:rPr>
        <w:t xml:space="preserve"> </w:t>
      </w:r>
      <w:r w:rsidR="0064449A" w:rsidRPr="00127B4D">
        <w:rPr>
          <w:i/>
          <w:color w:val="231F20"/>
          <w:sz w:val="18"/>
        </w:rPr>
        <w:t>to</w:t>
      </w:r>
      <w:r w:rsidR="00075A54" w:rsidRPr="00127B4D">
        <w:rPr>
          <w:i/>
          <w:color w:val="231F20"/>
          <w:sz w:val="18"/>
        </w:rPr>
        <w:t xml:space="preserve"> </w:t>
      </w:r>
      <w:r w:rsidR="0064449A" w:rsidRPr="00127B4D">
        <w:rPr>
          <w:i/>
          <w:color w:val="231F20"/>
          <w:sz w:val="18"/>
        </w:rPr>
        <w:t>the</w:t>
      </w:r>
      <w:r w:rsidR="00075A54" w:rsidRPr="00127B4D">
        <w:rPr>
          <w:i/>
          <w:color w:val="231F20"/>
          <w:sz w:val="18"/>
        </w:rPr>
        <w:t xml:space="preserve"> </w:t>
      </w:r>
      <w:r w:rsidR="0064449A" w:rsidRPr="00127B4D">
        <w:rPr>
          <w:i/>
          <w:color w:val="231F20"/>
          <w:sz w:val="18"/>
        </w:rPr>
        <w:t>joint</w:t>
      </w:r>
      <w:r w:rsidR="00075A54" w:rsidRPr="00127B4D">
        <w:rPr>
          <w:i/>
          <w:color w:val="231F20"/>
          <w:sz w:val="18"/>
        </w:rPr>
        <w:t xml:space="preserve"> </w:t>
      </w:r>
      <w:r w:rsidR="0064449A" w:rsidRPr="00127B4D">
        <w:rPr>
          <w:i/>
          <w:color w:val="231F20"/>
          <w:sz w:val="18"/>
        </w:rPr>
        <w:t>venture</w:t>
      </w:r>
      <w:r w:rsidR="00075A54" w:rsidRPr="00127B4D">
        <w:rPr>
          <w:i/>
          <w:color w:val="231F20"/>
          <w:sz w:val="18"/>
        </w:rPr>
        <w:t xml:space="preserve"> </w:t>
      </w:r>
      <w:r w:rsidR="0064449A" w:rsidRPr="00127B4D">
        <w:rPr>
          <w:i/>
          <w:color w:val="231F20"/>
          <w:spacing w:val="-3"/>
          <w:sz w:val="18"/>
        </w:rPr>
        <w:t>member.</w:t>
      </w:r>
    </w:p>
    <w:p w14:paraId="3416C951" w14:textId="77777777" w:rsidR="006F0000" w:rsidRPr="00127B4D" w:rsidRDefault="006F0000">
      <w:pPr>
        <w:spacing w:before="3" w:line="230" w:lineRule="auto"/>
        <w:ind w:left="132"/>
        <w:rPr>
          <w:i/>
          <w:sz w:val="18"/>
        </w:rPr>
      </w:pPr>
    </w:p>
    <w:p w14:paraId="6CF3887B" w14:textId="77777777" w:rsidR="00F20AEA" w:rsidRDefault="0064449A" w:rsidP="00101018">
      <w:pPr>
        <w:spacing w:before="49" w:line="209" w:lineRule="exact"/>
        <w:ind w:left="132"/>
        <w:rPr>
          <w:i/>
          <w:color w:val="231F20"/>
          <w:sz w:val="18"/>
        </w:rPr>
      </w:pPr>
      <w:r w:rsidRPr="00127B4D">
        <w:rPr>
          <w:i/>
          <w:color w:val="231F20"/>
          <w:position w:val="9"/>
          <w:sz w:val="9"/>
        </w:rPr>
        <w:t>**</w:t>
      </w:r>
      <w:r w:rsidRPr="00127B4D">
        <w:rPr>
          <w:i/>
          <w:color w:val="231F20"/>
          <w:sz w:val="18"/>
        </w:rPr>
        <w:t>Person</w:t>
      </w:r>
      <w:r w:rsidR="006F0000" w:rsidRPr="00127B4D">
        <w:rPr>
          <w:i/>
          <w:color w:val="231F20"/>
          <w:sz w:val="18"/>
        </w:rPr>
        <w:t xml:space="preserve"> </w:t>
      </w:r>
      <w:r w:rsidRPr="00127B4D">
        <w:rPr>
          <w:i/>
          <w:color w:val="231F20"/>
          <w:sz w:val="18"/>
        </w:rPr>
        <w:t>signing</w:t>
      </w:r>
      <w:r w:rsidR="006F0000" w:rsidRPr="00127B4D">
        <w:rPr>
          <w:i/>
          <w:color w:val="231F20"/>
          <w:sz w:val="18"/>
        </w:rPr>
        <w:t xml:space="preserve"> </w:t>
      </w:r>
      <w:r w:rsidRPr="00127B4D">
        <w:rPr>
          <w:i/>
          <w:color w:val="231F20"/>
          <w:sz w:val="18"/>
        </w:rPr>
        <w:t>the</w:t>
      </w:r>
      <w:r w:rsidR="006F0000" w:rsidRPr="00127B4D">
        <w:rPr>
          <w:i/>
          <w:color w:val="231F20"/>
          <w:sz w:val="18"/>
        </w:rPr>
        <w:t xml:space="preserve"> </w:t>
      </w:r>
      <w:r w:rsidRPr="00127B4D">
        <w:rPr>
          <w:i/>
          <w:color w:val="231F20"/>
          <w:sz w:val="18"/>
        </w:rPr>
        <w:t>Proposal</w:t>
      </w:r>
      <w:r w:rsidR="006F0000" w:rsidRPr="00127B4D">
        <w:rPr>
          <w:i/>
          <w:color w:val="231F20"/>
          <w:sz w:val="18"/>
        </w:rPr>
        <w:t xml:space="preserve"> </w:t>
      </w:r>
      <w:r w:rsidRPr="00127B4D">
        <w:rPr>
          <w:i/>
          <w:color w:val="231F20"/>
          <w:sz w:val="18"/>
        </w:rPr>
        <w:t>shall</w:t>
      </w:r>
      <w:r w:rsidR="006F0000" w:rsidRPr="00127B4D">
        <w:rPr>
          <w:i/>
          <w:color w:val="231F20"/>
          <w:sz w:val="18"/>
        </w:rPr>
        <w:t xml:space="preserve"> </w:t>
      </w:r>
      <w:r w:rsidRPr="00127B4D">
        <w:rPr>
          <w:i/>
          <w:color w:val="231F20"/>
          <w:sz w:val="18"/>
        </w:rPr>
        <w:t>have</w:t>
      </w:r>
      <w:r w:rsidR="006F0000" w:rsidRPr="00127B4D">
        <w:rPr>
          <w:i/>
          <w:color w:val="231F20"/>
          <w:sz w:val="18"/>
        </w:rPr>
        <w:t xml:space="preserve"> </w:t>
      </w:r>
      <w:r w:rsidRPr="00127B4D">
        <w:rPr>
          <w:i/>
          <w:color w:val="231F20"/>
          <w:sz w:val="18"/>
        </w:rPr>
        <w:t>the</w:t>
      </w:r>
      <w:r w:rsidR="006F0000" w:rsidRPr="00127B4D">
        <w:rPr>
          <w:i/>
          <w:color w:val="231F20"/>
          <w:sz w:val="18"/>
        </w:rPr>
        <w:t xml:space="preserve"> </w:t>
      </w:r>
      <w:r w:rsidRPr="00127B4D">
        <w:rPr>
          <w:i/>
          <w:color w:val="231F20"/>
          <w:sz w:val="18"/>
        </w:rPr>
        <w:t>power</w:t>
      </w:r>
      <w:r w:rsidR="006F0000" w:rsidRPr="00127B4D">
        <w:rPr>
          <w:i/>
          <w:color w:val="231F20"/>
          <w:sz w:val="18"/>
        </w:rPr>
        <w:t xml:space="preserve"> </w:t>
      </w:r>
      <w:r w:rsidRPr="00127B4D">
        <w:rPr>
          <w:i/>
          <w:color w:val="231F20"/>
          <w:sz w:val="18"/>
        </w:rPr>
        <w:t>of</w:t>
      </w:r>
      <w:r w:rsidR="006F0000" w:rsidRPr="00127B4D">
        <w:rPr>
          <w:i/>
          <w:color w:val="231F20"/>
          <w:sz w:val="18"/>
        </w:rPr>
        <w:t xml:space="preserve"> </w:t>
      </w:r>
      <w:r w:rsidRPr="00127B4D">
        <w:rPr>
          <w:i/>
          <w:color w:val="231F20"/>
          <w:sz w:val="18"/>
        </w:rPr>
        <w:t>attorney</w:t>
      </w:r>
      <w:r w:rsidR="006F0000" w:rsidRPr="00127B4D">
        <w:rPr>
          <w:i/>
          <w:color w:val="231F20"/>
          <w:sz w:val="18"/>
        </w:rPr>
        <w:t xml:space="preserve"> </w:t>
      </w:r>
      <w:r w:rsidRPr="00127B4D">
        <w:rPr>
          <w:i/>
          <w:color w:val="231F20"/>
          <w:sz w:val="18"/>
        </w:rPr>
        <w:t>given</w:t>
      </w:r>
      <w:r w:rsidR="006F0000" w:rsidRPr="00127B4D">
        <w:rPr>
          <w:i/>
          <w:color w:val="231F20"/>
          <w:sz w:val="18"/>
        </w:rPr>
        <w:t xml:space="preserve"> </w:t>
      </w:r>
      <w:r w:rsidRPr="00127B4D">
        <w:rPr>
          <w:i/>
          <w:color w:val="231F20"/>
          <w:sz w:val="18"/>
        </w:rPr>
        <w:t>by</w:t>
      </w:r>
      <w:r w:rsidR="006F0000" w:rsidRPr="00127B4D">
        <w:rPr>
          <w:i/>
          <w:color w:val="231F20"/>
          <w:sz w:val="18"/>
        </w:rPr>
        <w:t xml:space="preserve"> </w:t>
      </w:r>
      <w:r w:rsidRPr="00127B4D">
        <w:rPr>
          <w:i/>
          <w:color w:val="231F20"/>
          <w:sz w:val="18"/>
        </w:rPr>
        <w:t>the</w:t>
      </w:r>
      <w:r w:rsidR="006F0000" w:rsidRPr="00127B4D">
        <w:rPr>
          <w:i/>
          <w:color w:val="231F20"/>
          <w:sz w:val="18"/>
        </w:rPr>
        <w:t xml:space="preserve"> </w:t>
      </w:r>
      <w:r w:rsidRPr="00127B4D">
        <w:rPr>
          <w:i/>
          <w:color w:val="231F20"/>
          <w:sz w:val="18"/>
        </w:rPr>
        <w:t>Consultant.</w:t>
      </w:r>
      <w:r w:rsidR="006F0000" w:rsidRPr="00127B4D">
        <w:rPr>
          <w:i/>
          <w:color w:val="231F20"/>
          <w:sz w:val="18"/>
        </w:rPr>
        <w:t xml:space="preserve"> </w:t>
      </w:r>
      <w:r w:rsidRPr="00127B4D">
        <w:rPr>
          <w:i/>
          <w:color w:val="231F20"/>
          <w:sz w:val="18"/>
        </w:rPr>
        <w:t>The</w:t>
      </w:r>
      <w:r w:rsidR="006F0000" w:rsidRPr="00127B4D">
        <w:rPr>
          <w:i/>
          <w:color w:val="231F20"/>
          <w:sz w:val="18"/>
        </w:rPr>
        <w:t xml:space="preserve"> </w:t>
      </w:r>
      <w:r w:rsidRPr="00127B4D">
        <w:rPr>
          <w:i/>
          <w:color w:val="231F20"/>
          <w:sz w:val="18"/>
        </w:rPr>
        <w:t>power</w:t>
      </w:r>
      <w:r w:rsidR="006F0000" w:rsidRPr="00127B4D">
        <w:rPr>
          <w:i/>
          <w:color w:val="231F20"/>
          <w:sz w:val="18"/>
        </w:rPr>
        <w:t xml:space="preserve"> </w:t>
      </w:r>
      <w:r w:rsidRPr="00127B4D">
        <w:rPr>
          <w:i/>
          <w:color w:val="231F20"/>
          <w:sz w:val="18"/>
        </w:rPr>
        <w:t>of</w:t>
      </w:r>
      <w:r w:rsidR="006F0000" w:rsidRPr="00127B4D">
        <w:rPr>
          <w:i/>
          <w:color w:val="231F20"/>
          <w:sz w:val="18"/>
        </w:rPr>
        <w:t xml:space="preserve"> </w:t>
      </w:r>
      <w:r w:rsidRPr="00127B4D">
        <w:rPr>
          <w:i/>
          <w:color w:val="231F20"/>
          <w:sz w:val="18"/>
        </w:rPr>
        <w:t>attorney</w:t>
      </w:r>
      <w:r w:rsidR="006F0000" w:rsidRPr="00127B4D">
        <w:rPr>
          <w:i/>
          <w:color w:val="231F20"/>
          <w:sz w:val="18"/>
        </w:rPr>
        <w:t xml:space="preserve"> </w:t>
      </w:r>
      <w:r w:rsidRPr="00127B4D">
        <w:rPr>
          <w:i/>
          <w:color w:val="231F20"/>
          <w:sz w:val="18"/>
        </w:rPr>
        <w:t>shall</w:t>
      </w:r>
      <w:r w:rsidR="006F0000" w:rsidRPr="00127B4D">
        <w:rPr>
          <w:i/>
          <w:color w:val="231F20"/>
          <w:sz w:val="18"/>
        </w:rPr>
        <w:t xml:space="preserve"> </w:t>
      </w:r>
      <w:r w:rsidRPr="00127B4D">
        <w:rPr>
          <w:i/>
          <w:color w:val="231F20"/>
          <w:sz w:val="18"/>
        </w:rPr>
        <w:t>be</w:t>
      </w:r>
      <w:r w:rsidR="006F0000" w:rsidRPr="00127B4D">
        <w:rPr>
          <w:i/>
          <w:color w:val="231F20"/>
          <w:sz w:val="18"/>
        </w:rPr>
        <w:t xml:space="preserve"> </w:t>
      </w:r>
      <w:r w:rsidRPr="00127B4D">
        <w:rPr>
          <w:i/>
          <w:color w:val="231F20"/>
          <w:sz w:val="18"/>
        </w:rPr>
        <w:t>attached</w:t>
      </w:r>
      <w:r w:rsidR="006F0000" w:rsidRPr="00127B4D">
        <w:rPr>
          <w:i/>
          <w:color w:val="231F20"/>
          <w:sz w:val="18"/>
        </w:rPr>
        <w:t xml:space="preserve"> </w:t>
      </w:r>
      <w:r w:rsidRPr="00127B4D">
        <w:rPr>
          <w:i/>
          <w:color w:val="231F20"/>
          <w:sz w:val="18"/>
        </w:rPr>
        <w:t>with</w:t>
      </w:r>
      <w:r w:rsidR="006F0000" w:rsidRPr="00127B4D">
        <w:rPr>
          <w:i/>
          <w:color w:val="231F20"/>
          <w:sz w:val="18"/>
        </w:rPr>
        <w:t xml:space="preserve"> </w:t>
      </w:r>
      <w:r w:rsidRPr="00127B4D">
        <w:rPr>
          <w:i/>
          <w:color w:val="231F20"/>
          <w:sz w:val="18"/>
        </w:rPr>
        <w:t>the</w:t>
      </w:r>
      <w:r w:rsidR="006F0000" w:rsidRPr="00127B4D">
        <w:rPr>
          <w:i/>
          <w:color w:val="231F20"/>
          <w:sz w:val="18"/>
        </w:rPr>
        <w:t xml:space="preserve"> </w:t>
      </w:r>
      <w:r w:rsidRPr="00127B4D">
        <w:rPr>
          <w:i/>
          <w:color w:val="231F20"/>
          <w:sz w:val="18"/>
        </w:rPr>
        <w:t>Proposal</w:t>
      </w:r>
      <w:r w:rsidR="006F0000" w:rsidRPr="00127B4D">
        <w:rPr>
          <w:i/>
          <w:color w:val="231F20"/>
          <w:sz w:val="18"/>
        </w:rPr>
        <w:t xml:space="preserve"> </w:t>
      </w:r>
      <w:r w:rsidRPr="00127B4D">
        <w:rPr>
          <w:i/>
          <w:color w:val="231F20"/>
          <w:sz w:val="18"/>
        </w:rPr>
        <w:t>Schedule</w:t>
      </w:r>
    </w:p>
    <w:p w14:paraId="6C2FEF5E" w14:textId="77777777" w:rsidR="00101018" w:rsidRDefault="00101018" w:rsidP="00101018">
      <w:pPr>
        <w:spacing w:before="49" w:line="209" w:lineRule="exact"/>
        <w:ind w:left="132"/>
        <w:rPr>
          <w:i/>
          <w:color w:val="231F20"/>
          <w:sz w:val="18"/>
        </w:rPr>
      </w:pPr>
    </w:p>
    <w:p w14:paraId="1AB3AD20" w14:textId="77540E58" w:rsidR="00F20AEA" w:rsidRDefault="00F20AEA" w:rsidP="00101018">
      <w:pPr>
        <w:spacing w:before="1" w:line="302" w:lineRule="auto"/>
        <w:ind w:right="4312"/>
        <w:rPr>
          <w:rFonts w:ascii="Myriad Pro"/>
          <w:sz w:val="20"/>
        </w:rPr>
      </w:pPr>
    </w:p>
    <w:sectPr w:rsidR="00F20AEA" w:rsidSect="00F20AEA">
      <w:headerReference w:type="default" r:id="rId85"/>
      <w:footerReference w:type="default" r:id="rId86"/>
      <w:pgSz w:w="11910" w:h="16840"/>
      <w:pgMar w:top="1580" w:right="56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D3B8" w14:textId="77777777" w:rsidR="00BE63AC" w:rsidRDefault="00BE63AC" w:rsidP="00F20AEA">
      <w:r>
        <w:separator/>
      </w:r>
    </w:p>
  </w:endnote>
  <w:endnote w:type="continuationSeparator" w:id="0">
    <w:p w14:paraId="000D8046" w14:textId="77777777" w:rsidR="00BE63AC" w:rsidRDefault="00BE63AC" w:rsidP="00F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GD-Regular">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8575" w14:textId="77777777" w:rsidR="004461E5" w:rsidRDefault="004461E5">
    <w:pPr>
      <w:pStyle w:val="BodyText"/>
      <w:spacing w:line="14" w:lineRule="auto"/>
      <w:rPr>
        <w:sz w:val="20"/>
      </w:rPr>
    </w:pPr>
    <w:r>
      <w:rPr>
        <w:noProof/>
      </w:rPr>
      <mc:AlternateContent>
        <mc:Choice Requires="wpg">
          <w:drawing>
            <wp:anchor distT="0" distB="0" distL="114300" distR="114300" simplePos="0" relativeHeight="502961648" behindDoc="1" locked="0" layoutInCell="1" allowOverlap="1" wp14:anchorId="54B2A76A" wp14:editId="64CD79DA">
              <wp:simplePos x="0" y="0"/>
              <wp:positionH relativeFrom="page">
                <wp:posOffset>0</wp:posOffset>
              </wp:positionH>
              <wp:positionV relativeFrom="page">
                <wp:posOffset>10234295</wp:posOffset>
              </wp:positionV>
              <wp:extent cx="7560310" cy="458470"/>
              <wp:effectExtent l="9525" t="4445" r="12065" b="3810"/>
              <wp:wrapNone/>
              <wp:docPr id="426"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428" name="Freeform 25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Line 25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6A015" id="Group 250" o:spid="_x0000_s1026" style="position:absolute;margin-left:0;margin-top:805.85pt;width:595.3pt;height:36.1pt;z-index:-354832;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SkQQAACgNAAAOAAAAZHJzL2Uyb0RvYy54bWy8V22PozYQ/l6p/8HiY6ssmEAI0WZPd3lZ&#10;Vdq2K932BzhgAipgapNk96r+947HmJDcZrO9k5oPYPDDvDwz45ncfniuSrLnUhWinjv0xnMIrxOR&#10;FvV27vzxtB5NHaJaVqesFDWfOy9cOR/ufvzh9tDMuC9yUaZcEhBSq9mhmTt52zYz11VJziumbkTD&#10;a9jMhKxYC49y66aSHUB6Vbq+503cg5BpI0XClYK3S7Pp3KH8LONJ+3uWKd6Scu6AbS1eJV43+ure&#10;3bLZVrImL5LODPYNVlSsqEFpL2rJWkZ2svhKVFUkUiiRtTeJqFyRZUXC0Qfwhnpn3txLsWvQl+3s&#10;sG16moDaM56+WWzy2/5RkiKdO4E/cUjNKggS6iV+iPQcmu0MUPey+dw8SuMjLB9E8qcC9tzzff28&#10;NWCyOfwqUhDIdq1Aep4zWWkR4Dh5xii89FHgzy1J4GUUTrwxhWAlsBeE0yDqwpTkEMvjZ3RCaWQC&#10;mOSr7mNKYw/80J9Gvq93XTYzWtHSzjKdH5Bw6sip+j5OP+es4RgqpdnqOYX0N5yuJec6jYFWNEvr&#10;B6DlVA0JHexomALe30klcAJhxKS2dNKJF3eE0FNC2CzZqfaeCwwJ2z+o1pRDCisMdNoZ/wTRyKoS&#10;KuMnl4DAKTnoW9yVTw+jFvbziHiAoH5krudA3wJRnoblJDLmQQ318sYDmHdBZ2Ax13SGFvi2Tsie&#10;3tVLOiOL6XROx9PX/YTw98LoRMNe9RMCdIT54fiCq7ooDO6aXtpHAp29qBgoH2h+I7B9JK6xTPt4&#10;fE0zlOLW5hbLbbolz3WXb7AiTDcODw+LRihd7Tr5oJyfbPICSifnBTAYqsFhV/pvgyHWGjx9FxiC&#10;pMFArTlV3hatmUV4MIQDA/BZ566E7nTel6RDoC9t9Dds1rBWs2SX5AAdFqs5h9MNFOiNSuz5k0BI&#10;q9nS1Yma8dAEfUdAWQ+BhlWLsnv23qAwg4l6l+2uvRsUhYxFlVeB57ZZOUkpFDesap/x0O6d15wN&#10;ziklyiJdF2WpfVZyu1mUkuwZ9PfFYhUtxx3dJ7ASM6YW+jOjxryBM7LjV5+W2K//jqkfeJ/8eLSe&#10;TKNRsA7CURx505FH40/xxAviYLn+R1NPg1lepCmvH4qa29mBBu/rI90UY7o+Tg86unHohxjVE+tP&#10;nPTw95qTMCzUKeZNzlm66tYtK0qzdk8tRpLBbXtHIqBHmn5jGuRGpC/Qe6QwcxPMebDIhfzikAPM&#10;THNH/bVjkjuk/KWGBhrTIICUafEhCCMfHuRwZzPcYXUCouZO60DR6+WiNYPZrpHFNgdNFLmoxUcY&#10;H7JCNye0z1jVPUAP/7+a+RjcMc0cI+6HeBJ0jXxRP0ow0PL3H/p1N8P0/fo4wdjitFNTI027Jnox&#10;d0rIO2TItm6oFAvRxdHnO5uVNR4e/iSOruTX5SK6nl+gRut9taq8eDVdTYMRjJmrUeAtl6OP60Uw&#10;mqxpFC7Hy8ViSU+rStfq91fVCQ+DCjAHCBD2rgqwmYfJhnMkjONYON1fBz3vD58xOY9/cO7+BQAA&#10;//8DAFBLAwQUAAYACAAAACEA4fmaXuAAAAALAQAADwAAAGRycy9kb3ducmV2LnhtbEyPQUvDQBCF&#10;74L/YRnBm92sxdim2ZRS1FMRbAXpbZpMk9DsbMhuk/Tfuznpcd57vPleuh5NI3rqXG1Zg5pFIIhz&#10;W9Rcavg+vD8tQDiPXGBjmTTcyME6u79LMSnswF/U730pQgm7BDVU3reJlC6vyKCb2ZY4eGfbGfTh&#10;7EpZdDiEctPI5yiKpcGaw4cKW9pWlF/2V6PhY8BhM1dv/e5y3t6Oh5fPn50irR8fxs0KhKfR/4Vh&#10;wg/okAWmk71y4USjIQzxQY2VegUx+WoZxSBOk7aYL0Fmqfy/IfsFAAD//wMAUEsBAi0AFAAGAAgA&#10;AAAhALaDOJL+AAAA4QEAABMAAAAAAAAAAAAAAAAAAAAAAFtDb250ZW50X1R5cGVzXS54bWxQSwEC&#10;LQAUAAYACAAAACEAOP0h/9YAAACUAQAACwAAAAAAAAAAAAAAAAAvAQAAX3JlbHMvLnJlbHNQSwEC&#10;LQAUAAYACAAAACEAzc7/0pEEAAAoDQAADgAAAAAAAAAAAAAAAAAuAgAAZHJzL2Uyb0RvYy54bWxQ&#10;SwECLQAUAAYACAAAACEA4fmaXuAAAAALAQAADwAAAAAAAAAAAAAAAADrBgAAZHJzL2Rvd25yZXYu&#10;eG1sUEsFBgAAAAAEAAQA8wAAAPgHAAAAAA==&#10;">
              <v:shape id="Freeform 252"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CwgAAANwAAAAPAAAAZHJzL2Rvd25yZXYueG1sRE/Pa8Iw&#10;FL4L/g/hCbuIJpYhW2cUHW6IJ+dk50fzbIrNS2ky2+2vNwfB48f3e7HqXS2u1IbKs4bZVIEgLryp&#10;uNRw+v6YvIAIEdlg7Zk0/FGA1XI4WGBufMdfdD3GUqQQDjlqsDE2uZShsOQwTH1DnLizbx3GBNtS&#10;mha7FO5qmSk1lw4rTg0WG3q3VFyOv07Ddlap143fjv9t5z5/9tnhjGqt9dOoX7+BiNTHh/ju3hkN&#10;z1lam86kIyCXNwAAAP//AwBQSwECLQAUAAYACAAAACEA2+H2y+4AAACFAQAAEwAAAAAAAAAAAAAA&#10;AAAAAAAAW0NvbnRlbnRfVHlwZXNdLnhtbFBLAQItABQABgAIAAAAIQBa9CxbvwAAABUBAAALAAAA&#10;AAAAAAAAAAAAAB8BAABfcmVscy8ucmVsc1BLAQItABQABgAIAAAAIQBbCVcCwgAAANwAAAAPAAAA&#10;AAAAAAAAAAAAAAcCAABkcnMvZG93bnJldi54bWxQSwUGAAAAAAMAAwC3AAAA9gIAAAAA&#10;" path="m1608,l,,,711r1253,l1608,xe" fillcolor="#cce7d3" stroked="f">
                <v:path arrowok="t" o:connecttype="custom" o:connectlocs="1608,16127;0,16127;0,16838;1253,16838;1608,16127" o:connectangles="0,0,0,0,0"/>
              </v:shape>
              <v:line id="Line 251"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CwQAAANwAAAAPAAAAZHJzL2Rvd25yZXYueG1sRE/Pa8Iw&#10;FL4P/B/CE7zNVB1uVqOIIDjwopPt+myebTV5KU1s639vDsKOH9/vxaqzRjRU+9KxgtEwAUGcOV1y&#10;ruD0s33/AuEDskbjmBQ8yMNq2XtbYKpdywdqjiEXMYR9igqKEKpUSp8VZNEPXUUcuYurLYYI61zq&#10;GtsYbo0cJ8lUWiw5NhRY0aag7Ha8WwXjxvnz6W96+N2bNX/uZqa9fhulBv1uPQcRqAv/4pd7pxV8&#10;TOL8eCYeAbl8AgAA//8DAFBLAQItABQABgAIAAAAIQDb4fbL7gAAAIUBAAATAAAAAAAAAAAAAAAA&#10;AAAAAABbQ29udGVudF9UeXBlc10ueG1sUEsBAi0AFAAGAAgAAAAhAFr0LFu/AAAAFQEAAAsAAAAA&#10;AAAAAAAAAAAAHwEAAF9yZWxzLy5yZWxzUEsBAi0AFAAGAAgAAAAhADr7J4L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2961672" behindDoc="1" locked="0" layoutInCell="1" allowOverlap="1" wp14:anchorId="39C89310" wp14:editId="5EBE91BF">
              <wp:simplePos x="0" y="0"/>
              <wp:positionH relativeFrom="page">
                <wp:posOffset>505460</wp:posOffset>
              </wp:positionH>
              <wp:positionV relativeFrom="page">
                <wp:posOffset>10249535</wp:posOffset>
              </wp:positionV>
              <wp:extent cx="155575" cy="201295"/>
              <wp:effectExtent l="635" t="635" r="0" b="0"/>
              <wp:wrapNone/>
              <wp:docPr id="42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BD8F" w14:textId="150BC15A" w:rsidR="004461E5" w:rsidRDefault="004461E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89310" id="_x0000_t202" coordsize="21600,21600" o:spt="202" path="m,l,21600r21600,l21600,xe">
              <v:stroke joinstyle="miter"/>
              <v:path gradientshapeok="t" o:connecttype="rect"/>
            </v:shapetype>
            <v:shape id="Text Box 249" o:spid="_x0000_s1027" type="#_x0000_t202" style="position:absolute;margin-left:39.8pt;margin-top:807.05pt;width:12.25pt;height:15.85pt;z-index:-35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pW1AEAAJADAAAOAAAAZHJzL2Uyb0RvYy54bWysU9tu2zAMfR+wfxD0vjgJ4F2MOEXXosOA&#10;7gJ0/QBalmxjtqhRSuzs60fJcbp1b8NeBEqiDs85pHZX09CLoybfoS3lZrWWQluFdWebUj5+u3v1&#10;VgofwNbQo9WlPGkvr/YvX+xGV+gtttjXmgSDWF+MrpRtCK7IMq9aPYBfodOWLw3SAIG31GQ1wcjo&#10;Q59t1+vX2YhUO0KlvefT2/lS7hO+MVqFL8Z4HURfSuYW0kppreKa7XdQNASu7dSZBvwDiwE6y0Uv&#10;ULcQQByo+wtq6BShRxNWCocMjemUThpYzWb9TM1DC04nLWyOdxeb/P+DVZ+PD+4riTC9x4kbmER4&#10;d4/quxcWb1qwjb4mwrHVUHPhTbQsG50vzk+j1b7wEaQaP2HNTYZDwAQ0GRqiK6xTMDo34HQxXU9B&#10;qFgyz/M3uRSKr9iD7bs8VYBieezIhw8aBxGDUhL3NIHD8d6HSAaKJSXWsnjX9X3qa2//OODEeJLI&#10;R74z8zBVE2dHERXWJ5ZBOI8JjzUHLdJPKUYekVL6HwcgLUX/0bIVcZ6WgJagWgKwip+WMkgxhzdh&#10;nruDo65pGXk22+I122W6JOWJxZkntz0pPI9onKvf9ynr6SPtfwEAAP//AwBQSwMEFAAGAAgAAAAh&#10;AN5dRHDfAAAADAEAAA8AAABkcnMvZG93bnJldi54bWxMj8FOwzAQRO9I/IO1SNyoHVRCG+JUFYIT&#10;UkUaDhydeJtYjdchdtvw93VOcNudGc2+zTeT7dkZR28cSUgWAhhS47ShVsJX9f6wAuaDIq16Ryjh&#10;Fz1situbXGXaXajE8z60LJaQz5SELoQh49w3HVrlF25Ait7BjVaFuI4t16O6xHLb80chUm6VoXih&#10;UwO+dtgc9ycrYftN5Zv52dWf5aE0VbUW9JEepby/m7YvwAJO4S8MM35EhyIy1e5E2rNewvM6jcmo&#10;p8kyATYnxDzUs7R8WgEvcv7/ieIKAAD//wMAUEsBAi0AFAAGAAgAAAAhALaDOJL+AAAA4QEAABMA&#10;AAAAAAAAAAAAAAAAAAAAAFtDb250ZW50X1R5cGVzXS54bWxQSwECLQAUAAYACAAAACEAOP0h/9YA&#10;AACUAQAACwAAAAAAAAAAAAAAAAAvAQAAX3JlbHMvLnJlbHNQSwECLQAUAAYACAAAACEAKanKVtQB&#10;AACQAwAADgAAAAAAAAAAAAAAAAAuAgAAZHJzL2Uyb0RvYy54bWxQSwECLQAUAAYACAAAACEA3l1E&#10;cN8AAAAMAQAADwAAAAAAAAAAAAAAAAAuBAAAZHJzL2Rvd25yZXYueG1sUEsFBgAAAAAEAAQA8wAA&#10;ADoFAAAAAA==&#10;" filled="f" stroked="f">
              <v:textbox inset="0,0,0,0">
                <w:txbxContent>
                  <w:p w14:paraId="3D56BD8F" w14:textId="150BC15A" w:rsidR="004461E5" w:rsidRDefault="004461E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iv</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707387"/>
      <w:docPartObj>
        <w:docPartGallery w:val="Page Numbers (Bottom of Page)"/>
        <w:docPartUnique/>
      </w:docPartObj>
    </w:sdtPr>
    <w:sdtContent>
      <w:sdt>
        <w:sdtPr>
          <w:id w:val="872197392"/>
          <w:docPartObj>
            <w:docPartGallery w:val="Page Numbers (Top of Page)"/>
            <w:docPartUnique/>
          </w:docPartObj>
        </w:sdtPr>
        <w:sdtContent>
          <w:p w14:paraId="59ED49E7" w14:textId="5CE8A892" w:rsidR="006C6ABF" w:rsidRDefault="006C6A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194A88" w14:textId="23F94CBC" w:rsidR="004461E5" w:rsidRDefault="004461E5">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66451"/>
      <w:docPartObj>
        <w:docPartGallery w:val="Page Numbers (Bottom of Page)"/>
        <w:docPartUnique/>
      </w:docPartObj>
    </w:sdtPr>
    <w:sdtContent>
      <w:sdt>
        <w:sdtPr>
          <w:id w:val="458847738"/>
          <w:docPartObj>
            <w:docPartGallery w:val="Page Numbers (Top of Page)"/>
            <w:docPartUnique/>
          </w:docPartObj>
        </w:sdtPr>
        <w:sdtContent>
          <w:p w14:paraId="23D9D6C2" w14:textId="2ACA7FB9" w:rsidR="006C6ABF" w:rsidRDefault="006C6A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3973FC" w14:textId="77777777" w:rsidR="004461E5" w:rsidRDefault="004461E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5315" w14:textId="2123C781" w:rsidR="004461E5" w:rsidRDefault="004461E5">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21173"/>
      <w:docPartObj>
        <w:docPartGallery w:val="Page Numbers (Bottom of Page)"/>
        <w:docPartUnique/>
      </w:docPartObj>
    </w:sdtPr>
    <w:sdtContent>
      <w:sdt>
        <w:sdtPr>
          <w:id w:val="-771630185"/>
          <w:docPartObj>
            <w:docPartGallery w:val="Page Numbers (Top of Page)"/>
            <w:docPartUnique/>
          </w:docPartObj>
        </w:sdtPr>
        <w:sdtContent>
          <w:p w14:paraId="466DF83A" w14:textId="2BFBDD6E" w:rsidR="006C6ABF" w:rsidRDefault="006C6A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279411" w14:textId="77777777" w:rsidR="004461E5" w:rsidRDefault="004461E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438181"/>
      <w:docPartObj>
        <w:docPartGallery w:val="Page Numbers (Bottom of Page)"/>
        <w:docPartUnique/>
      </w:docPartObj>
    </w:sdtPr>
    <w:sdtContent>
      <w:sdt>
        <w:sdtPr>
          <w:id w:val="500244682"/>
          <w:docPartObj>
            <w:docPartGallery w:val="Page Numbers (Top of Page)"/>
            <w:docPartUnique/>
          </w:docPartObj>
        </w:sdtPr>
        <w:sdtContent>
          <w:p w14:paraId="202976B2" w14:textId="4CD1CFAD" w:rsidR="002B4006" w:rsidRDefault="002B40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B3F638" w14:textId="2BF1BBFF" w:rsidR="004461E5" w:rsidRDefault="004461E5">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453127"/>
      <w:docPartObj>
        <w:docPartGallery w:val="Page Numbers (Bottom of Page)"/>
        <w:docPartUnique/>
      </w:docPartObj>
    </w:sdtPr>
    <w:sdtContent>
      <w:sdt>
        <w:sdtPr>
          <w:id w:val="620039547"/>
          <w:docPartObj>
            <w:docPartGallery w:val="Page Numbers (Top of Page)"/>
            <w:docPartUnique/>
          </w:docPartObj>
        </w:sdtPr>
        <w:sdtContent>
          <w:p w14:paraId="3008D5C0" w14:textId="38DF1F81" w:rsidR="001C6827" w:rsidRDefault="001C68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4AED55" w14:textId="0FA63F16" w:rsidR="004461E5" w:rsidRDefault="004461E5">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78469"/>
      <w:docPartObj>
        <w:docPartGallery w:val="Page Numbers (Bottom of Page)"/>
        <w:docPartUnique/>
      </w:docPartObj>
    </w:sdtPr>
    <w:sdtContent>
      <w:sdt>
        <w:sdtPr>
          <w:id w:val="-307550571"/>
          <w:docPartObj>
            <w:docPartGallery w:val="Page Numbers (Top of Page)"/>
            <w:docPartUnique/>
          </w:docPartObj>
        </w:sdtPr>
        <w:sdtContent>
          <w:p w14:paraId="384B2998" w14:textId="12C09285" w:rsidR="000418D8" w:rsidRDefault="000418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DD83C2" w14:textId="25D44BDE" w:rsidR="004461E5" w:rsidRDefault="004461E5">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071251"/>
      <w:docPartObj>
        <w:docPartGallery w:val="Page Numbers (Bottom of Page)"/>
        <w:docPartUnique/>
      </w:docPartObj>
    </w:sdtPr>
    <w:sdtContent>
      <w:sdt>
        <w:sdtPr>
          <w:id w:val="-1701934581"/>
          <w:docPartObj>
            <w:docPartGallery w:val="Page Numbers (Top of Page)"/>
            <w:docPartUnique/>
          </w:docPartObj>
        </w:sdtPr>
        <w:sdtContent>
          <w:p w14:paraId="0ADD8FA3" w14:textId="45C424E3" w:rsidR="00EB6F9B" w:rsidRDefault="00EB6F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87D7D9" w14:textId="760CE38B" w:rsidR="004461E5" w:rsidRDefault="004461E5">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897010"/>
      <w:docPartObj>
        <w:docPartGallery w:val="Page Numbers (Bottom of Page)"/>
        <w:docPartUnique/>
      </w:docPartObj>
    </w:sdtPr>
    <w:sdtContent>
      <w:sdt>
        <w:sdtPr>
          <w:id w:val="-550459147"/>
          <w:docPartObj>
            <w:docPartGallery w:val="Page Numbers (Top of Page)"/>
            <w:docPartUnique/>
          </w:docPartObj>
        </w:sdtPr>
        <w:sdtContent>
          <w:p w14:paraId="0A1E12C8" w14:textId="673BAD15" w:rsidR="000418D8" w:rsidRDefault="000418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53660B" w14:textId="77777777" w:rsidR="004461E5" w:rsidRDefault="004461E5">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338359"/>
      <w:docPartObj>
        <w:docPartGallery w:val="Page Numbers (Bottom of Page)"/>
        <w:docPartUnique/>
      </w:docPartObj>
    </w:sdtPr>
    <w:sdtContent>
      <w:sdt>
        <w:sdtPr>
          <w:id w:val="734507612"/>
          <w:docPartObj>
            <w:docPartGallery w:val="Page Numbers (Top of Page)"/>
            <w:docPartUnique/>
          </w:docPartObj>
        </w:sdtPr>
        <w:sdtContent>
          <w:p w14:paraId="67B75361" w14:textId="6CF08653" w:rsidR="001D4490" w:rsidRDefault="001D44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8A6B22" w14:textId="2DC70F97" w:rsidR="004461E5" w:rsidRDefault="004461E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7615"/>
      <w:docPartObj>
        <w:docPartGallery w:val="Page Numbers (Bottom of Page)"/>
        <w:docPartUnique/>
      </w:docPartObj>
    </w:sdtPr>
    <w:sdtContent>
      <w:sdt>
        <w:sdtPr>
          <w:id w:val="1728636285"/>
          <w:docPartObj>
            <w:docPartGallery w:val="Page Numbers (Top of Page)"/>
            <w:docPartUnique/>
          </w:docPartObj>
        </w:sdtPr>
        <w:sdtContent>
          <w:p w14:paraId="058E7067" w14:textId="23E40C24" w:rsidR="00355E64" w:rsidRDefault="00355E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223F96" w14:textId="472D7537" w:rsidR="004461E5" w:rsidRDefault="004461E5">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836445"/>
      <w:docPartObj>
        <w:docPartGallery w:val="Page Numbers (Bottom of Page)"/>
        <w:docPartUnique/>
      </w:docPartObj>
    </w:sdtPr>
    <w:sdtContent>
      <w:sdt>
        <w:sdtPr>
          <w:id w:val="1779837474"/>
          <w:docPartObj>
            <w:docPartGallery w:val="Page Numbers (Top of Page)"/>
            <w:docPartUnique/>
          </w:docPartObj>
        </w:sdtPr>
        <w:sdtContent>
          <w:p w14:paraId="5E0FA265" w14:textId="2EBD1D91" w:rsidR="000418D8" w:rsidRDefault="000418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468C96" w14:textId="4EE3DAB9" w:rsidR="004461E5" w:rsidRDefault="004461E5">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48254"/>
      <w:docPartObj>
        <w:docPartGallery w:val="Page Numbers (Bottom of Page)"/>
        <w:docPartUnique/>
      </w:docPartObj>
    </w:sdtPr>
    <w:sdtContent>
      <w:sdt>
        <w:sdtPr>
          <w:id w:val="-1013682344"/>
          <w:docPartObj>
            <w:docPartGallery w:val="Page Numbers (Top of Page)"/>
            <w:docPartUnique/>
          </w:docPartObj>
        </w:sdtPr>
        <w:sdtContent>
          <w:p w14:paraId="6C6FA310" w14:textId="0ECCDAA3" w:rsidR="001D4490" w:rsidRDefault="001D44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6CFC74" w14:textId="77777777" w:rsidR="004461E5" w:rsidRDefault="004461E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88715"/>
      <w:docPartObj>
        <w:docPartGallery w:val="Page Numbers (Bottom of Page)"/>
        <w:docPartUnique/>
      </w:docPartObj>
    </w:sdtPr>
    <w:sdtContent>
      <w:sdt>
        <w:sdtPr>
          <w:id w:val="191272776"/>
          <w:docPartObj>
            <w:docPartGallery w:val="Page Numbers (Top of Page)"/>
            <w:docPartUnique/>
          </w:docPartObj>
        </w:sdtPr>
        <w:sdtContent>
          <w:p w14:paraId="02ABAB5B" w14:textId="10708C72" w:rsidR="004C2E70" w:rsidRDefault="004C2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97916E" w14:textId="29090298" w:rsidR="004461E5" w:rsidRDefault="004461E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494395"/>
      <w:docPartObj>
        <w:docPartGallery w:val="Page Numbers (Bottom of Page)"/>
        <w:docPartUnique/>
      </w:docPartObj>
    </w:sdtPr>
    <w:sdtContent>
      <w:sdt>
        <w:sdtPr>
          <w:id w:val="-1400203374"/>
          <w:docPartObj>
            <w:docPartGallery w:val="Page Numbers (Top of Page)"/>
            <w:docPartUnique/>
          </w:docPartObj>
        </w:sdtPr>
        <w:sdtContent>
          <w:p w14:paraId="1228C263" w14:textId="7B6917FE" w:rsidR="004C2E70" w:rsidRDefault="004C2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4E0F53" w14:textId="65D69536" w:rsidR="004461E5" w:rsidRDefault="004461E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604234"/>
      <w:docPartObj>
        <w:docPartGallery w:val="Page Numbers (Bottom of Page)"/>
        <w:docPartUnique/>
      </w:docPartObj>
    </w:sdtPr>
    <w:sdtContent>
      <w:sdt>
        <w:sdtPr>
          <w:id w:val="-409235622"/>
          <w:docPartObj>
            <w:docPartGallery w:val="Page Numbers (Top of Page)"/>
            <w:docPartUnique/>
          </w:docPartObj>
        </w:sdtPr>
        <w:sdtContent>
          <w:p w14:paraId="61B62AB9" w14:textId="0CEC093F" w:rsidR="009831E9" w:rsidRDefault="009831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D1E240" w14:textId="782691A0" w:rsidR="004461E5" w:rsidRDefault="004461E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470527"/>
      <w:docPartObj>
        <w:docPartGallery w:val="Page Numbers (Bottom of Page)"/>
        <w:docPartUnique/>
      </w:docPartObj>
    </w:sdtPr>
    <w:sdtContent>
      <w:sdt>
        <w:sdtPr>
          <w:id w:val="26845233"/>
          <w:docPartObj>
            <w:docPartGallery w:val="Page Numbers (Top of Page)"/>
            <w:docPartUnique/>
          </w:docPartObj>
        </w:sdtPr>
        <w:sdtContent>
          <w:p w14:paraId="6A16F010" w14:textId="53654ECC" w:rsidR="009831E9" w:rsidRDefault="009831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CD0C99" w14:textId="1ED8E47E" w:rsidR="004461E5" w:rsidRDefault="004461E5">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028633"/>
      <w:docPartObj>
        <w:docPartGallery w:val="Page Numbers (Bottom of Page)"/>
        <w:docPartUnique/>
      </w:docPartObj>
    </w:sdtPr>
    <w:sdtContent>
      <w:sdt>
        <w:sdtPr>
          <w:id w:val="-1155062276"/>
          <w:docPartObj>
            <w:docPartGallery w:val="Page Numbers (Top of Page)"/>
            <w:docPartUnique/>
          </w:docPartObj>
        </w:sdtPr>
        <w:sdtContent>
          <w:p w14:paraId="482A3D9C" w14:textId="099BF5BD" w:rsidR="009831E9" w:rsidRDefault="009831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9AB107" w14:textId="77777777" w:rsidR="004461E5" w:rsidRDefault="004461E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45738"/>
      <w:docPartObj>
        <w:docPartGallery w:val="Page Numbers (Bottom of Page)"/>
        <w:docPartUnique/>
      </w:docPartObj>
    </w:sdtPr>
    <w:sdtContent>
      <w:sdt>
        <w:sdtPr>
          <w:id w:val="-1629535222"/>
          <w:docPartObj>
            <w:docPartGallery w:val="Page Numbers (Top of Page)"/>
            <w:docPartUnique/>
          </w:docPartObj>
        </w:sdtPr>
        <w:sdtContent>
          <w:p w14:paraId="49476525" w14:textId="200F982F" w:rsidR="005D6711" w:rsidRDefault="005D67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627FA1" w14:textId="77777777" w:rsidR="004461E5" w:rsidRDefault="004461E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867492"/>
      <w:docPartObj>
        <w:docPartGallery w:val="Page Numbers (Bottom of Page)"/>
        <w:docPartUnique/>
      </w:docPartObj>
    </w:sdtPr>
    <w:sdtContent>
      <w:sdt>
        <w:sdtPr>
          <w:id w:val="524836082"/>
          <w:docPartObj>
            <w:docPartGallery w:val="Page Numbers (Top of Page)"/>
            <w:docPartUnique/>
          </w:docPartObj>
        </w:sdtPr>
        <w:sdtContent>
          <w:p w14:paraId="02D35424" w14:textId="0985A9C3" w:rsidR="006C6ABF" w:rsidRDefault="006C6A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0EFCE4" w14:textId="5600667F" w:rsidR="004461E5" w:rsidRDefault="004461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E292" w14:textId="77777777" w:rsidR="00BE63AC" w:rsidRDefault="00BE63AC" w:rsidP="00F20AEA">
      <w:r>
        <w:separator/>
      </w:r>
    </w:p>
  </w:footnote>
  <w:footnote w:type="continuationSeparator" w:id="0">
    <w:p w14:paraId="7EF03002" w14:textId="77777777" w:rsidR="00BE63AC" w:rsidRDefault="00BE63AC" w:rsidP="00F2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2F59" w14:textId="227AB008" w:rsidR="004461E5" w:rsidRDefault="004461E5">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506B" w14:textId="77777777" w:rsidR="004461E5" w:rsidRDefault="004461E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37EA" w14:textId="018C2CCB" w:rsidR="004461E5" w:rsidRDefault="004461E5">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19" w14:textId="25D21317" w:rsidR="004461E5" w:rsidRDefault="004461E5">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37C5" w14:textId="76EF5BD3" w:rsidR="004461E5" w:rsidRPr="0048506E" w:rsidRDefault="004461E5" w:rsidP="0048506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EE01" w14:textId="69158A4B" w:rsidR="004461E5" w:rsidRDefault="004461E5">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A61A" w14:textId="77777777" w:rsidR="004461E5" w:rsidRDefault="004461E5">
    <w:pPr>
      <w:pStyle w:val="BodyText"/>
      <w:spacing w:line="14" w:lineRule="auto"/>
      <w:rPr>
        <w:sz w:val="20"/>
      </w:rPr>
    </w:pPr>
    <w:r>
      <w:rPr>
        <w:noProof/>
      </w:rPr>
      <mc:AlternateContent>
        <mc:Choice Requires="wpg">
          <w:drawing>
            <wp:anchor distT="0" distB="0" distL="114300" distR="114300" simplePos="0" relativeHeight="502963304" behindDoc="1" locked="0" layoutInCell="1" allowOverlap="1" wp14:anchorId="6CE84C72" wp14:editId="26C99A8A">
              <wp:simplePos x="0" y="0"/>
              <wp:positionH relativeFrom="page">
                <wp:posOffset>0</wp:posOffset>
              </wp:positionH>
              <wp:positionV relativeFrom="page">
                <wp:posOffset>0</wp:posOffset>
              </wp:positionV>
              <wp:extent cx="7560310" cy="228600"/>
              <wp:effectExtent l="9525" t="9525" r="254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0" name="Freeform 53"/>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2"/>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1"/>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0"/>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8AA83" id="Group 49" o:spid="_x0000_s1026" style="position:absolute;margin-left:0;margin-top:0;width:595.3pt;height:18pt;z-index:-35317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J8AQYAAMggAAAOAAAAZHJzL2Uyb0RvYy54bWzsmt9v2zYQx98H7H8g9LghtX7allGnSJO4&#10;GNBtBer9AYwkW8JkUaOUOO2w/313R1GmZSnxEnd7mPtgyeHpjvc9kh9S7tt3j5ucPSSyykQxt5w3&#10;tsWSIhJxVqzn1m/LxcXUYlXNi5jnokjm1pekst5dfv/d2205S1yRijxOJAMnRTXblnMrretyNhpV&#10;UZpsePVGlEkBjSshN7yGr3I9iiXfgvdNPnJtezzaChmXUkRJVcFfb1SjdUn+V6skqn9draqkZvnc&#10;gr7V9Cnp8w4/R5dv+WwteZlmUdMN/oJebHhWQNDW1Q2vObuX2YGrTRZJUYlV/SYSm5FYrbIooRwg&#10;G8fuZPNBivuSclnPtuuylQmk7ej0YrfRLw+fJMviuTWFShV8AzWisMwPUZxtuZ6BzQdZfi4/SZUh&#10;3H4U0e8VNI+67fh9rYzZ3fZnEYM/fl8LEudxJTfoAtJmj1SDL20NkseaRfDHSTC2PQdKFUGb607H&#10;dlOkKIVKHjwWpbfNg44T2mP1mDemZ0Z8piJSL5teYUow1KqdmtXr1Pyc8jKhIlWoVKNmCBkoNRcy&#10;SXD8ssBTgpKZVrMypTRasJMVKP6siI7nQdaHOjp2MGlU7MrBZ9F9VX9IBBWDP3ysajUNYrijEsdN&#10;35fgYbXJYUb8eMFsRhIzitg8oO0cbffDiC1ttmUqfMfKNaxslrKmYzBr2oCeNlEBIbneeL42w3je&#10;ULzAsBqIB9qZCY7d/ngTbYbxxkPxYAYpZ2AFufVnGGqj5yRttceY4VBMx5TeC9z+oE4r/XNR2wJg&#10;VMcdDGtWwMgU5txaDyOe6pEVPRbN0II7xpENNq0IpahwSi8hCRjCSxdnCLgAKxyHA8YQGo2Do4yh&#10;cmg8PcoY1x20BlGP6YgDYpG5b5qr/jf5SiBQlz3SYsCeO3yGz0peo0z6lm2BomrqpnMLJwi2bMRD&#10;shRkU6NejQXE1gvdziIvTEuVkLbSbfpakjcXFyvwtVsndLu+KrtdVBhnTcbaQl+7lt3IUS6qRGmL&#10;mVO1WwlQOWNlqkSexYsszzHxSq7vrnPJHjiQ/Pbm1lto13tmOQ2cQuBjKoz6C+ClURlBQ2T+M3Rc&#10;337vhheL8XRy4S/84CKc2NML2wnfh2PbD/2bxV+ov+PP0iyOk+JjViR6l+D4x3Gj2a8ovtM+AWsc&#10;Bm5Apd3r/V6SNv1rdN4zg21BEdPoSRMe3zb3Nc9ydT/a7zGJDGnrKwkBTFSEUUC8E/EXoI0UaocE&#10;Ozq4SYX8arEt7I7mVvXHPZeJxfKfCgBm6Pg+DJqavvjBxIUv0my5M1t4EYGruVVbMPfx9rpWW7D7&#10;UmbrFCI5pEUhrmCrsMoQR9Q/1avmCzD734I3rJZdeNOAR82A8SeDtzE7+QwHJu6AHNuDFQ63P7sJ&#10;qXdO5vQ4DtywjE+9gJZxcEuDZkdbkx3GIm4CuQUHOFJgP3RjMmPAzT4ucH9w6MbE9SA+W2BDf8CJ&#10;Yv+hLxPYg75MXg+L1AKbFGh3LS8knSo5AE+tTk+TDsRHvtDG8bRYVHvG5eSoboBO2A06EOhuqOur&#10;KAdVY09ADipCcfU6/xrEKdV380njSl81tjxF9OcMu13Tbk5DN9u+Ggc6672F/0w3mjV7PNZU09cz&#10;3dq3IQNHU5h2XbrRcnRquk0najbRUN7xLcDNwqnwpo8zAZtOnsQbnUoxdAeB+3xrV3cTgS3eKBjE&#10;6YtlAo5OpD2xTMANcLLFm0rMnkz6gpl0o+NoTzATboMEbNmmwnmh1xcOj0XtwZaOoj3x9g+iQ6ff&#10;w4Nof+VazQG66hjaF9IU3RD0hWg+H0Kb8ygeUFDup+jsuUouzanX0Nm1j8Nu4MB43dsXa/Dqq+J4&#10;t2+69TR4vr1xrl194j/jWR1Ez4dP+r3iH72HH8AzIKCLZ5pkp8az4+IGHKbTt+dzEMBrVRf28x34&#10;mufPkwEaA/VGM2lxOkT73rQ32rdi9CTwe+N9Q0gPlu9M6f/4VfGZ0kOviK8mV+HVdfN640zp/xGl&#10;6dde+LmcXgg0P+3j7/Hmd7g3/wPC5d8AAAD//wMAUEsDBBQABgAIAAAAIQA+TDl+3AAAAAUBAAAP&#10;AAAAZHJzL2Rvd25yZXYueG1sTI9BS8NAEIXvgv9hGcGb3Y3FYGM2pRT1VARbQXqbZqdJaHY2ZLdJ&#10;+u/detHLwOM93vsmX062FQP1vnGsIZkpEMSlMw1XGr52bw/PIHxANtg6Jg0X8rAsbm9yzIwb+ZOG&#10;bahELGGfoYY6hC6T0pc1WfQz1xFH7+h6iyHKvpKmxzGW21Y+KpVKiw3HhRo7WtdUnrZnq+F9xHE1&#10;T16Hzem4vux3Tx/fm4S0vr+bVi8gAk3hLwxX/IgORWQ6uDMbL1oN8ZHwe69eslApiIOGeapAFrn8&#10;T1/8AAAA//8DAFBLAQItABQABgAIAAAAIQC2gziS/gAAAOEBAAATAAAAAAAAAAAAAAAAAAAAAABb&#10;Q29udGVudF9UeXBlc10ueG1sUEsBAi0AFAAGAAgAAAAhADj9If/WAAAAlAEAAAsAAAAAAAAAAAAA&#10;AAAALwEAAF9yZWxzLy5yZWxzUEsBAi0AFAAGAAgAAAAhABAignwBBgAAyCAAAA4AAAAAAAAAAAAA&#10;AAAALgIAAGRycy9lMm9Eb2MueG1sUEsBAi0AFAAGAAgAAAAhAD5MOX7cAAAABQEAAA8AAAAAAAAA&#10;AAAAAAAAWwgAAGRycy9kb3ducmV2LnhtbFBLBQYAAAAABAAEAPMAAABkCQAAAAA=&#10;">
              <v:shape id="Freeform 53"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V0wgAAANsAAAAPAAAAZHJzL2Rvd25yZXYueG1sRE9da8Iw&#10;FH0f7D+EO9jbTCdDZm0q4hAnbGBV8PXaXNtic1OSzNb9+uVh4OPhfGfzwbTiSs43lhW8jhIQxKXV&#10;DVcKDvvVyzsIH5A1tpZJwY08zPPHhwxTbXsu6LoLlYgh7FNUUIfQpVL6siaDfmQ74sidrTMYInSV&#10;1A77GG5aOU6SiTTYcGyosaNlTeVl92MUbMfHX+v4e3vCr2Jt3pa3/mPTKPX8NCxmIAIN4S7+d39q&#10;BdO4Pn6JP0DmfwAAAP//AwBQSwECLQAUAAYACAAAACEA2+H2y+4AAACFAQAAEwAAAAAAAAAAAAAA&#10;AAAAAAAAW0NvbnRlbnRfVHlwZXNdLnhtbFBLAQItABQABgAIAAAAIQBa9CxbvwAAABUBAAALAAAA&#10;AAAAAAAAAAAAAB8BAABfcmVscy8ucmVsc1BLAQItABQABgAIAAAAIQDd05V0wgAAANsAAAAPAAAA&#10;AAAAAAAAAAAAAAcCAABkcnMvZG93bnJldi54bWxQSwUGAAAAAAMAAwC3AAAA9gIAAAAA&#10;" path="m10570,l,,290,360r10280,-8l10570,xe" fillcolor="#ede3f0" stroked="f">
                <v:path arrowok="t" o:connecttype="custom" o:connectlocs="10570,0;0,0;290,360;10570,352;10570,0" o:connectangles="0,0,0,0,0"/>
              </v:shape>
              <v:shape id="Freeform 52"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7KxQAAANsAAAAPAAAAZHJzL2Rvd25yZXYueG1sRI9Ba8JA&#10;FITvBf/D8gq9FN2Yg6TRVaolUAQP1V68PbPPbDD7NmTXGP99VxB6HGbmG2axGmwjeup87VjBdJKA&#10;IC6drrlS8HsoxhkIH5A1No5JwZ08rJajlwXm2t34h/p9qESEsM9RgQmhzaX0pSGLfuJa4uidXWcx&#10;RNlVUnd4i3DbyDRJZtJizXHBYEsbQ+Vlf7UKjl/H2dmcskzv0rS4v/fXdbElpd5eh885iEBD+A8/&#10;299awUcKjy/xB8jlHwAAAP//AwBQSwECLQAUAAYACAAAACEA2+H2y+4AAACFAQAAEwAAAAAAAAAA&#10;AAAAAAAAAAAAW0NvbnRlbnRfVHlwZXNdLnhtbFBLAQItABQABgAIAAAAIQBa9CxbvwAAABUBAAAL&#10;AAAAAAAAAAAAAAAAAB8BAABfcmVscy8ucmVsc1BLAQItABQABgAIAAAAIQBt287KxQAAANsAAAAP&#10;AAAAAAAAAAAAAAAAAAcCAABkcnMvZG93bnJldi54bWxQSwUGAAAAAAMAAwC3AAAA+QIAAAAA&#10;" path="m835,l,,,360r1033,l835,xe" fillcolor="#00a650" stroked="f">
                <v:path arrowok="t" o:connecttype="custom" o:connectlocs="835,0;0,0;0,360;1033,360;835,0" o:connectangles="0,0,0,0,0"/>
              </v:shape>
              <v:shape id="Freeform 51"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2uExAAAANsAAAAPAAAAZHJzL2Rvd25yZXYueG1sRI9Ba8JA&#10;FITvgv9heYI33VhK0egaitCivZSo0B4f2WcSmn2bZDcm+ffdQsHjMDPfMLtkMJW4U+tKywpWywgE&#10;cWZ1ybmC6+VtsQbhPLLGyjIpGMlBsp9Odhhr23NK97PPRYCwi1FB4X0dS+myggy6pa2Jg3ezrUEf&#10;ZJtL3WIf4KaST1H0Ig2WHBYKrOlQUPZz7oyCz04f63XTN19m/BhP36lJffeu1Hw2vG5BeBr8I/zf&#10;PmoFm2f4+xJ+gNz/AgAA//8DAFBLAQItABQABgAIAAAAIQDb4fbL7gAAAIUBAAATAAAAAAAAAAAA&#10;AAAAAAAAAABbQ29udGVudF9UeXBlc10ueG1sUEsBAi0AFAAGAAgAAAAhAFr0LFu/AAAAFQEAAAsA&#10;AAAAAAAAAAAAAAAAHwEAAF9yZWxzLy5yZWxzUEsBAi0AFAAGAAgAAAAhAGDra4TEAAAA2wAAAA8A&#10;AAAAAAAAAAAAAAAABwIAAGRycy9kb3ducmV2LnhtbFBLBQYAAAAAAwADALcAAAD4AgAAAAA=&#10;" path="m321,l,,203,360r316,l321,xe" fillcolor="#ed1c24" stroked="f">
                <v:path arrowok="t" o:connecttype="custom" o:connectlocs="321,0;0,0;203,360;519,360;321,0" o:connectangles="0,0,0,0,0"/>
              </v:shape>
              <v:shape id="Freeform 50"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uyxAAAANsAAAAPAAAAZHJzL2Rvd25yZXYueG1sRI/NasMw&#10;EITvhbyD2EIuJZFdikncKCYETHsK5AeS42JtLVNrZSzFdt6+KhR6HGbmG2ZTTLYVA/W+cawgXSYg&#10;iCunG64VXM7lYgXCB2SNrWNS8CAPxXb2tMFcu5GPNJxCLSKEfY4KTAhdLqWvDFn0S9cRR+/L9RZD&#10;lH0tdY9jhNtWviZJJi02HBcMdrQ3VH2f7lbB9e2+9h/HgyzLbN++mPRwoRspNX+edu8gAk3hP/zX&#10;/tQK1hn8fok/QG5/AAAA//8DAFBLAQItABQABgAIAAAAIQDb4fbL7gAAAIUBAAATAAAAAAAAAAAA&#10;AAAAAAAAAABbQ29udGVudF9UeXBlc10ueG1sUEsBAi0AFAAGAAgAAAAhAFr0LFu/AAAAFQEAAAsA&#10;AAAAAAAAAAAAAAAAHwEAAF9yZWxzLy5yZWxzUEsBAi0AFAAGAAgAAAAhANGKG7LEAAAA2w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9932" w14:textId="75E5534E" w:rsidR="004461E5" w:rsidRDefault="004461E5">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D6FB" w14:textId="04D4F48B" w:rsidR="004461E5" w:rsidRPr="003638BC" w:rsidRDefault="004461E5" w:rsidP="003638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3B5D" w14:textId="72182030" w:rsidR="004461E5" w:rsidRDefault="004461E5">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F47" w14:textId="77777777" w:rsidR="004461E5" w:rsidRDefault="004461E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0513" w14:textId="2F900D1F" w:rsidR="004461E5" w:rsidRDefault="004461E5">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A777" w14:textId="2A45D0DA" w:rsidR="004461E5" w:rsidRPr="003638BC" w:rsidRDefault="004461E5" w:rsidP="003638B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0DCE" w14:textId="10FDD525" w:rsidR="004461E5" w:rsidRDefault="004461E5">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0709" w14:textId="23747B5B" w:rsidR="004461E5" w:rsidRDefault="004461E5">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C9A6" w14:textId="696A1A47" w:rsidR="004461E5" w:rsidRDefault="004461E5">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C5E2" w14:textId="77777777" w:rsidR="004461E5" w:rsidRDefault="004461E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7C23" w14:textId="160B6D55" w:rsidR="004461E5" w:rsidRDefault="004461E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B707" w14:textId="77777777" w:rsidR="004461E5" w:rsidRDefault="004461E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7D77" w14:textId="77777777" w:rsidR="004461E5" w:rsidRDefault="004461E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00C3" w14:textId="5C70D20E" w:rsidR="004461E5" w:rsidRDefault="004461E5">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37FD" w14:textId="7D4DDDD0" w:rsidR="004461E5" w:rsidRDefault="004461E5">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D6F1" w14:textId="77777777" w:rsidR="004461E5" w:rsidRDefault="004461E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4C91" w14:textId="5D23AA18" w:rsidR="004461E5" w:rsidRDefault="004461E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2C4"/>
    <w:multiLevelType w:val="hybridMultilevel"/>
    <w:tmpl w:val="32CC2158"/>
    <w:lvl w:ilvl="0" w:tplc="8B92DAF2">
      <w:start w:val="1"/>
      <w:numFmt w:val="decimal"/>
      <w:lvlText w:val="%1."/>
      <w:lvlJc w:val="left"/>
      <w:pPr>
        <w:ind w:left="1399" w:hanging="552"/>
      </w:pPr>
      <w:rPr>
        <w:rFonts w:hint="default"/>
        <w:w w:val="100"/>
      </w:rPr>
    </w:lvl>
    <w:lvl w:ilvl="1" w:tplc="32AC55FC">
      <w:start w:val="1"/>
      <w:numFmt w:val="upperLetter"/>
      <w:lvlText w:val="%2."/>
      <w:lvlJc w:val="left"/>
      <w:pPr>
        <w:ind w:left="1399" w:hanging="552"/>
      </w:pPr>
      <w:rPr>
        <w:rFonts w:ascii="Times New Roman" w:eastAsia="Times New Roman" w:hAnsi="Times New Roman" w:cs="Times New Roman" w:hint="default"/>
        <w:b/>
        <w:bCs/>
        <w:color w:val="231F20"/>
        <w:w w:val="99"/>
        <w:sz w:val="22"/>
        <w:szCs w:val="22"/>
      </w:rPr>
    </w:lvl>
    <w:lvl w:ilvl="2" w:tplc="3DBCA020">
      <w:start w:val="1"/>
      <w:numFmt w:val="decimal"/>
      <w:lvlText w:val="%3."/>
      <w:lvlJc w:val="left"/>
      <w:pPr>
        <w:ind w:left="1399" w:hanging="552"/>
      </w:pPr>
      <w:rPr>
        <w:rFonts w:ascii="Times New Roman" w:eastAsia="Times New Roman" w:hAnsi="Times New Roman" w:cs="Times New Roman" w:hint="default"/>
        <w:color w:val="231F20"/>
        <w:w w:val="100"/>
        <w:sz w:val="22"/>
        <w:szCs w:val="22"/>
      </w:rPr>
    </w:lvl>
    <w:lvl w:ilvl="3" w:tplc="92B83342">
      <w:numFmt w:val="bullet"/>
      <w:lvlText w:val="•"/>
      <w:lvlJc w:val="left"/>
      <w:pPr>
        <w:ind w:left="4551" w:hanging="552"/>
      </w:pPr>
      <w:rPr>
        <w:rFonts w:hint="default"/>
      </w:rPr>
    </w:lvl>
    <w:lvl w:ilvl="4" w:tplc="B45485BA">
      <w:numFmt w:val="bullet"/>
      <w:lvlText w:val="•"/>
      <w:lvlJc w:val="left"/>
      <w:pPr>
        <w:ind w:left="5602" w:hanging="552"/>
      </w:pPr>
      <w:rPr>
        <w:rFonts w:hint="default"/>
      </w:rPr>
    </w:lvl>
    <w:lvl w:ilvl="5" w:tplc="D77EBF66">
      <w:numFmt w:val="bullet"/>
      <w:lvlText w:val="•"/>
      <w:lvlJc w:val="left"/>
      <w:pPr>
        <w:ind w:left="6652" w:hanging="552"/>
      </w:pPr>
      <w:rPr>
        <w:rFonts w:hint="default"/>
      </w:rPr>
    </w:lvl>
    <w:lvl w:ilvl="6" w:tplc="66BEEF32">
      <w:numFmt w:val="bullet"/>
      <w:lvlText w:val="•"/>
      <w:lvlJc w:val="left"/>
      <w:pPr>
        <w:ind w:left="7703" w:hanging="552"/>
      </w:pPr>
      <w:rPr>
        <w:rFonts w:hint="default"/>
      </w:rPr>
    </w:lvl>
    <w:lvl w:ilvl="7" w:tplc="038A2486">
      <w:numFmt w:val="bullet"/>
      <w:lvlText w:val="•"/>
      <w:lvlJc w:val="left"/>
      <w:pPr>
        <w:ind w:left="8753" w:hanging="552"/>
      </w:pPr>
      <w:rPr>
        <w:rFonts w:hint="default"/>
      </w:rPr>
    </w:lvl>
    <w:lvl w:ilvl="8" w:tplc="AD8C6674">
      <w:numFmt w:val="bullet"/>
      <w:lvlText w:val="•"/>
      <w:lvlJc w:val="left"/>
      <w:pPr>
        <w:ind w:left="9804" w:hanging="552"/>
      </w:pPr>
      <w:rPr>
        <w:rFonts w:hint="default"/>
      </w:rPr>
    </w:lvl>
  </w:abstractNum>
  <w:abstractNum w:abstractNumId="1" w15:restartNumberingAfterBreak="0">
    <w:nsid w:val="04444DAC"/>
    <w:multiLevelType w:val="multilevel"/>
    <w:tmpl w:val="FAB0EA7A"/>
    <w:lvl w:ilvl="0">
      <w:start w:val="11"/>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 w15:restartNumberingAfterBreak="0">
    <w:nsid w:val="04F85EC0"/>
    <w:multiLevelType w:val="multilevel"/>
    <w:tmpl w:val="8C8C4E30"/>
    <w:lvl w:ilvl="0">
      <w:start w:val="3"/>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 w15:restartNumberingAfterBreak="0">
    <w:nsid w:val="0507125C"/>
    <w:multiLevelType w:val="hybridMultilevel"/>
    <w:tmpl w:val="20B069BA"/>
    <w:lvl w:ilvl="0" w:tplc="983CD164">
      <w:start w:val="3"/>
      <w:numFmt w:val="decimal"/>
      <w:lvlText w:val="%1."/>
      <w:lvlJc w:val="left"/>
      <w:pPr>
        <w:ind w:left="1399" w:hanging="552"/>
      </w:pPr>
      <w:rPr>
        <w:rFonts w:ascii="Times New Roman" w:eastAsia="Times New Roman" w:hAnsi="Times New Roman" w:cs="Times New Roman" w:hint="default"/>
        <w:color w:val="231F20"/>
        <w:w w:val="99"/>
        <w:sz w:val="22"/>
        <w:szCs w:val="22"/>
      </w:rPr>
    </w:lvl>
    <w:lvl w:ilvl="1" w:tplc="8D7EC28A">
      <w:numFmt w:val="bullet"/>
      <w:lvlText w:val="•"/>
      <w:lvlJc w:val="left"/>
      <w:pPr>
        <w:ind w:left="2450" w:hanging="552"/>
      </w:pPr>
      <w:rPr>
        <w:rFonts w:hint="default"/>
      </w:rPr>
    </w:lvl>
    <w:lvl w:ilvl="2" w:tplc="D9A677D8">
      <w:numFmt w:val="bullet"/>
      <w:lvlText w:val="•"/>
      <w:lvlJc w:val="left"/>
      <w:pPr>
        <w:ind w:left="3501" w:hanging="552"/>
      </w:pPr>
      <w:rPr>
        <w:rFonts w:hint="default"/>
      </w:rPr>
    </w:lvl>
    <w:lvl w:ilvl="3" w:tplc="1EA2906C">
      <w:numFmt w:val="bullet"/>
      <w:lvlText w:val="•"/>
      <w:lvlJc w:val="left"/>
      <w:pPr>
        <w:ind w:left="4551" w:hanging="552"/>
      </w:pPr>
      <w:rPr>
        <w:rFonts w:hint="default"/>
      </w:rPr>
    </w:lvl>
    <w:lvl w:ilvl="4" w:tplc="1690EF60">
      <w:numFmt w:val="bullet"/>
      <w:lvlText w:val="•"/>
      <w:lvlJc w:val="left"/>
      <w:pPr>
        <w:ind w:left="5602" w:hanging="552"/>
      </w:pPr>
      <w:rPr>
        <w:rFonts w:hint="default"/>
      </w:rPr>
    </w:lvl>
    <w:lvl w:ilvl="5" w:tplc="C9ECEC20">
      <w:numFmt w:val="bullet"/>
      <w:lvlText w:val="•"/>
      <w:lvlJc w:val="left"/>
      <w:pPr>
        <w:ind w:left="6652" w:hanging="552"/>
      </w:pPr>
      <w:rPr>
        <w:rFonts w:hint="default"/>
      </w:rPr>
    </w:lvl>
    <w:lvl w:ilvl="6" w:tplc="4F2847EE">
      <w:numFmt w:val="bullet"/>
      <w:lvlText w:val="•"/>
      <w:lvlJc w:val="left"/>
      <w:pPr>
        <w:ind w:left="7703" w:hanging="552"/>
      </w:pPr>
      <w:rPr>
        <w:rFonts w:hint="default"/>
      </w:rPr>
    </w:lvl>
    <w:lvl w:ilvl="7" w:tplc="CBAE9040">
      <w:numFmt w:val="bullet"/>
      <w:lvlText w:val="•"/>
      <w:lvlJc w:val="left"/>
      <w:pPr>
        <w:ind w:left="8753" w:hanging="552"/>
      </w:pPr>
      <w:rPr>
        <w:rFonts w:hint="default"/>
      </w:rPr>
    </w:lvl>
    <w:lvl w:ilvl="8" w:tplc="72BE48F2">
      <w:numFmt w:val="bullet"/>
      <w:lvlText w:val="•"/>
      <w:lvlJc w:val="left"/>
      <w:pPr>
        <w:ind w:left="9804" w:hanging="552"/>
      </w:pPr>
      <w:rPr>
        <w:rFonts w:hint="default"/>
      </w:rPr>
    </w:lvl>
  </w:abstractNum>
  <w:abstractNum w:abstractNumId="4" w15:restartNumberingAfterBreak="0">
    <w:nsid w:val="077B3CF2"/>
    <w:multiLevelType w:val="multilevel"/>
    <w:tmpl w:val="881620DA"/>
    <w:lvl w:ilvl="0">
      <w:start w:val="3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 w15:restartNumberingAfterBreak="0">
    <w:nsid w:val="088224B9"/>
    <w:multiLevelType w:val="multilevel"/>
    <w:tmpl w:val="EE105AF6"/>
    <w:lvl w:ilvl="0">
      <w:start w:val="10"/>
      <w:numFmt w:val="decimal"/>
      <w:lvlText w:val="%1"/>
      <w:lvlJc w:val="left"/>
      <w:pPr>
        <w:ind w:left="420" w:hanging="420"/>
      </w:pPr>
      <w:rPr>
        <w:rFonts w:hint="default"/>
        <w:b/>
      </w:rPr>
    </w:lvl>
    <w:lvl w:ilvl="1">
      <w:start w:val="2"/>
      <w:numFmt w:val="decimal"/>
      <w:lvlText w:val="%1.%2"/>
      <w:lvlJc w:val="left"/>
      <w:pPr>
        <w:ind w:left="564" w:hanging="420"/>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592" w:hanging="1440"/>
      </w:pPr>
      <w:rPr>
        <w:rFonts w:hint="default"/>
        <w:b/>
      </w:rPr>
    </w:lvl>
  </w:abstractNum>
  <w:abstractNum w:abstractNumId="6" w15:restartNumberingAfterBreak="0">
    <w:nsid w:val="08BF2B5E"/>
    <w:multiLevelType w:val="hybridMultilevel"/>
    <w:tmpl w:val="AB406428"/>
    <w:lvl w:ilvl="0" w:tplc="D4FC5E16">
      <w:start w:val="1"/>
      <w:numFmt w:val="lowerRoman"/>
      <w:lvlText w:val="%1)"/>
      <w:lvlJc w:val="left"/>
      <w:pPr>
        <w:ind w:left="1133"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142" w:hanging="450"/>
      </w:pPr>
      <w:rPr>
        <w:rFonts w:hint="default"/>
      </w:rPr>
    </w:lvl>
    <w:lvl w:ilvl="2" w:tplc="610208DC">
      <w:numFmt w:val="bullet"/>
      <w:lvlText w:val="•"/>
      <w:lvlJc w:val="left"/>
      <w:pPr>
        <w:ind w:left="3145" w:hanging="450"/>
      </w:pPr>
      <w:rPr>
        <w:rFonts w:hint="default"/>
      </w:rPr>
    </w:lvl>
    <w:lvl w:ilvl="3" w:tplc="5B9AA16A">
      <w:numFmt w:val="bullet"/>
      <w:lvlText w:val="•"/>
      <w:lvlJc w:val="left"/>
      <w:pPr>
        <w:ind w:left="4147" w:hanging="450"/>
      </w:pPr>
      <w:rPr>
        <w:rFonts w:hint="default"/>
      </w:rPr>
    </w:lvl>
    <w:lvl w:ilvl="4" w:tplc="00AC2788">
      <w:numFmt w:val="bullet"/>
      <w:lvlText w:val="•"/>
      <w:lvlJc w:val="left"/>
      <w:pPr>
        <w:ind w:left="5150" w:hanging="450"/>
      </w:pPr>
      <w:rPr>
        <w:rFonts w:hint="default"/>
      </w:rPr>
    </w:lvl>
    <w:lvl w:ilvl="5" w:tplc="E77AB4FA">
      <w:numFmt w:val="bullet"/>
      <w:lvlText w:val="•"/>
      <w:lvlJc w:val="left"/>
      <w:pPr>
        <w:ind w:left="6152" w:hanging="450"/>
      </w:pPr>
      <w:rPr>
        <w:rFonts w:hint="default"/>
      </w:rPr>
    </w:lvl>
    <w:lvl w:ilvl="6" w:tplc="6BCA80CA">
      <w:numFmt w:val="bullet"/>
      <w:lvlText w:val="•"/>
      <w:lvlJc w:val="left"/>
      <w:pPr>
        <w:ind w:left="7155" w:hanging="450"/>
      </w:pPr>
      <w:rPr>
        <w:rFonts w:hint="default"/>
      </w:rPr>
    </w:lvl>
    <w:lvl w:ilvl="7" w:tplc="4456E3E4">
      <w:numFmt w:val="bullet"/>
      <w:lvlText w:val="•"/>
      <w:lvlJc w:val="left"/>
      <w:pPr>
        <w:ind w:left="8157" w:hanging="450"/>
      </w:pPr>
      <w:rPr>
        <w:rFonts w:hint="default"/>
      </w:rPr>
    </w:lvl>
    <w:lvl w:ilvl="8" w:tplc="33EEB01C">
      <w:numFmt w:val="bullet"/>
      <w:lvlText w:val="•"/>
      <w:lvlJc w:val="left"/>
      <w:pPr>
        <w:ind w:left="9160" w:hanging="450"/>
      </w:pPr>
      <w:rPr>
        <w:rFonts w:hint="default"/>
      </w:rPr>
    </w:lvl>
  </w:abstractNum>
  <w:abstractNum w:abstractNumId="7" w15:restartNumberingAfterBreak="0">
    <w:nsid w:val="0A547C61"/>
    <w:multiLevelType w:val="multilevel"/>
    <w:tmpl w:val="CC42788C"/>
    <w:lvl w:ilvl="0">
      <w:start w:val="3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 w15:restartNumberingAfterBreak="0">
    <w:nsid w:val="0B626E9F"/>
    <w:multiLevelType w:val="multilevel"/>
    <w:tmpl w:val="397A6F06"/>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0D9250FF"/>
    <w:multiLevelType w:val="multilevel"/>
    <w:tmpl w:val="07BAB8CE"/>
    <w:lvl w:ilvl="0">
      <w:start w:val="1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 w15:restartNumberingAfterBreak="0">
    <w:nsid w:val="0E2E298C"/>
    <w:multiLevelType w:val="multilevel"/>
    <w:tmpl w:val="32D45AC0"/>
    <w:lvl w:ilvl="0">
      <w:start w:val="30"/>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1" w15:restartNumberingAfterBreak="0">
    <w:nsid w:val="0ED23B48"/>
    <w:multiLevelType w:val="hybridMultilevel"/>
    <w:tmpl w:val="0776A9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D2DD9"/>
    <w:multiLevelType w:val="hybridMultilevel"/>
    <w:tmpl w:val="01D47612"/>
    <w:lvl w:ilvl="0" w:tplc="0C4C189A">
      <w:start w:val="1"/>
      <w:numFmt w:val="decimal"/>
      <w:lvlText w:val="%1."/>
      <w:lvlJc w:val="left"/>
      <w:pPr>
        <w:ind w:left="670" w:hanging="561"/>
      </w:pPr>
      <w:rPr>
        <w:rFonts w:ascii="Times New Roman" w:eastAsia="Times New Roman" w:hAnsi="Times New Roman" w:cs="Times New Roman" w:hint="default"/>
        <w:b/>
        <w:bCs/>
        <w:color w:val="231F20"/>
        <w:spacing w:val="-23"/>
        <w:w w:val="100"/>
        <w:sz w:val="22"/>
        <w:szCs w:val="22"/>
      </w:rPr>
    </w:lvl>
    <w:lvl w:ilvl="1" w:tplc="46F82F6A">
      <w:numFmt w:val="none"/>
      <w:lvlText w:val=""/>
      <w:lvlJc w:val="left"/>
      <w:pPr>
        <w:tabs>
          <w:tab w:val="num" w:pos="360"/>
        </w:tabs>
      </w:pPr>
    </w:lvl>
    <w:lvl w:ilvl="2" w:tplc="6A8625E8">
      <w:numFmt w:val="bullet"/>
      <w:lvlText w:val="•"/>
      <w:lvlJc w:val="left"/>
      <w:pPr>
        <w:ind w:left="2629" w:hanging="561"/>
      </w:pPr>
      <w:rPr>
        <w:rFonts w:hint="default"/>
      </w:rPr>
    </w:lvl>
    <w:lvl w:ilvl="3" w:tplc="BB5C6DCC">
      <w:numFmt w:val="bullet"/>
      <w:lvlText w:val="•"/>
      <w:lvlJc w:val="left"/>
      <w:pPr>
        <w:ind w:left="3603" w:hanging="561"/>
      </w:pPr>
      <w:rPr>
        <w:rFonts w:hint="default"/>
      </w:rPr>
    </w:lvl>
    <w:lvl w:ilvl="4" w:tplc="C998419C">
      <w:numFmt w:val="bullet"/>
      <w:lvlText w:val="•"/>
      <w:lvlJc w:val="left"/>
      <w:pPr>
        <w:ind w:left="4578" w:hanging="561"/>
      </w:pPr>
      <w:rPr>
        <w:rFonts w:hint="default"/>
      </w:rPr>
    </w:lvl>
    <w:lvl w:ilvl="5" w:tplc="5D40DAC2">
      <w:numFmt w:val="bullet"/>
      <w:lvlText w:val="•"/>
      <w:lvlJc w:val="left"/>
      <w:pPr>
        <w:ind w:left="5552" w:hanging="561"/>
      </w:pPr>
      <w:rPr>
        <w:rFonts w:hint="default"/>
      </w:rPr>
    </w:lvl>
    <w:lvl w:ilvl="6" w:tplc="BED6C1DC">
      <w:numFmt w:val="bullet"/>
      <w:lvlText w:val="•"/>
      <w:lvlJc w:val="left"/>
      <w:pPr>
        <w:ind w:left="6527" w:hanging="561"/>
      </w:pPr>
      <w:rPr>
        <w:rFonts w:hint="default"/>
      </w:rPr>
    </w:lvl>
    <w:lvl w:ilvl="7" w:tplc="8CC2793E">
      <w:numFmt w:val="bullet"/>
      <w:lvlText w:val="•"/>
      <w:lvlJc w:val="left"/>
      <w:pPr>
        <w:ind w:left="7501" w:hanging="561"/>
      </w:pPr>
      <w:rPr>
        <w:rFonts w:hint="default"/>
      </w:rPr>
    </w:lvl>
    <w:lvl w:ilvl="8" w:tplc="B3A8D22A">
      <w:numFmt w:val="bullet"/>
      <w:lvlText w:val="•"/>
      <w:lvlJc w:val="left"/>
      <w:pPr>
        <w:ind w:left="8476" w:hanging="561"/>
      </w:pPr>
      <w:rPr>
        <w:rFonts w:hint="default"/>
      </w:rPr>
    </w:lvl>
  </w:abstractNum>
  <w:abstractNum w:abstractNumId="13" w15:restartNumberingAfterBreak="0">
    <w:nsid w:val="0FB254AE"/>
    <w:multiLevelType w:val="hybridMultilevel"/>
    <w:tmpl w:val="ACB2AF30"/>
    <w:lvl w:ilvl="0" w:tplc="688A0B8E">
      <w:start w:val="8"/>
      <w:numFmt w:val="lowerLetter"/>
      <w:lvlText w:val="(%1)"/>
      <w:lvlJc w:val="left"/>
      <w:pPr>
        <w:ind w:left="678" w:hanging="569"/>
      </w:pPr>
      <w:rPr>
        <w:rFonts w:ascii="Times New Roman" w:eastAsia="Times New Roman" w:hAnsi="Times New Roman" w:cs="Times New Roman" w:hint="default"/>
        <w:color w:val="231F20"/>
        <w:spacing w:val="-33"/>
        <w:w w:val="99"/>
        <w:sz w:val="22"/>
        <w:szCs w:val="22"/>
      </w:rPr>
    </w:lvl>
    <w:lvl w:ilvl="1" w:tplc="A9244C6E">
      <w:start w:val="1"/>
      <w:numFmt w:val="upperRoman"/>
      <w:lvlText w:val="(%2)"/>
      <w:lvlJc w:val="left"/>
      <w:pPr>
        <w:ind w:left="663" w:hanging="569"/>
      </w:pPr>
      <w:rPr>
        <w:rFonts w:ascii="Times New Roman" w:eastAsia="Times New Roman" w:hAnsi="Times New Roman" w:cs="Times New Roman" w:hint="default"/>
        <w:color w:val="231F20"/>
        <w:spacing w:val="-23"/>
        <w:w w:val="99"/>
        <w:sz w:val="22"/>
        <w:szCs w:val="22"/>
      </w:rPr>
    </w:lvl>
    <w:lvl w:ilvl="2" w:tplc="8FF8BFD0">
      <w:numFmt w:val="bullet"/>
      <w:lvlText w:val="•"/>
      <w:lvlJc w:val="left"/>
      <w:pPr>
        <w:ind w:left="1845" w:hanging="569"/>
      </w:pPr>
      <w:rPr>
        <w:rFonts w:hint="default"/>
      </w:rPr>
    </w:lvl>
    <w:lvl w:ilvl="3" w:tplc="283CEAB2">
      <w:numFmt w:val="bullet"/>
      <w:lvlText w:val="•"/>
      <w:lvlJc w:val="left"/>
      <w:pPr>
        <w:ind w:left="3010" w:hanging="569"/>
      </w:pPr>
      <w:rPr>
        <w:rFonts w:hint="default"/>
      </w:rPr>
    </w:lvl>
    <w:lvl w:ilvl="4" w:tplc="3B0EE174">
      <w:numFmt w:val="bullet"/>
      <w:lvlText w:val="•"/>
      <w:lvlJc w:val="left"/>
      <w:pPr>
        <w:ind w:left="4175" w:hanging="569"/>
      </w:pPr>
      <w:rPr>
        <w:rFonts w:hint="default"/>
      </w:rPr>
    </w:lvl>
    <w:lvl w:ilvl="5" w:tplc="BB0665D4">
      <w:numFmt w:val="bullet"/>
      <w:lvlText w:val="•"/>
      <w:lvlJc w:val="left"/>
      <w:pPr>
        <w:ind w:left="5340" w:hanging="569"/>
      </w:pPr>
      <w:rPr>
        <w:rFonts w:hint="default"/>
      </w:rPr>
    </w:lvl>
    <w:lvl w:ilvl="6" w:tplc="F3CEB91A">
      <w:numFmt w:val="bullet"/>
      <w:lvlText w:val="•"/>
      <w:lvlJc w:val="left"/>
      <w:pPr>
        <w:ind w:left="6505" w:hanging="569"/>
      </w:pPr>
      <w:rPr>
        <w:rFonts w:hint="default"/>
      </w:rPr>
    </w:lvl>
    <w:lvl w:ilvl="7" w:tplc="9648BBA6">
      <w:numFmt w:val="bullet"/>
      <w:lvlText w:val="•"/>
      <w:lvlJc w:val="left"/>
      <w:pPr>
        <w:ind w:left="7670" w:hanging="569"/>
      </w:pPr>
      <w:rPr>
        <w:rFonts w:hint="default"/>
      </w:rPr>
    </w:lvl>
    <w:lvl w:ilvl="8" w:tplc="3EC20DFC">
      <w:numFmt w:val="bullet"/>
      <w:lvlText w:val="•"/>
      <w:lvlJc w:val="left"/>
      <w:pPr>
        <w:ind w:left="8835" w:hanging="569"/>
      </w:pPr>
      <w:rPr>
        <w:rFonts w:hint="default"/>
      </w:rPr>
    </w:lvl>
  </w:abstractNum>
  <w:abstractNum w:abstractNumId="14" w15:restartNumberingAfterBreak="0">
    <w:nsid w:val="103A42A2"/>
    <w:multiLevelType w:val="multilevel"/>
    <w:tmpl w:val="01BA8E72"/>
    <w:lvl w:ilvl="0">
      <w:start w:val="2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5" w15:restartNumberingAfterBreak="0">
    <w:nsid w:val="11163431"/>
    <w:multiLevelType w:val="multilevel"/>
    <w:tmpl w:val="9C7CA70C"/>
    <w:lvl w:ilvl="0">
      <w:start w:val="21"/>
      <w:numFmt w:val="decimal"/>
      <w:lvlText w:val="%1"/>
      <w:lvlJc w:val="left"/>
      <w:pPr>
        <w:ind w:left="600" w:hanging="600"/>
      </w:pPr>
      <w:rPr>
        <w:rFonts w:hint="default"/>
        <w:color w:val="231F20"/>
      </w:rPr>
    </w:lvl>
    <w:lvl w:ilvl="1">
      <w:start w:val="1"/>
      <w:numFmt w:val="decimal"/>
      <w:lvlText w:val="%1.%2"/>
      <w:lvlJc w:val="left"/>
      <w:pPr>
        <w:ind w:left="672" w:hanging="600"/>
      </w:pPr>
      <w:rPr>
        <w:rFonts w:hint="default"/>
        <w:color w:val="231F20"/>
      </w:rPr>
    </w:lvl>
    <w:lvl w:ilvl="2">
      <w:start w:val="1"/>
      <w:numFmt w:val="decimal"/>
      <w:lvlText w:val="%1.%2.%3"/>
      <w:lvlJc w:val="left"/>
      <w:pPr>
        <w:ind w:left="864" w:hanging="720"/>
      </w:pPr>
      <w:rPr>
        <w:rFonts w:hint="default"/>
        <w:i w:val="0"/>
        <w:iCs w:val="0"/>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16" w15:restartNumberingAfterBreak="0">
    <w:nsid w:val="11731B1E"/>
    <w:multiLevelType w:val="hybridMultilevel"/>
    <w:tmpl w:val="204C83C0"/>
    <w:lvl w:ilvl="0" w:tplc="C942890A">
      <w:start w:val="1"/>
      <w:numFmt w:val="decimal"/>
      <w:lvlText w:val="%1."/>
      <w:lvlJc w:val="left"/>
      <w:pPr>
        <w:ind w:left="705" w:hanging="555"/>
      </w:pPr>
      <w:rPr>
        <w:rFonts w:ascii="Times New Roman" w:eastAsia="Times New Roman" w:hAnsi="Times New Roman" w:cs="Times New Roman" w:hint="default"/>
        <w:color w:val="231F20"/>
        <w:spacing w:val="-26"/>
        <w:w w:val="100"/>
        <w:sz w:val="22"/>
        <w:szCs w:val="22"/>
      </w:rPr>
    </w:lvl>
    <w:lvl w:ilvl="1" w:tplc="DC5EBDE2">
      <w:start w:val="1"/>
      <w:numFmt w:val="lowerLetter"/>
      <w:lvlText w:val="%2)"/>
      <w:lvlJc w:val="left"/>
      <w:pPr>
        <w:ind w:left="1188" w:hanging="483"/>
      </w:pPr>
      <w:rPr>
        <w:rFonts w:ascii="Times New Roman" w:eastAsia="Times New Roman" w:hAnsi="Times New Roman" w:cs="Times New Roman" w:hint="default"/>
        <w:color w:val="231F20"/>
        <w:w w:val="100"/>
        <w:sz w:val="22"/>
        <w:szCs w:val="22"/>
      </w:rPr>
    </w:lvl>
    <w:lvl w:ilvl="2" w:tplc="2DD6D4F8">
      <w:numFmt w:val="bullet"/>
      <w:lvlText w:val="•"/>
      <w:lvlJc w:val="left"/>
      <w:pPr>
        <w:ind w:left="2216" w:hanging="483"/>
      </w:pPr>
      <w:rPr>
        <w:rFonts w:hint="default"/>
      </w:rPr>
    </w:lvl>
    <w:lvl w:ilvl="3" w:tplc="B21EA398">
      <w:numFmt w:val="bullet"/>
      <w:lvlText w:val="•"/>
      <w:lvlJc w:val="left"/>
      <w:pPr>
        <w:ind w:left="3252" w:hanging="483"/>
      </w:pPr>
      <w:rPr>
        <w:rFonts w:hint="default"/>
      </w:rPr>
    </w:lvl>
    <w:lvl w:ilvl="4" w:tplc="80747AEA">
      <w:numFmt w:val="bullet"/>
      <w:lvlText w:val="•"/>
      <w:lvlJc w:val="left"/>
      <w:pPr>
        <w:ind w:left="4288" w:hanging="483"/>
      </w:pPr>
      <w:rPr>
        <w:rFonts w:hint="default"/>
      </w:rPr>
    </w:lvl>
    <w:lvl w:ilvl="5" w:tplc="FE466442">
      <w:numFmt w:val="bullet"/>
      <w:lvlText w:val="•"/>
      <w:lvlJc w:val="left"/>
      <w:pPr>
        <w:ind w:left="5324" w:hanging="483"/>
      </w:pPr>
      <w:rPr>
        <w:rFonts w:hint="default"/>
      </w:rPr>
    </w:lvl>
    <w:lvl w:ilvl="6" w:tplc="AB56AE5A">
      <w:numFmt w:val="bullet"/>
      <w:lvlText w:val="•"/>
      <w:lvlJc w:val="left"/>
      <w:pPr>
        <w:ind w:left="6360" w:hanging="483"/>
      </w:pPr>
      <w:rPr>
        <w:rFonts w:hint="default"/>
      </w:rPr>
    </w:lvl>
    <w:lvl w:ilvl="7" w:tplc="566A859C">
      <w:numFmt w:val="bullet"/>
      <w:lvlText w:val="•"/>
      <w:lvlJc w:val="left"/>
      <w:pPr>
        <w:ind w:left="7397" w:hanging="483"/>
      </w:pPr>
      <w:rPr>
        <w:rFonts w:hint="default"/>
      </w:rPr>
    </w:lvl>
    <w:lvl w:ilvl="8" w:tplc="2A266F7A">
      <w:numFmt w:val="bullet"/>
      <w:lvlText w:val="•"/>
      <w:lvlJc w:val="left"/>
      <w:pPr>
        <w:ind w:left="8433" w:hanging="483"/>
      </w:pPr>
      <w:rPr>
        <w:rFonts w:hint="default"/>
      </w:rPr>
    </w:lvl>
  </w:abstractNum>
  <w:abstractNum w:abstractNumId="17" w15:restartNumberingAfterBreak="0">
    <w:nsid w:val="11923F0D"/>
    <w:multiLevelType w:val="multilevel"/>
    <w:tmpl w:val="28F22562"/>
    <w:lvl w:ilvl="0">
      <w:start w:val="20"/>
      <w:numFmt w:val="decimal"/>
      <w:lvlText w:val="%1"/>
      <w:lvlJc w:val="left"/>
      <w:pPr>
        <w:ind w:left="420" w:hanging="420"/>
      </w:pPr>
      <w:rPr>
        <w:rFonts w:hint="default"/>
      </w:rPr>
    </w:lvl>
    <w:lvl w:ilvl="1">
      <w:start w:val="1"/>
      <w:numFmt w:val="decimal"/>
      <w:lvlText w:val="%1.%2"/>
      <w:lvlJc w:val="left"/>
      <w:pPr>
        <w:ind w:left="2482" w:hanging="42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7936" w:hanging="1440"/>
      </w:pPr>
      <w:rPr>
        <w:rFonts w:hint="default"/>
      </w:rPr>
    </w:lvl>
  </w:abstractNum>
  <w:abstractNum w:abstractNumId="18" w15:restartNumberingAfterBreak="0">
    <w:nsid w:val="11A350C1"/>
    <w:multiLevelType w:val="hybridMultilevel"/>
    <w:tmpl w:val="67280988"/>
    <w:lvl w:ilvl="0" w:tplc="BF7A31D4">
      <w:start w:val="1"/>
      <w:numFmt w:val="lowerLetter"/>
      <w:lvlText w:val="%1."/>
      <w:lvlJc w:val="left"/>
      <w:pPr>
        <w:ind w:left="360" w:hanging="360"/>
      </w:pPr>
      <w:rPr>
        <w:rFonts w:hint="default"/>
        <w:b/>
        <w:i/>
        <w:color w:val="231F20"/>
        <w:spacing w:val="-23"/>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057822"/>
    <w:multiLevelType w:val="hybridMultilevel"/>
    <w:tmpl w:val="1FD45E74"/>
    <w:lvl w:ilvl="0" w:tplc="FA02BE36">
      <w:start w:val="1"/>
      <w:numFmt w:val="lowerLetter"/>
      <w:lvlText w:val="%1)"/>
      <w:lvlJc w:val="left"/>
      <w:pPr>
        <w:ind w:left="535" w:hanging="402"/>
      </w:pPr>
      <w:rPr>
        <w:rFonts w:ascii="Times New Roman" w:eastAsia="Times New Roman" w:hAnsi="Times New Roman" w:cs="Times New Roman" w:hint="default"/>
        <w:color w:val="231F20"/>
        <w:w w:val="100"/>
        <w:sz w:val="22"/>
        <w:szCs w:val="22"/>
      </w:rPr>
    </w:lvl>
    <w:lvl w:ilvl="1" w:tplc="A0AA0422">
      <w:numFmt w:val="bullet"/>
      <w:lvlText w:val="•"/>
      <w:lvlJc w:val="left"/>
      <w:pPr>
        <w:ind w:left="1548" w:hanging="402"/>
      </w:pPr>
      <w:rPr>
        <w:rFonts w:hint="default"/>
      </w:rPr>
    </w:lvl>
    <w:lvl w:ilvl="2" w:tplc="DDFEEE02">
      <w:numFmt w:val="bullet"/>
      <w:lvlText w:val="•"/>
      <w:lvlJc w:val="left"/>
      <w:pPr>
        <w:ind w:left="2557" w:hanging="402"/>
      </w:pPr>
      <w:rPr>
        <w:rFonts w:hint="default"/>
      </w:rPr>
    </w:lvl>
    <w:lvl w:ilvl="3" w:tplc="606EE002">
      <w:numFmt w:val="bullet"/>
      <w:lvlText w:val="•"/>
      <w:lvlJc w:val="left"/>
      <w:pPr>
        <w:ind w:left="3565" w:hanging="402"/>
      </w:pPr>
      <w:rPr>
        <w:rFonts w:hint="default"/>
      </w:rPr>
    </w:lvl>
    <w:lvl w:ilvl="4" w:tplc="642697D6">
      <w:numFmt w:val="bullet"/>
      <w:lvlText w:val="•"/>
      <w:lvlJc w:val="left"/>
      <w:pPr>
        <w:ind w:left="4574" w:hanging="402"/>
      </w:pPr>
      <w:rPr>
        <w:rFonts w:hint="default"/>
      </w:rPr>
    </w:lvl>
    <w:lvl w:ilvl="5" w:tplc="97669028">
      <w:numFmt w:val="bullet"/>
      <w:lvlText w:val="•"/>
      <w:lvlJc w:val="left"/>
      <w:pPr>
        <w:ind w:left="5582" w:hanging="402"/>
      </w:pPr>
      <w:rPr>
        <w:rFonts w:hint="default"/>
      </w:rPr>
    </w:lvl>
    <w:lvl w:ilvl="6" w:tplc="EFF2B60C">
      <w:numFmt w:val="bullet"/>
      <w:lvlText w:val="•"/>
      <w:lvlJc w:val="left"/>
      <w:pPr>
        <w:ind w:left="6591" w:hanging="402"/>
      </w:pPr>
      <w:rPr>
        <w:rFonts w:hint="default"/>
      </w:rPr>
    </w:lvl>
    <w:lvl w:ilvl="7" w:tplc="61EE5F7C">
      <w:numFmt w:val="bullet"/>
      <w:lvlText w:val="•"/>
      <w:lvlJc w:val="left"/>
      <w:pPr>
        <w:ind w:left="7599" w:hanging="402"/>
      </w:pPr>
      <w:rPr>
        <w:rFonts w:hint="default"/>
      </w:rPr>
    </w:lvl>
    <w:lvl w:ilvl="8" w:tplc="8AAED8D4">
      <w:numFmt w:val="bullet"/>
      <w:lvlText w:val="•"/>
      <w:lvlJc w:val="left"/>
      <w:pPr>
        <w:ind w:left="8608" w:hanging="402"/>
      </w:pPr>
      <w:rPr>
        <w:rFonts w:hint="default"/>
      </w:rPr>
    </w:lvl>
  </w:abstractNum>
  <w:abstractNum w:abstractNumId="20" w15:restartNumberingAfterBreak="0">
    <w:nsid w:val="13780552"/>
    <w:multiLevelType w:val="multilevel"/>
    <w:tmpl w:val="7DEE8C6A"/>
    <w:lvl w:ilvl="0">
      <w:start w:val="2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1" w15:restartNumberingAfterBreak="0">
    <w:nsid w:val="14CC0FA9"/>
    <w:multiLevelType w:val="hybridMultilevel"/>
    <w:tmpl w:val="A59C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A21F79"/>
    <w:multiLevelType w:val="multilevel"/>
    <w:tmpl w:val="F6385ACE"/>
    <w:lvl w:ilvl="0">
      <w:start w:val="1"/>
      <w:numFmt w:val="upperRoman"/>
      <w:lvlText w:val="%1."/>
      <w:lvlJc w:val="left"/>
      <w:pPr>
        <w:ind w:left="875" w:hanging="720"/>
      </w:pPr>
      <w:rPr>
        <w:rFonts w:hint="default"/>
        <w:color w:val="231F20"/>
      </w:rPr>
    </w:lvl>
    <w:lvl w:ilvl="1">
      <w:start w:val="1"/>
      <w:numFmt w:val="decimal"/>
      <w:isLgl/>
      <w:lvlText w:val="%1.%2"/>
      <w:lvlJc w:val="left"/>
      <w:pPr>
        <w:ind w:left="515" w:hanging="360"/>
      </w:pPr>
      <w:rPr>
        <w:rFonts w:hint="default"/>
        <w:color w:val="231F20"/>
      </w:rPr>
    </w:lvl>
    <w:lvl w:ilvl="2">
      <w:start w:val="1"/>
      <w:numFmt w:val="decimal"/>
      <w:isLgl/>
      <w:lvlText w:val="%1.%2.%3"/>
      <w:lvlJc w:val="left"/>
      <w:pPr>
        <w:ind w:left="875" w:hanging="720"/>
      </w:pPr>
      <w:rPr>
        <w:rFonts w:hint="default"/>
        <w:color w:val="231F20"/>
      </w:rPr>
    </w:lvl>
    <w:lvl w:ilvl="3">
      <w:start w:val="1"/>
      <w:numFmt w:val="decimal"/>
      <w:isLgl/>
      <w:lvlText w:val="%1.%2.%3.%4"/>
      <w:lvlJc w:val="left"/>
      <w:pPr>
        <w:ind w:left="875" w:hanging="720"/>
      </w:pPr>
      <w:rPr>
        <w:rFonts w:hint="default"/>
        <w:color w:val="231F20"/>
      </w:rPr>
    </w:lvl>
    <w:lvl w:ilvl="4">
      <w:start w:val="1"/>
      <w:numFmt w:val="decimal"/>
      <w:isLgl/>
      <w:lvlText w:val="%1.%2.%3.%4.%5"/>
      <w:lvlJc w:val="left"/>
      <w:pPr>
        <w:ind w:left="1235" w:hanging="1080"/>
      </w:pPr>
      <w:rPr>
        <w:rFonts w:hint="default"/>
        <w:color w:val="231F20"/>
      </w:rPr>
    </w:lvl>
    <w:lvl w:ilvl="5">
      <w:start w:val="1"/>
      <w:numFmt w:val="decimal"/>
      <w:isLgl/>
      <w:lvlText w:val="%1.%2.%3.%4.%5.%6"/>
      <w:lvlJc w:val="left"/>
      <w:pPr>
        <w:ind w:left="1235" w:hanging="1080"/>
      </w:pPr>
      <w:rPr>
        <w:rFonts w:hint="default"/>
        <w:color w:val="231F20"/>
      </w:rPr>
    </w:lvl>
    <w:lvl w:ilvl="6">
      <w:start w:val="1"/>
      <w:numFmt w:val="decimal"/>
      <w:isLgl/>
      <w:lvlText w:val="%1.%2.%3.%4.%5.%6.%7"/>
      <w:lvlJc w:val="left"/>
      <w:pPr>
        <w:ind w:left="1595" w:hanging="1440"/>
      </w:pPr>
      <w:rPr>
        <w:rFonts w:hint="default"/>
        <w:color w:val="231F20"/>
      </w:rPr>
    </w:lvl>
    <w:lvl w:ilvl="7">
      <w:start w:val="1"/>
      <w:numFmt w:val="decimal"/>
      <w:isLgl/>
      <w:lvlText w:val="%1.%2.%3.%4.%5.%6.%7.%8"/>
      <w:lvlJc w:val="left"/>
      <w:pPr>
        <w:ind w:left="1595" w:hanging="1440"/>
      </w:pPr>
      <w:rPr>
        <w:rFonts w:hint="default"/>
        <w:color w:val="231F20"/>
      </w:rPr>
    </w:lvl>
    <w:lvl w:ilvl="8">
      <w:start w:val="1"/>
      <w:numFmt w:val="decimal"/>
      <w:isLgl/>
      <w:lvlText w:val="%1.%2.%3.%4.%5.%6.%7.%8.%9"/>
      <w:lvlJc w:val="left"/>
      <w:pPr>
        <w:ind w:left="1595" w:hanging="1440"/>
      </w:pPr>
      <w:rPr>
        <w:rFonts w:hint="default"/>
        <w:color w:val="231F20"/>
      </w:rPr>
    </w:lvl>
  </w:abstractNum>
  <w:abstractNum w:abstractNumId="23" w15:restartNumberingAfterBreak="0">
    <w:nsid w:val="15E52346"/>
    <w:multiLevelType w:val="multilevel"/>
    <w:tmpl w:val="FD487948"/>
    <w:lvl w:ilvl="0">
      <w:start w:val="1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4" w15:restartNumberingAfterBreak="0">
    <w:nsid w:val="162A0FC0"/>
    <w:multiLevelType w:val="multilevel"/>
    <w:tmpl w:val="B12A230A"/>
    <w:lvl w:ilvl="0">
      <w:start w:val="3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5" w15:restartNumberingAfterBreak="0">
    <w:nsid w:val="16A572FC"/>
    <w:multiLevelType w:val="hybridMultilevel"/>
    <w:tmpl w:val="0D386A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CF1652"/>
    <w:multiLevelType w:val="multilevel"/>
    <w:tmpl w:val="FD80D0BE"/>
    <w:lvl w:ilvl="0">
      <w:start w:val="2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7" w15:restartNumberingAfterBreak="0">
    <w:nsid w:val="19EE02AF"/>
    <w:multiLevelType w:val="hybridMultilevel"/>
    <w:tmpl w:val="59AC6DCC"/>
    <w:lvl w:ilvl="0" w:tplc="AE56BAA2">
      <w:start w:val="1"/>
      <w:numFmt w:val="lowerLetter"/>
      <w:lvlText w:val="%1."/>
      <w:lvlJc w:val="left"/>
      <w:pPr>
        <w:ind w:left="717" w:hanging="570"/>
      </w:pPr>
      <w:rPr>
        <w:rFonts w:ascii="Times New Roman" w:eastAsia="Times New Roman" w:hAnsi="Times New Roman" w:cs="Times New Roman" w:hint="default"/>
        <w:b/>
        <w:bCs/>
        <w:color w:val="231F20"/>
        <w:w w:val="100"/>
        <w:sz w:val="22"/>
        <w:szCs w:val="22"/>
      </w:rPr>
    </w:lvl>
    <w:lvl w:ilvl="1" w:tplc="7C28888E">
      <w:numFmt w:val="bullet"/>
      <w:lvlText w:val="•"/>
      <w:lvlJc w:val="left"/>
      <w:pPr>
        <w:ind w:left="1696" w:hanging="570"/>
      </w:pPr>
      <w:rPr>
        <w:rFonts w:hint="default"/>
      </w:rPr>
    </w:lvl>
    <w:lvl w:ilvl="2" w:tplc="34E24094">
      <w:numFmt w:val="bullet"/>
      <w:lvlText w:val="•"/>
      <w:lvlJc w:val="left"/>
      <w:pPr>
        <w:ind w:left="2673" w:hanging="570"/>
      </w:pPr>
      <w:rPr>
        <w:rFonts w:hint="default"/>
      </w:rPr>
    </w:lvl>
    <w:lvl w:ilvl="3" w:tplc="BC6E3C8E">
      <w:numFmt w:val="bullet"/>
      <w:lvlText w:val="•"/>
      <w:lvlJc w:val="left"/>
      <w:pPr>
        <w:ind w:left="3649" w:hanging="570"/>
      </w:pPr>
      <w:rPr>
        <w:rFonts w:hint="default"/>
      </w:rPr>
    </w:lvl>
    <w:lvl w:ilvl="4" w:tplc="A4086DB2">
      <w:numFmt w:val="bullet"/>
      <w:lvlText w:val="•"/>
      <w:lvlJc w:val="left"/>
      <w:pPr>
        <w:ind w:left="4626" w:hanging="570"/>
      </w:pPr>
      <w:rPr>
        <w:rFonts w:hint="default"/>
      </w:rPr>
    </w:lvl>
    <w:lvl w:ilvl="5" w:tplc="C230398C">
      <w:numFmt w:val="bullet"/>
      <w:lvlText w:val="•"/>
      <w:lvlJc w:val="left"/>
      <w:pPr>
        <w:ind w:left="5602" w:hanging="570"/>
      </w:pPr>
      <w:rPr>
        <w:rFonts w:hint="default"/>
      </w:rPr>
    </w:lvl>
    <w:lvl w:ilvl="6" w:tplc="0D2E21EE">
      <w:numFmt w:val="bullet"/>
      <w:lvlText w:val="•"/>
      <w:lvlJc w:val="left"/>
      <w:pPr>
        <w:ind w:left="6579" w:hanging="570"/>
      </w:pPr>
      <w:rPr>
        <w:rFonts w:hint="default"/>
      </w:rPr>
    </w:lvl>
    <w:lvl w:ilvl="7" w:tplc="32A434A4">
      <w:numFmt w:val="bullet"/>
      <w:lvlText w:val="•"/>
      <w:lvlJc w:val="left"/>
      <w:pPr>
        <w:ind w:left="7555" w:hanging="570"/>
      </w:pPr>
      <w:rPr>
        <w:rFonts w:hint="default"/>
      </w:rPr>
    </w:lvl>
    <w:lvl w:ilvl="8" w:tplc="D8D4C8BC">
      <w:numFmt w:val="bullet"/>
      <w:lvlText w:val="•"/>
      <w:lvlJc w:val="left"/>
      <w:pPr>
        <w:ind w:left="8532" w:hanging="570"/>
      </w:pPr>
      <w:rPr>
        <w:rFonts w:hint="default"/>
      </w:rPr>
    </w:lvl>
  </w:abstractNum>
  <w:abstractNum w:abstractNumId="28" w15:restartNumberingAfterBreak="0">
    <w:nsid w:val="19FB700E"/>
    <w:multiLevelType w:val="multilevel"/>
    <w:tmpl w:val="412237EC"/>
    <w:lvl w:ilvl="0">
      <w:start w:val="3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9" w15:restartNumberingAfterBreak="0">
    <w:nsid w:val="1A513C7C"/>
    <w:multiLevelType w:val="hybridMultilevel"/>
    <w:tmpl w:val="1E5AAF6A"/>
    <w:lvl w:ilvl="0" w:tplc="090A34A0">
      <w:start w:val="1"/>
      <w:numFmt w:val="decimal"/>
      <w:lvlText w:val="%1."/>
      <w:lvlJc w:val="left"/>
      <w:pPr>
        <w:ind w:left="537" w:hanging="381"/>
      </w:pPr>
      <w:rPr>
        <w:rFonts w:ascii="Times New Roman" w:eastAsia="Times New Roman" w:hAnsi="Times New Roman" w:cs="Times New Roman" w:hint="default"/>
        <w:color w:val="231F20"/>
        <w:spacing w:val="-21"/>
        <w:w w:val="99"/>
        <w:sz w:val="22"/>
        <w:szCs w:val="22"/>
      </w:rPr>
    </w:lvl>
    <w:lvl w:ilvl="1" w:tplc="4E58DD10">
      <w:numFmt w:val="bullet"/>
      <w:lvlText w:val="•"/>
      <w:lvlJc w:val="left"/>
      <w:pPr>
        <w:ind w:left="1536" w:hanging="381"/>
      </w:pPr>
      <w:rPr>
        <w:rFonts w:hint="default"/>
      </w:rPr>
    </w:lvl>
    <w:lvl w:ilvl="2" w:tplc="5D1673DA">
      <w:numFmt w:val="bullet"/>
      <w:lvlText w:val="•"/>
      <w:lvlJc w:val="left"/>
      <w:pPr>
        <w:ind w:left="2533" w:hanging="381"/>
      </w:pPr>
      <w:rPr>
        <w:rFonts w:hint="default"/>
      </w:rPr>
    </w:lvl>
    <w:lvl w:ilvl="3" w:tplc="D360965E">
      <w:numFmt w:val="bullet"/>
      <w:lvlText w:val="•"/>
      <w:lvlJc w:val="left"/>
      <w:pPr>
        <w:ind w:left="3529" w:hanging="381"/>
      </w:pPr>
      <w:rPr>
        <w:rFonts w:hint="default"/>
      </w:rPr>
    </w:lvl>
    <w:lvl w:ilvl="4" w:tplc="22F4389E">
      <w:numFmt w:val="bullet"/>
      <w:lvlText w:val="•"/>
      <w:lvlJc w:val="left"/>
      <w:pPr>
        <w:ind w:left="4526" w:hanging="381"/>
      </w:pPr>
      <w:rPr>
        <w:rFonts w:hint="default"/>
      </w:rPr>
    </w:lvl>
    <w:lvl w:ilvl="5" w:tplc="61DA4CF8">
      <w:numFmt w:val="bullet"/>
      <w:lvlText w:val="•"/>
      <w:lvlJc w:val="left"/>
      <w:pPr>
        <w:ind w:left="5522" w:hanging="381"/>
      </w:pPr>
      <w:rPr>
        <w:rFonts w:hint="default"/>
      </w:rPr>
    </w:lvl>
    <w:lvl w:ilvl="6" w:tplc="37CCE3E4">
      <w:numFmt w:val="bullet"/>
      <w:lvlText w:val="•"/>
      <w:lvlJc w:val="left"/>
      <w:pPr>
        <w:ind w:left="6519" w:hanging="381"/>
      </w:pPr>
      <w:rPr>
        <w:rFonts w:hint="default"/>
      </w:rPr>
    </w:lvl>
    <w:lvl w:ilvl="7" w:tplc="2EF4BB66">
      <w:numFmt w:val="bullet"/>
      <w:lvlText w:val="•"/>
      <w:lvlJc w:val="left"/>
      <w:pPr>
        <w:ind w:left="7515" w:hanging="381"/>
      </w:pPr>
      <w:rPr>
        <w:rFonts w:hint="default"/>
      </w:rPr>
    </w:lvl>
    <w:lvl w:ilvl="8" w:tplc="B85887D4">
      <w:numFmt w:val="bullet"/>
      <w:lvlText w:val="•"/>
      <w:lvlJc w:val="left"/>
      <w:pPr>
        <w:ind w:left="8512" w:hanging="381"/>
      </w:pPr>
      <w:rPr>
        <w:rFonts w:hint="default"/>
      </w:rPr>
    </w:lvl>
  </w:abstractNum>
  <w:abstractNum w:abstractNumId="30" w15:restartNumberingAfterBreak="0">
    <w:nsid w:val="1CB57E9E"/>
    <w:multiLevelType w:val="hybridMultilevel"/>
    <w:tmpl w:val="B42228D8"/>
    <w:lvl w:ilvl="0" w:tplc="56B4BFBC">
      <w:start w:val="1"/>
      <w:numFmt w:val="decimal"/>
      <w:lvlText w:val="%1."/>
      <w:lvlJc w:val="left"/>
      <w:pPr>
        <w:ind w:left="1402" w:hanging="552"/>
      </w:pPr>
      <w:rPr>
        <w:rFonts w:ascii="Times New Roman" w:eastAsia="Times New Roman" w:hAnsi="Times New Roman" w:cs="Times New Roman" w:hint="default"/>
        <w:color w:val="231F20"/>
        <w:spacing w:val="-35"/>
        <w:w w:val="99"/>
        <w:sz w:val="22"/>
        <w:szCs w:val="22"/>
      </w:rPr>
    </w:lvl>
    <w:lvl w:ilvl="1" w:tplc="FF70EED8">
      <w:numFmt w:val="bullet"/>
      <w:lvlText w:val="•"/>
      <w:lvlJc w:val="left"/>
      <w:pPr>
        <w:ind w:left="2450" w:hanging="552"/>
      </w:pPr>
      <w:rPr>
        <w:rFonts w:hint="default"/>
      </w:rPr>
    </w:lvl>
    <w:lvl w:ilvl="2" w:tplc="710081C8">
      <w:numFmt w:val="bullet"/>
      <w:lvlText w:val="•"/>
      <w:lvlJc w:val="left"/>
      <w:pPr>
        <w:ind w:left="3501" w:hanging="552"/>
      </w:pPr>
      <w:rPr>
        <w:rFonts w:hint="default"/>
      </w:rPr>
    </w:lvl>
    <w:lvl w:ilvl="3" w:tplc="662AD5D4">
      <w:numFmt w:val="bullet"/>
      <w:lvlText w:val="•"/>
      <w:lvlJc w:val="left"/>
      <w:pPr>
        <w:ind w:left="4551" w:hanging="552"/>
      </w:pPr>
      <w:rPr>
        <w:rFonts w:hint="default"/>
      </w:rPr>
    </w:lvl>
    <w:lvl w:ilvl="4" w:tplc="CA2EE8E8">
      <w:numFmt w:val="bullet"/>
      <w:lvlText w:val="•"/>
      <w:lvlJc w:val="left"/>
      <w:pPr>
        <w:ind w:left="5602" w:hanging="552"/>
      </w:pPr>
      <w:rPr>
        <w:rFonts w:hint="default"/>
      </w:rPr>
    </w:lvl>
    <w:lvl w:ilvl="5" w:tplc="C76AC36C">
      <w:numFmt w:val="bullet"/>
      <w:lvlText w:val="•"/>
      <w:lvlJc w:val="left"/>
      <w:pPr>
        <w:ind w:left="6652" w:hanging="552"/>
      </w:pPr>
      <w:rPr>
        <w:rFonts w:hint="default"/>
      </w:rPr>
    </w:lvl>
    <w:lvl w:ilvl="6" w:tplc="A2BC724E">
      <w:numFmt w:val="bullet"/>
      <w:lvlText w:val="•"/>
      <w:lvlJc w:val="left"/>
      <w:pPr>
        <w:ind w:left="7703" w:hanging="552"/>
      </w:pPr>
      <w:rPr>
        <w:rFonts w:hint="default"/>
      </w:rPr>
    </w:lvl>
    <w:lvl w:ilvl="7" w:tplc="BC2EDF5C">
      <w:numFmt w:val="bullet"/>
      <w:lvlText w:val="•"/>
      <w:lvlJc w:val="left"/>
      <w:pPr>
        <w:ind w:left="8753" w:hanging="552"/>
      </w:pPr>
      <w:rPr>
        <w:rFonts w:hint="default"/>
      </w:rPr>
    </w:lvl>
    <w:lvl w:ilvl="8" w:tplc="54F6EFBC">
      <w:numFmt w:val="bullet"/>
      <w:lvlText w:val="•"/>
      <w:lvlJc w:val="left"/>
      <w:pPr>
        <w:ind w:left="9804" w:hanging="552"/>
      </w:pPr>
      <w:rPr>
        <w:rFonts w:hint="default"/>
      </w:rPr>
    </w:lvl>
  </w:abstractNum>
  <w:abstractNum w:abstractNumId="31" w15:restartNumberingAfterBreak="0">
    <w:nsid w:val="1E043AAB"/>
    <w:multiLevelType w:val="hybridMultilevel"/>
    <w:tmpl w:val="FF5AD214"/>
    <w:lvl w:ilvl="0" w:tplc="FFC00F56">
      <w:start w:val="1"/>
      <w:numFmt w:val="decimal"/>
      <w:lvlText w:val="%1."/>
      <w:lvlJc w:val="left"/>
      <w:pPr>
        <w:ind w:left="534" w:hanging="381"/>
      </w:pPr>
      <w:rPr>
        <w:rFonts w:hint="default"/>
        <w:b/>
        <w:bCs/>
        <w:spacing w:val="-27"/>
        <w:w w:val="100"/>
      </w:rPr>
    </w:lvl>
    <w:lvl w:ilvl="1" w:tplc="C9D2FE2C">
      <w:start w:val="1"/>
      <w:numFmt w:val="decimal"/>
      <w:lvlText w:val="%2"/>
      <w:lvlJc w:val="left"/>
      <w:pPr>
        <w:ind w:left="680" w:hanging="425"/>
      </w:pPr>
      <w:rPr>
        <w:rFonts w:ascii="Times New Roman" w:eastAsia="Times New Roman" w:hAnsi="Times New Roman" w:cs="Times New Roman" w:hint="default"/>
        <w:i/>
        <w:color w:val="231F20"/>
        <w:spacing w:val="-23"/>
        <w:w w:val="99"/>
        <w:sz w:val="22"/>
        <w:szCs w:val="22"/>
      </w:rPr>
    </w:lvl>
    <w:lvl w:ilvl="2" w:tplc="8CCA9480">
      <w:numFmt w:val="bullet"/>
      <w:lvlText w:val="•"/>
      <w:lvlJc w:val="left"/>
      <w:pPr>
        <w:ind w:left="1769" w:hanging="425"/>
      </w:pPr>
      <w:rPr>
        <w:rFonts w:hint="default"/>
      </w:rPr>
    </w:lvl>
    <w:lvl w:ilvl="3" w:tplc="6ACC8B70">
      <w:numFmt w:val="bullet"/>
      <w:lvlText w:val="•"/>
      <w:lvlJc w:val="left"/>
      <w:pPr>
        <w:ind w:left="2859" w:hanging="425"/>
      </w:pPr>
      <w:rPr>
        <w:rFonts w:hint="default"/>
      </w:rPr>
    </w:lvl>
    <w:lvl w:ilvl="4" w:tplc="D6F07342">
      <w:numFmt w:val="bullet"/>
      <w:lvlText w:val="•"/>
      <w:lvlJc w:val="left"/>
      <w:pPr>
        <w:ind w:left="3948" w:hanging="425"/>
      </w:pPr>
      <w:rPr>
        <w:rFonts w:hint="default"/>
      </w:rPr>
    </w:lvl>
    <w:lvl w:ilvl="5" w:tplc="48622600">
      <w:numFmt w:val="bullet"/>
      <w:lvlText w:val="•"/>
      <w:lvlJc w:val="left"/>
      <w:pPr>
        <w:ind w:left="5038" w:hanging="425"/>
      </w:pPr>
      <w:rPr>
        <w:rFonts w:hint="default"/>
      </w:rPr>
    </w:lvl>
    <w:lvl w:ilvl="6" w:tplc="4F4C6F4C">
      <w:numFmt w:val="bullet"/>
      <w:lvlText w:val="•"/>
      <w:lvlJc w:val="left"/>
      <w:pPr>
        <w:ind w:left="6127" w:hanging="425"/>
      </w:pPr>
      <w:rPr>
        <w:rFonts w:hint="default"/>
      </w:rPr>
    </w:lvl>
    <w:lvl w:ilvl="7" w:tplc="1D082560">
      <w:numFmt w:val="bullet"/>
      <w:lvlText w:val="•"/>
      <w:lvlJc w:val="left"/>
      <w:pPr>
        <w:ind w:left="7217" w:hanging="425"/>
      </w:pPr>
      <w:rPr>
        <w:rFonts w:hint="default"/>
      </w:rPr>
    </w:lvl>
    <w:lvl w:ilvl="8" w:tplc="2AAEA4DA">
      <w:numFmt w:val="bullet"/>
      <w:lvlText w:val="•"/>
      <w:lvlJc w:val="left"/>
      <w:pPr>
        <w:ind w:left="8306" w:hanging="425"/>
      </w:pPr>
      <w:rPr>
        <w:rFonts w:hint="default"/>
      </w:rPr>
    </w:lvl>
  </w:abstractNum>
  <w:abstractNum w:abstractNumId="32" w15:restartNumberingAfterBreak="0">
    <w:nsid w:val="1E734B33"/>
    <w:multiLevelType w:val="hybridMultilevel"/>
    <w:tmpl w:val="2B7A6AD4"/>
    <w:lvl w:ilvl="0" w:tplc="C5A25672">
      <w:start w:val="1"/>
      <w:numFmt w:val="lowerLetter"/>
      <w:lvlText w:val="%1)"/>
      <w:lvlJc w:val="left"/>
      <w:pPr>
        <w:ind w:left="1144" w:hanging="459"/>
      </w:pPr>
      <w:rPr>
        <w:rFonts w:ascii="Times New Roman" w:eastAsia="Times New Roman" w:hAnsi="Times New Roman" w:cs="Times New Roman" w:hint="default"/>
        <w:color w:val="231F20"/>
        <w:w w:val="100"/>
        <w:sz w:val="22"/>
        <w:szCs w:val="22"/>
      </w:rPr>
    </w:lvl>
    <w:lvl w:ilvl="1" w:tplc="B336A472">
      <w:numFmt w:val="bullet"/>
      <w:lvlText w:val="•"/>
      <w:lvlJc w:val="left"/>
      <w:pPr>
        <w:ind w:left="2142" w:hanging="459"/>
      </w:pPr>
      <w:rPr>
        <w:rFonts w:hint="default"/>
      </w:rPr>
    </w:lvl>
    <w:lvl w:ilvl="2" w:tplc="3A38CC4C">
      <w:numFmt w:val="bullet"/>
      <w:lvlText w:val="•"/>
      <w:lvlJc w:val="left"/>
      <w:pPr>
        <w:ind w:left="3145" w:hanging="459"/>
      </w:pPr>
      <w:rPr>
        <w:rFonts w:hint="default"/>
      </w:rPr>
    </w:lvl>
    <w:lvl w:ilvl="3" w:tplc="F632912C">
      <w:numFmt w:val="bullet"/>
      <w:lvlText w:val="•"/>
      <w:lvlJc w:val="left"/>
      <w:pPr>
        <w:ind w:left="4147" w:hanging="459"/>
      </w:pPr>
      <w:rPr>
        <w:rFonts w:hint="default"/>
      </w:rPr>
    </w:lvl>
    <w:lvl w:ilvl="4" w:tplc="BF90841A">
      <w:numFmt w:val="bullet"/>
      <w:lvlText w:val="•"/>
      <w:lvlJc w:val="left"/>
      <w:pPr>
        <w:ind w:left="5150" w:hanging="459"/>
      </w:pPr>
      <w:rPr>
        <w:rFonts w:hint="default"/>
      </w:rPr>
    </w:lvl>
    <w:lvl w:ilvl="5" w:tplc="74545664">
      <w:numFmt w:val="bullet"/>
      <w:lvlText w:val="•"/>
      <w:lvlJc w:val="left"/>
      <w:pPr>
        <w:ind w:left="6152" w:hanging="459"/>
      </w:pPr>
      <w:rPr>
        <w:rFonts w:hint="default"/>
      </w:rPr>
    </w:lvl>
    <w:lvl w:ilvl="6" w:tplc="A8B82B84">
      <w:numFmt w:val="bullet"/>
      <w:lvlText w:val="•"/>
      <w:lvlJc w:val="left"/>
      <w:pPr>
        <w:ind w:left="7155" w:hanging="459"/>
      </w:pPr>
      <w:rPr>
        <w:rFonts w:hint="default"/>
      </w:rPr>
    </w:lvl>
    <w:lvl w:ilvl="7" w:tplc="B278187C">
      <w:numFmt w:val="bullet"/>
      <w:lvlText w:val="•"/>
      <w:lvlJc w:val="left"/>
      <w:pPr>
        <w:ind w:left="8157" w:hanging="459"/>
      </w:pPr>
      <w:rPr>
        <w:rFonts w:hint="default"/>
      </w:rPr>
    </w:lvl>
    <w:lvl w:ilvl="8" w:tplc="ACBC57D2">
      <w:numFmt w:val="bullet"/>
      <w:lvlText w:val="•"/>
      <w:lvlJc w:val="left"/>
      <w:pPr>
        <w:ind w:left="9160" w:hanging="459"/>
      </w:pPr>
      <w:rPr>
        <w:rFonts w:hint="default"/>
      </w:rPr>
    </w:lvl>
  </w:abstractNum>
  <w:abstractNum w:abstractNumId="33" w15:restartNumberingAfterBreak="0">
    <w:nsid w:val="1F0F2B00"/>
    <w:multiLevelType w:val="multilevel"/>
    <w:tmpl w:val="D0D05A2E"/>
    <w:lvl w:ilvl="0">
      <w:start w:val="9"/>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4" w15:restartNumberingAfterBreak="0">
    <w:nsid w:val="1FDA3178"/>
    <w:multiLevelType w:val="multilevel"/>
    <w:tmpl w:val="303864DC"/>
    <w:lvl w:ilvl="0">
      <w:start w:val="37"/>
      <w:numFmt w:val="decimal"/>
      <w:lvlText w:val="%1"/>
      <w:lvlJc w:val="left"/>
      <w:pPr>
        <w:ind w:left="390" w:hanging="390"/>
      </w:pPr>
      <w:rPr>
        <w:rFonts w:hint="default"/>
        <w:b w:val="0"/>
      </w:rPr>
    </w:lvl>
    <w:lvl w:ilvl="1">
      <w:start w:val="1"/>
      <w:numFmt w:val="decimal"/>
      <w:lvlText w:val="%1.%2"/>
      <w:lvlJc w:val="left"/>
      <w:pPr>
        <w:ind w:left="1203" w:hanging="390"/>
      </w:pPr>
      <w:rPr>
        <w:rFonts w:hint="default"/>
        <w:b w:val="0"/>
      </w:rPr>
    </w:lvl>
    <w:lvl w:ilvl="2">
      <w:start w:val="1"/>
      <w:numFmt w:val="decimal"/>
      <w:lvlText w:val="%1.%2.%3"/>
      <w:lvlJc w:val="left"/>
      <w:pPr>
        <w:ind w:left="2346" w:hanging="720"/>
      </w:pPr>
      <w:rPr>
        <w:rFonts w:hint="default"/>
        <w:b w:val="0"/>
      </w:rPr>
    </w:lvl>
    <w:lvl w:ilvl="3">
      <w:start w:val="1"/>
      <w:numFmt w:val="decimal"/>
      <w:lvlText w:val="%1.%2.%3.%4"/>
      <w:lvlJc w:val="left"/>
      <w:pPr>
        <w:ind w:left="3159" w:hanging="720"/>
      </w:pPr>
      <w:rPr>
        <w:rFonts w:hint="default"/>
        <w:b w:val="0"/>
      </w:rPr>
    </w:lvl>
    <w:lvl w:ilvl="4">
      <w:start w:val="1"/>
      <w:numFmt w:val="decimal"/>
      <w:lvlText w:val="%1.%2.%3.%4.%5"/>
      <w:lvlJc w:val="left"/>
      <w:pPr>
        <w:ind w:left="4332" w:hanging="1080"/>
      </w:pPr>
      <w:rPr>
        <w:rFonts w:hint="default"/>
        <w:b w:val="0"/>
      </w:rPr>
    </w:lvl>
    <w:lvl w:ilvl="5">
      <w:start w:val="1"/>
      <w:numFmt w:val="decimal"/>
      <w:lvlText w:val="%1.%2.%3.%4.%5.%6"/>
      <w:lvlJc w:val="left"/>
      <w:pPr>
        <w:ind w:left="5145" w:hanging="1080"/>
      </w:pPr>
      <w:rPr>
        <w:rFonts w:hint="default"/>
        <w:b w:val="0"/>
      </w:rPr>
    </w:lvl>
    <w:lvl w:ilvl="6">
      <w:start w:val="1"/>
      <w:numFmt w:val="decimal"/>
      <w:lvlText w:val="%1.%2.%3.%4.%5.%6.%7"/>
      <w:lvlJc w:val="left"/>
      <w:pPr>
        <w:ind w:left="6318" w:hanging="1440"/>
      </w:pPr>
      <w:rPr>
        <w:rFonts w:hint="default"/>
        <w:b w:val="0"/>
      </w:rPr>
    </w:lvl>
    <w:lvl w:ilvl="7">
      <w:start w:val="1"/>
      <w:numFmt w:val="decimal"/>
      <w:lvlText w:val="%1.%2.%3.%4.%5.%6.%7.%8"/>
      <w:lvlJc w:val="left"/>
      <w:pPr>
        <w:ind w:left="7131" w:hanging="1440"/>
      </w:pPr>
      <w:rPr>
        <w:rFonts w:hint="default"/>
        <w:b w:val="0"/>
      </w:rPr>
    </w:lvl>
    <w:lvl w:ilvl="8">
      <w:start w:val="1"/>
      <w:numFmt w:val="decimal"/>
      <w:lvlText w:val="%1.%2.%3.%4.%5.%6.%7.%8.%9"/>
      <w:lvlJc w:val="left"/>
      <w:pPr>
        <w:ind w:left="7944" w:hanging="1440"/>
      </w:pPr>
      <w:rPr>
        <w:rFonts w:hint="default"/>
        <w:b w:val="0"/>
      </w:rPr>
    </w:lvl>
  </w:abstractNum>
  <w:abstractNum w:abstractNumId="35" w15:restartNumberingAfterBreak="0">
    <w:nsid w:val="22670BA0"/>
    <w:multiLevelType w:val="hybridMultilevel"/>
    <w:tmpl w:val="8C4E1364"/>
    <w:lvl w:ilvl="0" w:tplc="24565BAE">
      <w:start w:val="6"/>
      <w:numFmt w:val="decimal"/>
      <w:lvlText w:val="%1"/>
      <w:lvlJc w:val="left"/>
      <w:pPr>
        <w:ind w:left="689" w:hanging="564"/>
      </w:pPr>
      <w:rPr>
        <w:rFonts w:hint="default"/>
      </w:rPr>
    </w:lvl>
    <w:lvl w:ilvl="1" w:tplc="8E7828D8">
      <w:numFmt w:val="none"/>
      <w:lvlText w:val=""/>
      <w:lvlJc w:val="left"/>
      <w:pPr>
        <w:tabs>
          <w:tab w:val="num" w:pos="360"/>
        </w:tabs>
      </w:pPr>
    </w:lvl>
    <w:lvl w:ilvl="2" w:tplc="2C229802">
      <w:start w:val="1"/>
      <w:numFmt w:val="lowerLetter"/>
      <w:lvlText w:val="%3)"/>
      <w:lvlJc w:val="left"/>
      <w:pPr>
        <w:ind w:left="1106" w:hanging="421"/>
      </w:pPr>
      <w:rPr>
        <w:rFonts w:ascii="Times New Roman" w:eastAsia="Times New Roman" w:hAnsi="Times New Roman" w:cs="Times New Roman" w:hint="default"/>
        <w:color w:val="231F20"/>
        <w:w w:val="100"/>
        <w:sz w:val="22"/>
        <w:szCs w:val="22"/>
      </w:rPr>
    </w:lvl>
    <w:lvl w:ilvl="3" w:tplc="F9001ED8">
      <w:start w:val="1"/>
      <w:numFmt w:val="lowerRoman"/>
      <w:lvlText w:val="%4)"/>
      <w:lvlJc w:val="left"/>
      <w:pPr>
        <w:ind w:left="1524" w:hanging="427"/>
      </w:pPr>
      <w:rPr>
        <w:rFonts w:ascii="Times New Roman" w:eastAsia="Times New Roman" w:hAnsi="Times New Roman" w:cs="Times New Roman" w:hint="default"/>
        <w:color w:val="231F20"/>
        <w:w w:val="100"/>
        <w:sz w:val="22"/>
        <w:szCs w:val="22"/>
      </w:rPr>
    </w:lvl>
    <w:lvl w:ilvl="4" w:tplc="9A485462">
      <w:numFmt w:val="bullet"/>
      <w:lvlText w:val="•"/>
      <w:lvlJc w:val="left"/>
      <w:pPr>
        <w:ind w:left="2932" w:hanging="427"/>
      </w:pPr>
      <w:rPr>
        <w:rFonts w:hint="default"/>
      </w:rPr>
    </w:lvl>
    <w:lvl w:ilvl="5" w:tplc="BD5AC3BC">
      <w:numFmt w:val="bullet"/>
      <w:lvlText w:val="•"/>
      <w:lvlJc w:val="left"/>
      <w:pPr>
        <w:ind w:left="4304" w:hanging="427"/>
      </w:pPr>
      <w:rPr>
        <w:rFonts w:hint="default"/>
      </w:rPr>
    </w:lvl>
    <w:lvl w:ilvl="6" w:tplc="9C943F0C">
      <w:numFmt w:val="bullet"/>
      <w:lvlText w:val="•"/>
      <w:lvlJc w:val="left"/>
      <w:pPr>
        <w:ind w:left="5676" w:hanging="427"/>
      </w:pPr>
      <w:rPr>
        <w:rFonts w:hint="default"/>
      </w:rPr>
    </w:lvl>
    <w:lvl w:ilvl="7" w:tplc="3550CCD4">
      <w:numFmt w:val="bullet"/>
      <w:lvlText w:val="•"/>
      <w:lvlJc w:val="left"/>
      <w:pPr>
        <w:ind w:left="7048" w:hanging="427"/>
      </w:pPr>
      <w:rPr>
        <w:rFonts w:hint="default"/>
      </w:rPr>
    </w:lvl>
    <w:lvl w:ilvl="8" w:tplc="618A6D66">
      <w:numFmt w:val="bullet"/>
      <w:lvlText w:val="•"/>
      <w:lvlJc w:val="left"/>
      <w:pPr>
        <w:ind w:left="8421" w:hanging="427"/>
      </w:pPr>
      <w:rPr>
        <w:rFonts w:hint="default"/>
      </w:rPr>
    </w:lvl>
  </w:abstractNum>
  <w:abstractNum w:abstractNumId="36" w15:restartNumberingAfterBreak="0">
    <w:nsid w:val="22C23224"/>
    <w:multiLevelType w:val="hybridMultilevel"/>
    <w:tmpl w:val="788285E4"/>
    <w:lvl w:ilvl="0" w:tplc="E26CDDCA">
      <w:start w:val="1"/>
      <w:numFmt w:val="upperLetter"/>
      <w:lvlText w:val="%1."/>
      <w:lvlJc w:val="left"/>
      <w:pPr>
        <w:ind w:left="676" w:hanging="567"/>
      </w:pPr>
      <w:rPr>
        <w:rFonts w:hint="default"/>
        <w:w w:val="99"/>
      </w:rPr>
    </w:lvl>
    <w:lvl w:ilvl="1" w:tplc="100E6C3E">
      <w:start w:val="1"/>
      <w:numFmt w:val="decimal"/>
      <w:lvlText w:val="%2."/>
      <w:lvlJc w:val="left"/>
      <w:pPr>
        <w:ind w:left="567" w:hanging="567"/>
      </w:pPr>
      <w:rPr>
        <w:rFonts w:hint="default"/>
        <w:b/>
        <w:bCs/>
        <w:w w:val="100"/>
      </w:rPr>
    </w:lvl>
    <w:lvl w:ilvl="2" w:tplc="FC10A9DC">
      <w:start w:val="1"/>
      <w:numFmt w:val="lowerLetter"/>
      <w:lvlText w:val="%3)"/>
      <w:lvlJc w:val="left"/>
      <w:pPr>
        <w:ind w:left="1229" w:hanging="553"/>
      </w:pPr>
      <w:rPr>
        <w:rFonts w:ascii="Times New Roman" w:eastAsia="Times New Roman" w:hAnsi="Times New Roman" w:cs="Times New Roman" w:hint="default"/>
        <w:color w:val="231F20"/>
        <w:w w:val="100"/>
        <w:sz w:val="22"/>
        <w:szCs w:val="22"/>
      </w:rPr>
    </w:lvl>
    <w:lvl w:ilvl="3" w:tplc="F1947792">
      <w:numFmt w:val="bullet"/>
      <w:lvlText w:val="•"/>
      <w:lvlJc w:val="left"/>
      <w:pPr>
        <w:ind w:left="3430" w:hanging="553"/>
      </w:pPr>
      <w:rPr>
        <w:rFonts w:hint="default"/>
      </w:rPr>
    </w:lvl>
    <w:lvl w:ilvl="4" w:tplc="A76426FC">
      <w:numFmt w:val="bullet"/>
      <w:lvlText w:val="•"/>
      <w:lvlJc w:val="left"/>
      <w:pPr>
        <w:ind w:left="4535" w:hanging="553"/>
      </w:pPr>
      <w:rPr>
        <w:rFonts w:hint="default"/>
      </w:rPr>
    </w:lvl>
    <w:lvl w:ilvl="5" w:tplc="0C7C492A">
      <w:numFmt w:val="bullet"/>
      <w:lvlText w:val="•"/>
      <w:lvlJc w:val="left"/>
      <w:pPr>
        <w:ind w:left="5640" w:hanging="553"/>
      </w:pPr>
      <w:rPr>
        <w:rFonts w:hint="default"/>
      </w:rPr>
    </w:lvl>
    <w:lvl w:ilvl="6" w:tplc="47CA6F52">
      <w:numFmt w:val="bullet"/>
      <w:lvlText w:val="•"/>
      <w:lvlJc w:val="left"/>
      <w:pPr>
        <w:ind w:left="6745" w:hanging="553"/>
      </w:pPr>
      <w:rPr>
        <w:rFonts w:hint="default"/>
      </w:rPr>
    </w:lvl>
    <w:lvl w:ilvl="7" w:tplc="1E561388">
      <w:numFmt w:val="bullet"/>
      <w:lvlText w:val="•"/>
      <w:lvlJc w:val="left"/>
      <w:pPr>
        <w:ind w:left="7850" w:hanging="553"/>
      </w:pPr>
      <w:rPr>
        <w:rFonts w:hint="default"/>
      </w:rPr>
    </w:lvl>
    <w:lvl w:ilvl="8" w:tplc="A2B68C08">
      <w:numFmt w:val="bullet"/>
      <w:lvlText w:val="•"/>
      <w:lvlJc w:val="left"/>
      <w:pPr>
        <w:ind w:left="8955" w:hanging="553"/>
      </w:pPr>
      <w:rPr>
        <w:rFonts w:hint="default"/>
      </w:rPr>
    </w:lvl>
  </w:abstractNum>
  <w:abstractNum w:abstractNumId="37" w15:restartNumberingAfterBreak="0">
    <w:nsid w:val="25002D03"/>
    <w:multiLevelType w:val="multilevel"/>
    <w:tmpl w:val="2B2EE5E2"/>
    <w:lvl w:ilvl="0">
      <w:start w:val="2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8" w15:restartNumberingAfterBreak="0">
    <w:nsid w:val="262506ED"/>
    <w:multiLevelType w:val="multilevel"/>
    <w:tmpl w:val="B40A619A"/>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9" w15:restartNumberingAfterBreak="0">
    <w:nsid w:val="26A07C4E"/>
    <w:multiLevelType w:val="multilevel"/>
    <w:tmpl w:val="2A06ABF2"/>
    <w:lvl w:ilvl="0">
      <w:start w:val="4"/>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0" w15:restartNumberingAfterBreak="0">
    <w:nsid w:val="271D2F93"/>
    <w:multiLevelType w:val="hybridMultilevel"/>
    <w:tmpl w:val="AB406428"/>
    <w:lvl w:ilvl="0" w:tplc="D4FC5E16">
      <w:start w:val="1"/>
      <w:numFmt w:val="lowerRoman"/>
      <w:lvlText w:val="%1)"/>
      <w:lvlJc w:val="left"/>
      <w:pPr>
        <w:ind w:left="1709"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718" w:hanging="450"/>
      </w:pPr>
      <w:rPr>
        <w:rFonts w:hint="default"/>
      </w:rPr>
    </w:lvl>
    <w:lvl w:ilvl="2" w:tplc="610208DC">
      <w:numFmt w:val="bullet"/>
      <w:lvlText w:val="•"/>
      <w:lvlJc w:val="left"/>
      <w:pPr>
        <w:ind w:left="3721" w:hanging="450"/>
      </w:pPr>
      <w:rPr>
        <w:rFonts w:hint="default"/>
      </w:rPr>
    </w:lvl>
    <w:lvl w:ilvl="3" w:tplc="5B9AA16A">
      <w:numFmt w:val="bullet"/>
      <w:lvlText w:val="•"/>
      <w:lvlJc w:val="left"/>
      <w:pPr>
        <w:ind w:left="4723" w:hanging="450"/>
      </w:pPr>
      <w:rPr>
        <w:rFonts w:hint="default"/>
      </w:rPr>
    </w:lvl>
    <w:lvl w:ilvl="4" w:tplc="00AC2788">
      <w:numFmt w:val="bullet"/>
      <w:lvlText w:val="•"/>
      <w:lvlJc w:val="left"/>
      <w:pPr>
        <w:ind w:left="5726" w:hanging="450"/>
      </w:pPr>
      <w:rPr>
        <w:rFonts w:hint="default"/>
      </w:rPr>
    </w:lvl>
    <w:lvl w:ilvl="5" w:tplc="E77AB4FA">
      <w:numFmt w:val="bullet"/>
      <w:lvlText w:val="•"/>
      <w:lvlJc w:val="left"/>
      <w:pPr>
        <w:ind w:left="6728" w:hanging="450"/>
      </w:pPr>
      <w:rPr>
        <w:rFonts w:hint="default"/>
      </w:rPr>
    </w:lvl>
    <w:lvl w:ilvl="6" w:tplc="6BCA80CA">
      <w:numFmt w:val="bullet"/>
      <w:lvlText w:val="•"/>
      <w:lvlJc w:val="left"/>
      <w:pPr>
        <w:ind w:left="7731" w:hanging="450"/>
      </w:pPr>
      <w:rPr>
        <w:rFonts w:hint="default"/>
      </w:rPr>
    </w:lvl>
    <w:lvl w:ilvl="7" w:tplc="4456E3E4">
      <w:numFmt w:val="bullet"/>
      <w:lvlText w:val="•"/>
      <w:lvlJc w:val="left"/>
      <w:pPr>
        <w:ind w:left="8733" w:hanging="450"/>
      </w:pPr>
      <w:rPr>
        <w:rFonts w:hint="default"/>
      </w:rPr>
    </w:lvl>
    <w:lvl w:ilvl="8" w:tplc="33EEB01C">
      <w:numFmt w:val="bullet"/>
      <w:lvlText w:val="•"/>
      <w:lvlJc w:val="left"/>
      <w:pPr>
        <w:ind w:left="9736" w:hanging="450"/>
      </w:pPr>
      <w:rPr>
        <w:rFonts w:hint="default"/>
      </w:rPr>
    </w:lvl>
  </w:abstractNum>
  <w:abstractNum w:abstractNumId="41" w15:restartNumberingAfterBreak="0">
    <w:nsid w:val="2A746458"/>
    <w:multiLevelType w:val="hybridMultilevel"/>
    <w:tmpl w:val="968849BA"/>
    <w:lvl w:ilvl="0" w:tplc="D174FE46">
      <w:start w:val="1"/>
      <w:numFmt w:val="lowerLetter"/>
      <w:lvlText w:val="%1)"/>
      <w:lvlJc w:val="left"/>
      <w:pPr>
        <w:ind w:left="710" w:hanging="560"/>
      </w:pPr>
      <w:rPr>
        <w:rFonts w:hint="default"/>
        <w:w w:val="100"/>
      </w:rPr>
    </w:lvl>
    <w:lvl w:ilvl="1" w:tplc="7332DBA6">
      <w:numFmt w:val="bullet"/>
      <w:lvlText w:val="•"/>
      <w:lvlJc w:val="left"/>
      <w:pPr>
        <w:ind w:left="1698" w:hanging="560"/>
      </w:pPr>
      <w:rPr>
        <w:rFonts w:hint="default"/>
      </w:rPr>
    </w:lvl>
    <w:lvl w:ilvl="2" w:tplc="239EA77E">
      <w:numFmt w:val="bullet"/>
      <w:lvlText w:val="•"/>
      <w:lvlJc w:val="left"/>
      <w:pPr>
        <w:ind w:left="2677" w:hanging="560"/>
      </w:pPr>
      <w:rPr>
        <w:rFonts w:hint="default"/>
      </w:rPr>
    </w:lvl>
    <w:lvl w:ilvl="3" w:tplc="3550D0DA">
      <w:numFmt w:val="bullet"/>
      <w:lvlText w:val="•"/>
      <w:lvlJc w:val="left"/>
      <w:pPr>
        <w:ind w:left="3655" w:hanging="560"/>
      </w:pPr>
      <w:rPr>
        <w:rFonts w:hint="default"/>
      </w:rPr>
    </w:lvl>
    <w:lvl w:ilvl="4" w:tplc="D2FA66B2">
      <w:numFmt w:val="bullet"/>
      <w:lvlText w:val="•"/>
      <w:lvlJc w:val="left"/>
      <w:pPr>
        <w:ind w:left="4634" w:hanging="560"/>
      </w:pPr>
      <w:rPr>
        <w:rFonts w:hint="default"/>
      </w:rPr>
    </w:lvl>
    <w:lvl w:ilvl="5" w:tplc="3248431E">
      <w:numFmt w:val="bullet"/>
      <w:lvlText w:val="•"/>
      <w:lvlJc w:val="left"/>
      <w:pPr>
        <w:ind w:left="5612" w:hanging="560"/>
      </w:pPr>
      <w:rPr>
        <w:rFonts w:hint="default"/>
      </w:rPr>
    </w:lvl>
    <w:lvl w:ilvl="6" w:tplc="30F8EFF4">
      <w:numFmt w:val="bullet"/>
      <w:lvlText w:val="•"/>
      <w:lvlJc w:val="left"/>
      <w:pPr>
        <w:ind w:left="6591" w:hanging="560"/>
      </w:pPr>
      <w:rPr>
        <w:rFonts w:hint="default"/>
      </w:rPr>
    </w:lvl>
    <w:lvl w:ilvl="7" w:tplc="28B4EF2C">
      <w:numFmt w:val="bullet"/>
      <w:lvlText w:val="•"/>
      <w:lvlJc w:val="left"/>
      <w:pPr>
        <w:ind w:left="7569" w:hanging="560"/>
      </w:pPr>
      <w:rPr>
        <w:rFonts w:hint="default"/>
      </w:rPr>
    </w:lvl>
    <w:lvl w:ilvl="8" w:tplc="13F88928">
      <w:numFmt w:val="bullet"/>
      <w:lvlText w:val="•"/>
      <w:lvlJc w:val="left"/>
      <w:pPr>
        <w:ind w:left="8548" w:hanging="560"/>
      </w:pPr>
      <w:rPr>
        <w:rFonts w:hint="default"/>
      </w:rPr>
    </w:lvl>
  </w:abstractNum>
  <w:abstractNum w:abstractNumId="42"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2C8A5DB0"/>
    <w:multiLevelType w:val="multilevel"/>
    <w:tmpl w:val="06B004C6"/>
    <w:lvl w:ilvl="0">
      <w:start w:val="2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4" w15:restartNumberingAfterBreak="0">
    <w:nsid w:val="2CA32A7A"/>
    <w:multiLevelType w:val="multilevel"/>
    <w:tmpl w:val="7994C232"/>
    <w:lvl w:ilvl="0">
      <w:start w:val="1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6"/>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45" w15:restartNumberingAfterBreak="0">
    <w:nsid w:val="2F3001D4"/>
    <w:multiLevelType w:val="multilevel"/>
    <w:tmpl w:val="A1E663B0"/>
    <w:lvl w:ilvl="0">
      <w:start w:val="1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6" w15:restartNumberingAfterBreak="0">
    <w:nsid w:val="30C11206"/>
    <w:multiLevelType w:val="multilevel"/>
    <w:tmpl w:val="50A8AB82"/>
    <w:lvl w:ilvl="0">
      <w:start w:val="20"/>
      <w:numFmt w:val="decimal"/>
      <w:lvlText w:val="%1"/>
      <w:lvlJc w:val="left"/>
      <w:pPr>
        <w:ind w:left="420" w:hanging="420"/>
      </w:pPr>
      <w:rPr>
        <w:rFonts w:hint="default"/>
        <w:color w:val="231F20"/>
      </w:rPr>
    </w:lvl>
    <w:lvl w:ilvl="1">
      <w:start w:val="5"/>
      <w:numFmt w:val="decimal"/>
      <w:lvlText w:val="%1.%2"/>
      <w:lvlJc w:val="left"/>
      <w:pPr>
        <w:ind w:left="2482" w:hanging="420"/>
      </w:pPr>
      <w:rPr>
        <w:rFonts w:hint="default"/>
        <w:color w:val="231F20"/>
      </w:rPr>
    </w:lvl>
    <w:lvl w:ilvl="2">
      <w:start w:val="1"/>
      <w:numFmt w:val="decimal"/>
      <w:lvlText w:val="%1.%2.%3"/>
      <w:lvlJc w:val="left"/>
      <w:pPr>
        <w:ind w:left="4844" w:hanging="720"/>
      </w:pPr>
      <w:rPr>
        <w:rFonts w:hint="default"/>
        <w:color w:val="231F20"/>
      </w:rPr>
    </w:lvl>
    <w:lvl w:ilvl="3">
      <w:start w:val="1"/>
      <w:numFmt w:val="decimal"/>
      <w:lvlText w:val="%1.%2.%3.%4"/>
      <w:lvlJc w:val="left"/>
      <w:pPr>
        <w:ind w:left="6906" w:hanging="720"/>
      </w:pPr>
      <w:rPr>
        <w:rFonts w:hint="default"/>
        <w:color w:val="231F20"/>
      </w:rPr>
    </w:lvl>
    <w:lvl w:ilvl="4">
      <w:start w:val="1"/>
      <w:numFmt w:val="decimal"/>
      <w:lvlText w:val="%1.%2.%3.%4.%5"/>
      <w:lvlJc w:val="left"/>
      <w:pPr>
        <w:ind w:left="9328" w:hanging="1080"/>
      </w:pPr>
      <w:rPr>
        <w:rFonts w:hint="default"/>
        <w:color w:val="231F20"/>
      </w:rPr>
    </w:lvl>
    <w:lvl w:ilvl="5">
      <w:start w:val="1"/>
      <w:numFmt w:val="decimal"/>
      <w:lvlText w:val="%1.%2.%3.%4.%5.%6"/>
      <w:lvlJc w:val="left"/>
      <w:pPr>
        <w:ind w:left="11390" w:hanging="1080"/>
      </w:pPr>
      <w:rPr>
        <w:rFonts w:hint="default"/>
        <w:color w:val="231F20"/>
      </w:rPr>
    </w:lvl>
    <w:lvl w:ilvl="6">
      <w:start w:val="1"/>
      <w:numFmt w:val="decimal"/>
      <w:lvlText w:val="%1.%2.%3.%4.%5.%6.%7"/>
      <w:lvlJc w:val="left"/>
      <w:pPr>
        <w:ind w:left="13812" w:hanging="1440"/>
      </w:pPr>
      <w:rPr>
        <w:rFonts w:hint="default"/>
        <w:color w:val="231F20"/>
      </w:rPr>
    </w:lvl>
    <w:lvl w:ilvl="7">
      <w:start w:val="1"/>
      <w:numFmt w:val="decimal"/>
      <w:lvlText w:val="%1.%2.%3.%4.%5.%6.%7.%8"/>
      <w:lvlJc w:val="left"/>
      <w:pPr>
        <w:ind w:left="15874" w:hanging="1440"/>
      </w:pPr>
      <w:rPr>
        <w:rFonts w:hint="default"/>
        <w:color w:val="231F20"/>
      </w:rPr>
    </w:lvl>
    <w:lvl w:ilvl="8">
      <w:start w:val="1"/>
      <w:numFmt w:val="decimal"/>
      <w:lvlText w:val="%1.%2.%3.%4.%5.%6.%7.%8.%9"/>
      <w:lvlJc w:val="left"/>
      <w:pPr>
        <w:ind w:left="17936" w:hanging="1440"/>
      </w:pPr>
      <w:rPr>
        <w:rFonts w:hint="default"/>
        <w:color w:val="231F20"/>
      </w:rPr>
    </w:lvl>
  </w:abstractNum>
  <w:abstractNum w:abstractNumId="47" w15:restartNumberingAfterBreak="0">
    <w:nsid w:val="33A7459D"/>
    <w:multiLevelType w:val="multilevel"/>
    <w:tmpl w:val="A60CCC3E"/>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48" w15:restartNumberingAfterBreak="0">
    <w:nsid w:val="35B526DE"/>
    <w:multiLevelType w:val="hybridMultilevel"/>
    <w:tmpl w:val="6002BF2E"/>
    <w:lvl w:ilvl="0" w:tplc="E366498A">
      <w:start w:val="3"/>
      <w:numFmt w:val="decimal"/>
      <w:lvlText w:val="%1."/>
      <w:lvlJc w:val="left"/>
      <w:pPr>
        <w:ind w:left="721" w:hanging="570"/>
      </w:pPr>
      <w:rPr>
        <w:rFonts w:hint="default"/>
        <w:b/>
        <w:bCs/>
        <w:spacing w:val="-23"/>
        <w:w w:val="100"/>
      </w:rPr>
    </w:lvl>
    <w:lvl w:ilvl="1" w:tplc="B590CC78">
      <w:numFmt w:val="none"/>
      <w:lvlText w:val=""/>
      <w:lvlJc w:val="left"/>
      <w:pPr>
        <w:tabs>
          <w:tab w:val="num" w:pos="360"/>
        </w:tabs>
      </w:pPr>
    </w:lvl>
    <w:lvl w:ilvl="2" w:tplc="A7D8808A">
      <w:start w:val="1"/>
      <w:numFmt w:val="lowerLetter"/>
      <w:lvlText w:val="%3)"/>
      <w:lvlJc w:val="left"/>
      <w:pPr>
        <w:ind w:left="1266" w:hanging="564"/>
      </w:pPr>
      <w:rPr>
        <w:rFonts w:ascii="Times New Roman" w:eastAsia="Times New Roman" w:hAnsi="Times New Roman" w:cs="Times New Roman" w:hint="default"/>
        <w:color w:val="231F20"/>
        <w:w w:val="100"/>
        <w:sz w:val="22"/>
        <w:szCs w:val="22"/>
      </w:rPr>
    </w:lvl>
    <w:lvl w:ilvl="3" w:tplc="956E4672">
      <w:numFmt w:val="bullet"/>
      <w:lvlText w:val="•"/>
      <w:lvlJc w:val="left"/>
      <w:pPr>
        <w:ind w:left="820" w:hanging="564"/>
      </w:pPr>
      <w:rPr>
        <w:rFonts w:hint="default"/>
      </w:rPr>
    </w:lvl>
    <w:lvl w:ilvl="4" w:tplc="0074DE9A">
      <w:numFmt w:val="bullet"/>
      <w:lvlText w:val="•"/>
      <w:lvlJc w:val="left"/>
      <w:pPr>
        <w:ind w:left="860" w:hanging="564"/>
      </w:pPr>
      <w:rPr>
        <w:rFonts w:hint="default"/>
      </w:rPr>
    </w:lvl>
    <w:lvl w:ilvl="5" w:tplc="4F5E4E3E">
      <w:numFmt w:val="bullet"/>
      <w:lvlText w:val="•"/>
      <w:lvlJc w:val="left"/>
      <w:pPr>
        <w:ind w:left="1260" w:hanging="564"/>
      </w:pPr>
      <w:rPr>
        <w:rFonts w:hint="default"/>
      </w:rPr>
    </w:lvl>
    <w:lvl w:ilvl="6" w:tplc="25244A28">
      <w:numFmt w:val="bullet"/>
      <w:lvlText w:val="•"/>
      <w:lvlJc w:val="left"/>
      <w:pPr>
        <w:ind w:left="3105" w:hanging="564"/>
      </w:pPr>
      <w:rPr>
        <w:rFonts w:hint="default"/>
      </w:rPr>
    </w:lvl>
    <w:lvl w:ilvl="7" w:tplc="6A4E9B0C">
      <w:numFmt w:val="bullet"/>
      <w:lvlText w:val="•"/>
      <w:lvlJc w:val="left"/>
      <w:pPr>
        <w:ind w:left="4950" w:hanging="564"/>
      </w:pPr>
      <w:rPr>
        <w:rFonts w:hint="default"/>
      </w:rPr>
    </w:lvl>
    <w:lvl w:ilvl="8" w:tplc="998878C0">
      <w:numFmt w:val="bullet"/>
      <w:lvlText w:val="•"/>
      <w:lvlJc w:val="left"/>
      <w:pPr>
        <w:ind w:left="6795" w:hanging="564"/>
      </w:pPr>
      <w:rPr>
        <w:rFonts w:hint="default"/>
      </w:rPr>
    </w:lvl>
  </w:abstractNum>
  <w:abstractNum w:abstractNumId="49" w15:restartNumberingAfterBreak="0">
    <w:nsid w:val="373E77C9"/>
    <w:multiLevelType w:val="hybridMultilevel"/>
    <w:tmpl w:val="1C8437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8534D2"/>
    <w:multiLevelType w:val="multilevel"/>
    <w:tmpl w:val="18A008B4"/>
    <w:lvl w:ilvl="0">
      <w:start w:val="2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1" w15:restartNumberingAfterBreak="0">
    <w:nsid w:val="3D0C42FE"/>
    <w:multiLevelType w:val="hybridMultilevel"/>
    <w:tmpl w:val="87A68738"/>
    <w:lvl w:ilvl="0" w:tplc="0F023484">
      <w:start w:val="1"/>
      <w:numFmt w:val="lowerLetter"/>
      <w:lvlText w:val="%1)"/>
      <w:lvlJc w:val="left"/>
      <w:pPr>
        <w:ind w:left="645" w:hanging="492"/>
      </w:pPr>
      <w:rPr>
        <w:rFonts w:ascii="Times New Roman" w:eastAsia="Times New Roman" w:hAnsi="Times New Roman" w:cs="Times New Roman" w:hint="default"/>
        <w:color w:val="231F20"/>
        <w:w w:val="100"/>
        <w:sz w:val="22"/>
        <w:szCs w:val="22"/>
      </w:rPr>
    </w:lvl>
    <w:lvl w:ilvl="1" w:tplc="29506E58">
      <w:numFmt w:val="bullet"/>
      <w:lvlText w:val="•"/>
      <w:lvlJc w:val="left"/>
      <w:pPr>
        <w:ind w:left="1624" w:hanging="492"/>
      </w:pPr>
      <w:rPr>
        <w:rFonts w:hint="default"/>
      </w:rPr>
    </w:lvl>
    <w:lvl w:ilvl="2" w:tplc="A8786E9E">
      <w:numFmt w:val="bullet"/>
      <w:lvlText w:val="•"/>
      <w:lvlJc w:val="left"/>
      <w:pPr>
        <w:ind w:left="2609" w:hanging="492"/>
      </w:pPr>
      <w:rPr>
        <w:rFonts w:hint="default"/>
      </w:rPr>
    </w:lvl>
    <w:lvl w:ilvl="3" w:tplc="160ACF40">
      <w:numFmt w:val="bullet"/>
      <w:lvlText w:val="•"/>
      <w:lvlJc w:val="left"/>
      <w:pPr>
        <w:ind w:left="3593" w:hanging="492"/>
      </w:pPr>
      <w:rPr>
        <w:rFonts w:hint="default"/>
      </w:rPr>
    </w:lvl>
    <w:lvl w:ilvl="4" w:tplc="43F2150C">
      <w:numFmt w:val="bullet"/>
      <w:lvlText w:val="•"/>
      <w:lvlJc w:val="left"/>
      <w:pPr>
        <w:ind w:left="4578" w:hanging="492"/>
      </w:pPr>
      <w:rPr>
        <w:rFonts w:hint="default"/>
      </w:rPr>
    </w:lvl>
    <w:lvl w:ilvl="5" w:tplc="AEA8DDB0">
      <w:numFmt w:val="bullet"/>
      <w:lvlText w:val="•"/>
      <w:lvlJc w:val="left"/>
      <w:pPr>
        <w:ind w:left="5562" w:hanging="492"/>
      </w:pPr>
      <w:rPr>
        <w:rFonts w:hint="default"/>
      </w:rPr>
    </w:lvl>
    <w:lvl w:ilvl="6" w:tplc="6C86D8F4">
      <w:numFmt w:val="bullet"/>
      <w:lvlText w:val="•"/>
      <w:lvlJc w:val="left"/>
      <w:pPr>
        <w:ind w:left="6547" w:hanging="492"/>
      </w:pPr>
      <w:rPr>
        <w:rFonts w:hint="default"/>
      </w:rPr>
    </w:lvl>
    <w:lvl w:ilvl="7" w:tplc="81089A9C">
      <w:numFmt w:val="bullet"/>
      <w:lvlText w:val="•"/>
      <w:lvlJc w:val="left"/>
      <w:pPr>
        <w:ind w:left="7531" w:hanging="492"/>
      </w:pPr>
      <w:rPr>
        <w:rFonts w:hint="default"/>
      </w:rPr>
    </w:lvl>
    <w:lvl w:ilvl="8" w:tplc="E9D05D16">
      <w:numFmt w:val="bullet"/>
      <w:lvlText w:val="•"/>
      <w:lvlJc w:val="left"/>
      <w:pPr>
        <w:ind w:left="8516" w:hanging="492"/>
      </w:pPr>
      <w:rPr>
        <w:rFonts w:hint="default"/>
      </w:rPr>
    </w:lvl>
  </w:abstractNum>
  <w:abstractNum w:abstractNumId="52" w15:restartNumberingAfterBreak="0">
    <w:nsid w:val="3E7F54CB"/>
    <w:multiLevelType w:val="hybridMultilevel"/>
    <w:tmpl w:val="59A20578"/>
    <w:lvl w:ilvl="0" w:tplc="3D0EAECC">
      <w:start w:val="1"/>
      <w:numFmt w:val="lowerRoman"/>
      <w:lvlText w:val="(%1)"/>
      <w:lvlJc w:val="left"/>
      <w:pPr>
        <w:ind w:left="1239" w:hanging="567"/>
      </w:pPr>
      <w:rPr>
        <w:rFonts w:ascii="Times New Roman" w:eastAsia="Times New Roman" w:hAnsi="Times New Roman" w:cs="Times New Roman" w:hint="default"/>
        <w:color w:val="231F20"/>
        <w:w w:val="100"/>
        <w:sz w:val="22"/>
        <w:szCs w:val="22"/>
      </w:rPr>
    </w:lvl>
    <w:lvl w:ilvl="1" w:tplc="470AB8E6">
      <w:numFmt w:val="bullet"/>
      <w:lvlText w:val="•"/>
      <w:lvlJc w:val="left"/>
      <w:pPr>
        <w:ind w:left="2158" w:hanging="567"/>
      </w:pPr>
      <w:rPr>
        <w:rFonts w:hint="default"/>
      </w:rPr>
    </w:lvl>
    <w:lvl w:ilvl="2" w:tplc="BEE2853A">
      <w:numFmt w:val="bullet"/>
      <w:lvlText w:val="•"/>
      <w:lvlJc w:val="left"/>
      <w:pPr>
        <w:ind w:left="3077" w:hanging="567"/>
      </w:pPr>
      <w:rPr>
        <w:rFonts w:hint="default"/>
      </w:rPr>
    </w:lvl>
    <w:lvl w:ilvl="3" w:tplc="9182B9DE">
      <w:numFmt w:val="bullet"/>
      <w:lvlText w:val="•"/>
      <w:lvlJc w:val="left"/>
      <w:pPr>
        <w:ind w:left="3995" w:hanging="567"/>
      </w:pPr>
      <w:rPr>
        <w:rFonts w:hint="default"/>
      </w:rPr>
    </w:lvl>
    <w:lvl w:ilvl="4" w:tplc="1CDA2DA0">
      <w:numFmt w:val="bullet"/>
      <w:lvlText w:val="•"/>
      <w:lvlJc w:val="left"/>
      <w:pPr>
        <w:ind w:left="4914" w:hanging="567"/>
      </w:pPr>
      <w:rPr>
        <w:rFonts w:hint="default"/>
      </w:rPr>
    </w:lvl>
    <w:lvl w:ilvl="5" w:tplc="C1AEE6BE">
      <w:numFmt w:val="bullet"/>
      <w:lvlText w:val="•"/>
      <w:lvlJc w:val="left"/>
      <w:pPr>
        <w:ind w:left="5832" w:hanging="567"/>
      </w:pPr>
      <w:rPr>
        <w:rFonts w:hint="default"/>
      </w:rPr>
    </w:lvl>
    <w:lvl w:ilvl="6" w:tplc="C7B61C3E">
      <w:numFmt w:val="bullet"/>
      <w:lvlText w:val="•"/>
      <w:lvlJc w:val="left"/>
      <w:pPr>
        <w:ind w:left="6751" w:hanging="567"/>
      </w:pPr>
      <w:rPr>
        <w:rFonts w:hint="default"/>
      </w:rPr>
    </w:lvl>
    <w:lvl w:ilvl="7" w:tplc="B7B07922">
      <w:numFmt w:val="bullet"/>
      <w:lvlText w:val="•"/>
      <w:lvlJc w:val="left"/>
      <w:pPr>
        <w:ind w:left="7669" w:hanging="567"/>
      </w:pPr>
      <w:rPr>
        <w:rFonts w:hint="default"/>
      </w:rPr>
    </w:lvl>
    <w:lvl w:ilvl="8" w:tplc="877C099C">
      <w:numFmt w:val="bullet"/>
      <w:lvlText w:val="•"/>
      <w:lvlJc w:val="left"/>
      <w:pPr>
        <w:ind w:left="8588" w:hanging="567"/>
      </w:pPr>
      <w:rPr>
        <w:rFonts w:hint="default"/>
      </w:rPr>
    </w:lvl>
  </w:abstractNum>
  <w:abstractNum w:abstractNumId="53" w15:restartNumberingAfterBreak="0">
    <w:nsid w:val="415E70BD"/>
    <w:multiLevelType w:val="hybridMultilevel"/>
    <w:tmpl w:val="F120F0A2"/>
    <w:lvl w:ilvl="0" w:tplc="036E155A">
      <w:start w:val="21"/>
      <w:numFmt w:val="decimal"/>
      <w:lvlText w:val="%1"/>
      <w:lvlJc w:val="left"/>
      <w:pPr>
        <w:ind w:left="864" w:hanging="720"/>
      </w:pPr>
      <w:rPr>
        <w:rFonts w:hint="default"/>
      </w:rPr>
    </w:lvl>
    <w:lvl w:ilvl="1" w:tplc="955ED07A">
      <w:numFmt w:val="none"/>
      <w:lvlText w:val=""/>
      <w:lvlJc w:val="left"/>
      <w:pPr>
        <w:tabs>
          <w:tab w:val="num" w:pos="360"/>
        </w:tabs>
      </w:pPr>
    </w:lvl>
    <w:lvl w:ilvl="2" w:tplc="737011B2">
      <w:start w:val="1"/>
      <w:numFmt w:val="lowerLetter"/>
      <w:lvlText w:val="%3."/>
      <w:lvlJc w:val="left"/>
      <w:pPr>
        <w:ind w:left="1286" w:hanging="418"/>
        <w:jc w:val="right"/>
      </w:pPr>
      <w:rPr>
        <w:rFonts w:hint="default"/>
        <w:b/>
        <w:bCs/>
        <w:spacing w:val="-23"/>
        <w:w w:val="99"/>
      </w:rPr>
    </w:lvl>
    <w:lvl w:ilvl="3" w:tplc="25B27820">
      <w:numFmt w:val="bullet"/>
      <w:lvlText w:val="•"/>
      <w:lvlJc w:val="left"/>
      <w:pPr>
        <w:ind w:left="3325" w:hanging="418"/>
      </w:pPr>
      <w:rPr>
        <w:rFonts w:hint="default"/>
      </w:rPr>
    </w:lvl>
    <w:lvl w:ilvl="4" w:tplc="F3F0F4E0">
      <w:numFmt w:val="bullet"/>
      <w:lvlText w:val="•"/>
      <w:lvlJc w:val="left"/>
      <w:pPr>
        <w:ind w:left="4348" w:hanging="418"/>
      </w:pPr>
      <w:rPr>
        <w:rFonts w:hint="default"/>
      </w:rPr>
    </w:lvl>
    <w:lvl w:ilvl="5" w:tplc="EA3A478C">
      <w:numFmt w:val="bullet"/>
      <w:lvlText w:val="•"/>
      <w:lvlJc w:val="left"/>
      <w:pPr>
        <w:ind w:left="5371" w:hanging="418"/>
      </w:pPr>
      <w:rPr>
        <w:rFonts w:hint="default"/>
      </w:rPr>
    </w:lvl>
    <w:lvl w:ilvl="6" w:tplc="1DE08FE6">
      <w:numFmt w:val="bullet"/>
      <w:lvlText w:val="•"/>
      <w:lvlJc w:val="left"/>
      <w:pPr>
        <w:ind w:left="6394" w:hanging="418"/>
      </w:pPr>
      <w:rPr>
        <w:rFonts w:hint="default"/>
      </w:rPr>
    </w:lvl>
    <w:lvl w:ilvl="7" w:tplc="F8240AA0">
      <w:numFmt w:val="bullet"/>
      <w:lvlText w:val="•"/>
      <w:lvlJc w:val="left"/>
      <w:pPr>
        <w:ind w:left="7417" w:hanging="418"/>
      </w:pPr>
      <w:rPr>
        <w:rFonts w:hint="default"/>
      </w:rPr>
    </w:lvl>
    <w:lvl w:ilvl="8" w:tplc="E194737A">
      <w:numFmt w:val="bullet"/>
      <w:lvlText w:val="•"/>
      <w:lvlJc w:val="left"/>
      <w:pPr>
        <w:ind w:left="8439" w:hanging="418"/>
      </w:pPr>
      <w:rPr>
        <w:rFonts w:hint="default"/>
      </w:rPr>
    </w:lvl>
  </w:abstractNum>
  <w:abstractNum w:abstractNumId="54" w15:restartNumberingAfterBreak="0">
    <w:nsid w:val="41BF0258"/>
    <w:multiLevelType w:val="hybridMultilevel"/>
    <w:tmpl w:val="14FC49DA"/>
    <w:lvl w:ilvl="0" w:tplc="8A44C366">
      <w:start w:val="1"/>
      <w:numFmt w:val="upperLetter"/>
      <w:lvlText w:val="%1."/>
      <w:lvlJc w:val="left"/>
      <w:pPr>
        <w:ind w:left="1119" w:hanging="269"/>
      </w:pPr>
      <w:rPr>
        <w:rFonts w:ascii="Times New Roman" w:eastAsia="Times New Roman" w:hAnsi="Times New Roman" w:cs="Times New Roman" w:hint="default"/>
        <w:b/>
        <w:bCs/>
        <w:color w:val="373435"/>
        <w:w w:val="99"/>
        <w:sz w:val="22"/>
        <w:szCs w:val="22"/>
      </w:rPr>
    </w:lvl>
    <w:lvl w:ilvl="1" w:tplc="A8D80DBE">
      <w:numFmt w:val="bullet"/>
      <w:lvlText w:val="•"/>
      <w:lvlJc w:val="left"/>
      <w:pPr>
        <w:ind w:left="2198" w:hanging="269"/>
      </w:pPr>
      <w:rPr>
        <w:rFonts w:hint="default"/>
      </w:rPr>
    </w:lvl>
    <w:lvl w:ilvl="2" w:tplc="7BE2F514">
      <w:numFmt w:val="bullet"/>
      <w:lvlText w:val="•"/>
      <w:lvlJc w:val="left"/>
      <w:pPr>
        <w:ind w:left="3277" w:hanging="269"/>
      </w:pPr>
      <w:rPr>
        <w:rFonts w:hint="default"/>
      </w:rPr>
    </w:lvl>
    <w:lvl w:ilvl="3" w:tplc="9BE8C22C">
      <w:numFmt w:val="bullet"/>
      <w:lvlText w:val="•"/>
      <w:lvlJc w:val="left"/>
      <w:pPr>
        <w:ind w:left="4355" w:hanging="269"/>
      </w:pPr>
      <w:rPr>
        <w:rFonts w:hint="default"/>
      </w:rPr>
    </w:lvl>
    <w:lvl w:ilvl="4" w:tplc="8264C788">
      <w:numFmt w:val="bullet"/>
      <w:lvlText w:val="•"/>
      <w:lvlJc w:val="left"/>
      <w:pPr>
        <w:ind w:left="5434" w:hanging="269"/>
      </w:pPr>
      <w:rPr>
        <w:rFonts w:hint="default"/>
      </w:rPr>
    </w:lvl>
    <w:lvl w:ilvl="5" w:tplc="5C20D11C">
      <w:numFmt w:val="bullet"/>
      <w:lvlText w:val="•"/>
      <w:lvlJc w:val="left"/>
      <w:pPr>
        <w:ind w:left="6512" w:hanging="269"/>
      </w:pPr>
      <w:rPr>
        <w:rFonts w:hint="default"/>
      </w:rPr>
    </w:lvl>
    <w:lvl w:ilvl="6" w:tplc="D6620920">
      <w:numFmt w:val="bullet"/>
      <w:lvlText w:val="•"/>
      <w:lvlJc w:val="left"/>
      <w:pPr>
        <w:ind w:left="7591" w:hanging="269"/>
      </w:pPr>
      <w:rPr>
        <w:rFonts w:hint="default"/>
      </w:rPr>
    </w:lvl>
    <w:lvl w:ilvl="7" w:tplc="52D2D5F8">
      <w:numFmt w:val="bullet"/>
      <w:lvlText w:val="•"/>
      <w:lvlJc w:val="left"/>
      <w:pPr>
        <w:ind w:left="8669" w:hanging="269"/>
      </w:pPr>
      <w:rPr>
        <w:rFonts w:hint="default"/>
      </w:rPr>
    </w:lvl>
    <w:lvl w:ilvl="8" w:tplc="078AB6D8">
      <w:numFmt w:val="bullet"/>
      <w:lvlText w:val="•"/>
      <w:lvlJc w:val="left"/>
      <w:pPr>
        <w:ind w:left="9748" w:hanging="269"/>
      </w:pPr>
      <w:rPr>
        <w:rFonts w:hint="default"/>
      </w:rPr>
    </w:lvl>
  </w:abstractNum>
  <w:abstractNum w:abstractNumId="55" w15:restartNumberingAfterBreak="0">
    <w:nsid w:val="42405548"/>
    <w:multiLevelType w:val="hybridMultilevel"/>
    <w:tmpl w:val="0D386A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2FB6BFA"/>
    <w:multiLevelType w:val="hybridMultilevel"/>
    <w:tmpl w:val="3C060870"/>
    <w:lvl w:ilvl="0" w:tplc="067C2F16">
      <w:start w:val="1"/>
      <w:numFmt w:val="decimal"/>
      <w:lvlText w:val="%1."/>
      <w:lvlJc w:val="left"/>
      <w:pPr>
        <w:ind w:left="1402" w:hanging="552"/>
      </w:pPr>
      <w:rPr>
        <w:rFonts w:ascii="Times New Roman" w:eastAsia="Times New Roman" w:hAnsi="Times New Roman" w:cs="Times New Roman" w:hint="default"/>
        <w:color w:val="231F20"/>
        <w:spacing w:val="-31"/>
        <w:w w:val="99"/>
        <w:sz w:val="22"/>
        <w:szCs w:val="22"/>
      </w:rPr>
    </w:lvl>
    <w:lvl w:ilvl="1" w:tplc="C7D6DBB2">
      <w:numFmt w:val="bullet"/>
      <w:lvlText w:val="•"/>
      <w:lvlJc w:val="left"/>
      <w:pPr>
        <w:ind w:left="2450" w:hanging="552"/>
      </w:pPr>
      <w:rPr>
        <w:rFonts w:hint="default"/>
      </w:rPr>
    </w:lvl>
    <w:lvl w:ilvl="2" w:tplc="C6180482">
      <w:numFmt w:val="bullet"/>
      <w:lvlText w:val="•"/>
      <w:lvlJc w:val="left"/>
      <w:pPr>
        <w:ind w:left="3501" w:hanging="552"/>
      </w:pPr>
      <w:rPr>
        <w:rFonts w:hint="default"/>
      </w:rPr>
    </w:lvl>
    <w:lvl w:ilvl="3" w:tplc="6712ABEE">
      <w:numFmt w:val="bullet"/>
      <w:lvlText w:val="•"/>
      <w:lvlJc w:val="left"/>
      <w:pPr>
        <w:ind w:left="4551" w:hanging="552"/>
      </w:pPr>
      <w:rPr>
        <w:rFonts w:hint="default"/>
      </w:rPr>
    </w:lvl>
    <w:lvl w:ilvl="4" w:tplc="39303DC8">
      <w:numFmt w:val="bullet"/>
      <w:lvlText w:val="•"/>
      <w:lvlJc w:val="left"/>
      <w:pPr>
        <w:ind w:left="5602" w:hanging="552"/>
      </w:pPr>
      <w:rPr>
        <w:rFonts w:hint="default"/>
      </w:rPr>
    </w:lvl>
    <w:lvl w:ilvl="5" w:tplc="8B6E67F0">
      <w:numFmt w:val="bullet"/>
      <w:lvlText w:val="•"/>
      <w:lvlJc w:val="left"/>
      <w:pPr>
        <w:ind w:left="6652" w:hanging="552"/>
      </w:pPr>
      <w:rPr>
        <w:rFonts w:hint="default"/>
      </w:rPr>
    </w:lvl>
    <w:lvl w:ilvl="6" w:tplc="F0268106">
      <w:numFmt w:val="bullet"/>
      <w:lvlText w:val="•"/>
      <w:lvlJc w:val="left"/>
      <w:pPr>
        <w:ind w:left="7703" w:hanging="552"/>
      </w:pPr>
      <w:rPr>
        <w:rFonts w:hint="default"/>
      </w:rPr>
    </w:lvl>
    <w:lvl w:ilvl="7" w:tplc="4288BD76">
      <w:numFmt w:val="bullet"/>
      <w:lvlText w:val="•"/>
      <w:lvlJc w:val="left"/>
      <w:pPr>
        <w:ind w:left="8753" w:hanging="552"/>
      </w:pPr>
      <w:rPr>
        <w:rFonts w:hint="default"/>
      </w:rPr>
    </w:lvl>
    <w:lvl w:ilvl="8" w:tplc="0FC44AEA">
      <w:numFmt w:val="bullet"/>
      <w:lvlText w:val="•"/>
      <w:lvlJc w:val="left"/>
      <w:pPr>
        <w:ind w:left="9804" w:hanging="552"/>
      </w:pPr>
      <w:rPr>
        <w:rFonts w:hint="default"/>
      </w:rPr>
    </w:lvl>
  </w:abstractNum>
  <w:abstractNum w:abstractNumId="57" w15:restartNumberingAfterBreak="0">
    <w:nsid w:val="4353782F"/>
    <w:multiLevelType w:val="multilevel"/>
    <w:tmpl w:val="DE586A78"/>
    <w:lvl w:ilvl="0">
      <w:start w:val="12"/>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8" w15:restartNumberingAfterBreak="0">
    <w:nsid w:val="437E08F1"/>
    <w:multiLevelType w:val="multilevel"/>
    <w:tmpl w:val="813AF14C"/>
    <w:lvl w:ilvl="0">
      <w:start w:val="1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9" w15:restartNumberingAfterBreak="0">
    <w:nsid w:val="44B76964"/>
    <w:multiLevelType w:val="hybridMultilevel"/>
    <w:tmpl w:val="E5D83B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5C2DBA"/>
    <w:multiLevelType w:val="hybridMultilevel"/>
    <w:tmpl w:val="3940956E"/>
    <w:lvl w:ilvl="0" w:tplc="12163766">
      <w:start w:val="19"/>
      <w:numFmt w:val="decimal"/>
      <w:lvlText w:val="%1"/>
      <w:lvlJc w:val="left"/>
      <w:pPr>
        <w:ind w:left="867" w:hanging="720"/>
      </w:pPr>
      <w:rPr>
        <w:rFonts w:hint="default"/>
      </w:rPr>
    </w:lvl>
    <w:lvl w:ilvl="1" w:tplc="BFEC3826">
      <w:numFmt w:val="none"/>
      <w:lvlText w:val=""/>
      <w:lvlJc w:val="left"/>
      <w:pPr>
        <w:tabs>
          <w:tab w:val="num" w:pos="360"/>
        </w:tabs>
      </w:pPr>
    </w:lvl>
    <w:lvl w:ilvl="2" w:tplc="70446000">
      <w:numFmt w:val="none"/>
      <w:lvlText w:val=""/>
      <w:lvlJc w:val="left"/>
      <w:pPr>
        <w:tabs>
          <w:tab w:val="num" w:pos="360"/>
        </w:tabs>
      </w:pPr>
    </w:lvl>
    <w:lvl w:ilvl="3" w:tplc="371C8B2C">
      <w:start w:val="1"/>
      <w:numFmt w:val="lowerLetter"/>
      <w:lvlText w:val="%4)"/>
      <w:lvlJc w:val="left"/>
      <w:pPr>
        <w:ind w:left="1276" w:hanging="405"/>
      </w:pPr>
      <w:rPr>
        <w:rFonts w:ascii="Times New Roman" w:eastAsia="Times New Roman" w:hAnsi="Times New Roman" w:cs="Times New Roman" w:hint="default"/>
        <w:color w:val="231F20"/>
        <w:w w:val="100"/>
        <w:sz w:val="22"/>
        <w:szCs w:val="22"/>
      </w:rPr>
    </w:lvl>
    <w:lvl w:ilvl="4" w:tplc="C0ECCE7E">
      <w:numFmt w:val="bullet"/>
      <w:lvlText w:val="•"/>
      <w:lvlJc w:val="left"/>
      <w:pPr>
        <w:ind w:left="4348" w:hanging="405"/>
      </w:pPr>
      <w:rPr>
        <w:rFonts w:hint="default"/>
      </w:rPr>
    </w:lvl>
    <w:lvl w:ilvl="5" w:tplc="58F8AAD4">
      <w:numFmt w:val="bullet"/>
      <w:lvlText w:val="•"/>
      <w:lvlJc w:val="left"/>
      <w:pPr>
        <w:ind w:left="5371" w:hanging="405"/>
      </w:pPr>
      <w:rPr>
        <w:rFonts w:hint="default"/>
      </w:rPr>
    </w:lvl>
    <w:lvl w:ilvl="6" w:tplc="2B363C06">
      <w:numFmt w:val="bullet"/>
      <w:lvlText w:val="•"/>
      <w:lvlJc w:val="left"/>
      <w:pPr>
        <w:ind w:left="6394" w:hanging="405"/>
      </w:pPr>
      <w:rPr>
        <w:rFonts w:hint="default"/>
      </w:rPr>
    </w:lvl>
    <w:lvl w:ilvl="7" w:tplc="0CF0BFBC">
      <w:numFmt w:val="bullet"/>
      <w:lvlText w:val="•"/>
      <w:lvlJc w:val="left"/>
      <w:pPr>
        <w:ind w:left="7417" w:hanging="405"/>
      </w:pPr>
      <w:rPr>
        <w:rFonts w:hint="default"/>
      </w:rPr>
    </w:lvl>
    <w:lvl w:ilvl="8" w:tplc="1D162C00">
      <w:numFmt w:val="bullet"/>
      <w:lvlText w:val="•"/>
      <w:lvlJc w:val="left"/>
      <w:pPr>
        <w:ind w:left="8439" w:hanging="405"/>
      </w:pPr>
      <w:rPr>
        <w:rFonts w:hint="default"/>
      </w:rPr>
    </w:lvl>
  </w:abstractNum>
  <w:abstractNum w:abstractNumId="61" w15:restartNumberingAfterBreak="0">
    <w:nsid w:val="47392523"/>
    <w:multiLevelType w:val="hybridMultilevel"/>
    <w:tmpl w:val="B9DCC1EA"/>
    <w:lvl w:ilvl="0" w:tplc="E8708F6E">
      <w:start w:val="1"/>
      <w:numFmt w:val="decimal"/>
      <w:lvlText w:val="%1"/>
      <w:lvlJc w:val="left"/>
      <w:pPr>
        <w:ind w:left="667" w:hanging="405"/>
      </w:pPr>
      <w:rPr>
        <w:rFonts w:hint="default"/>
        <w:spacing w:val="-23"/>
        <w:w w:val="99"/>
      </w:rPr>
    </w:lvl>
    <w:lvl w:ilvl="1" w:tplc="ED8E1768">
      <w:numFmt w:val="bullet"/>
      <w:lvlText w:val="•"/>
      <w:lvlJc w:val="left"/>
      <w:pPr>
        <w:ind w:left="2135" w:hanging="405"/>
      </w:pPr>
      <w:rPr>
        <w:rFonts w:hint="default"/>
      </w:rPr>
    </w:lvl>
    <w:lvl w:ilvl="2" w:tplc="5D18E612">
      <w:numFmt w:val="bullet"/>
      <w:lvlText w:val="•"/>
      <w:lvlJc w:val="left"/>
      <w:pPr>
        <w:ind w:left="3611" w:hanging="405"/>
      </w:pPr>
      <w:rPr>
        <w:rFonts w:hint="default"/>
      </w:rPr>
    </w:lvl>
    <w:lvl w:ilvl="3" w:tplc="D078401E">
      <w:numFmt w:val="bullet"/>
      <w:lvlText w:val="•"/>
      <w:lvlJc w:val="left"/>
      <w:pPr>
        <w:ind w:left="5087" w:hanging="405"/>
      </w:pPr>
      <w:rPr>
        <w:rFonts w:hint="default"/>
      </w:rPr>
    </w:lvl>
    <w:lvl w:ilvl="4" w:tplc="43A22390">
      <w:numFmt w:val="bullet"/>
      <w:lvlText w:val="•"/>
      <w:lvlJc w:val="left"/>
      <w:pPr>
        <w:ind w:left="6563" w:hanging="405"/>
      </w:pPr>
      <w:rPr>
        <w:rFonts w:hint="default"/>
      </w:rPr>
    </w:lvl>
    <w:lvl w:ilvl="5" w:tplc="ABECED76">
      <w:numFmt w:val="bullet"/>
      <w:lvlText w:val="•"/>
      <w:lvlJc w:val="left"/>
      <w:pPr>
        <w:ind w:left="8038" w:hanging="405"/>
      </w:pPr>
      <w:rPr>
        <w:rFonts w:hint="default"/>
      </w:rPr>
    </w:lvl>
    <w:lvl w:ilvl="6" w:tplc="86669A76">
      <w:numFmt w:val="bullet"/>
      <w:lvlText w:val="•"/>
      <w:lvlJc w:val="left"/>
      <w:pPr>
        <w:ind w:left="9514" w:hanging="405"/>
      </w:pPr>
      <w:rPr>
        <w:rFonts w:hint="default"/>
      </w:rPr>
    </w:lvl>
    <w:lvl w:ilvl="7" w:tplc="47F29ED6">
      <w:numFmt w:val="bullet"/>
      <w:lvlText w:val="•"/>
      <w:lvlJc w:val="left"/>
      <w:pPr>
        <w:ind w:left="10990" w:hanging="405"/>
      </w:pPr>
      <w:rPr>
        <w:rFonts w:hint="default"/>
      </w:rPr>
    </w:lvl>
    <w:lvl w:ilvl="8" w:tplc="0228FDD2">
      <w:numFmt w:val="bullet"/>
      <w:lvlText w:val="•"/>
      <w:lvlJc w:val="left"/>
      <w:pPr>
        <w:ind w:left="12466" w:hanging="405"/>
      </w:pPr>
      <w:rPr>
        <w:rFonts w:hint="default"/>
      </w:rPr>
    </w:lvl>
  </w:abstractNum>
  <w:abstractNum w:abstractNumId="62" w15:restartNumberingAfterBreak="0">
    <w:nsid w:val="47926F14"/>
    <w:multiLevelType w:val="multilevel"/>
    <w:tmpl w:val="2ADED34A"/>
    <w:lvl w:ilvl="0">
      <w:start w:val="23"/>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3" w15:restartNumberingAfterBreak="0">
    <w:nsid w:val="481D485A"/>
    <w:multiLevelType w:val="multilevel"/>
    <w:tmpl w:val="C8AAA936"/>
    <w:lvl w:ilvl="0">
      <w:start w:val="5"/>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4" w15:restartNumberingAfterBreak="0">
    <w:nsid w:val="4CCE50B3"/>
    <w:multiLevelType w:val="multilevel"/>
    <w:tmpl w:val="50ECDD06"/>
    <w:lvl w:ilvl="0">
      <w:start w:val="2"/>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5" w15:restartNumberingAfterBreak="0">
    <w:nsid w:val="4DDB183C"/>
    <w:multiLevelType w:val="multilevel"/>
    <w:tmpl w:val="E8CA18F6"/>
    <w:lvl w:ilvl="0">
      <w:start w:val="3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6" w15:restartNumberingAfterBreak="0">
    <w:nsid w:val="4E3B6010"/>
    <w:multiLevelType w:val="hybridMultilevel"/>
    <w:tmpl w:val="359AA006"/>
    <w:lvl w:ilvl="0" w:tplc="7052914C">
      <w:start w:val="1"/>
      <w:numFmt w:val="decimal"/>
      <w:lvlText w:val="%1."/>
      <w:lvlJc w:val="left"/>
      <w:pPr>
        <w:ind w:left="686" w:hanging="564"/>
      </w:pPr>
      <w:rPr>
        <w:rFonts w:ascii="Times New Roman" w:eastAsia="Times New Roman" w:hAnsi="Times New Roman" w:cs="Times New Roman" w:hint="default"/>
        <w:color w:val="231F20"/>
        <w:spacing w:val="-23"/>
        <w:w w:val="99"/>
        <w:sz w:val="22"/>
        <w:szCs w:val="22"/>
      </w:rPr>
    </w:lvl>
    <w:lvl w:ilvl="1" w:tplc="855E0640">
      <w:start w:val="1"/>
      <w:numFmt w:val="lowerLetter"/>
      <w:lvlText w:val="%2)"/>
      <w:lvlJc w:val="left"/>
      <w:pPr>
        <w:ind w:left="1237" w:hanging="564"/>
      </w:pPr>
      <w:rPr>
        <w:rFonts w:ascii="Times New Roman" w:eastAsia="Times New Roman" w:hAnsi="Times New Roman" w:cs="Times New Roman" w:hint="default"/>
        <w:color w:val="231F20"/>
        <w:w w:val="100"/>
        <w:sz w:val="22"/>
        <w:szCs w:val="22"/>
      </w:rPr>
    </w:lvl>
    <w:lvl w:ilvl="2" w:tplc="364C60BC">
      <w:numFmt w:val="bullet"/>
      <w:lvlText w:val="•"/>
      <w:lvlJc w:val="left"/>
      <w:pPr>
        <w:ind w:left="2342" w:hanging="564"/>
      </w:pPr>
      <w:rPr>
        <w:rFonts w:hint="default"/>
      </w:rPr>
    </w:lvl>
    <w:lvl w:ilvl="3" w:tplc="802CC020">
      <w:numFmt w:val="bullet"/>
      <w:lvlText w:val="•"/>
      <w:lvlJc w:val="left"/>
      <w:pPr>
        <w:ind w:left="3445" w:hanging="564"/>
      </w:pPr>
      <w:rPr>
        <w:rFonts w:hint="default"/>
      </w:rPr>
    </w:lvl>
    <w:lvl w:ilvl="4" w:tplc="464063DC">
      <w:numFmt w:val="bullet"/>
      <w:lvlText w:val="•"/>
      <w:lvlJc w:val="left"/>
      <w:pPr>
        <w:ind w:left="4548" w:hanging="564"/>
      </w:pPr>
      <w:rPr>
        <w:rFonts w:hint="default"/>
      </w:rPr>
    </w:lvl>
    <w:lvl w:ilvl="5" w:tplc="4CC45288">
      <w:numFmt w:val="bullet"/>
      <w:lvlText w:val="•"/>
      <w:lvlJc w:val="left"/>
      <w:pPr>
        <w:ind w:left="5651" w:hanging="564"/>
      </w:pPr>
      <w:rPr>
        <w:rFonts w:hint="default"/>
      </w:rPr>
    </w:lvl>
    <w:lvl w:ilvl="6" w:tplc="7C86AAEE">
      <w:numFmt w:val="bullet"/>
      <w:lvlText w:val="•"/>
      <w:lvlJc w:val="left"/>
      <w:pPr>
        <w:ind w:left="6754" w:hanging="564"/>
      </w:pPr>
      <w:rPr>
        <w:rFonts w:hint="default"/>
      </w:rPr>
    </w:lvl>
    <w:lvl w:ilvl="7" w:tplc="1D8A9F2A">
      <w:numFmt w:val="bullet"/>
      <w:lvlText w:val="•"/>
      <w:lvlJc w:val="left"/>
      <w:pPr>
        <w:ind w:left="7857" w:hanging="564"/>
      </w:pPr>
      <w:rPr>
        <w:rFonts w:hint="default"/>
      </w:rPr>
    </w:lvl>
    <w:lvl w:ilvl="8" w:tplc="7BC6CCE0">
      <w:numFmt w:val="bullet"/>
      <w:lvlText w:val="•"/>
      <w:lvlJc w:val="left"/>
      <w:pPr>
        <w:ind w:left="8959" w:hanging="564"/>
      </w:pPr>
      <w:rPr>
        <w:rFonts w:hint="default"/>
      </w:rPr>
    </w:lvl>
  </w:abstractNum>
  <w:abstractNum w:abstractNumId="67" w15:restartNumberingAfterBreak="0">
    <w:nsid w:val="4E40278A"/>
    <w:multiLevelType w:val="hybridMultilevel"/>
    <w:tmpl w:val="D2440CCE"/>
    <w:lvl w:ilvl="0" w:tplc="A592405E">
      <w:start w:val="19"/>
      <w:numFmt w:val="decimal"/>
      <w:lvlText w:val="%1"/>
      <w:lvlJc w:val="left"/>
      <w:pPr>
        <w:ind w:left="870" w:hanging="720"/>
      </w:pPr>
      <w:rPr>
        <w:rFonts w:hint="default"/>
      </w:rPr>
    </w:lvl>
    <w:lvl w:ilvl="1" w:tplc="DE2499F6">
      <w:numFmt w:val="none"/>
      <w:lvlText w:val=""/>
      <w:lvlJc w:val="left"/>
      <w:pPr>
        <w:tabs>
          <w:tab w:val="num" w:pos="360"/>
        </w:tabs>
      </w:pPr>
    </w:lvl>
    <w:lvl w:ilvl="2" w:tplc="070A5F70">
      <w:numFmt w:val="none"/>
      <w:lvlText w:val=""/>
      <w:lvlJc w:val="left"/>
      <w:pPr>
        <w:tabs>
          <w:tab w:val="num" w:pos="360"/>
        </w:tabs>
      </w:pPr>
    </w:lvl>
    <w:lvl w:ilvl="3" w:tplc="BB3C5F0A">
      <w:start w:val="1"/>
      <w:numFmt w:val="lowerLetter"/>
      <w:lvlText w:val="%4)"/>
      <w:lvlJc w:val="left"/>
      <w:pPr>
        <w:ind w:left="1260" w:hanging="390"/>
      </w:pPr>
      <w:rPr>
        <w:rFonts w:ascii="Times New Roman" w:eastAsia="Times New Roman" w:hAnsi="Times New Roman" w:cs="Times New Roman" w:hint="default"/>
        <w:color w:val="231F20"/>
        <w:w w:val="100"/>
        <w:sz w:val="22"/>
        <w:szCs w:val="22"/>
      </w:rPr>
    </w:lvl>
    <w:lvl w:ilvl="4" w:tplc="73865AEA">
      <w:numFmt w:val="bullet"/>
      <w:lvlText w:val="•"/>
      <w:lvlJc w:val="left"/>
      <w:pPr>
        <w:ind w:left="4335" w:hanging="390"/>
      </w:pPr>
      <w:rPr>
        <w:rFonts w:hint="default"/>
      </w:rPr>
    </w:lvl>
    <w:lvl w:ilvl="5" w:tplc="60E4A956">
      <w:numFmt w:val="bullet"/>
      <w:lvlText w:val="•"/>
      <w:lvlJc w:val="left"/>
      <w:pPr>
        <w:ind w:left="5360" w:hanging="390"/>
      </w:pPr>
      <w:rPr>
        <w:rFonts w:hint="default"/>
      </w:rPr>
    </w:lvl>
    <w:lvl w:ilvl="6" w:tplc="E9261D6C">
      <w:numFmt w:val="bullet"/>
      <w:lvlText w:val="•"/>
      <w:lvlJc w:val="left"/>
      <w:pPr>
        <w:ind w:left="6385" w:hanging="390"/>
      </w:pPr>
      <w:rPr>
        <w:rFonts w:hint="default"/>
      </w:rPr>
    </w:lvl>
    <w:lvl w:ilvl="7" w:tplc="03D08F36">
      <w:numFmt w:val="bullet"/>
      <w:lvlText w:val="•"/>
      <w:lvlJc w:val="left"/>
      <w:pPr>
        <w:ind w:left="7410" w:hanging="390"/>
      </w:pPr>
      <w:rPr>
        <w:rFonts w:hint="default"/>
      </w:rPr>
    </w:lvl>
    <w:lvl w:ilvl="8" w:tplc="818092C4">
      <w:numFmt w:val="bullet"/>
      <w:lvlText w:val="•"/>
      <w:lvlJc w:val="left"/>
      <w:pPr>
        <w:ind w:left="8435" w:hanging="390"/>
      </w:pPr>
      <w:rPr>
        <w:rFonts w:hint="default"/>
      </w:rPr>
    </w:lvl>
  </w:abstractNum>
  <w:abstractNum w:abstractNumId="68" w15:restartNumberingAfterBreak="0">
    <w:nsid w:val="4EF14ACF"/>
    <w:multiLevelType w:val="hybridMultilevel"/>
    <w:tmpl w:val="6F50B1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286719"/>
    <w:multiLevelType w:val="multilevel"/>
    <w:tmpl w:val="DC648E5E"/>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0" w15:restartNumberingAfterBreak="0">
    <w:nsid w:val="4FB04BC0"/>
    <w:multiLevelType w:val="hybridMultilevel"/>
    <w:tmpl w:val="A59C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E66185"/>
    <w:multiLevelType w:val="hybridMultilevel"/>
    <w:tmpl w:val="D84EC4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6D22D6"/>
    <w:multiLevelType w:val="hybridMultilevel"/>
    <w:tmpl w:val="5614C588"/>
    <w:lvl w:ilvl="0" w:tplc="6BF036BA">
      <w:start w:val="10"/>
      <w:numFmt w:val="lowerLetter"/>
      <w:lvlText w:val="(%1)"/>
      <w:lvlJc w:val="left"/>
      <w:pPr>
        <w:ind w:left="678" w:hanging="567"/>
      </w:pPr>
      <w:rPr>
        <w:rFonts w:ascii="Times New Roman" w:eastAsia="Times New Roman" w:hAnsi="Times New Roman" w:cs="Times New Roman" w:hint="default"/>
        <w:color w:val="231F20"/>
        <w:w w:val="100"/>
        <w:sz w:val="22"/>
        <w:szCs w:val="22"/>
      </w:rPr>
    </w:lvl>
    <w:lvl w:ilvl="1" w:tplc="FDE4D6D2">
      <w:numFmt w:val="bullet"/>
      <w:lvlText w:val="•"/>
      <w:lvlJc w:val="left"/>
      <w:pPr>
        <w:ind w:left="1140" w:hanging="567"/>
      </w:pPr>
      <w:rPr>
        <w:rFonts w:hint="default"/>
      </w:rPr>
    </w:lvl>
    <w:lvl w:ilvl="2" w:tplc="E81E6E8E">
      <w:numFmt w:val="bullet"/>
      <w:lvlText w:val="•"/>
      <w:lvlJc w:val="left"/>
      <w:pPr>
        <w:ind w:left="2173" w:hanging="567"/>
      </w:pPr>
      <w:rPr>
        <w:rFonts w:hint="default"/>
      </w:rPr>
    </w:lvl>
    <w:lvl w:ilvl="3" w:tplc="D15672DA">
      <w:numFmt w:val="bullet"/>
      <w:lvlText w:val="•"/>
      <w:lvlJc w:val="left"/>
      <w:pPr>
        <w:ind w:left="3207" w:hanging="567"/>
      </w:pPr>
      <w:rPr>
        <w:rFonts w:hint="default"/>
      </w:rPr>
    </w:lvl>
    <w:lvl w:ilvl="4" w:tplc="B7EC6A88">
      <w:numFmt w:val="bullet"/>
      <w:lvlText w:val="•"/>
      <w:lvlJc w:val="left"/>
      <w:pPr>
        <w:ind w:left="4241" w:hanging="567"/>
      </w:pPr>
      <w:rPr>
        <w:rFonts w:hint="default"/>
      </w:rPr>
    </w:lvl>
    <w:lvl w:ilvl="5" w:tplc="57BC6380">
      <w:numFmt w:val="bullet"/>
      <w:lvlText w:val="•"/>
      <w:lvlJc w:val="left"/>
      <w:pPr>
        <w:ind w:left="5275" w:hanging="567"/>
      </w:pPr>
      <w:rPr>
        <w:rFonts w:hint="default"/>
      </w:rPr>
    </w:lvl>
    <w:lvl w:ilvl="6" w:tplc="A956B488">
      <w:numFmt w:val="bullet"/>
      <w:lvlText w:val="•"/>
      <w:lvlJc w:val="left"/>
      <w:pPr>
        <w:ind w:left="6309" w:hanging="567"/>
      </w:pPr>
      <w:rPr>
        <w:rFonts w:hint="default"/>
      </w:rPr>
    </w:lvl>
    <w:lvl w:ilvl="7" w:tplc="34503A2E">
      <w:numFmt w:val="bullet"/>
      <w:lvlText w:val="•"/>
      <w:lvlJc w:val="left"/>
      <w:pPr>
        <w:ind w:left="7343" w:hanging="567"/>
      </w:pPr>
      <w:rPr>
        <w:rFonts w:hint="default"/>
      </w:rPr>
    </w:lvl>
    <w:lvl w:ilvl="8" w:tplc="6F08E90C">
      <w:numFmt w:val="bullet"/>
      <w:lvlText w:val="•"/>
      <w:lvlJc w:val="left"/>
      <w:pPr>
        <w:ind w:left="8377" w:hanging="567"/>
      </w:pPr>
      <w:rPr>
        <w:rFonts w:hint="default"/>
      </w:rPr>
    </w:lvl>
  </w:abstractNum>
  <w:abstractNum w:abstractNumId="73" w15:restartNumberingAfterBreak="0">
    <w:nsid w:val="51126442"/>
    <w:multiLevelType w:val="hybridMultilevel"/>
    <w:tmpl w:val="EB3AC20A"/>
    <w:lvl w:ilvl="0" w:tplc="8EC49088">
      <w:start w:val="1"/>
      <w:numFmt w:val="lowerRoman"/>
      <w:lvlText w:val="%1)"/>
      <w:lvlJc w:val="left"/>
      <w:pPr>
        <w:ind w:left="959" w:hanging="280"/>
      </w:pPr>
      <w:rPr>
        <w:rFonts w:ascii="Times New Roman" w:eastAsia="Times New Roman" w:hAnsi="Times New Roman" w:cs="Times New Roman" w:hint="default"/>
        <w:color w:val="231F20"/>
        <w:w w:val="100"/>
        <w:sz w:val="22"/>
        <w:szCs w:val="22"/>
      </w:rPr>
    </w:lvl>
    <w:lvl w:ilvl="1" w:tplc="4D6E08F0">
      <w:numFmt w:val="bullet"/>
      <w:lvlText w:val="•"/>
      <w:lvlJc w:val="left"/>
      <w:pPr>
        <w:ind w:left="1980" w:hanging="280"/>
      </w:pPr>
      <w:rPr>
        <w:rFonts w:hint="default"/>
      </w:rPr>
    </w:lvl>
    <w:lvl w:ilvl="2" w:tplc="5B926720">
      <w:numFmt w:val="bullet"/>
      <w:lvlText w:val="•"/>
      <w:lvlJc w:val="left"/>
      <w:pPr>
        <w:ind w:left="3001" w:hanging="280"/>
      </w:pPr>
      <w:rPr>
        <w:rFonts w:hint="default"/>
      </w:rPr>
    </w:lvl>
    <w:lvl w:ilvl="3" w:tplc="9A88CCE4">
      <w:numFmt w:val="bullet"/>
      <w:lvlText w:val="•"/>
      <w:lvlJc w:val="left"/>
      <w:pPr>
        <w:ind w:left="4021" w:hanging="280"/>
      </w:pPr>
      <w:rPr>
        <w:rFonts w:hint="default"/>
      </w:rPr>
    </w:lvl>
    <w:lvl w:ilvl="4" w:tplc="BD18DE36">
      <w:numFmt w:val="bullet"/>
      <w:lvlText w:val="•"/>
      <w:lvlJc w:val="left"/>
      <w:pPr>
        <w:ind w:left="5042" w:hanging="280"/>
      </w:pPr>
      <w:rPr>
        <w:rFonts w:hint="default"/>
      </w:rPr>
    </w:lvl>
    <w:lvl w:ilvl="5" w:tplc="76E4A9BE">
      <w:numFmt w:val="bullet"/>
      <w:lvlText w:val="•"/>
      <w:lvlJc w:val="left"/>
      <w:pPr>
        <w:ind w:left="6062" w:hanging="280"/>
      </w:pPr>
      <w:rPr>
        <w:rFonts w:hint="default"/>
      </w:rPr>
    </w:lvl>
    <w:lvl w:ilvl="6" w:tplc="871CE3E6">
      <w:numFmt w:val="bullet"/>
      <w:lvlText w:val="•"/>
      <w:lvlJc w:val="left"/>
      <w:pPr>
        <w:ind w:left="7083" w:hanging="280"/>
      </w:pPr>
      <w:rPr>
        <w:rFonts w:hint="default"/>
      </w:rPr>
    </w:lvl>
    <w:lvl w:ilvl="7" w:tplc="AB4C362E">
      <w:numFmt w:val="bullet"/>
      <w:lvlText w:val="•"/>
      <w:lvlJc w:val="left"/>
      <w:pPr>
        <w:ind w:left="8103" w:hanging="280"/>
      </w:pPr>
      <w:rPr>
        <w:rFonts w:hint="default"/>
      </w:rPr>
    </w:lvl>
    <w:lvl w:ilvl="8" w:tplc="E7CE7872">
      <w:numFmt w:val="bullet"/>
      <w:lvlText w:val="•"/>
      <w:lvlJc w:val="left"/>
      <w:pPr>
        <w:ind w:left="9124" w:hanging="280"/>
      </w:pPr>
      <w:rPr>
        <w:rFonts w:hint="default"/>
      </w:rPr>
    </w:lvl>
  </w:abstractNum>
  <w:abstractNum w:abstractNumId="74" w15:restartNumberingAfterBreak="0">
    <w:nsid w:val="520D126C"/>
    <w:multiLevelType w:val="hybridMultilevel"/>
    <w:tmpl w:val="D53ABC5C"/>
    <w:lvl w:ilvl="0" w:tplc="8B92DCB0">
      <w:start w:val="1"/>
      <w:numFmt w:val="decimal"/>
      <w:lvlText w:val="%1."/>
      <w:lvlJc w:val="left"/>
      <w:pPr>
        <w:ind w:left="669" w:hanging="550"/>
      </w:pPr>
      <w:rPr>
        <w:rFonts w:ascii="Times New Roman" w:eastAsia="Times New Roman" w:hAnsi="Times New Roman" w:cs="Times New Roman" w:hint="default"/>
        <w:color w:val="231F20"/>
        <w:spacing w:val="-23"/>
        <w:w w:val="100"/>
        <w:sz w:val="22"/>
        <w:szCs w:val="22"/>
      </w:rPr>
    </w:lvl>
    <w:lvl w:ilvl="1" w:tplc="03C868C6">
      <w:numFmt w:val="bullet"/>
      <w:lvlText w:val="•"/>
      <w:lvlJc w:val="left"/>
      <w:pPr>
        <w:ind w:left="1710" w:hanging="550"/>
      </w:pPr>
      <w:rPr>
        <w:rFonts w:hint="default"/>
      </w:rPr>
    </w:lvl>
    <w:lvl w:ilvl="2" w:tplc="115416A0">
      <w:numFmt w:val="bullet"/>
      <w:lvlText w:val="•"/>
      <w:lvlJc w:val="left"/>
      <w:pPr>
        <w:ind w:left="2761" w:hanging="550"/>
      </w:pPr>
      <w:rPr>
        <w:rFonts w:hint="default"/>
      </w:rPr>
    </w:lvl>
    <w:lvl w:ilvl="3" w:tplc="5994D6F0">
      <w:numFmt w:val="bullet"/>
      <w:lvlText w:val="•"/>
      <w:lvlJc w:val="left"/>
      <w:pPr>
        <w:ind w:left="3811" w:hanging="550"/>
      </w:pPr>
      <w:rPr>
        <w:rFonts w:hint="default"/>
      </w:rPr>
    </w:lvl>
    <w:lvl w:ilvl="4" w:tplc="2F7052E8">
      <w:numFmt w:val="bullet"/>
      <w:lvlText w:val="•"/>
      <w:lvlJc w:val="left"/>
      <w:pPr>
        <w:ind w:left="4862" w:hanging="550"/>
      </w:pPr>
      <w:rPr>
        <w:rFonts w:hint="default"/>
      </w:rPr>
    </w:lvl>
    <w:lvl w:ilvl="5" w:tplc="EDE4DA70">
      <w:numFmt w:val="bullet"/>
      <w:lvlText w:val="•"/>
      <w:lvlJc w:val="left"/>
      <w:pPr>
        <w:ind w:left="5912" w:hanging="550"/>
      </w:pPr>
      <w:rPr>
        <w:rFonts w:hint="default"/>
      </w:rPr>
    </w:lvl>
    <w:lvl w:ilvl="6" w:tplc="ABD0D700">
      <w:numFmt w:val="bullet"/>
      <w:lvlText w:val="•"/>
      <w:lvlJc w:val="left"/>
      <w:pPr>
        <w:ind w:left="6963" w:hanging="550"/>
      </w:pPr>
      <w:rPr>
        <w:rFonts w:hint="default"/>
      </w:rPr>
    </w:lvl>
    <w:lvl w:ilvl="7" w:tplc="BE3CBB0C">
      <w:numFmt w:val="bullet"/>
      <w:lvlText w:val="•"/>
      <w:lvlJc w:val="left"/>
      <w:pPr>
        <w:ind w:left="8013" w:hanging="550"/>
      </w:pPr>
      <w:rPr>
        <w:rFonts w:hint="default"/>
      </w:rPr>
    </w:lvl>
    <w:lvl w:ilvl="8" w:tplc="5D36510C">
      <w:numFmt w:val="bullet"/>
      <w:lvlText w:val="•"/>
      <w:lvlJc w:val="left"/>
      <w:pPr>
        <w:ind w:left="9064" w:hanging="550"/>
      </w:pPr>
      <w:rPr>
        <w:rFonts w:hint="default"/>
      </w:rPr>
    </w:lvl>
  </w:abstractNum>
  <w:abstractNum w:abstractNumId="75" w15:restartNumberingAfterBreak="0">
    <w:nsid w:val="534125F7"/>
    <w:multiLevelType w:val="multilevel"/>
    <w:tmpl w:val="75D83ED4"/>
    <w:lvl w:ilvl="0">
      <w:start w:val="36"/>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6" w15:restartNumberingAfterBreak="0">
    <w:nsid w:val="550A2F96"/>
    <w:multiLevelType w:val="multilevel"/>
    <w:tmpl w:val="36282046"/>
    <w:lvl w:ilvl="0">
      <w:start w:val="1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b w:val="0"/>
        <w:bCs/>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77" w15:restartNumberingAfterBreak="0">
    <w:nsid w:val="55D50199"/>
    <w:multiLevelType w:val="hybridMultilevel"/>
    <w:tmpl w:val="5B400BCC"/>
    <w:lvl w:ilvl="0" w:tplc="DB40B7D4">
      <w:start w:val="17"/>
      <w:numFmt w:val="decimal"/>
      <w:lvlText w:val="%1"/>
      <w:lvlJc w:val="left"/>
      <w:pPr>
        <w:ind w:left="731" w:hanging="571"/>
      </w:pPr>
      <w:rPr>
        <w:rFonts w:hint="default"/>
      </w:rPr>
    </w:lvl>
    <w:lvl w:ilvl="1" w:tplc="C2FCBCE4">
      <w:numFmt w:val="none"/>
      <w:lvlText w:val=""/>
      <w:lvlJc w:val="left"/>
      <w:pPr>
        <w:tabs>
          <w:tab w:val="num" w:pos="360"/>
        </w:tabs>
      </w:pPr>
    </w:lvl>
    <w:lvl w:ilvl="2" w:tplc="04F2052C">
      <w:start w:val="1"/>
      <w:numFmt w:val="lowerLetter"/>
      <w:lvlText w:val="%3)"/>
      <w:lvlJc w:val="left"/>
      <w:pPr>
        <w:ind w:left="1141" w:hanging="414"/>
      </w:pPr>
      <w:rPr>
        <w:rFonts w:ascii="Times New Roman" w:eastAsia="Times New Roman" w:hAnsi="Times New Roman" w:cs="Times New Roman" w:hint="default"/>
        <w:color w:val="231F20"/>
        <w:w w:val="100"/>
        <w:sz w:val="22"/>
        <w:szCs w:val="22"/>
      </w:rPr>
    </w:lvl>
    <w:lvl w:ilvl="3" w:tplc="A148E3EC">
      <w:numFmt w:val="bullet"/>
      <w:lvlText w:val="•"/>
      <w:lvlJc w:val="left"/>
      <w:pPr>
        <w:ind w:left="3216" w:hanging="414"/>
      </w:pPr>
      <w:rPr>
        <w:rFonts w:hint="default"/>
      </w:rPr>
    </w:lvl>
    <w:lvl w:ilvl="4" w:tplc="622CC160">
      <w:numFmt w:val="bullet"/>
      <w:lvlText w:val="•"/>
      <w:lvlJc w:val="left"/>
      <w:pPr>
        <w:ind w:left="4255" w:hanging="414"/>
      </w:pPr>
      <w:rPr>
        <w:rFonts w:hint="default"/>
      </w:rPr>
    </w:lvl>
    <w:lvl w:ilvl="5" w:tplc="08A4F318">
      <w:numFmt w:val="bullet"/>
      <w:lvlText w:val="•"/>
      <w:lvlJc w:val="left"/>
      <w:pPr>
        <w:ind w:left="5293" w:hanging="414"/>
      </w:pPr>
      <w:rPr>
        <w:rFonts w:hint="default"/>
      </w:rPr>
    </w:lvl>
    <w:lvl w:ilvl="6" w:tplc="89A401A6">
      <w:numFmt w:val="bullet"/>
      <w:lvlText w:val="•"/>
      <w:lvlJc w:val="left"/>
      <w:pPr>
        <w:ind w:left="6331" w:hanging="414"/>
      </w:pPr>
      <w:rPr>
        <w:rFonts w:hint="default"/>
      </w:rPr>
    </w:lvl>
    <w:lvl w:ilvl="7" w:tplc="75049030">
      <w:numFmt w:val="bullet"/>
      <w:lvlText w:val="•"/>
      <w:lvlJc w:val="left"/>
      <w:pPr>
        <w:ind w:left="7370" w:hanging="414"/>
      </w:pPr>
      <w:rPr>
        <w:rFonts w:hint="default"/>
      </w:rPr>
    </w:lvl>
    <w:lvl w:ilvl="8" w:tplc="1788407A">
      <w:numFmt w:val="bullet"/>
      <w:lvlText w:val="•"/>
      <w:lvlJc w:val="left"/>
      <w:pPr>
        <w:ind w:left="8408" w:hanging="414"/>
      </w:pPr>
      <w:rPr>
        <w:rFonts w:hint="default"/>
      </w:rPr>
    </w:lvl>
  </w:abstractNum>
  <w:abstractNum w:abstractNumId="78" w15:restartNumberingAfterBreak="0">
    <w:nsid w:val="57A92497"/>
    <w:multiLevelType w:val="hybridMultilevel"/>
    <w:tmpl w:val="B95A6BE2"/>
    <w:lvl w:ilvl="0" w:tplc="48927220">
      <w:start w:val="1"/>
      <w:numFmt w:val="lowerRoman"/>
      <w:lvlText w:val="%1)"/>
      <w:lvlJc w:val="left"/>
      <w:pPr>
        <w:ind w:left="-292" w:hanging="475"/>
      </w:pPr>
      <w:rPr>
        <w:rFonts w:ascii="Times New Roman" w:eastAsia="Times New Roman" w:hAnsi="Times New Roman" w:cs="Times New Roman" w:hint="default"/>
        <w:color w:val="231F20"/>
        <w:w w:val="100"/>
        <w:sz w:val="22"/>
        <w:szCs w:val="22"/>
      </w:rPr>
    </w:lvl>
    <w:lvl w:ilvl="1" w:tplc="B99889D4">
      <w:numFmt w:val="bullet"/>
      <w:lvlText w:val="•"/>
      <w:lvlJc w:val="left"/>
      <w:pPr>
        <w:ind w:left="702" w:hanging="475"/>
      </w:pPr>
      <w:rPr>
        <w:rFonts w:hint="default"/>
      </w:rPr>
    </w:lvl>
    <w:lvl w:ilvl="2" w:tplc="051657EA">
      <w:numFmt w:val="bullet"/>
      <w:lvlText w:val="•"/>
      <w:lvlJc w:val="left"/>
      <w:pPr>
        <w:ind w:left="1705" w:hanging="475"/>
      </w:pPr>
      <w:rPr>
        <w:rFonts w:hint="default"/>
      </w:rPr>
    </w:lvl>
    <w:lvl w:ilvl="3" w:tplc="02281AF6">
      <w:numFmt w:val="bullet"/>
      <w:lvlText w:val="•"/>
      <w:lvlJc w:val="left"/>
      <w:pPr>
        <w:ind w:left="2707" w:hanging="475"/>
      </w:pPr>
      <w:rPr>
        <w:rFonts w:hint="default"/>
      </w:rPr>
    </w:lvl>
    <w:lvl w:ilvl="4" w:tplc="A5E4CB98">
      <w:numFmt w:val="bullet"/>
      <w:lvlText w:val="•"/>
      <w:lvlJc w:val="left"/>
      <w:pPr>
        <w:ind w:left="3710" w:hanging="475"/>
      </w:pPr>
      <w:rPr>
        <w:rFonts w:hint="default"/>
      </w:rPr>
    </w:lvl>
    <w:lvl w:ilvl="5" w:tplc="3C12F7E2">
      <w:numFmt w:val="bullet"/>
      <w:lvlText w:val="•"/>
      <w:lvlJc w:val="left"/>
      <w:pPr>
        <w:ind w:left="4712" w:hanging="475"/>
      </w:pPr>
      <w:rPr>
        <w:rFonts w:hint="default"/>
      </w:rPr>
    </w:lvl>
    <w:lvl w:ilvl="6" w:tplc="42423174">
      <w:numFmt w:val="bullet"/>
      <w:lvlText w:val="•"/>
      <w:lvlJc w:val="left"/>
      <w:pPr>
        <w:ind w:left="5715" w:hanging="475"/>
      </w:pPr>
      <w:rPr>
        <w:rFonts w:hint="default"/>
      </w:rPr>
    </w:lvl>
    <w:lvl w:ilvl="7" w:tplc="A608FD0A">
      <w:numFmt w:val="bullet"/>
      <w:lvlText w:val="•"/>
      <w:lvlJc w:val="left"/>
      <w:pPr>
        <w:ind w:left="6717" w:hanging="475"/>
      </w:pPr>
      <w:rPr>
        <w:rFonts w:hint="default"/>
      </w:rPr>
    </w:lvl>
    <w:lvl w:ilvl="8" w:tplc="10863FB0">
      <w:numFmt w:val="bullet"/>
      <w:lvlText w:val="•"/>
      <w:lvlJc w:val="left"/>
      <w:pPr>
        <w:ind w:left="7720" w:hanging="475"/>
      </w:pPr>
      <w:rPr>
        <w:rFonts w:hint="default"/>
      </w:rPr>
    </w:lvl>
  </w:abstractNum>
  <w:abstractNum w:abstractNumId="79" w15:restartNumberingAfterBreak="0">
    <w:nsid w:val="57FD5B0E"/>
    <w:multiLevelType w:val="hybridMultilevel"/>
    <w:tmpl w:val="CE5E660E"/>
    <w:lvl w:ilvl="0" w:tplc="A830E38C">
      <w:start w:val="1"/>
      <w:numFmt w:val="decimal"/>
      <w:lvlText w:val="%1."/>
      <w:lvlJc w:val="left"/>
      <w:pPr>
        <w:ind w:left="467" w:hanging="338"/>
      </w:pPr>
      <w:rPr>
        <w:rFonts w:ascii="Times New Roman" w:eastAsia="Times New Roman" w:hAnsi="Times New Roman" w:cs="Times New Roman" w:hint="default"/>
        <w:color w:val="231F20"/>
        <w:spacing w:val="-26"/>
        <w:w w:val="99"/>
        <w:sz w:val="22"/>
        <w:szCs w:val="22"/>
      </w:rPr>
    </w:lvl>
    <w:lvl w:ilvl="1" w:tplc="20A4AA64">
      <w:numFmt w:val="bullet"/>
      <w:lvlText w:val="•"/>
      <w:lvlJc w:val="left"/>
      <w:pPr>
        <w:ind w:left="1476" w:hanging="338"/>
      </w:pPr>
      <w:rPr>
        <w:rFonts w:hint="default"/>
      </w:rPr>
    </w:lvl>
    <w:lvl w:ilvl="2" w:tplc="6DD4B79C">
      <w:numFmt w:val="bullet"/>
      <w:lvlText w:val="•"/>
      <w:lvlJc w:val="left"/>
      <w:pPr>
        <w:ind w:left="2493" w:hanging="338"/>
      </w:pPr>
      <w:rPr>
        <w:rFonts w:hint="default"/>
      </w:rPr>
    </w:lvl>
    <w:lvl w:ilvl="3" w:tplc="6DB0834E">
      <w:numFmt w:val="bullet"/>
      <w:lvlText w:val="•"/>
      <w:lvlJc w:val="left"/>
      <w:pPr>
        <w:ind w:left="3509" w:hanging="338"/>
      </w:pPr>
      <w:rPr>
        <w:rFonts w:hint="default"/>
      </w:rPr>
    </w:lvl>
    <w:lvl w:ilvl="4" w:tplc="B7887022">
      <w:numFmt w:val="bullet"/>
      <w:lvlText w:val="•"/>
      <w:lvlJc w:val="left"/>
      <w:pPr>
        <w:ind w:left="4526" w:hanging="338"/>
      </w:pPr>
      <w:rPr>
        <w:rFonts w:hint="default"/>
      </w:rPr>
    </w:lvl>
    <w:lvl w:ilvl="5" w:tplc="552E289E">
      <w:numFmt w:val="bullet"/>
      <w:lvlText w:val="•"/>
      <w:lvlJc w:val="left"/>
      <w:pPr>
        <w:ind w:left="5542" w:hanging="338"/>
      </w:pPr>
      <w:rPr>
        <w:rFonts w:hint="default"/>
      </w:rPr>
    </w:lvl>
    <w:lvl w:ilvl="6" w:tplc="7B4C7C70">
      <w:numFmt w:val="bullet"/>
      <w:lvlText w:val="•"/>
      <w:lvlJc w:val="left"/>
      <w:pPr>
        <w:ind w:left="6559" w:hanging="338"/>
      </w:pPr>
      <w:rPr>
        <w:rFonts w:hint="default"/>
      </w:rPr>
    </w:lvl>
    <w:lvl w:ilvl="7" w:tplc="6012F8EA">
      <w:numFmt w:val="bullet"/>
      <w:lvlText w:val="•"/>
      <w:lvlJc w:val="left"/>
      <w:pPr>
        <w:ind w:left="7575" w:hanging="338"/>
      </w:pPr>
      <w:rPr>
        <w:rFonts w:hint="default"/>
      </w:rPr>
    </w:lvl>
    <w:lvl w:ilvl="8" w:tplc="F3B2B752">
      <w:numFmt w:val="bullet"/>
      <w:lvlText w:val="•"/>
      <w:lvlJc w:val="left"/>
      <w:pPr>
        <w:ind w:left="8592" w:hanging="338"/>
      </w:pPr>
      <w:rPr>
        <w:rFonts w:hint="default"/>
      </w:rPr>
    </w:lvl>
  </w:abstractNum>
  <w:abstractNum w:abstractNumId="80" w15:restartNumberingAfterBreak="0">
    <w:nsid w:val="5846379E"/>
    <w:multiLevelType w:val="hybridMultilevel"/>
    <w:tmpl w:val="D068CC0C"/>
    <w:lvl w:ilvl="0" w:tplc="70E8DBBC">
      <w:start w:val="2"/>
      <w:numFmt w:val="lowerRoman"/>
      <w:lvlText w:val="(%1)"/>
      <w:lvlJc w:val="left"/>
      <w:pPr>
        <w:ind w:left="696" w:hanging="567"/>
      </w:pPr>
      <w:rPr>
        <w:rFonts w:ascii="Times New Roman" w:eastAsia="Times New Roman" w:hAnsi="Times New Roman" w:cs="Times New Roman" w:hint="default"/>
        <w:color w:val="231F20"/>
        <w:w w:val="100"/>
        <w:sz w:val="22"/>
        <w:szCs w:val="22"/>
      </w:rPr>
    </w:lvl>
    <w:lvl w:ilvl="1" w:tplc="73BC8E8A">
      <w:start w:val="4"/>
      <w:numFmt w:val="lowerRoman"/>
      <w:lvlText w:val="(%2)"/>
      <w:lvlJc w:val="left"/>
      <w:pPr>
        <w:ind w:left="1327" w:hanging="461"/>
      </w:pPr>
      <w:rPr>
        <w:rFonts w:ascii="Times New Roman" w:eastAsia="Times New Roman" w:hAnsi="Times New Roman" w:cs="Times New Roman" w:hint="default"/>
        <w:b/>
        <w:bCs/>
        <w:color w:val="231F20"/>
        <w:spacing w:val="-23"/>
        <w:w w:val="99"/>
        <w:sz w:val="22"/>
        <w:szCs w:val="22"/>
      </w:rPr>
    </w:lvl>
    <w:lvl w:ilvl="2" w:tplc="C1CAD362">
      <w:numFmt w:val="bullet"/>
      <w:lvlText w:val="•"/>
      <w:lvlJc w:val="left"/>
      <w:pPr>
        <w:ind w:left="2353" w:hanging="461"/>
      </w:pPr>
      <w:rPr>
        <w:rFonts w:hint="default"/>
      </w:rPr>
    </w:lvl>
    <w:lvl w:ilvl="3" w:tplc="DB145010">
      <w:numFmt w:val="bullet"/>
      <w:lvlText w:val="•"/>
      <w:lvlJc w:val="left"/>
      <w:pPr>
        <w:ind w:left="3387" w:hanging="461"/>
      </w:pPr>
      <w:rPr>
        <w:rFonts w:hint="default"/>
      </w:rPr>
    </w:lvl>
    <w:lvl w:ilvl="4" w:tplc="04EE5B58">
      <w:numFmt w:val="bullet"/>
      <w:lvlText w:val="•"/>
      <w:lvlJc w:val="left"/>
      <w:pPr>
        <w:ind w:left="4421" w:hanging="461"/>
      </w:pPr>
      <w:rPr>
        <w:rFonts w:hint="default"/>
      </w:rPr>
    </w:lvl>
    <w:lvl w:ilvl="5" w:tplc="BF744054">
      <w:numFmt w:val="bullet"/>
      <w:lvlText w:val="•"/>
      <w:lvlJc w:val="left"/>
      <w:pPr>
        <w:ind w:left="5455" w:hanging="461"/>
      </w:pPr>
      <w:rPr>
        <w:rFonts w:hint="default"/>
      </w:rPr>
    </w:lvl>
    <w:lvl w:ilvl="6" w:tplc="6874B25A">
      <w:numFmt w:val="bullet"/>
      <w:lvlText w:val="•"/>
      <w:lvlJc w:val="left"/>
      <w:pPr>
        <w:ind w:left="6489" w:hanging="461"/>
      </w:pPr>
      <w:rPr>
        <w:rFonts w:hint="default"/>
      </w:rPr>
    </w:lvl>
    <w:lvl w:ilvl="7" w:tplc="9B60476E">
      <w:numFmt w:val="bullet"/>
      <w:lvlText w:val="•"/>
      <w:lvlJc w:val="left"/>
      <w:pPr>
        <w:ind w:left="7523" w:hanging="461"/>
      </w:pPr>
      <w:rPr>
        <w:rFonts w:hint="default"/>
      </w:rPr>
    </w:lvl>
    <w:lvl w:ilvl="8" w:tplc="D2D4B618">
      <w:numFmt w:val="bullet"/>
      <w:lvlText w:val="•"/>
      <w:lvlJc w:val="left"/>
      <w:pPr>
        <w:ind w:left="8557" w:hanging="461"/>
      </w:pPr>
      <w:rPr>
        <w:rFonts w:hint="default"/>
      </w:rPr>
    </w:lvl>
  </w:abstractNum>
  <w:abstractNum w:abstractNumId="81" w15:restartNumberingAfterBreak="0">
    <w:nsid w:val="586727BE"/>
    <w:multiLevelType w:val="hybridMultilevel"/>
    <w:tmpl w:val="D078267A"/>
    <w:lvl w:ilvl="0" w:tplc="588C6288">
      <w:start w:val="1"/>
      <w:numFmt w:val="decimal"/>
      <w:lvlText w:val="(%1)"/>
      <w:lvlJc w:val="left"/>
      <w:pPr>
        <w:ind w:left="677" w:hanging="567"/>
      </w:pPr>
      <w:rPr>
        <w:rFonts w:ascii="Times New Roman" w:eastAsia="Times New Roman" w:hAnsi="Times New Roman" w:cs="Times New Roman" w:hint="default"/>
        <w:color w:val="231F20"/>
        <w:spacing w:val="-23"/>
        <w:w w:val="99"/>
        <w:sz w:val="22"/>
        <w:szCs w:val="22"/>
      </w:rPr>
    </w:lvl>
    <w:lvl w:ilvl="1" w:tplc="7A3CB540">
      <w:start w:val="1"/>
      <w:numFmt w:val="lowerLetter"/>
      <w:lvlText w:val="%2)"/>
      <w:lvlJc w:val="left"/>
      <w:pPr>
        <w:ind w:left="1041" w:hanging="365"/>
      </w:pPr>
      <w:rPr>
        <w:rFonts w:ascii="Times New Roman" w:eastAsia="Times New Roman" w:hAnsi="Times New Roman" w:cs="Times New Roman" w:hint="default"/>
        <w:color w:val="231F20"/>
        <w:w w:val="100"/>
        <w:sz w:val="22"/>
        <w:szCs w:val="22"/>
      </w:rPr>
    </w:lvl>
    <w:lvl w:ilvl="2" w:tplc="F8625B4A">
      <w:start w:val="1"/>
      <w:numFmt w:val="lowerRoman"/>
      <w:lvlText w:val="%3)"/>
      <w:lvlJc w:val="left"/>
      <w:pPr>
        <w:ind w:left="1582" w:hanging="492"/>
      </w:pPr>
      <w:rPr>
        <w:rFonts w:ascii="Times New Roman" w:eastAsia="Times New Roman" w:hAnsi="Times New Roman" w:cs="Times New Roman" w:hint="default"/>
        <w:color w:val="231F20"/>
        <w:w w:val="100"/>
        <w:sz w:val="22"/>
        <w:szCs w:val="22"/>
      </w:rPr>
    </w:lvl>
    <w:lvl w:ilvl="3" w:tplc="B60EB162">
      <w:start w:val="1"/>
      <w:numFmt w:val="lowerRoman"/>
      <w:lvlText w:val="%4)"/>
      <w:lvlJc w:val="left"/>
      <w:pPr>
        <w:ind w:left="1963" w:hanging="396"/>
      </w:pPr>
      <w:rPr>
        <w:rFonts w:ascii="Times New Roman" w:eastAsia="Times New Roman" w:hAnsi="Times New Roman" w:cs="Times New Roman" w:hint="default"/>
        <w:color w:val="231F20"/>
        <w:w w:val="100"/>
        <w:sz w:val="22"/>
        <w:szCs w:val="22"/>
      </w:rPr>
    </w:lvl>
    <w:lvl w:ilvl="4" w:tplc="ABD0BE0E">
      <w:numFmt w:val="bullet"/>
      <w:lvlText w:val="•"/>
      <w:lvlJc w:val="left"/>
      <w:pPr>
        <w:ind w:left="1960" w:hanging="396"/>
      </w:pPr>
      <w:rPr>
        <w:rFonts w:hint="default"/>
      </w:rPr>
    </w:lvl>
    <w:lvl w:ilvl="5" w:tplc="A9C2E45C">
      <w:numFmt w:val="bullet"/>
      <w:lvlText w:val="•"/>
      <w:lvlJc w:val="left"/>
      <w:pPr>
        <w:ind w:left="3494" w:hanging="396"/>
      </w:pPr>
      <w:rPr>
        <w:rFonts w:hint="default"/>
      </w:rPr>
    </w:lvl>
    <w:lvl w:ilvl="6" w:tplc="452645D2">
      <w:numFmt w:val="bullet"/>
      <w:lvlText w:val="•"/>
      <w:lvlJc w:val="left"/>
      <w:pPr>
        <w:ind w:left="5028" w:hanging="396"/>
      </w:pPr>
      <w:rPr>
        <w:rFonts w:hint="default"/>
      </w:rPr>
    </w:lvl>
    <w:lvl w:ilvl="7" w:tplc="F976B0DA">
      <w:numFmt w:val="bullet"/>
      <w:lvlText w:val="•"/>
      <w:lvlJc w:val="left"/>
      <w:pPr>
        <w:ind w:left="6562" w:hanging="396"/>
      </w:pPr>
      <w:rPr>
        <w:rFonts w:hint="default"/>
      </w:rPr>
    </w:lvl>
    <w:lvl w:ilvl="8" w:tplc="2E223C84">
      <w:numFmt w:val="bullet"/>
      <w:lvlText w:val="•"/>
      <w:lvlJc w:val="left"/>
      <w:pPr>
        <w:ind w:left="8097" w:hanging="396"/>
      </w:pPr>
      <w:rPr>
        <w:rFonts w:hint="default"/>
      </w:rPr>
    </w:lvl>
  </w:abstractNum>
  <w:abstractNum w:abstractNumId="82"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A72ABB"/>
    <w:multiLevelType w:val="multilevel"/>
    <w:tmpl w:val="1F58DA80"/>
    <w:lvl w:ilvl="0">
      <w:start w:val="1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84" w15:restartNumberingAfterBreak="0">
    <w:nsid w:val="5C654E9F"/>
    <w:multiLevelType w:val="hybridMultilevel"/>
    <w:tmpl w:val="C5364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722D74"/>
    <w:multiLevelType w:val="multilevel"/>
    <w:tmpl w:val="C89801E2"/>
    <w:lvl w:ilvl="0">
      <w:start w:val="2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6" w15:restartNumberingAfterBreak="0">
    <w:nsid w:val="5E053500"/>
    <w:multiLevelType w:val="hybridMultilevel"/>
    <w:tmpl w:val="D990FD82"/>
    <w:lvl w:ilvl="0" w:tplc="F5161774">
      <w:start w:val="1"/>
      <w:numFmt w:val="lowerRoman"/>
      <w:lvlText w:val="%1)"/>
      <w:lvlJc w:val="left"/>
      <w:pPr>
        <w:ind w:left="1056" w:hanging="386"/>
      </w:pPr>
      <w:rPr>
        <w:rFonts w:ascii="Times New Roman" w:eastAsia="Times New Roman" w:hAnsi="Times New Roman" w:cs="Times New Roman" w:hint="default"/>
        <w:color w:val="231F20"/>
        <w:w w:val="100"/>
        <w:sz w:val="22"/>
        <w:szCs w:val="22"/>
      </w:rPr>
    </w:lvl>
    <w:lvl w:ilvl="1" w:tplc="FDD47B8A">
      <w:numFmt w:val="bullet"/>
      <w:lvlText w:val="•"/>
      <w:lvlJc w:val="left"/>
      <w:pPr>
        <w:ind w:left="2070" w:hanging="386"/>
      </w:pPr>
      <w:rPr>
        <w:rFonts w:hint="default"/>
      </w:rPr>
    </w:lvl>
    <w:lvl w:ilvl="2" w:tplc="F1CE1E28">
      <w:numFmt w:val="bullet"/>
      <w:lvlText w:val="•"/>
      <w:lvlJc w:val="left"/>
      <w:pPr>
        <w:ind w:left="3081" w:hanging="386"/>
      </w:pPr>
      <w:rPr>
        <w:rFonts w:hint="default"/>
      </w:rPr>
    </w:lvl>
    <w:lvl w:ilvl="3" w:tplc="25C65F7A">
      <w:numFmt w:val="bullet"/>
      <w:lvlText w:val="•"/>
      <w:lvlJc w:val="left"/>
      <w:pPr>
        <w:ind w:left="4091" w:hanging="386"/>
      </w:pPr>
      <w:rPr>
        <w:rFonts w:hint="default"/>
      </w:rPr>
    </w:lvl>
    <w:lvl w:ilvl="4" w:tplc="5302EE40">
      <w:numFmt w:val="bullet"/>
      <w:lvlText w:val="•"/>
      <w:lvlJc w:val="left"/>
      <w:pPr>
        <w:ind w:left="5102" w:hanging="386"/>
      </w:pPr>
      <w:rPr>
        <w:rFonts w:hint="default"/>
      </w:rPr>
    </w:lvl>
    <w:lvl w:ilvl="5" w:tplc="A3965EF6">
      <w:numFmt w:val="bullet"/>
      <w:lvlText w:val="•"/>
      <w:lvlJc w:val="left"/>
      <w:pPr>
        <w:ind w:left="6112" w:hanging="386"/>
      </w:pPr>
      <w:rPr>
        <w:rFonts w:hint="default"/>
      </w:rPr>
    </w:lvl>
    <w:lvl w:ilvl="6" w:tplc="68D8AE3E">
      <w:numFmt w:val="bullet"/>
      <w:lvlText w:val="•"/>
      <w:lvlJc w:val="left"/>
      <w:pPr>
        <w:ind w:left="7123" w:hanging="386"/>
      </w:pPr>
      <w:rPr>
        <w:rFonts w:hint="default"/>
      </w:rPr>
    </w:lvl>
    <w:lvl w:ilvl="7" w:tplc="00A86E0E">
      <w:numFmt w:val="bullet"/>
      <w:lvlText w:val="•"/>
      <w:lvlJc w:val="left"/>
      <w:pPr>
        <w:ind w:left="8133" w:hanging="386"/>
      </w:pPr>
      <w:rPr>
        <w:rFonts w:hint="default"/>
      </w:rPr>
    </w:lvl>
    <w:lvl w:ilvl="8" w:tplc="A20C2F80">
      <w:numFmt w:val="bullet"/>
      <w:lvlText w:val="•"/>
      <w:lvlJc w:val="left"/>
      <w:pPr>
        <w:ind w:left="9144" w:hanging="386"/>
      </w:pPr>
      <w:rPr>
        <w:rFonts w:hint="default"/>
      </w:rPr>
    </w:lvl>
  </w:abstractNum>
  <w:abstractNum w:abstractNumId="87" w15:restartNumberingAfterBreak="0">
    <w:nsid w:val="5E831CEA"/>
    <w:multiLevelType w:val="hybridMultilevel"/>
    <w:tmpl w:val="FB36093A"/>
    <w:lvl w:ilvl="0" w:tplc="AF6C3072">
      <w:start w:val="1"/>
      <w:numFmt w:val="lowerLetter"/>
      <w:lvlText w:val="%1."/>
      <w:lvlJc w:val="left"/>
      <w:pPr>
        <w:ind w:left="504" w:hanging="360"/>
      </w:pPr>
      <w:rPr>
        <w:rFonts w:hint="default"/>
        <w:color w:val="231F20"/>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8" w15:restartNumberingAfterBreak="0">
    <w:nsid w:val="5F4359F9"/>
    <w:multiLevelType w:val="hybridMultilevel"/>
    <w:tmpl w:val="D6DEABAA"/>
    <w:lvl w:ilvl="0" w:tplc="20943C40">
      <w:start w:val="1"/>
      <w:numFmt w:val="lowerLetter"/>
      <w:lvlText w:val="%1)"/>
      <w:lvlJc w:val="left"/>
      <w:pPr>
        <w:ind w:left="679" w:hanging="569"/>
      </w:pPr>
      <w:rPr>
        <w:rFonts w:ascii="Times New Roman" w:eastAsia="Times New Roman" w:hAnsi="Times New Roman" w:cs="Times New Roman" w:hint="default"/>
        <w:color w:val="231F20"/>
        <w:w w:val="100"/>
        <w:sz w:val="22"/>
        <w:szCs w:val="22"/>
      </w:rPr>
    </w:lvl>
    <w:lvl w:ilvl="1" w:tplc="E0F4A2EE">
      <w:numFmt w:val="bullet"/>
      <w:lvlText w:val="•"/>
      <w:lvlJc w:val="left"/>
      <w:pPr>
        <w:ind w:left="1728" w:hanging="569"/>
      </w:pPr>
      <w:rPr>
        <w:rFonts w:hint="default"/>
      </w:rPr>
    </w:lvl>
    <w:lvl w:ilvl="2" w:tplc="1FFC78D8">
      <w:numFmt w:val="bullet"/>
      <w:lvlText w:val="•"/>
      <w:lvlJc w:val="left"/>
      <w:pPr>
        <w:ind w:left="2777" w:hanging="569"/>
      </w:pPr>
      <w:rPr>
        <w:rFonts w:hint="default"/>
      </w:rPr>
    </w:lvl>
    <w:lvl w:ilvl="3" w:tplc="9702AE56">
      <w:numFmt w:val="bullet"/>
      <w:lvlText w:val="•"/>
      <w:lvlJc w:val="left"/>
      <w:pPr>
        <w:ind w:left="3825" w:hanging="569"/>
      </w:pPr>
      <w:rPr>
        <w:rFonts w:hint="default"/>
      </w:rPr>
    </w:lvl>
    <w:lvl w:ilvl="4" w:tplc="C97045BA">
      <w:numFmt w:val="bullet"/>
      <w:lvlText w:val="•"/>
      <w:lvlJc w:val="left"/>
      <w:pPr>
        <w:ind w:left="4874" w:hanging="569"/>
      </w:pPr>
      <w:rPr>
        <w:rFonts w:hint="default"/>
      </w:rPr>
    </w:lvl>
    <w:lvl w:ilvl="5" w:tplc="621A024C">
      <w:numFmt w:val="bullet"/>
      <w:lvlText w:val="•"/>
      <w:lvlJc w:val="left"/>
      <w:pPr>
        <w:ind w:left="5922" w:hanging="569"/>
      </w:pPr>
      <w:rPr>
        <w:rFonts w:hint="default"/>
      </w:rPr>
    </w:lvl>
    <w:lvl w:ilvl="6" w:tplc="794AB254">
      <w:numFmt w:val="bullet"/>
      <w:lvlText w:val="•"/>
      <w:lvlJc w:val="left"/>
      <w:pPr>
        <w:ind w:left="6971" w:hanging="569"/>
      </w:pPr>
      <w:rPr>
        <w:rFonts w:hint="default"/>
      </w:rPr>
    </w:lvl>
    <w:lvl w:ilvl="7" w:tplc="C7049A00">
      <w:numFmt w:val="bullet"/>
      <w:lvlText w:val="•"/>
      <w:lvlJc w:val="left"/>
      <w:pPr>
        <w:ind w:left="8019" w:hanging="569"/>
      </w:pPr>
      <w:rPr>
        <w:rFonts w:hint="default"/>
      </w:rPr>
    </w:lvl>
    <w:lvl w:ilvl="8" w:tplc="808E5A9E">
      <w:numFmt w:val="bullet"/>
      <w:lvlText w:val="•"/>
      <w:lvlJc w:val="left"/>
      <w:pPr>
        <w:ind w:left="9068" w:hanging="569"/>
      </w:pPr>
      <w:rPr>
        <w:rFonts w:hint="default"/>
      </w:rPr>
    </w:lvl>
  </w:abstractNum>
  <w:abstractNum w:abstractNumId="89" w15:restartNumberingAfterBreak="0">
    <w:nsid w:val="60C95055"/>
    <w:multiLevelType w:val="hybridMultilevel"/>
    <w:tmpl w:val="4F9C80FA"/>
    <w:lvl w:ilvl="0" w:tplc="576A1558">
      <w:start w:val="3"/>
      <w:numFmt w:val="decimal"/>
      <w:lvlText w:val="%1"/>
      <w:lvlJc w:val="left"/>
      <w:pPr>
        <w:ind w:left="699" w:hanging="571"/>
      </w:pPr>
      <w:rPr>
        <w:rFonts w:hint="default"/>
      </w:rPr>
    </w:lvl>
    <w:lvl w:ilvl="1" w:tplc="4854502A">
      <w:numFmt w:val="none"/>
      <w:lvlText w:val=""/>
      <w:lvlJc w:val="left"/>
      <w:pPr>
        <w:tabs>
          <w:tab w:val="num" w:pos="360"/>
        </w:tabs>
      </w:pPr>
    </w:lvl>
    <w:lvl w:ilvl="2" w:tplc="EC9CBA1A">
      <w:start w:val="1"/>
      <w:numFmt w:val="lowerRoman"/>
      <w:lvlText w:val="%3)"/>
      <w:lvlJc w:val="left"/>
      <w:pPr>
        <w:ind w:left="1208" w:hanging="530"/>
      </w:pPr>
      <w:rPr>
        <w:rFonts w:ascii="Times New Roman" w:eastAsia="Times New Roman" w:hAnsi="Times New Roman" w:cs="Times New Roman" w:hint="default"/>
        <w:color w:val="231F20"/>
        <w:w w:val="100"/>
        <w:sz w:val="22"/>
        <w:szCs w:val="22"/>
      </w:rPr>
    </w:lvl>
    <w:lvl w:ilvl="3" w:tplc="105E25EC">
      <w:numFmt w:val="bullet"/>
      <w:lvlText w:val="•"/>
      <w:lvlJc w:val="left"/>
      <w:pPr>
        <w:ind w:left="3414" w:hanging="530"/>
      </w:pPr>
      <w:rPr>
        <w:rFonts w:hint="default"/>
      </w:rPr>
    </w:lvl>
    <w:lvl w:ilvl="4" w:tplc="2D882D20">
      <w:numFmt w:val="bullet"/>
      <w:lvlText w:val="•"/>
      <w:lvlJc w:val="left"/>
      <w:pPr>
        <w:ind w:left="4521" w:hanging="530"/>
      </w:pPr>
      <w:rPr>
        <w:rFonts w:hint="default"/>
      </w:rPr>
    </w:lvl>
    <w:lvl w:ilvl="5" w:tplc="841E0D6C">
      <w:numFmt w:val="bullet"/>
      <w:lvlText w:val="•"/>
      <w:lvlJc w:val="left"/>
      <w:pPr>
        <w:ind w:left="5629" w:hanging="530"/>
      </w:pPr>
      <w:rPr>
        <w:rFonts w:hint="default"/>
      </w:rPr>
    </w:lvl>
    <w:lvl w:ilvl="6" w:tplc="5A3881E8">
      <w:numFmt w:val="bullet"/>
      <w:lvlText w:val="•"/>
      <w:lvlJc w:val="left"/>
      <w:pPr>
        <w:ind w:left="6736" w:hanging="530"/>
      </w:pPr>
      <w:rPr>
        <w:rFonts w:hint="default"/>
      </w:rPr>
    </w:lvl>
    <w:lvl w:ilvl="7" w:tplc="301292B2">
      <w:numFmt w:val="bullet"/>
      <w:lvlText w:val="•"/>
      <w:lvlJc w:val="left"/>
      <w:pPr>
        <w:ind w:left="7843" w:hanging="530"/>
      </w:pPr>
      <w:rPr>
        <w:rFonts w:hint="default"/>
      </w:rPr>
    </w:lvl>
    <w:lvl w:ilvl="8" w:tplc="3DEE463A">
      <w:numFmt w:val="bullet"/>
      <w:lvlText w:val="•"/>
      <w:lvlJc w:val="left"/>
      <w:pPr>
        <w:ind w:left="8950" w:hanging="530"/>
      </w:pPr>
      <w:rPr>
        <w:rFonts w:hint="default"/>
      </w:rPr>
    </w:lvl>
  </w:abstractNum>
  <w:abstractNum w:abstractNumId="90"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180F87"/>
    <w:multiLevelType w:val="hybridMultilevel"/>
    <w:tmpl w:val="9CEC9D22"/>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2" w15:restartNumberingAfterBreak="0">
    <w:nsid w:val="623B2C93"/>
    <w:multiLevelType w:val="hybridMultilevel"/>
    <w:tmpl w:val="A3265422"/>
    <w:lvl w:ilvl="0" w:tplc="F908673E">
      <w:start w:val="7"/>
      <w:numFmt w:val="decimal"/>
      <w:lvlText w:val="%1."/>
      <w:lvlJc w:val="left"/>
      <w:pPr>
        <w:ind w:left="673" w:hanging="564"/>
      </w:pPr>
      <w:rPr>
        <w:rFonts w:hint="default"/>
        <w:b/>
        <w:bCs/>
        <w:spacing w:val="-23"/>
        <w:w w:val="100"/>
      </w:rPr>
    </w:lvl>
    <w:lvl w:ilvl="1" w:tplc="0D0E5700">
      <w:numFmt w:val="none"/>
      <w:lvlText w:val=""/>
      <w:lvlJc w:val="left"/>
      <w:pPr>
        <w:tabs>
          <w:tab w:val="num" w:pos="360"/>
        </w:tabs>
      </w:pPr>
    </w:lvl>
    <w:lvl w:ilvl="2" w:tplc="0EEE1D66">
      <w:start w:val="1"/>
      <w:numFmt w:val="lowerLetter"/>
      <w:lvlText w:val="(%3)"/>
      <w:lvlJc w:val="left"/>
      <w:pPr>
        <w:ind w:left="1229" w:hanging="561"/>
      </w:pPr>
      <w:rPr>
        <w:rFonts w:ascii="Times New Roman" w:eastAsia="Times New Roman" w:hAnsi="Times New Roman" w:cs="Times New Roman" w:hint="default"/>
        <w:color w:val="231F20"/>
        <w:w w:val="100"/>
        <w:sz w:val="22"/>
        <w:szCs w:val="22"/>
      </w:rPr>
    </w:lvl>
    <w:lvl w:ilvl="3" w:tplc="2B9EBD5E">
      <w:numFmt w:val="bullet"/>
      <w:lvlText w:val="•"/>
      <w:lvlJc w:val="left"/>
      <w:pPr>
        <w:ind w:left="1220" w:hanging="561"/>
      </w:pPr>
      <w:rPr>
        <w:rFonts w:hint="default"/>
      </w:rPr>
    </w:lvl>
    <w:lvl w:ilvl="4" w:tplc="41A4BE7C">
      <w:numFmt w:val="bullet"/>
      <w:lvlText w:val="•"/>
      <w:lvlJc w:val="left"/>
      <w:pPr>
        <w:ind w:left="2640" w:hanging="561"/>
      </w:pPr>
      <w:rPr>
        <w:rFonts w:hint="default"/>
      </w:rPr>
    </w:lvl>
    <w:lvl w:ilvl="5" w:tplc="4C4EBC6E">
      <w:numFmt w:val="bullet"/>
      <w:lvlText w:val="•"/>
      <w:lvlJc w:val="left"/>
      <w:pPr>
        <w:ind w:left="4061" w:hanging="561"/>
      </w:pPr>
      <w:rPr>
        <w:rFonts w:hint="default"/>
      </w:rPr>
    </w:lvl>
    <w:lvl w:ilvl="6" w:tplc="5B82EC3E">
      <w:numFmt w:val="bullet"/>
      <w:lvlText w:val="•"/>
      <w:lvlJc w:val="left"/>
      <w:pPr>
        <w:ind w:left="5482" w:hanging="561"/>
      </w:pPr>
      <w:rPr>
        <w:rFonts w:hint="default"/>
      </w:rPr>
    </w:lvl>
    <w:lvl w:ilvl="7" w:tplc="9C202252">
      <w:numFmt w:val="bullet"/>
      <w:lvlText w:val="•"/>
      <w:lvlJc w:val="left"/>
      <w:pPr>
        <w:ind w:left="6903" w:hanging="561"/>
      </w:pPr>
      <w:rPr>
        <w:rFonts w:hint="default"/>
      </w:rPr>
    </w:lvl>
    <w:lvl w:ilvl="8" w:tplc="FA60E7DC">
      <w:numFmt w:val="bullet"/>
      <w:lvlText w:val="•"/>
      <w:lvlJc w:val="left"/>
      <w:pPr>
        <w:ind w:left="8323" w:hanging="561"/>
      </w:pPr>
      <w:rPr>
        <w:rFonts w:hint="default"/>
      </w:rPr>
    </w:lvl>
  </w:abstractNum>
  <w:abstractNum w:abstractNumId="93"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2005B5"/>
    <w:multiLevelType w:val="hybridMultilevel"/>
    <w:tmpl w:val="3294E4A2"/>
    <w:lvl w:ilvl="0" w:tplc="D9204B60">
      <w:start w:val="16"/>
      <w:numFmt w:val="decimal"/>
      <w:lvlText w:val="%1."/>
      <w:lvlJc w:val="left"/>
      <w:pPr>
        <w:ind w:left="684" w:hanging="567"/>
      </w:pPr>
      <w:rPr>
        <w:rFonts w:ascii="Times New Roman" w:eastAsia="Times New Roman" w:hAnsi="Times New Roman" w:cs="Times New Roman" w:hint="default"/>
        <w:color w:val="231F20"/>
        <w:spacing w:val="-25"/>
        <w:w w:val="99"/>
        <w:sz w:val="22"/>
        <w:szCs w:val="22"/>
      </w:rPr>
    </w:lvl>
    <w:lvl w:ilvl="1" w:tplc="1C4E4B34">
      <w:numFmt w:val="bullet"/>
      <w:lvlText w:val="•"/>
      <w:lvlJc w:val="left"/>
      <w:pPr>
        <w:ind w:left="1654" w:hanging="567"/>
      </w:pPr>
      <w:rPr>
        <w:rFonts w:hint="default"/>
      </w:rPr>
    </w:lvl>
    <w:lvl w:ilvl="2" w:tplc="7BE44DF2">
      <w:numFmt w:val="bullet"/>
      <w:lvlText w:val="•"/>
      <w:lvlJc w:val="left"/>
      <w:pPr>
        <w:ind w:left="2629" w:hanging="567"/>
      </w:pPr>
      <w:rPr>
        <w:rFonts w:hint="default"/>
      </w:rPr>
    </w:lvl>
    <w:lvl w:ilvl="3" w:tplc="AD725BF2">
      <w:numFmt w:val="bullet"/>
      <w:lvlText w:val="•"/>
      <w:lvlJc w:val="left"/>
      <w:pPr>
        <w:ind w:left="3603" w:hanging="567"/>
      </w:pPr>
      <w:rPr>
        <w:rFonts w:hint="default"/>
      </w:rPr>
    </w:lvl>
    <w:lvl w:ilvl="4" w:tplc="E0FE3226">
      <w:numFmt w:val="bullet"/>
      <w:lvlText w:val="•"/>
      <w:lvlJc w:val="left"/>
      <w:pPr>
        <w:ind w:left="4578" w:hanging="567"/>
      </w:pPr>
      <w:rPr>
        <w:rFonts w:hint="default"/>
      </w:rPr>
    </w:lvl>
    <w:lvl w:ilvl="5" w:tplc="27CC0390">
      <w:numFmt w:val="bullet"/>
      <w:lvlText w:val="•"/>
      <w:lvlJc w:val="left"/>
      <w:pPr>
        <w:ind w:left="5552" w:hanging="567"/>
      </w:pPr>
      <w:rPr>
        <w:rFonts w:hint="default"/>
      </w:rPr>
    </w:lvl>
    <w:lvl w:ilvl="6" w:tplc="2E98FF86">
      <w:numFmt w:val="bullet"/>
      <w:lvlText w:val="•"/>
      <w:lvlJc w:val="left"/>
      <w:pPr>
        <w:ind w:left="6527" w:hanging="567"/>
      </w:pPr>
      <w:rPr>
        <w:rFonts w:hint="default"/>
      </w:rPr>
    </w:lvl>
    <w:lvl w:ilvl="7" w:tplc="63FC41FE">
      <w:numFmt w:val="bullet"/>
      <w:lvlText w:val="•"/>
      <w:lvlJc w:val="left"/>
      <w:pPr>
        <w:ind w:left="7501" w:hanging="567"/>
      </w:pPr>
      <w:rPr>
        <w:rFonts w:hint="default"/>
      </w:rPr>
    </w:lvl>
    <w:lvl w:ilvl="8" w:tplc="115C540A">
      <w:numFmt w:val="bullet"/>
      <w:lvlText w:val="•"/>
      <w:lvlJc w:val="left"/>
      <w:pPr>
        <w:ind w:left="8476" w:hanging="567"/>
      </w:pPr>
      <w:rPr>
        <w:rFonts w:hint="default"/>
      </w:rPr>
    </w:lvl>
  </w:abstractNum>
  <w:abstractNum w:abstractNumId="96" w15:restartNumberingAfterBreak="0">
    <w:nsid w:val="64043226"/>
    <w:multiLevelType w:val="multilevel"/>
    <w:tmpl w:val="B6987FC4"/>
    <w:lvl w:ilvl="0">
      <w:start w:val="41"/>
      <w:numFmt w:val="decimal"/>
      <w:lvlText w:val="%1"/>
      <w:lvlJc w:val="left"/>
      <w:pPr>
        <w:ind w:left="600" w:hanging="600"/>
      </w:pPr>
      <w:rPr>
        <w:rFonts w:hint="default"/>
        <w:i w:val="0"/>
        <w:color w:val="231F20"/>
        <w:u w:val="none"/>
      </w:rPr>
    </w:lvl>
    <w:lvl w:ilvl="1">
      <w:start w:val="1"/>
      <w:numFmt w:val="decimal"/>
      <w:lvlText w:val="%1.%2"/>
      <w:lvlJc w:val="left"/>
      <w:pPr>
        <w:ind w:left="651" w:hanging="600"/>
      </w:pPr>
      <w:rPr>
        <w:rFonts w:hint="default"/>
        <w:i w:val="0"/>
        <w:color w:val="231F20"/>
        <w:u w:val="none"/>
      </w:rPr>
    </w:lvl>
    <w:lvl w:ilvl="2">
      <w:start w:val="2"/>
      <w:numFmt w:val="decimal"/>
      <w:lvlText w:val="%1.%2.%3"/>
      <w:lvlJc w:val="left"/>
      <w:pPr>
        <w:ind w:left="822" w:hanging="720"/>
      </w:pPr>
      <w:rPr>
        <w:rFonts w:hint="default"/>
        <w:i w:val="0"/>
        <w:color w:val="231F20"/>
        <w:u w:val="none"/>
      </w:rPr>
    </w:lvl>
    <w:lvl w:ilvl="3">
      <w:start w:val="1"/>
      <w:numFmt w:val="decimal"/>
      <w:lvlText w:val="%1.%2.%3.%4"/>
      <w:lvlJc w:val="left"/>
      <w:pPr>
        <w:ind w:left="873" w:hanging="720"/>
      </w:pPr>
      <w:rPr>
        <w:rFonts w:hint="default"/>
        <w:i/>
        <w:color w:val="231F20"/>
        <w:u w:val="single"/>
      </w:rPr>
    </w:lvl>
    <w:lvl w:ilvl="4">
      <w:start w:val="1"/>
      <w:numFmt w:val="decimal"/>
      <w:lvlText w:val="%1.%2.%3.%4.%5"/>
      <w:lvlJc w:val="left"/>
      <w:pPr>
        <w:ind w:left="1284" w:hanging="1080"/>
      </w:pPr>
      <w:rPr>
        <w:rFonts w:hint="default"/>
        <w:i/>
        <w:color w:val="231F20"/>
        <w:u w:val="single"/>
      </w:rPr>
    </w:lvl>
    <w:lvl w:ilvl="5">
      <w:start w:val="1"/>
      <w:numFmt w:val="decimal"/>
      <w:lvlText w:val="%1.%2.%3.%4.%5.%6"/>
      <w:lvlJc w:val="left"/>
      <w:pPr>
        <w:ind w:left="1335" w:hanging="1080"/>
      </w:pPr>
      <w:rPr>
        <w:rFonts w:hint="default"/>
        <w:i/>
        <w:color w:val="231F20"/>
        <w:u w:val="single"/>
      </w:rPr>
    </w:lvl>
    <w:lvl w:ilvl="6">
      <w:start w:val="1"/>
      <w:numFmt w:val="decimal"/>
      <w:lvlText w:val="%1.%2.%3.%4.%5.%6.%7"/>
      <w:lvlJc w:val="left"/>
      <w:pPr>
        <w:ind w:left="1746" w:hanging="1440"/>
      </w:pPr>
      <w:rPr>
        <w:rFonts w:hint="default"/>
        <w:i/>
        <w:color w:val="231F20"/>
        <w:u w:val="single"/>
      </w:rPr>
    </w:lvl>
    <w:lvl w:ilvl="7">
      <w:start w:val="1"/>
      <w:numFmt w:val="decimal"/>
      <w:lvlText w:val="%1.%2.%3.%4.%5.%6.%7.%8"/>
      <w:lvlJc w:val="left"/>
      <w:pPr>
        <w:ind w:left="1797" w:hanging="1440"/>
      </w:pPr>
      <w:rPr>
        <w:rFonts w:hint="default"/>
        <w:i/>
        <w:color w:val="231F20"/>
        <w:u w:val="single"/>
      </w:rPr>
    </w:lvl>
    <w:lvl w:ilvl="8">
      <w:start w:val="1"/>
      <w:numFmt w:val="decimal"/>
      <w:lvlText w:val="%1.%2.%3.%4.%5.%6.%7.%8.%9"/>
      <w:lvlJc w:val="left"/>
      <w:pPr>
        <w:ind w:left="1848" w:hanging="1440"/>
      </w:pPr>
      <w:rPr>
        <w:rFonts w:hint="default"/>
        <w:i/>
        <w:color w:val="231F20"/>
        <w:u w:val="single"/>
      </w:rPr>
    </w:lvl>
  </w:abstractNum>
  <w:abstractNum w:abstractNumId="97" w15:restartNumberingAfterBreak="0">
    <w:nsid w:val="65070C99"/>
    <w:multiLevelType w:val="hybridMultilevel"/>
    <w:tmpl w:val="15048C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5153430"/>
    <w:multiLevelType w:val="hybridMultilevel"/>
    <w:tmpl w:val="8F58BAC4"/>
    <w:lvl w:ilvl="0" w:tplc="6172D3F6">
      <w:start w:val="3"/>
      <w:numFmt w:val="lowerRoman"/>
      <w:lvlText w:val="%1)"/>
      <w:lvlJc w:val="left"/>
      <w:pPr>
        <w:ind w:left="698" w:hanging="620"/>
      </w:pPr>
      <w:rPr>
        <w:rFonts w:ascii="Times New Roman" w:eastAsia="Times New Roman" w:hAnsi="Times New Roman" w:cs="Times New Roman" w:hint="default"/>
        <w:color w:val="231F20"/>
        <w:w w:val="100"/>
        <w:sz w:val="24"/>
        <w:szCs w:val="24"/>
      </w:rPr>
    </w:lvl>
    <w:lvl w:ilvl="1" w:tplc="02164114">
      <w:numFmt w:val="bullet"/>
      <w:lvlText w:val="•"/>
      <w:lvlJc w:val="left"/>
      <w:pPr>
        <w:ind w:left="1152" w:hanging="286"/>
      </w:pPr>
      <w:rPr>
        <w:rFonts w:ascii="Lucida Sans" w:eastAsia="Lucida Sans" w:hAnsi="Lucida Sans" w:cs="Lucida Sans" w:hint="default"/>
        <w:color w:val="231F20"/>
        <w:w w:val="75"/>
        <w:sz w:val="18"/>
        <w:szCs w:val="18"/>
      </w:rPr>
    </w:lvl>
    <w:lvl w:ilvl="2" w:tplc="1974D9A2">
      <w:numFmt w:val="bullet"/>
      <w:lvlText w:val="•"/>
      <w:lvlJc w:val="left"/>
      <w:pPr>
        <w:ind w:left="2211" w:hanging="286"/>
      </w:pPr>
      <w:rPr>
        <w:rFonts w:hint="default"/>
      </w:rPr>
    </w:lvl>
    <w:lvl w:ilvl="3" w:tplc="AE382FE8">
      <w:numFmt w:val="bullet"/>
      <w:lvlText w:val="•"/>
      <w:lvlJc w:val="left"/>
      <w:pPr>
        <w:ind w:left="3263" w:hanging="286"/>
      </w:pPr>
      <w:rPr>
        <w:rFonts w:hint="default"/>
      </w:rPr>
    </w:lvl>
    <w:lvl w:ilvl="4" w:tplc="3F1EE91A">
      <w:numFmt w:val="bullet"/>
      <w:lvlText w:val="•"/>
      <w:lvlJc w:val="left"/>
      <w:pPr>
        <w:ind w:left="4315" w:hanging="286"/>
      </w:pPr>
      <w:rPr>
        <w:rFonts w:hint="default"/>
      </w:rPr>
    </w:lvl>
    <w:lvl w:ilvl="5" w:tplc="1EB2D726">
      <w:numFmt w:val="bullet"/>
      <w:lvlText w:val="•"/>
      <w:lvlJc w:val="left"/>
      <w:pPr>
        <w:ind w:left="5366" w:hanging="286"/>
      </w:pPr>
      <w:rPr>
        <w:rFonts w:hint="default"/>
      </w:rPr>
    </w:lvl>
    <w:lvl w:ilvl="6" w:tplc="5E8EEFEA">
      <w:numFmt w:val="bullet"/>
      <w:lvlText w:val="•"/>
      <w:lvlJc w:val="left"/>
      <w:pPr>
        <w:ind w:left="6418" w:hanging="286"/>
      </w:pPr>
      <w:rPr>
        <w:rFonts w:hint="default"/>
      </w:rPr>
    </w:lvl>
    <w:lvl w:ilvl="7" w:tplc="A9C214C4">
      <w:numFmt w:val="bullet"/>
      <w:lvlText w:val="•"/>
      <w:lvlJc w:val="left"/>
      <w:pPr>
        <w:ind w:left="7470" w:hanging="286"/>
      </w:pPr>
      <w:rPr>
        <w:rFonts w:hint="default"/>
      </w:rPr>
    </w:lvl>
    <w:lvl w:ilvl="8" w:tplc="02D4ED50">
      <w:numFmt w:val="bullet"/>
      <w:lvlText w:val="•"/>
      <w:lvlJc w:val="left"/>
      <w:pPr>
        <w:ind w:left="8522" w:hanging="286"/>
      </w:pPr>
      <w:rPr>
        <w:rFonts w:hint="default"/>
      </w:rPr>
    </w:lvl>
  </w:abstractNum>
  <w:abstractNum w:abstractNumId="99" w15:restartNumberingAfterBreak="0">
    <w:nsid w:val="67FE38C1"/>
    <w:multiLevelType w:val="hybridMultilevel"/>
    <w:tmpl w:val="7826B4B0"/>
    <w:lvl w:ilvl="0" w:tplc="69CC1572">
      <w:start w:val="1"/>
      <w:numFmt w:val="upperLetter"/>
      <w:lvlText w:val="%1."/>
      <w:lvlJc w:val="left"/>
      <w:pPr>
        <w:ind w:left="720" w:hanging="564"/>
      </w:pPr>
      <w:rPr>
        <w:rFonts w:ascii="Times New Roman" w:eastAsia="Times New Roman" w:hAnsi="Times New Roman" w:cs="Times New Roman" w:hint="default"/>
        <w:b/>
        <w:bCs/>
        <w:color w:val="231F20"/>
        <w:w w:val="99"/>
        <w:sz w:val="22"/>
        <w:szCs w:val="22"/>
      </w:rPr>
    </w:lvl>
    <w:lvl w:ilvl="1" w:tplc="FD5E9D6A">
      <w:start w:val="1"/>
      <w:numFmt w:val="decimal"/>
      <w:lvlText w:val="%2."/>
      <w:lvlJc w:val="left"/>
      <w:pPr>
        <w:ind w:left="720" w:hanging="564"/>
      </w:pPr>
      <w:rPr>
        <w:rFonts w:ascii="Times New Roman" w:eastAsia="Times New Roman" w:hAnsi="Times New Roman" w:cs="Times New Roman" w:hint="default"/>
        <w:b/>
        <w:bCs/>
        <w:color w:val="231F20"/>
        <w:w w:val="100"/>
        <w:sz w:val="22"/>
        <w:szCs w:val="22"/>
      </w:rPr>
    </w:lvl>
    <w:lvl w:ilvl="2" w:tplc="68644CEC">
      <w:numFmt w:val="none"/>
      <w:lvlText w:val=""/>
      <w:lvlJc w:val="left"/>
      <w:pPr>
        <w:tabs>
          <w:tab w:val="num" w:pos="360"/>
        </w:tabs>
      </w:pPr>
    </w:lvl>
    <w:lvl w:ilvl="3" w:tplc="55645548">
      <w:start w:val="1"/>
      <w:numFmt w:val="lowerLetter"/>
      <w:lvlText w:val="%4)"/>
      <w:lvlJc w:val="left"/>
      <w:pPr>
        <w:ind w:left="1146" w:hanging="427"/>
      </w:pPr>
      <w:rPr>
        <w:rFonts w:ascii="Times New Roman" w:eastAsia="Times New Roman" w:hAnsi="Times New Roman" w:cs="Times New Roman" w:hint="default"/>
        <w:color w:val="231F20"/>
        <w:w w:val="100"/>
        <w:sz w:val="22"/>
        <w:szCs w:val="22"/>
      </w:rPr>
    </w:lvl>
    <w:lvl w:ilvl="4" w:tplc="42D6720A">
      <w:numFmt w:val="bullet"/>
      <w:lvlText w:val="•"/>
      <w:lvlJc w:val="left"/>
      <w:pPr>
        <w:ind w:left="3476" w:hanging="427"/>
      </w:pPr>
      <w:rPr>
        <w:rFonts w:hint="default"/>
      </w:rPr>
    </w:lvl>
    <w:lvl w:ilvl="5" w:tplc="4D8A4060">
      <w:numFmt w:val="bullet"/>
      <w:lvlText w:val="•"/>
      <w:lvlJc w:val="left"/>
      <w:pPr>
        <w:ind w:left="4644" w:hanging="427"/>
      </w:pPr>
      <w:rPr>
        <w:rFonts w:hint="default"/>
      </w:rPr>
    </w:lvl>
    <w:lvl w:ilvl="6" w:tplc="F5845C48">
      <w:numFmt w:val="bullet"/>
      <w:lvlText w:val="•"/>
      <w:lvlJc w:val="left"/>
      <w:pPr>
        <w:ind w:left="5812" w:hanging="427"/>
      </w:pPr>
      <w:rPr>
        <w:rFonts w:hint="default"/>
      </w:rPr>
    </w:lvl>
    <w:lvl w:ilvl="7" w:tplc="A252A444">
      <w:numFmt w:val="bullet"/>
      <w:lvlText w:val="•"/>
      <w:lvlJc w:val="left"/>
      <w:pPr>
        <w:ind w:left="6980" w:hanging="427"/>
      </w:pPr>
      <w:rPr>
        <w:rFonts w:hint="default"/>
      </w:rPr>
    </w:lvl>
    <w:lvl w:ilvl="8" w:tplc="4B8485AE">
      <w:numFmt w:val="bullet"/>
      <w:lvlText w:val="•"/>
      <w:lvlJc w:val="left"/>
      <w:pPr>
        <w:ind w:left="8149" w:hanging="427"/>
      </w:pPr>
      <w:rPr>
        <w:rFonts w:hint="default"/>
      </w:rPr>
    </w:lvl>
  </w:abstractNum>
  <w:abstractNum w:abstractNumId="100" w15:restartNumberingAfterBreak="0">
    <w:nsid w:val="68427CA3"/>
    <w:multiLevelType w:val="multilevel"/>
    <w:tmpl w:val="A748FDDC"/>
    <w:lvl w:ilvl="0">
      <w:start w:val="33"/>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01" w15:restartNumberingAfterBreak="0">
    <w:nsid w:val="6ADD7682"/>
    <w:multiLevelType w:val="hybridMultilevel"/>
    <w:tmpl w:val="71984F9E"/>
    <w:lvl w:ilvl="0" w:tplc="C616F392">
      <w:start w:val="1"/>
      <w:numFmt w:val="decimal"/>
      <w:lvlText w:val="%1."/>
      <w:lvlJc w:val="left"/>
      <w:pPr>
        <w:ind w:left="851" w:hanging="360"/>
      </w:pPr>
      <w:rPr>
        <w:rFonts w:ascii="Times New Roman" w:eastAsia="Times New Roman" w:hAnsi="Times New Roman" w:cs="Times New Roman" w:hint="default"/>
        <w:w w:val="100"/>
        <w:sz w:val="24"/>
        <w:szCs w:val="24"/>
        <w:lang w:val="en-US" w:eastAsia="en-US" w:bidi="ar-SA"/>
      </w:rPr>
    </w:lvl>
    <w:lvl w:ilvl="1" w:tplc="AA4A8B9E">
      <w:numFmt w:val="bullet"/>
      <w:lvlText w:val="•"/>
      <w:lvlJc w:val="left"/>
      <w:pPr>
        <w:ind w:left="1798" w:hanging="360"/>
      </w:pPr>
      <w:rPr>
        <w:rFonts w:hint="default"/>
        <w:lang w:val="en-US" w:eastAsia="en-US" w:bidi="ar-SA"/>
      </w:rPr>
    </w:lvl>
    <w:lvl w:ilvl="2" w:tplc="9502D77A">
      <w:numFmt w:val="bullet"/>
      <w:lvlText w:val="•"/>
      <w:lvlJc w:val="left"/>
      <w:pPr>
        <w:ind w:left="2737" w:hanging="360"/>
      </w:pPr>
      <w:rPr>
        <w:rFonts w:hint="default"/>
        <w:lang w:val="en-US" w:eastAsia="en-US" w:bidi="ar-SA"/>
      </w:rPr>
    </w:lvl>
    <w:lvl w:ilvl="3" w:tplc="0DBE76C8">
      <w:numFmt w:val="bullet"/>
      <w:lvlText w:val="•"/>
      <w:lvlJc w:val="left"/>
      <w:pPr>
        <w:ind w:left="3675" w:hanging="360"/>
      </w:pPr>
      <w:rPr>
        <w:rFonts w:hint="default"/>
        <w:lang w:val="en-US" w:eastAsia="en-US" w:bidi="ar-SA"/>
      </w:rPr>
    </w:lvl>
    <w:lvl w:ilvl="4" w:tplc="718C8156">
      <w:numFmt w:val="bullet"/>
      <w:lvlText w:val="•"/>
      <w:lvlJc w:val="left"/>
      <w:pPr>
        <w:ind w:left="4614" w:hanging="360"/>
      </w:pPr>
      <w:rPr>
        <w:rFonts w:hint="default"/>
        <w:lang w:val="en-US" w:eastAsia="en-US" w:bidi="ar-SA"/>
      </w:rPr>
    </w:lvl>
    <w:lvl w:ilvl="5" w:tplc="4F12DF64">
      <w:numFmt w:val="bullet"/>
      <w:lvlText w:val="•"/>
      <w:lvlJc w:val="left"/>
      <w:pPr>
        <w:ind w:left="5553" w:hanging="360"/>
      </w:pPr>
      <w:rPr>
        <w:rFonts w:hint="default"/>
        <w:lang w:val="en-US" w:eastAsia="en-US" w:bidi="ar-SA"/>
      </w:rPr>
    </w:lvl>
    <w:lvl w:ilvl="6" w:tplc="C2305D6E">
      <w:numFmt w:val="bullet"/>
      <w:lvlText w:val="•"/>
      <w:lvlJc w:val="left"/>
      <w:pPr>
        <w:ind w:left="6491" w:hanging="360"/>
      </w:pPr>
      <w:rPr>
        <w:rFonts w:hint="default"/>
        <w:lang w:val="en-US" w:eastAsia="en-US" w:bidi="ar-SA"/>
      </w:rPr>
    </w:lvl>
    <w:lvl w:ilvl="7" w:tplc="D6A4E530">
      <w:numFmt w:val="bullet"/>
      <w:lvlText w:val="•"/>
      <w:lvlJc w:val="left"/>
      <w:pPr>
        <w:ind w:left="7430" w:hanging="360"/>
      </w:pPr>
      <w:rPr>
        <w:rFonts w:hint="default"/>
        <w:lang w:val="en-US" w:eastAsia="en-US" w:bidi="ar-SA"/>
      </w:rPr>
    </w:lvl>
    <w:lvl w:ilvl="8" w:tplc="0CEE7A76">
      <w:numFmt w:val="bullet"/>
      <w:lvlText w:val="•"/>
      <w:lvlJc w:val="left"/>
      <w:pPr>
        <w:ind w:left="8369" w:hanging="360"/>
      </w:pPr>
      <w:rPr>
        <w:rFonts w:hint="default"/>
        <w:lang w:val="en-US" w:eastAsia="en-US" w:bidi="ar-SA"/>
      </w:rPr>
    </w:lvl>
  </w:abstractNum>
  <w:abstractNum w:abstractNumId="102" w15:restartNumberingAfterBreak="0">
    <w:nsid w:val="6B3C273F"/>
    <w:multiLevelType w:val="hybridMultilevel"/>
    <w:tmpl w:val="E702D0A6"/>
    <w:lvl w:ilvl="0" w:tplc="3348BB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04" w15:restartNumberingAfterBreak="0">
    <w:nsid w:val="6E7D7337"/>
    <w:multiLevelType w:val="multilevel"/>
    <w:tmpl w:val="8884A9D8"/>
    <w:lvl w:ilvl="0">
      <w:start w:val="7"/>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5" w15:restartNumberingAfterBreak="0">
    <w:nsid w:val="6EC70D32"/>
    <w:multiLevelType w:val="hybridMultilevel"/>
    <w:tmpl w:val="DF7E8BB2"/>
    <w:lvl w:ilvl="0" w:tplc="8BFA873E">
      <w:start w:val="1"/>
      <w:numFmt w:val="decimal"/>
      <w:lvlText w:val="%1."/>
      <w:lvlJc w:val="left"/>
      <w:pPr>
        <w:ind w:left="135" w:hanging="335"/>
      </w:pPr>
      <w:rPr>
        <w:rFonts w:hint="default"/>
        <w:spacing w:val="-35"/>
        <w:w w:val="99"/>
      </w:rPr>
    </w:lvl>
    <w:lvl w:ilvl="1" w:tplc="FF22895C">
      <w:numFmt w:val="bullet"/>
      <w:lvlText w:val="•"/>
      <w:lvlJc w:val="left"/>
      <w:pPr>
        <w:ind w:left="1188" w:hanging="335"/>
      </w:pPr>
      <w:rPr>
        <w:rFonts w:hint="default"/>
      </w:rPr>
    </w:lvl>
    <w:lvl w:ilvl="2" w:tplc="F2ECD936">
      <w:numFmt w:val="bullet"/>
      <w:lvlText w:val="•"/>
      <w:lvlJc w:val="left"/>
      <w:pPr>
        <w:ind w:left="2237" w:hanging="335"/>
      </w:pPr>
      <w:rPr>
        <w:rFonts w:hint="default"/>
      </w:rPr>
    </w:lvl>
    <w:lvl w:ilvl="3" w:tplc="658C07DA">
      <w:numFmt w:val="bullet"/>
      <w:lvlText w:val="•"/>
      <w:lvlJc w:val="left"/>
      <w:pPr>
        <w:ind w:left="3285" w:hanging="335"/>
      </w:pPr>
      <w:rPr>
        <w:rFonts w:hint="default"/>
      </w:rPr>
    </w:lvl>
    <w:lvl w:ilvl="4" w:tplc="73B8F8EE">
      <w:numFmt w:val="bullet"/>
      <w:lvlText w:val="•"/>
      <w:lvlJc w:val="left"/>
      <w:pPr>
        <w:ind w:left="4334" w:hanging="335"/>
      </w:pPr>
      <w:rPr>
        <w:rFonts w:hint="default"/>
      </w:rPr>
    </w:lvl>
    <w:lvl w:ilvl="5" w:tplc="5322942A">
      <w:numFmt w:val="bullet"/>
      <w:lvlText w:val="•"/>
      <w:lvlJc w:val="left"/>
      <w:pPr>
        <w:ind w:left="5382" w:hanging="335"/>
      </w:pPr>
      <w:rPr>
        <w:rFonts w:hint="default"/>
      </w:rPr>
    </w:lvl>
    <w:lvl w:ilvl="6" w:tplc="85488DA6">
      <w:numFmt w:val="bullet"/>
      <w:lvlText w:val="•"/>
      <w:lvlJc w:val="left"/>
      <w:pPr>
        <w:ind w:left="6431" w:hanging="335"/>
      </w:pPr>
      <w:rPr>
        <w:rFonts w:hint="default"/>
      </w:rPr>
    </w:lvl>
    <w:lvl w:ilvl="7" w:tplc="B20848BE">
      <w:numFmt w:val="bullet"/>
      <w:lvlText w:val="•"/>
      <w:lvlJc w:val="left"/>
      <w:pPr>
        <w:ind w:left="7479" w:hanging="335"/>
      </w:pPr>
      <w:rPr>
        <w:rFonts w:hint="default"/>
      </w:rPr>
    </w:lvl>
    <w:lvl w:ilvl="8" w:tplc="EF38EDF0">
      <w:numFmt w:val="bullet"/>
      <w:lvlText w:val="•"/>
      <w:lvlJc w:val="left"/>
      <w:pPr>
        <w:ind w:left="8528" w:hanging="335"/>
      </w:pPr>
      <w:rPr>
        <w:rFonts w:hint="default"/>
      </w:rPr>
    </w:lvl>
  </w:abstractNum>
  <w:abstractNum w:abstractNumId="106" w15:restartNumberingAfterBreak="0">
    <w:nsid w:val="721D1A68"/>
    <w:multiLevelType w:val="multilevel"/>
    <w:tmpl w:val="A052F27C"/>
    <w:lvl w:ilvl="0">
      <w:start w:val="1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7" w15:restartNumberingAfterBreak="0">
    <w:nsid w:val="72335138"/>
    <w:multiLevelType w:val="hybridMultilevel"/>
    <w:tmpl w:val="32FA1E90"/>
    <w:lvl w:ilvl="0" w:tplc="CC208FD4">
      <w:start w:val="1"/>
      <w:numFmt w:val="decimal"/>
      <w:lvlText w:val="%1."/>
      <w:lvlJc w:val="left"/>
      <w:pPr>
        <w:ind w:left="645" w:hanging="492"/>
      </w:pPr>
      <w:rPr>
        <w:rFonts w:ascii="Times New Roman" w:eastAsia="Times New Roman" w:hAnsi="Times New Roman" w:cs="Times New Roman" w:hint="default"/>
        <w:color w:val="231F20"/>
        <w:spacing w:val="-23"/>
        <w:w w:val="100"/>
        <w:sz w:val="22"/>
        <w:szCs w:val="22"/>
      </w:rPr>
    </w:lvl>
    <w:lvl w:ilvl="1" w:tplc="3648C0FE">
      <w:start w:val="1"/>
      <w:numFmt w:val="lowerLetter"/>
      <w:lvlText w:val="%2)"/>
      <w:lvlJc w:val="left"/>
      <w:pPr>
        <w:ind w:left="1137" w:hanging="492"/>
      </w:pPr>
      <w:rPr>
        <w:rFonts w:ascii="Times New Roman" w:eastAsia="Times New Roman" w:hAnsi="Times New Roman" w:cs="Times New Roman" w:hint="default"/>
        <w:color w:val="231F20"/>
        <w:w w:val="100"/>
        <w:sz w:val="22"/>
        <w:szCs w:val="22"/>
      </w:rPr>
    </w:lvl>
    <w:lvl w:ilvl="2" w:tplc="7E4207A6">
      <w:numFmt w:val="bullet"/>
      <w:lvlText w:val="•"/>
      <w:lvlJc w:val="left"/>
      <w:pPr>
        <w:ind w:left="1392" w:hanging="278"/>
      </w:pPr>
      <w:rPr>
        <w:rFonts w:ascii="Times New Roman" w:eastAsia="Times New Roman" w:hAnsi="Times New Roman" w:cs="Times New Roman" w:hint="default"/>
        <w:color w:val="231F20"/>
        <w:w w:val="99"/>
        <w:sz w:val="22"/>
        <w:szCs w:val="22"/>
      </w:rPr>
    </w:lvl>
    <w:lvl w:ilvl="3" w:tplc="E0A81B42">
      <w:numFmt w:val="bullet"/>
      <w:lvlText w:val="•"/>
      <w:lvlJc w:val="left"/>
      <w:pPr>
        <w:ind w:left="1400" w:hanging="278"/>
      </w:pPr>
      <w:rPr>
        <w:rFonts w:hint="default"/>
      </w:rPr>
    </w:lvl>
    <w:lvl w:ilvl="4" w:tplc="FA2063BA">
      <w:numFmt w:val="bullet"/>
      <w:lvlText w:val="•"/>
      <w:lvlJc w:val="left"/>
      <w:pPr>
        <w:ind w:left="2697" w:hanging="278"/>
      </w:pPr>
      <w:rPr>
        <w:rFonts w:hint="default"/>
      </w:rPr>
    </w:lvl>
    <w:lvl w:ilvl="5" w:tplc="6CB247A0">
      <w:numFmt w:val="bullet"/>
      <w:lvlText w:val="•"/>
      <w:lvlJc w:val="left"/>
      <w:pPr>
        <w:ind w:left="3995" w:hanging="278"/>
      </w:pPr>
      <w:rPr>
        <w:rFonts w:hint="default"/>
      </w:rPr>
    </w:lvl>
    <w:lvl w:ilvl="6" w:tplc="46CED5F2">
      <w:numFmt w:val="bullet"/>
      <w:lvlText w:val="•"/>
      <w:lvlJc w:val="left"/>
      <w:pPr>
        <w:ind w:left="5293" w:hanging="278"/>
      </w:pPr>
      <w:rPr>
        <w:rFonts w:hint="default"/>
      </w:rPr>
    </w:lvl>
    <w:lvl w:ilvl="7" w:tplc="5EB82E3A">
      <w:numFmt w:val="bullet"/>
      <w:lvlText w:val="•"/>
      <w:lvlJc w:val="left"/>
      <w:pPr>
        <w:ind w:left="6591" w:hanging="278"/>
      </w:pPr>
      <w:rPr>
        <w:rFonts w:hint="default"/>
      </w:rPr>
    </w:lvl>
    <w:lvl w:ilvl="8" w:tplc="B8D41A5C">
      <w:numFmt w:val="bullet"/>
      <w:lvlText w:val="•"/>
      <w:lvlJc w:val="left"/>
      <w:pPr>
        <w:ind w:left="7889" w:hanging="278"/>
      </w:pPr>
      <w:rPr>
        <w:rFonts w:hint="default"/>
      </w:rPr>
    </w:lvl>
  </w:abstractNum>
  <w:abstractNum w:abstractNumId="108" w15:restartNumberingAfterBreak="0">
    <w:nsid w:val="72347819"/>
    <w:multiLevelType w:val="multilevel"/>
    <w:tmpl w:val="47ECBFDA"/>
    <w:lvl w:ilvl="0">
      <w:start w:val="6"/>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9" w15:restartNumberingAfterBreak="0">
    <w:nsid w:val="734F7379"/>
    <w:multiLevelType w:val="multilevel"/>
    <w:tmpl w:val="7E144D6C"/>
    <w:lvl w:ilvl="0">
      <w:start w:val="1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10" w15:restartNumberingAfterBreak="0">
    <w:nsid w:val="73DF147E"/>
    <w:multiLevelType w:val="multilevel"/>
    <w:tmpl w:val="B23A0B8E"/>
    <w:lvl w:ilvl="0">
      <w:start w:val="32"/>
      <w:numFmt w:val="decimal"/>
      <w:lvlText w:val="%1"/>
      <w:lvlJc w:val="left"/>
      <w:pPr>
        <w:ind w:left="420" w:hanging="420"/>
      </w:pPr>
      <w:rPr>
        <w:rFonts w:hint="default"/>
        <w:color w:val="231F20"/>
      </w:rPr>
    </w:lvl>
    <w:lvl w:ilvl="1">
      <w:start w:val="7"/>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11" w15:restartNumberingAfterBreak="0">
    <w:nsid w:val="73E32D0B"/>
    <w:multiLevelType w:val="hybridMultilevel"/>
    <w:tmpl w:val="7570B762"/>
    <w:lvl w:ilvl="0" w:tplc="20000019">
      <w:start w:val="1"/>
      <w:numFmt w:val="lowerLetter"/>
      <w:lvlText w:val="%1."/>
      <w:lvlJc w:val="left"/>
      <w:pPr>
        <w:ind w:left="1800" w:hanging="360"/>
      </w:pPr>
    </w:lvl>
    <w:lvl w:ilvl="1" w:tplc="BF7A31D4">
      <w:start w:val="1"/>
      <w:numFmt w:val="lowerLetter"/>
      <w:lvlText w:val="%2."/>
      <w:lvlJc w:val="left"/>
      <w:pPr>
        <w:ind w:left="360" w:hanging="360"/>
      </w:pPr>
      <w:rPr>
        <w:rFonts w:hint="default"/>
        <w:b/>
        <w:i/>
        <w:color w:val="231F20"/>
        <w:spacing w:val="-23"/>
        <w:w w:val="99"/>
        <w:sz w:val="22"/>
        <w:szCs w:val="22"/>
      </w:rPr>
    </w:lvl>
    <w:lvl w:ilvl="2" w:tplc="2000001B">
      <w:start w:val="1"/>
      <w:numFmt w:val="lowerRoman"/>
      <w:lvlText w:val="%3."/>
      <w:lvlJc w:val="right"/>
      <w:pPr>
        <w:ind w:left="605" w:hanging="180"/>
      </w:pPr>
    </w:lvl>
    <w:lvl w:ilvl="3" w:tplc="2000000F">
      <w:start w:val="1"/>
      <w:numFmt w:val="decimal"/>
      <w:lvlText w:val="%4."/>
      <w:lvlJc w:val="left"/>
      <w:pPr>
        <w:ind w:left="502"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2" w15:restartNumberingAfterBreak="0">
    <w:nsid w:val="745D6B20"/>
    <w:multiLevelType w:val="multilevel"/>
    <w:tmpl w:val="E5E2C6DC"/>
    <w:lvl w:ilvl="0">
      <w:start w:val="2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13" w15:restartNumberingAfterBreak="0">
    <w:nsid w:val="748861DA"/>
    <w:multiLevelType w:val="hybridMultilevel"/>
    <w:tmpl w:val="493613EC"/>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7F24E54"/>
    <w:multiLevelType w:val="hybridMultilevel"/>
    <w:tmpl w:val="3E664508"/>
    <w:lvl w:ilvl="0" w:tplc="AC328644">
      <w:start w:val="1"/>
      <w:numFmt w:val="decimal"/>
      <w:lvlText w:val="%1."/>
      <w:lvlJc w:val="left"/>
      <w:pPr>
        <w:ind w:left="678" w:hanging="569"/>
      </w:pPr>
      <w:rPr>
        <w:rFonts w:hint="default"/>
        <w:b/>
        <w:bCs/>
        <w:spacing w:val="-35"/>
        <w:w w:val="99"/>
      </w:rPr>
    </w:lvl>
    <w:lvl w:ilvl="1" w:tplc="7F00868C">
      <w:numFmt w:val="bullet"/>
      <w:lvlText w:val="•"/>
      <w:lvlJc w:val="left"/>
      <w:pPr>
        <w:ind w:left="1728" w:hanging="569"/>
      </w:pPr>
      <w:rPr>
        <w:rFonts w:hint="default"/>
      </w:rPr>
    </w:lvl>
    <w:lvl w:ilvl="2" w:tplc="494C69F6">
      <w:numFmt w:val="bullet"/>
      <w:lvlText w:val="•"/>
      <w:lvlJc w:val="left"/>
      <w:pPr>
        <w:ind w:left="2777" w:hanging="569"/>
      </w:pPr>
      <w:rPr>
        <w:rFonts w:hint="default"/>
      </w:rPr>
    </w:lvl>
    <w:lvl w:ilvl="3" w:tplc="A3B26974">
      <w:numFmt w:val="bullet"/>
      <w:lvlText w:val="•"/>
      <w:lvlJc w:val="left"/>
      <w:pPr>
        <w:ind w:left="3825" w:hanging="569"/>
      </w:pPr>
      <w:rPr>
        <w:rFonts w:hint="default"/>
      </w:rPr>
    </w:lvl>
    <w:lvl w:ilvl="4" w:tplc="1FC8A13C">
      <w:numFmt w:val="bullet"/>
      <w:lvlText w:val="•"/>
      <w:lvlJc w:val="left"/>
      <w:pPr>
        <w:ind w:left="4874" w:hanging="569"/>
      </w:pPr>
      <w:rPr>
        <w:rFonts w:hint="default"/>
      </w:rPr>
    </w:lvl>
    <w:lvl w:ilvl="5" w:tplc="02ACB87C">
      <w:numFmt w:val="bullet"/>
      <w:lvlText w:val="•"/>
      <w:lvlJc w:val="left"/>
      <w:pPr>
        <w:ind w:left="5922" w:hanging="569"/>
      </w:pPr>
      <w:rPr>
        <w:rFonts w:hint="default"/>
      </w:rPr>
    </w:lvl>
    <w:lvl w:ilvl="6" w:tplc="E298956A">
      <w:numFmt w:val="bullet"/>
      <w:lvlText w:val="•"/>
      <w:lvlJc w:val="left"/>
      <w:pPr>
        <w:ind w:left="6971" w:hanging="569"/>
      </w:pPr>
      <w:rPr>
        <w:rFonts w:hint="default"/>
      </w:rPr>
    </w:lvl>
    <w:lvl w:ilvl="7" w:tplc="87541504">
      <w:numFmt w:val="bullet"/>
      <w:lvlText w:val="•"/>
      <w:lvlJc w:val="left"/>
      <w:pPr>
        <w:ind w:left="8019" w:hanging="569"/>
      </w:pPr>
      <w:rPr>
        <w:rFonts w:hint="default"/>
      </w:rPr>
    </w:lvl>
    <w:lvl w:ilvl="8" w:tplc="BF9655C8">
      <w:numFmt w:val="bullet"/>
      <w:lvlText w:val="•"/>
      <w:lvlJc w:val="left"/>
      <w:pPr>
        <w:ind w:left="9068" w:hanging="569"/>
      </w:pPr>
      <w:rPr>
        <w:rFonts w:hint="default"/>
      </w:rPr>
    </w:lvl>
  </w:abstractNum>
  <w:abstractNum w:abstractNumId="115" w15:restartNumberingAfterBreak="0">
    <w:nsid w:val="786917A7"/>
    <w:multiLevelType w:val="hybridMultilevel"/>
    <w:tmpl w:val="2B104D2C"/>
    <w:lvl w:ilvl="0" w:tplc="FB3CCF58">
      <w:start w:val="1"/>
      <w:numFmt w:val="lowerLetter"/>
      <w:lvlText w:val="%1)"/>
      <w:lvlJc w:val="left"/>
      <w:pPr>
        <w:ind w:left="725" w:hanging="564"/>
      </w:pPr>
      <w:rPr>
        <w:rFonts w:ascii="Times New Roman" w:eastAsia="Times New Roman" w:hAnsi="Times New Roman" w:cs="Times New Roman" w:hint="default"/>
        <w:color w:val="231F20"/>
        <w:w w:val="100"/>
        <w:sz w:val="22"/>
        <w:szCs w:val="22"/>
      </w:rPr>
    </w:lvl>
    <w:lvl w:ilvl="1" w:tplc="DE76CEEC">
      <w:numFmt w:val="bullet"/>
      <w:lvlText w:val="•"/>
      <w:lvlJc w:val="left"/>
      <w:pPr>
        <w:ind w:left="1698" w:hanging="564"/>
      </w:pPr>
      <w:rPr>
        <w:rFonts w:hint="default"/>
      </w:rPr>
    </w:lvl>
    <w:lvl w:ilvl="2" w:tplc="CD143858">
      <w:numFmt w:val="bullet"/>
      <w:lvlText w:val="•"/>
      <w:lvlJc w:val="left"/>
      <w:pPr>
        <w:ind w:left="2677" w:hanging="564"/>
      </w:pPr>
      <w:rPr>
        <w:rFonts w:hint="default"/>
      </w:rPr>
    </w:lvl>
    <w:lvl w:ilvl="3" w:tplc="1966B150">
      <w:numFmt w:val="bullet"/>
      <w:lvlText w:val="•"/>
      <w:lvlJc w:val="left"/>
      <w:pPr>
        <w:ind w:left="3655" w:hanging="564"/>
      </w:pPr>
      <w:rPr>
        <w:rFonts w:hint="default"/>
      </w:rPr>
    </w:lvl>
    <w:lvl w:ilvl="4" w:tplc="BF326FE6">
      <w:numFmt w:val="bullet"/>
      <w:lvlText w:val="•"/>
      <w:lvlJc w:val="left"/>
      <w:pPr>
        <w:ind w:left="4634" w:hanging="564"/>
      </w:pPr>
      <w:rPr>
        <w:rFonts w:hint="default"/>
      </w:rPr>
    </w:lvl>
    <w:lvl w:ilvl="5" w:tplc="3D2AF3FC">
      <w:numFmt w:val="bullet"/>
      <w:lvlText w:val="•"/>
      <w:lvlJc w:val="left"/>
      <w:pPr>
        <w:ind w:left="5612" w:hanging="564"/>
      </w:pPr>
      <w:rPr>
        <w:rFonts w:hint="default"/>
      </w:rPr>
    </w:lvl>
    <w:lvl w:ilvl="6" w:tplc="A9F6DF2E">
      <w:numFmt w:val="bullet"/>
      <w:lvlText w:val="•"/>
      <w:lvlJc w:val="left"/>
      <w:pPr>
        <w:ind w:left="6591" w:hanging="564"/>
      </w:pPr>
      <w:rPr>
        <w:rFonts w:hint="default"/>
      </w:rPr>
    </w:lvl>
    <w:lvl w:ilvl="7" w:tplc="61C2CC74">
      <w:numFmt w:val="bullet"/>
      <w:lvlText w:val="•"/>
      <w:lvlJc w:val="left"/>
      <w:pPr>
        <w:ind w:left="7569" w:hanging="564"/>
      </w:pPr>
      <w:rPr>
        <w:rFonts w:hint="default"/>
      </w:rPr>
    </w:lvl>
    <w:lvl w:ilvl="8" w:tplc="0D72216A">
      <w:numFmt w:val="bullet"/>
      <w:lvlText w:val="•"/>
      <w:lvlJc w:val="left"/>
      <w:pPr>
        <w:ind w:left="8548" w:hanging="564"/>
      </w:pPr>
      <w:rPr>
        <w:rFonts w:hint="default"/>
      </w:rPr>
    </w:lvl>
  </w:abstractNum>
  <w:abstractNum w:abstractNumId="116"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E75BF5"/>
    <w:multiLevelType w:val="hybridMultilevel"/>
    <w:tmpl w:val="2EAE27D0"/>
    <w:lvl w:ilvl="0" w:tplc="B6763B92">
      <w:start w:val="3"/>
      <w:numFmt w:val="decimal"/>
      <w:lvlText w:val="%1."/>
      <w:lvlJc w:val="left"/>
      <w:pPr>
        <w:ind w:left="676" w:hanging="564"/>
        <w:jc w:val="right"/>
      </w:pPr>
      <w:rPr>
        <w:rFonts w:hint="default"/>
        <w:b/>
        <w:bCs/>
        <w:spacing w:val="-35"/>
        <w:w w:val="99"/>
      </w:rPr>
    </w:lvl>
    <w:lvl w:ilvl="1" w:tplc="D3F872AA">
      <w:start w:val="1"/>
      <w:numFmt w:val="lowerLetter"/>
      <w:lvlText w:val="%2)"/>
      <w:lvlJc w:val="left"/>
      <w:pPr>
        <w:ind w:left="1090" w:hanging="415"/>
      </w:pPr>
      <w:rPr>
        <w:rFonts w:ascii="Times New Roman" w:eastAsia="Times New Roman" w:hAnsi="Times New Roman" w:cs="Times New Roman" w:hint="default"/>
        <w:color w:val="231F20"/>
        <w:w w:val="100"/>
        <w:sz w:val="22"/>
        <w:szCs w:val="22"/>
      </w:rPr>
    </w:lvl>
    <w:lvl w:ilvl="2" w:tplc="7FE26928">
      <w:start w:val="1"/>
      <w:numFmt w:val="lowerRoman"/>
      <w:lvlText w:val="%3)"/>
      <w:lvlJc w:val="left"/>
      <w:pPr>
        <w:ind w:left="1461" w:hanging="372"/>
      </w:pPr>
      <w:rPr>
        <w:rFonts w:ascii="Times New Roman" w:eastAsia="Times New Roman" w:hAnsi="Times New Roman" w:cs="Times New Roman" w:hint="default"/>
        <w:color w:val="231F20"/>
        <w:w w:val="100"/>
        <w:sz w:val="22"/>
        <w:szCs w:val="22"/>
      </w:rPr>
    </w:lvl>
    <w:lvl w:ilvl="3" w:tplc="A3C2BD6E">
      <w:numFmt w:val="bullet"/>
      <w:lvlText w:val="•"/>
      <w:lvlJc w:val="left"/>
      <w:pPr>
        <w:ind w:left="2673" w:hanging="372"/>
      </w:pPr>
      <w:rPr>
        <w:rFonts w:hint="default"/>
      </w:rPr>
    </w:lvl>
    <w:lvl w:ilvl="4" w:tplc="A614C438">
      <w:numFmt w:val="bullet"/>
      <w:lvlText w:val="•"/>
      <w:lvlJc w:val="left"/>
      <w:pPr>
        <w:ind w:left="3886" w:hanging="372"/>
      </w:pPr>
      <w:rPr>
        <w:rFonts w:hint="default"/>
      </w:rPr>
    </w:lvl>
    <w:lvl w:ilvl="5" w:tplc="1340FD72">
      <w:numFmt w:val="bullet"/>
      <w:lvlText w:val="•"/>
      <w:lvlJc w:val="left"/>
      <w:pPr>
        <w:ind w:left="5099" w:hanging="372"/>
      </w:pPr>
      <w:rPr>
        <w:rFonts w:hint="default"/>
      </w:rPr>
    </w:lvl>
    <w:lvl w:ilvl="6" w:tplc="B162A70E">
      <w:numFmt w:val="bullet"/>
      <w:lvlText w:val="•"/>
      <w:lvlJc w:val="left"/>
      <w:pPr>
        <w:ind w:left="6312" w:hanging="372"/>
      </w:pPr>
      <w:rPr>
        <w:rFonts w:hint="default"/>
      </w:rPr>
    </w:lvl>
    <w:lvl w:ilvl="7" w:tplc="2D04730E">
      <w:numFmt w:val="bullet"/>
      <w:lvlText w:val="•"/>
      <w:lvlJc w:val="left"/>
      <w:pPr>
        <w:ind w:left="7525" w:hanging="372"/>
      </w:pPr>
      <w:rPr>
        <w:rFonts w:hint="default"/>
      </w:rPr>
    </w:lvl>
    <w:lvl w:ilvl="8" w:tplc="61DA8382">
      <w:numFmt w:val="bullet"/>
      <w:lvlText w:val="•"/>
      <w:lvlJc w:val="left"/>
      <w:pPr>
        <w:ind w:left="8739" w:hanging="372"/>
      </w:pPr>
      <w:rPr>
        <w:rFonts w:hint="default"/>
      </w:rPr>
    </w:lvl>
  </w:abstractNum>
  <w:abstractNum w:abstractNumId="118"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19" w15:restartNumberingAfterBreak="0">
    <w:nsid w:val="7A380096"/>
    <w:multiLevelType w:val="hybridMultilevel"/>
    <w:tmpl w:val="3E0E0052"/>
    <w:lvl w:ilvl="0" w:tplc="C6EAA57C">
      <w:start w:val="1"/>
      <w:numFmt w:val="lowerRoman"/>
      <w:lvlText w:val="%1."/>
      <w:lvlJc w:val="left"/>
      <w:pPr>
        <w:ind w:left="821" w:hanging="490"/>
        <w:jc w:val="right"/>
      </w:pPr>
      <w:rPr>
        <w:rFonts w:ascii="Maiandra GD" w:eastAsia="Maiandra GD" w:hAnsi="Maiandra GD" w:cs="Maiandra GD" w:hint="default"/>
        <w:b w:val="0"/>
        <w:bCs w:val="0"/>
        <w:i w:val="0"/>
        <w:iCs w:val="0"/>
        <w:spacing w:val="-1"/>
        <w:w w:val="100"/>
        <w:sz w:val="24"/>
        <w:szCs w:val="24"/>
        <w:lang w:val="en-US" w:eastAsia="en-US" w:bidi="ar-SA"/>
      </w:rPr>
    </w:lvl>
    <w:lvl w:ilvl="1" w:tplc="12604580">
      <w:start w:val="1"/>
      <w:numFmt w:val="lowerLetter"/>
      <w:lvlText w:val="%2."/>
      <w:lvlJc w:val="left"/>
      <w:pPr>
        <w:ind w:left="551" w:hanging="360"/>
        <w:jc w:val="left"/>
      </w:pPr>
      <w:rPr>
        <w:rFonts w:ascii="Maiandra GD" w:eastAsia="Maiandra GD" w:hAnsi="Maiandra GD" w:cs="Maiandra GD" w:hint="default"/>
        <w:b w:val="0"/>
        <w:bCs w:val="0"/>
        <w:i w:val="0"/>
        <w:iCs w:val="0"/>
        <w:spacing w:val="0"/>
        <w:w w:val="100"/>
        <w:sz w:val="24"/>
        <w:szCs w:val="24"/>
        <w:lang w:val="en-US" w:eastAsia="en-US" w:bidi="ar-SA"/>
      </w:rPr>
    </w:lvl>
    <w:lvl w:ilvl="2" w:tplc="BAB6521A">
      <w:numFmt w:val="bullet"/>
      <w:lvlText w:val=""/>
      <w:lvlJc w:val="left"/>
      <w:pPr>
        <w:ind w:left="551" w:hanging="360"/>
      </w:pPr>
      <w:rPr>
        <w:rFonts w:ascii="Symbol" w:eastAsia="Symbol" w:hAnsi="Symbol" w:cs="Symbol" w:hint="default"/>
        <w:b w:val="0"/>
        <w:bCs w:val="0"/>
        <w:i w:val="0"/>
        <w:iCs w:val="0"/>
        <w:spacing w:val="0"/>
        <w:w w:val="100"/>
        <w:sz w:val="24"/>
        <w:szCs w:val="24"/>
        <w:lang w:val="en-US" w:eastAsia="en-US" w:bidi="ar-SA"/>
      </w:rPr>
    </w:lvl>
    <w:lvl w:ilvl="3" w:tplc="10387C0E">
      <w:start w:val="1"/>
      <w:numFmt w:val="decimal"/>
      <w:lvlText w:val="%4."/>
      <w:lvlJc w:val="left"/>
      <w:pPr>
        <w:ind w:left="1271" w:hanging="361"/>
        <w:jc w:val="left"/>
      </w:pPr>
      <w:rPr>
        <w:rFonts w:ascii="Maiandra GD" w:eastAsia="Maiandra GD" w:hAnsi="Maiandra GD" w:cs="Maiandra GD" w:hint="default"/>
        <w:b w:val="0"/>
        <w:bCs w:val="0"/>
        <w:i w:val="0"/>
        <w:iCs w:val="0"/>
        <w:spacing w:val="-1"/>
        <w:w w:val="100"/>
        <w:sz w:val="24"/>
        <w:szCs w:val="24"/>
        <w:lang w:val="en-US" w:eastAsia="en-US" w:bidi="ar-SA"/>
      </w:rPr>
    </w:lvl>
    <w:lvl w:ilvl="4" w:tplc="B7A4C274">
      <w:numFmt w:val="bullet"/>
      <w:lvlText w:val="•"/>
      <w:lvlJc w:val="left"/>
      <w:pPr>
        <w:ind w:left="3390" w:hanging="361"/>
      </w:pPr>
      <w:rPr>
        <w:rFonts w:hint="default"/>
        <w:lang w:val="en-US" w:eastAsia="en-US" w:bidi="ar-SA"/>
      </w:rPr>
    </w:lvl>
    <w:lvl w:ilvl="5" w:tplc="83C4A02C">
      <w:numFmt w:val="bullet"/>
      <w:lvlText w:val="•"/>
      <w:lvlJc w:val="left"/>
      <w:pPr>
        <w:ind w:left="4445" w:hanging="361"/>
      </w:pPr>
      <w:rPr>
        <w:rFonts w:hint="default"/>
        <w:lang w:val="en-US" w:eastAsia="en-US" w:bidi="ar-SA"/>
      </w:rPr>
    </w:lvl>
    <w:lvl w:ilvl="6" w:tplc="5CD01198">
      <w:numFmt w:val="bullet"/>
      <w:lvlText w:val="•"/>
      <w:lvlJc w:val="left"/>
      <w:pPr>
        <w:ind w:left="5500" w:hanging="361"/>
      </w:pPr>
      <w:rPr>
        <w:rFonts w:hint="default"/>
        <w:lang w:val="en-US" w:eastAsia="en-US" w:bidi="ar-SA"/>
      </w:rPr>
    </w:lvl>
    <w:lvl w:ilvl="7" w:tplc="37FC1D04">
      <w:numFmt w:val="bullet"/>
      <w:lvlText w:val="•"/>
      <w:lvlJc w:val="left"/>
      <w:pPr>
        <w:ind w:left="6555" w:hanging="361"/>
      </w:pPr>
      <w:rPr>
        <w:rFonts w:hint="default"/>
        <w:lang w:val="en-US" w:eastAsia="en-US" w:bidi="ar-SA"/>
      </w:rPr>
    </w:lvl>
    <w:lvl w:ilvl="8" w:tplc="70A294C6">
      <w:numFmt w:val="bullet"/>
      <w:lvlText w:val="•"/>
      <w:lvlJc w:val="left"/>
      <w:pPr>
        <w:ind w:left="7610" w:hanging="361"/>
      </w:pPr>
      <w:rPr>
        <w:rFonts w:hint="default"/>
        <w:lang w:val="en-US" w:eastAsia="en-US" w:bidi="ar-SA"/>
      </w:rPr>
    </w:lvl>
  </w:abstractNum>
  <w:abstractNum w:abstractNumId="120" w15:restartNumberingAfterBreak="0">
    <w:nsid w:val="7B90274B"/>
    <w:multiLevelType w:val="hybridMultilevel"/>
    <w:tmpl w:val="4DCE3862"/>
    <w:lvl w:ilvl="0" w:tplc="9A949476">
      <w:start w:val="1"/>
      <w:numFmt w:val="decimal"/>
      <w:lvlText w:val="%1."/>
      <w:lvlJc w:val="left"/>
      <w:pPr>
        <w:ind w:left="723" w:hanging="564"/>
      </w:pPr>
      <w:rPr>
        <w:rFonts w:ascii="Times New Roman" w:eastAsia="Times New Roman" w:hAnsi="Times New Roman" w:cs="Times New Roman" w:hint="default"/>
        <w:color w:val="231F20"/>
        <w:spacing w:val="-11"/>
        <w:w w:val="99"/>
        <w:sz w:val="22"/>
        <w:szCs w:val="22"/>
      </w:rPr>
    </w:lvl>
    <w:lvl w:ilvl="1" w:tplc="0E6A7DB8">
      <w:numFmt w:val="bullet"/>
      <w:lvlText w:val="•"/>
      <w:lvlJc w:val="left"/>
      <w:pPr>
        <w:ind w:left="1698" w:hanging="564"/>
      </w:pPr>
      <w:rPr>
        <w:rFonts w:hint="default"/>
      </w:rPr>
    </w:lvl>
    <w:lvl w:ilvl="2" w:tplc="94726366">
      <w:numFmt w:val="bullet"/>
      <w:lvlText w:val="•"/>
      <w:lvlJc w:val="left"/>
      <w:pPr>
        <w:ind w:left="2677" w:hanging="564"/>
      </w:pPr>
      <w:rPr>
        <w:rFonts w:hint="default"/>
      </w:rPr>
    </w:lvl>
    <w:lvl w:ilvl="3" w:tplc="A63E3998">
      <w:numFmt w:val="bullet"/>
      <w:lvlText w:val="•"/>
      <w:lvlJc w:val="left"/>
      <w:pPr>
        <w:ind w:left="3655" w:hanging="564"/>
      </w:pPr>
      <w:rPr>
        <w:rFonts w:hint="default"/>
      </w:rPr>
    </w:lvl>
    <w:lvl w:ilvl="4" w:tplc="E86C2F34">
      <w:numFmt w:val="bullet"/>
      <w:lvlText w:val="•"/>
      <w:lvlJc w:val="left"/>
      <w:pPr>
        <w:ind w:left="4634" w:hanging="564"/>
      </w:pPr>
      <w:rPr>
        <w:rFonts w:hint="default"/>
      </w:rPr>
    </w:lvl>
    <w:lvl w:ilvl="5" w:tplc="5ADC3A0C">
      <w:numFmt w:val="bullet"/>
      <w:lvlText w:val="•"/>
      <w:lvlJc w:val="left"/>
      <w:pPr>
        <w:ind w:left="5612" w:hanging="564"/>
      </w:pPr>
      <w:rPr>
        <w:rFonts w:hint="default"/>
      </w:rPr>
    </w:lvl>
    <w:lvl w:ilvl="6" w:tplc="4146A3D2">
      <w:numFmt w:val="bullet"/>
      <w:lvlText w:val="•"/>
      <w:lvlJc w:val="left"/>
      <w:pPr>
        <w:ind w:left="6591" w:hanging="564"/>
      </w:pPr>
      <w:rPr>
        <w:rFonts w:hint="default"/>
      </w:rPr>
    </w:lvl>
    <w:lvl w:ilvl="7" w:tplc="19900418">
      <w:numFmt w:val="bullet"/>
      <w:lvlText w:val="•"/>
      <w:lvlJc w:val="left"/>
      <w:pPr>
        <w:ind w:left="7569" w:hanging="564"/>
      </w:pPr>
      <w:rPr>
        <w:rFonts w:hint="default"/>
      </w:rPr>
    </w:lvl>
    <w:lvl w:ilvl="8" w:tplc="70281808">
      <w:numFmt w:val="bullet"/>
      <w:lvlText w:val="•"/>
      <w:lvlJc w:val="left"/>
      <w:pPr>
        <w:ind w:left="8548" w:hanging="564"/>
      </w:pPr>
      <w:rPr>
        <w:rFonts w:hint="default"/>
      </w:rPr>
    </w:lvl>
  </w:abstractNum>
  <w:abstractNum w:abstractNumId="121" w15:restartNumberingAfterBreak="0">
    <w:nsid w:val="7CB0421C"/>
    <w:multiLevelType w:val="multilevel"/>
    <w:tmpl w:val="EBEEC1B0"/>
    <w:lvl w:ilvl="0">
      <w:start w:val="8"/>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2" w15:restartNumberingAfterBreak="0">
    <w:nsid w:val="7D18574D"/>
    <w:multiLevelType w:val="multilevel"/>
    <w:tmpl w:val="FD9E3402"/>
    <w:lvl w:ilvl="0">
      <w:start w:val="1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3" w15:restartNumberingAfterBreak="0">
    <w:nsid w:val="7F2B6A8C"/>
    <w:multiLevelType w:val="hybridMultilevel"/>
    <w:tmpl w:val="B6603464"/>
    <w:lvl w:ilvl="0" w:tplc="4DFE5914">
      <w:start w:val="6"/>
      <w:numFmt w:val="decimal"/>
      <w:lvlText w:val="%1."/>
      <w:lvlJc w:val="left"/>
      <w:pPr>
        <w:ind w:left="610" w:hanging="360"/>
        <w:jc w:val="right"/>
      </w:pPr>
      <w:rPr>
        <w:rFonts w:ascii="Times New Roman" w:eastAsia="Times New Roman" w:hAnsi="Times New Roman" w:cs="Times New Roman" w:hint="default"/>
        <w:b/>
        <w:bCs/>
        <w:color w:val="231F20"/>
        <w:spacing w:val="-18"/>
        <w:w w:val="99"/>
        <w:sz w:val="24"/>
        <w:szCs w:val="24"/>
      </w:rPr>
    </w:lvl>
    <w:lvl w:ilvl="1" w:tplc="EAB6CE74">
      <w:numFmt w:val="bullet"/>
      <w:lvlText w:val="•"/>
      <w:lvlJc w:val="left"/>
      <w:pPr>
        <w:ind w:left="2099" w:hanging="360"/>
      </w:pPr>
      <w:rPr>
        <w:rFonts w:hint="default"/>
      </w:rPr>
    </w:lvl>
    <w:lvl w:ilvl="2" w:tplc="C15EE784">
      <w:numFmt w:val="bullet"/>
      <w:lvlText w:val="•"/>
      <w:lvlJc w:val="left"/>
      <w:pPr>
        <w:ind w:left="3579" w:hanging="360"/>
      </w:pPr>
      <w:rPr>
        <w:rFonts w:hint="default"/>
      </w:rPr>
    </w:lvl>
    <w:lvl w:ilvl="3" w:tplc="43C08594">
      <w:numFmt w:val="bullet"/>
      <w:lvlText w:val="•"/>
      <w:lvlJc w:val="left"/>
      <w:pPr>
        <w:ind w:left="5059" w:hanging="360"/>
      </w:pPr>
      <w:rPr>
        <w:rFonts w:hint="default"/>
      </w:rPr>
    </w:lvl>
    <w:lvl w:ilvl="4" w:tplc="0C800D9E">
      <w:numFmt w:val="bullet"/>
      <w:lvlText w:val="•"/>
      <w:lvlJc w:val="left"/>
      <w:pPr>
        <w:ind w:left="6539" w:hanging="360"/>
      </w:pPr>
      <w:rPr>
        <w:rFonts w:hint="default"/>
      </w:rPr>
    </w:lvl>
    <w:lvl w:ilvl="5" w:tplc="B0E4B410">
      <w:numFmt w:val="bullet"/>
      <w:lvlText w:val="•"/>
      <w:lvlJc w:val="left"/>
      <w:pPr>
        <w:ind w:left="8018" w:hanging="360"/>
      </w:pPr>
      <w:rPr>
        <w:rFonts w:hint="default"/>
      </w:rPr>
    </w:lvl>
    <w:lvl w:ilvl="6" w:tplc="58E60236">
      <w:numFmt w:val="bullet"/>
      <w:lvlText w:val="•"/>
      <w:lvlJc w:val="left"/>
      <w:pPr>
        <w:ind w:left="9498" w:hanging="360"/>
      </w:pPr>
      <w:rPr>
        <w:rFonts w:hint="default"/>
      </w:rPr>
    </w:lvl>
    <w:lvl w:ilvl="7" w:tplc="468E2B92">
      <w:numFmt w:val="bullet"/>
      <w:lvlText w:val="•"/>
      <w:lvlJc w:val="left"/>
      <w:pPr>
        <w:ind w:left="10978" w:hanging="360"/>
      </w:pPr>
      <w:rPr>
        <w:rFonts w:hint="default"/>
      </w:rPr>
    </w:lvl>
    <w:lvl w:ilvl="8" w:tplc="0C1851FC">
      <w:numFmt w:val="bullet"/>
      <w:lvlText w:val="•"/>
      <w:lvlJc w:val="left"/>
      <w:pPr>
        <w:ind w:left="12458" w:hanging="360"/>
      </w:pPr>
      <w:rPr>
        <w:rFonts w:hint="default"/>
      </w:rPr>
    </w:lvl>
  </w:abstractNum>
  <w:abstractNum w:abstractNumId="124" w15:restartNumberingAfterBreak="0">
    <w:nsid w:val="7F5662CB"/>
    <w:multiLevelType w:val="multilevel"/>
    <w:tmpl w:val="A13ADEBA"/>
    <w:lvl w:ilvl="0">
      <w:start w:val="2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5" w15:restartNumberingAfterBreak="0">
    <w:nsid w:val="7F88628B"/>
    <w:multiLevelType w:val="hybridMultilevel"/>
    <w:tmpl w:val="0776A9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110805">
    <w:abstractNumId w:val="118"/>
  </w:num>
  <w:num w:numId="2" w16cid:durableId="643001070">
    <w:abstractNumId w:val="98"/>
  </w:num>
  <w:num w:numId="3" w16cid:durableId="170722434">
    <w:abstractNumId w:val="80"/>
  </w:num>
  <w:num w:numId="4" w16cid:durableId="1311669841">
    <w:abstractNumId w:val="19"/>
  </w:num>
  <w:num w:numId="5" w16cid:durableId="654913180">
    <w:abstractNumId w:val="105"/>
  </w:num>
  <w:num w:numId="6" w16cid:durableId="613445728">
    <w:abstractNumId w:val="79"/>
  </w:num>
  <w:num w:numId="7" w16cid:durableId="1786194438">
    <w:abstractNumId w:val="31"/>
  </w:num>
  <w:num w:numId="8" w16cid:durableId="118187299">
    <w:abstractNumId w:val="53"/>
  </w:num>
  <w:num w:numId="9" w16cid:durableId="1993559935">
    <w:abstractNumId w:val="67"/>
  </w:num>
  <w:num w:numId="10" w16cid:durableId="540630277">
    <w:abstractNumId w:val="60"/>
  </w:num>
  <w:num w:numId="11" w16cid:durableId="978731939">
    <w:abstractNumId w:val="77"/>
  </w:num>
  <w:num w:numId="12" w16cid:durableId="2076270093">
    <w:abstractNumId w:val="27"/>
  </w:num>
  <w:num w:numId="13" w16cid:durableId="492644353">
    <w:abstractNumId w:val="48"/>
  </w:num>
  <w:num w:numId="14" w16cid:durableId="589580204">
    <w:abstractNumId w:val="99"/>
  </w:num>
  <w:num w:numId="15" w16cid:durableId="1841041288">
    <w:abstractNumId w:val="107"/>
  </w:num>
  <w:num w:numId="16" w16cid:durableId="2120027751">
    <w:abstractNumId w:val="51"/>
  </w:num>
  <w:num w:numId="17" w16cid:durableId="59444330">
    <w:abstractNumId w:val="52"/>
  </w:num>
  <w:num w:numId="18" w16cid:durableId="200946257">
    <w:abstractNumId w:val="12"/>
  </w:num>
  <w:num w:numId="19" w16cid:durableId="1162235182">
    <w:abstractNumId w:val="115"/>
  </w:num>
  <w:num w:numId="20" w16cid:durableId="1968318415">
    <w:abstractNumId w:val="16"/>
  </w:num>
  <w:num w:numId="21" w16cid:durableId="1509520794">
    <w:abstractNumId w:val="120"/>
  </w:num>
  <w:num w:numId="22" w16cid:durableId="1387610160">
    <w:abstractNumId w:val="29"/>
  </w:num>
  <w:num w:numId="23" w16cid:durableId="1201746953">
    <w:abstractNumId w:val="41"/>
  </w:num>
  <w:num w:numId="24" w16cid:durableId="162942448">
    <w:abstractNumId w:val="123"/>
  </w:num>
  <w:num w:numId="25" w16cid:durableId="574246250">
    <w:abstractNumId w:val="61"/>
  </w:num>
  <w:num w:numId="26" w16cid:durableId="1522014744">
    <w:abstractNumId w:val="117"/>
  </w:num>
  <w:num w:numId="27" w16cid:durableId="1780905491">
    <w:abstractNumId w:val="74"/>
  </w:num>
  <w:num w:numId="28" w16cid:durableId="1805810361">
    <w:abstractNumId w:val="86"/>
  </w:num>
  <w:num w:numId="29" w16cid:durableId="625817598">
    <w:abstractNumId w:val="81"/>
  </w:num>
  <w:num w:numId="30" w16cid:durableId="379787986">
    <w:abstractNumId w:val="72"/>
  </w:num>
  <w:num w:numId="31" w16cid:durableId="106627788">
    <w:abstractNumId w:val="13"/>
  </w:num>
  <w:num w:numId="32" w16cid:durableId="563493595">
    <w:abstractNumId w:val="88"/>
  </w:num>
  <w:num w:numId="33" w16cid:durableId="263535983">
    <w:abstractNumId w:val="114"/>
  </w:num>
  <w:num w:numId="34" w16cid:durableId="260456522">
    <w:abstractNumId w:val="78"/>
  </w:num>
  <w:num w:numId="35" w16cid:durableId="665014496">
    <w:abstractNumId w:val="73"/>
  </w:num>
  <w:num w:numId="36" w16cid:durableId="340162798">
    <w:abstractNumId w:val="32"/>
  </w:num>
  <w:num w:numId="37" w16cid:durableId="499079931">
    <w:abstractNumId w:val="40"/>
  </w:num>
  <w:num w:numId="38" w16cid:durableId="1198811911">
    <w:abstractNumId w:val="92"/>
  </w:num>
  <w:num w:numId="39" w16cid:durableId="1979919964">
    <w:abstractNumId w:val="35"/>
  </w:num>
  <w:num w:numId="40" w16cid:durableId="44985394">
    <w:abstractNumId w:val="89"/>
  </w:num>
  <w:num w:numId="41" w16cid:durableId="232473085">
    <w:abstractNumId w:val="36"/>
  </w:num>
  <w:num w:numId="42" w16cid:durableId="1064446488">
    <w:abstractNumId w:val="66"/>
  </w:num>
  <w:num w:numId="43" w16cid:durableId="1619290361">
    <w:abstractNumId w:val="95"/>
  </w:num>
  <w:num w:numId="44" w16cid:durableId="1104500997">
    <w:abstractNumId w:val="30"/>
  </w:num>
  <w:num w:numId="45" w16cid:durableId="1223518522">
    <w:abstractNumId w:val="56"/>
  </w:num>
  <w:num w:numId="46" w16cid:durableId="1512909029">
    <w:abstractNumId w:val="54"/>
  </w:num>
  <w:num w:numId="47" w16cid:durableId="1921014426">
    <w:abstractNumId w:val="3"/>
  </w:num>
  <w:num w:numId="48" w16cid:durableId="1713458763">
    <w:abstractNumId w:val="0"/>
  </w:num>
  <w:num w:numId="49" w16cid:durableId="2076395163">
    <w:abstractNumId w:val="64"/>
  </w:num>
  <w:num w:numId="50" w16cid:durableId="1102257910">
    <w:abstractNumId w:val="2"/>
  </w:num>
  <w:num w:numId="51" w16cid:durableId="1860502479">
    <w:abstractNumId w:val="39"/>
  </w:num>
  <w:num w:numId="52" w16cid:durableId="38435705">
    <w:abstractNumId w:val="63"/>
  </w:num>
  <w:num w:numId="53" w16cid:durableId="1743525569">
    <w:abstractNumId w:val="108"/>
  </w:num>
  <w:num w:numId="54" w16cid:durableId="1803041690">
    <w:abstractNumId w:val="104"/>
  </w:num>
  <w:num w:numId="55" w16cid:durableId="1752386930">
    <w:abstractNumId w:val="121"/>
  </w:num>
  <w:num w:numId="56" w16cid:durableId="1123497227">
    <w:abstractNumId w:val="33"/>
  </w:num>
  <w:num w:numId="57" w16cid:durableId="1498377859">
    <w:abstractNumId w:val="83"/>
  </w:num>
  <w:num w:numId="58" w16cid:durableId="627781984">
    <w:abstractNumId w:val="45"/>
  </w:num>
  <w:num w:numId="59" w16cid:durableId="740299540">
    <w:abstractNumId w:val="57"/>
  </w:num>
  <w:num w:numId="60" w16cid:durableId="1902910990">
    <w:abstractNumId w:val="122"/>
  </w:num>
  <w:num w:numId="61" w16cid:durableId="1942687990">
    <w:abstractNumId w:val="76"/>
  </w:num>
  <w:num w:numId="62" w16cid:durableId="1681590407">
    <w:abstractNumId w:val="58"/>
  </w:num>
  <w:num w:numId="63" w16cid:durableId="1178734059">
    <w:abstractNumId w:val="9"/>
  </w:num>
  <w:num w:numId="64" w16cid:durableId="1861315209">
    <w:abstractNumId w:val="23"/>
  </w:num>
  <w:num w:numId="65" w16cid:durableId="191116517">
    <w:abstractNumId w:val="109"/>
  </w:num>
  <w:num w:numId="66" w16cid:durableId="486820610">
    <w:abstractNumId w:val="6"/>
  </w:num>
  <w:num w:numId="67" w16cid:durableId="1479032439">
    <w:abstractNumId w:val="106"/>
  </w:num>
  <w:num w:numId="68" w16cid:durableId="108863480">
    <w:abstractNumId w:val="50"/>
  </w:num>
  <w:num w:numId="69" w16cid:durableId="1532570601">
    <w:abstractNumId w:val="85"/>
  </w:num>
  <w:num w:numId="70" w16cid:durableId="1115710462">
    <w:abstractNumId w:val="26"/>
  </w:num>
  <w:num w:numId="71" w16cid:durableId="226309898">
    <w:abstractNumId w:val="62"/>
  </w:num>
  <w:num w:numId="72" w16cid:durableId="682560499">
    <w:abstractNumId w:val="14"/>
  </w:num>
  <w:num w:numId="73" w16cid:durableId="490952648">
    <w:abstractNumId w:val="37"/>
  </w:num>
  <w:num w:numId="74" w16cid:durableId="987251466">
    <w:abstractNumId w:val="20"/>
  </w:num>
  <w:num w:numId="75" w16cid:durableId="653677963">
    <w:abstractNumId w:val="124"/>
  </w:num>
  <w:num w:numId="76" w16cid:durableId="983200211">
    <w:abstractNumId w:val="112"/>
  </w:num>
  <w:num w:numId="77" w16cid:durableId="1714579512">
    <w:abstractNumId w:val="43"/>
  </w:num>
  <w:num w:numId="78" w16cid:durableId="384262716">
    <w:abstractNumId w:val="10"/>
  </w:num>
  <w:num w:numId="79" w16cid:durableId="1593313678">
    <w:abstractNumId w:val="65"/>
  </w:num>
  <w:num w:numId="80" w16cid:durableId="1319963848">
    <w:abstractNumId w:val="28"/>
  </w:num>
  <w:num w:numId="81" w16cid:durableId="1920868559">
    <w:abstractNumId w:val="4"/>
  </w:num>
  <w:num w:numId="82" w16cid:durableId="1185095838">
    <w:abstractNumId w:val="7"/>
  </w:num>
  <w:num w:numId="83" w16cid:durableId="630750936">
    <w:abstractNumId w:val="24"/>
  </w:num>
  <w:num w:numId="84" w16cid:durableId="1671522660">
    <w:abstractNumId w:val="75"/>
  </w:num>
  <w:num w:numId="85" w16cid:durableId="1434276402">
    <w:abstractNumId w:val="103"/>
  </w:num>
  <w:num w:numId="86" w16cid:durableId="916014972">
    <w:abstractNumId w:val="87"/>
  </w:num>
  <w:num w:numId="87" w16cid:durableId="81227301">
    <w:abstractNumId w:val="69"/>
  </w:num>
  <w:num w:numId="88" w16cid:durableId="2082286087">
    <w:abstractNumId w:val="47"/>
  </w:num>
  <w:num w:numId="89" w16cid:durableId="1213494012">
    <w:abstractNumId w:val="8"/>
  </w:num>
  <w:num w:numId="90" w16cid:durableId="965698402">
    <w:abstractNumId w:val="38"/>
  </w:num>
  <w:num w:numId="91" w16cid:durableId="1341465241">
    <w:abstractNumId w:val="5"/>
  </w:num>
  <w:num w:numId="92" w16cid:durableId="383138425">
    <w:abstractNumId w:val="1"/>
  </w:num>
  <w:num w:numId="93" w16cid:durableId="346910995">
    <w:abstractNumId w:val="113"/>
  </w:num>
  <w:num w:numId="94" w16cid:durableId="889651668">
    <w:abstractNumId w:val="44"/>
  </w:num>
  <w:num w:numId="95" w16cid:durableId="1180391965">
    <w:abstractNumId w:val="17"/>
  </w:num>
  <w:num w:numId="96" w16cid:durableId="1396273374">
    <w:abstractNumId w:val="91"/>
  </w:num>
  <w:num w:numId="97" w16cid:durableId="124931371">
    <w:abstractNumId w:val="46"/>
  </w:num>
  <w:num w:numId="98" w16cid:durableId="389379635">
    <w:abstractNumId w:val="15"/>
  </w:num>
  <w:num w:numId="99" w16cid:durableId="1089236239">
    <w:abstractNumId w:val="97"/>
  </w:num>
  <w:num w:numId="100" w16cid:durableId="1069424395">
    <w:abstractNumId w:val="100"/>
  </w:num>
  <w:num w:numId="101" w16cid:durableId="1971935105">
    <w:abstractNumId w:val="96"/>
  </w:num>
  <w:num w:numId="102" w16cid:durableId="1837915363">
    <w:abstractNumId w:val="110"/>
  </w:num>
  <w:num w:numId="103" w16cid:durableId="285283215">
    <w:abstractNumId w:val="22"/>
  </w:num>
  <w:num w:numId="104" w16cid:durableId="307511617">
    <w:abstractNumId w:val="34"/>
  </w:num>
  <w:num w:numId="105" w16cid:durableId="807474971">
    <w:abstractNumId w:val="93"/>
  </w:num>
  <w:num w:numId="106" w16cid:durableId="652295043">
    <w:abstractNumId w:val="42"/>
  </w:num>
  <w:num w:numId="107" w16cid:durableId="573130358">
    <w:abstractNumId w:val="82"/>
  </w:num>
  <w:num w:numId="108" w16cid:durableId="1956400865">
    <w:abstractNumId w:val="116"/>
  </w:num>
  <w:num w:numId="109" w16cid:durableId="1282806586">
    <w:abstractNumId w:val="94"/>
  </w:num>
  <w:num w:numId="110" w16cid:durableId="1827742642">
    <w:abstractNumId w:val="90"/>
  </w:num>
  <w:num w:numId="111" w16cid:durableId="2004501737">
    <w:abstractNumId w:val="101"/>
  </w:num>
  <w:num w:numId="112" w16cid:durableId="1514494860">
    <w:abstractNumId w:val="71"/>
  </w:num>
  <w:num w:numId="113" w16cid:durableId="316997681">
    <w:abstractNumId w:val="59"/>
  </w:num>
  <w:num w:numId="114" w16cid:durableId="166945670">
    <w:abstractNumId w:val="111"/>
  </w:num>
  <w:num w:numId="115" w16cid:durableId="850685516">
    <w:abstractNumId w:val="11"/>
  </w:num>
  <w:num w:numId="116" w16cid:durableId="1096436546">
    <w:abstractNumId w:val="25"/>
  </w:num>
  <w:num w:numId="117" w16cid:durableId="242450310">
    <w:abstractNumId w:val="70"/>
  </w:num>
  <w:num w:numId="118" w16cid:durableId="1799257613">
    <w:abstractNumId w:val="68"/>
  </w:num>
  <w:num w:numId="119" w16cid:durableId="1238512629">
    <w:abstractNumId w:val="49"/>
  </w:num>
  <w:num w:numId="120" w16cid:durableId="1940483950">
    <w:abstractNumId w:val="18"/>
  </w:num>
  <w:num w:numId="121" w16cid:durableId="1520311982">
    <w:abstractNumId w:val="21"/>
  </w:num>
  <w:num w:numId="122" w16cid:durableId="1191265842">
    <w:abstractNumId w:val="125"/>
  </w:num>
  <w:num w:numId="123" w16cid:durableId="1412702254">
    <w:abstractNumId w:val="55"/>
  </w:num>
  <w:num w:numId="124" w16cid:durableId="1188324618">
    <w:abstractNumId w:val="84"/>
  </w:num>
  <w:num w:numId="125" w16cid:durableId="2116902057">
    <w:abstractNumId w:val="102"/>
  </w:num>
  <w:num w:numId="126" w16cid:durableId="1147630595">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EA"/>
    <w:rsid w:val="0000108A"/>
    <w:rsid w:val="00003B72"/>
    <w:rsid w:val="00011283"/>
    <w:rsid w:val="0001164C"/>
    <w:rsid w:val="00014652"/>
    <w:rsid w:val="0002101C"/>
    <w:rsid w:val="00031967"/>
    <w:rsid w:val="000418D8"/>
    <w:rsid w:val="00045E43"/>
    <w:rsid w:val="0005069F"/>
    <w:rsid w:val="0005145B"/>
    <w:rsid w:val="00055634"/>
    <w:rsid w:val="000562FD"/>
    <w:rsid w:val="00060043"/>
    <w:rsid w:val="0006405A"/>
    <w:rsid w:val="00064ECE"/>
    <w:rsid w:val="00065C26"/>
    <w:rsid w:val="000660DF"/>
    <w:rsid w:val="0006634B"/>
    <w:rsid w:val="00066A22"/>
    <w:rsid w:val="00066E74"/>
    <w:rsid w:val="000725E1"/>
    <w:rsid w:val="00072D0C"/>
    <w:rsid w:val="00075A54"/>
    <w:rsid w:val="00080162"/>
    <w:rsid w:val="00083BD6"/>
    <w:rsid w:val="000867D0"/>
    <w:rsid w:val="00090477"/>
    <w:rsid w:val="00095419"/>
    <w:rsid w:val="0009631B"/>
    <w:rsid w:val="00097C0A"/>
    <w:rsid w:val="000A0BAF"/>
    <w:rsid w:val="000A1B92"/>
    <w:rsid w:val="000A2328"/>
    <w:rsid w:val="000A2E41"/>
    <w:rsid w:val="000B019C"/>
    <w:rsid w:val="000B236A"/>
    <w:rsid w:val="000B245A"/>
    <w:rsid w:val="000B3BB7"/>
    <w:rsid w:val="000B4794"/>
    <w:rsid w:val="000B4CCF"/>
    <w:rsid w:val="000B6B83"/>
    <w:rsid w:val="000B7393"/>
    <w:rsid w:val="000C2C9C"/>
    <w:rsid w:val="000C6773"/>
    <w:rsid w:val="000C76EA"/>
    <w:rsid w:val="000D2DA9"/>
    <w:rsid w:val="000D5DE5"/>
    <w:rsid w:val="000E2725"/>
    <w:rsid w:val="000F3AC7"/>
    <w:rsid w:val="000F49DC"/>
    <w:rsid w:val="000F5827"/>
    <w:rsid w:val="00101018"/>
    <w:rsid w:val="001040AF"/>
    <w:rsid w:val="00111D4A"/>
    <w:rsid w:val="00115F37"/>
    <w:rsid w:val="00121681"/>
    <w:rsid w:val="00122FBB"/>
    <w:rsid w:val="001232CD"/>
    <w:rsid w:val="00125BA5"/>
    <w:rsid w:val="00127B4D"/>
    <w:rsid w:val="0013332E"/>
    <w:rsid w:val="00137D2D"/>
    <w:rsid w:val="0014721C"/>
    <w:rsid w:val="001477B6"/>
    <w:rsid w:val="00151ABF"/>
    <w:rsid w:val="0015441D"/>
    <w:rsid w:val="00155B4C"/>
    <w:rsid w:val="00155C6D"/>
    <w:rsid w:val="00155F0C"/>
    <w:rsid w:val="00170EB8"/>
    <w:rsid w:val="001726BD"/>
    <w:rsid w:val="00181B62"/>
    <w:rsid w:val="00185231"/>
    <w:rsid w:val="00186476"/>
    <w:rsid w:val="00194C08"/>
    <w:rsid w:val="00195137"/>
    <w:rsid w:val="001B0734"/>
    <w:rsid w:val="001C544E"/>
    <w:rsid w:val="001C6827"/>
    <w:rsid w:val="001D0E59"/>
    <w:rsid w:val="001D1974"/>
    <w:rsid w:val="001D2265"/>
    <w:rsid w:val="001D34FA"/>
    <w:rsid w:val="001D4490"/>
    <w:rsid w:val="001D7866"/>
    <w:rsid w:val="001E1130"/>
    <w:rsid w:val="001E38C2"/>
    <w:rsid w:val="001F024F"/>
    <w:rsid w:val="001F0DB3"/>
    <w:rsid w:val="001F63D7"/>
    <w:rsid w:val="001F6E3E"/>
    <w:rsid w:val="001F7485"/>
    <w:rsid w:val="00203952"/>
    <w:rsid w:val="00206538"/>
    <w:rsid w:val="0021019D"/>
    <w:rsid w:val="00210E4A"/>
    <w:rsid w:val="00220958"/>
    <w:rsid w:val="002248D6"/>
    <w:rsid w:val="00230260"/>
    <w:rsid w:val="00240CDD"/>
    <w:rsid w:val="00254C1F"/>
    <w:rsid w:val="002619CC"/>
    <w:rsid w:val="00263666"/>
    <w:rsid w:val="002638FA"/>
    <w:rsid w:val="00267375"/>
    <w:rsid w:val="00275C6C"/>
    <w:rsid w:val="0028512E"/>
    <w:rsid w:val="00285BB8"/>
    <w:rsid w:val="002934B8"/>
    <w:rsid w:val="00297203"/>
    <w:rsid w:val="002A31C1"/>
    <w:rsid w:val="002A357D"/>
    <w:rsid w:val="002A3B2A"/>
    <w:rsid w:val="002A6993"/>
    <w:rsid w:val="002B1550"/>
    <w:rsid w:val="002B1730"/>
    <w:rsid w:val="002B26DA"/>
    <w:rsid w:val="002B4006"/>
    <w:rsid w:val="002B4C89"/>
    <w:rsid w:val="002B6DF5"/>
    <w:rsid w:val="002C68E0"/>
    <w:rsid w:val="002D272C"/>
    <w:rsid w:val="002E3804"/>
    <w:rsid w:val="002E5AED"/>
    <w:rsid w:val="002F0F9B"/>
    <w:rsid w:val="00303E2E"/>
    <w:rsid w:val="0030573D"/>
    <w:rsid w:val="00305781"/>
    <w:rsid w:val="00306944"/>
    <w:rsid w:val="00313C11"/>
    <w:rsid w:val="00316BD1"/>
    <w:rsid w:val="00321FB4"/>
    <w:rsid w:val="00323544"/>
    <w:rsid w:val="00323674"/>
    <w:rsid w:val="00330644"/>
    <w:rsid w:val="00334D16"/>
    <w:rsid w:val="00336D2D"/>
    <w:rsid w:val="0033735E"/>
    <w:rsid w:val="00341151"/>
    <w:rsid w:val="00343F1A"/>
    <w:rsid w:val="00344843"/>
    <w:rsid w:val="00347D1A"/>
    <w:rsid w:val="00350CC8"/>
    <w:rsid w:val="00353D6F"/>
    <w:rsid w:val="00355E64"/>
    <w:rsid w:val="003566E6"/>
    <w:rsid w:val="003578DB"/>
    <w:rsid w:val="003638BC"/>
    <w:rsid w:val="003717D9"/>
    <w:rsid w:val="00372FE3"/>
    <w:rsid w:val="00375527"/>
    <w:rsid w:val="00383FE8"/>
    <w:rsid w:val="00397D42"/>
    <w:rsid w:val="003B169B"/>
    <w:rsid w:val="003B79C2"/>
    <w:rsid w:val="003C0D36"/>
    <w:rsid w:val="003C37F6"/>
    <w:rsid w:val="003C4897"/>
    <w:rsid w:val="003C55B2"/>
    <w:rsid w:val="003D09C6"/>
    <w:rsid w:val="003D1BA5"/>
    <w:rsid w:val="003E05D5"/>
    <w:rsid w:val="003E15A4"/>
    <w:rsid w:val="003E4490"/>
    <w:rsid w:val="003E4B5E"/>
    <w:rsid w:val="003F2EEA"/>
    <w:rsid w:val="003F309C"/>
    <w:rsid w:val="003F3D2D"/>
    <w:rsid w:val="003F58CB"/>
    <w:rsid w:val="0040020F"/>
    <w:rsid w:val="00404778"/>
    <w:rsid w:val="00405ADC"/>
    <w:rsid w:val="00405CFA"/>
    <w:rsid w:val="004061DD"/>
    <w:rsid w:val="004147E3"/>
    <w:rsid w:val="004165EB"/>
    <w:rsid w:val="00430DEF"/>
    <w:rsid w:val="00434C81"/>
    <w:rsid w:val="00435561"/>
    <w:rsid w:val="00440464"/>
    <w:rsid w:val="00440C9D"/>
    <w:rsid w:val="00441925"/>
    <w:rsid w:val="004428E6"/>
    <w:rsid w:val="004447ED"/>
    <w:rsid w:val="004461E5"/>
    <w:rsid w:val="00446837"/>
    <w:rsid w:val="0044750B"/>
    <w:rsid w:val="00450937"/>
    <w:rsid w:val="00454033"/>
    <w:rsid w:val="00462338"/>
    <w:rsid w:val="00462764"/>
    <w:rsid w:val="00467C93"/>
    <w:rsid w:val="00472836"/>
    <w:rsid w:val="00476E01"/>
    <w:rsid w:val="0048010F"/>
    <w:rsid w:val="004841E3"/>
    <w:rsid w:val="0048506E"/>
    <w:rsid w:val="00496C42"/>
    <w:rsid w:val="004A188B"/>
    <w:rsid w:val="004A7198"/>
    <w:rsid w:val="004C05D7"/>
    <w:rsid w:val="004C2E70"/>
    <w:rsid w:val="004D24C4"/>
    <w:rsid w:val="004E0799"/>
    <w:rsid w:val="004E2DD7"/>
    <w:rsid w:val="004E38E7"/>
    <w:rsid w:val="004E60A8"/>
    <w:rsid w:val="004E68E5"/>
    <w:rsid w:val="004F0CD5"/>
    <w:rsid w:val="00501FF6"/>
    <w:rsid w:val="00504750"/>
    <w:rsid w:val="00527A38"/>
    <w:rsid w:val="005344B8"/>
    <w:rsid w:val="005400CC"/>
    <w:rsid w:val="00544E2E"/>
    <w:rsid w:val="00553869"/>
    <w:rsid w:val="00554271"/>
    <w:rsid w:val="0055528D"/>
    <w:rsid w:val="00555C45"/>
    <w:rsid w:val="005569E0"/>
    <w:rsid w:val="00563F8B"/>
    <w:rsid w:val="0056721E"/>
    <w:rsid w:val="00570AC6"/>
    <w:rsid w:val="00572F9C"/>
    <w:rsid w:val="00580F08"/>
    <w:rsid w:val="00581C8F"/>
    <w:rsid w:val="0058209A"/>
    <w:rsid w:val="00585840"/>
    <w:rsid w:val="00585C92"/>
    <w:rsid w:val="0058743E"/>
    <w:rsid w:val="005A02D4"/>
    <w:rsid w:val="005A4F5C"/>
    <w:rsid w:val="005A562F"/>
    <w:rsid w:val="005A65D4"/>
    <w:rsid w:val="005B163B"/>
    <w:rsid w:val="005B1AC3"/>
    <w:rsid w:val="005B2C07"/>
    <w:rsid w:val="005B6BAC"/>
    <w:rsid w:val="005B79F5"/>
    <w:rsid w:val="005B7E02"/>
    <w:rsid w:val="005C1173"/>
    <w:rsid w:val="005C1419"/>
    <w:rsid w:val="005C259F"/>
    <w:rsid w:val="005C3149"/>
    <w:rsid w:val="005C4606"/>
    <w:rsid w:val="005D4E35"/>
    <w:rsid w:val="005D5FAD"/>
    <w:rsid w:val="005D6711"/>
    <w:rsid w:val="005E6FF0"/>
    <w:rsid w:val="005E7183"/>
    <w:rsid w:val="005F0422"/>
    <w:rsid w:val="005F167C"/>
    <w:rsid w:val="005F5B10"/>
    <w:rsid w:val="00602D18"/>
    <w:rsid w:val="00605A51"/>
    <w:rsid w:val="00612C0E"/>
    <w:rsid w:val="0061405F"/>
    <w:rsid w:val="0061537D"/>
    <w:rsid w:val="00617A42"/>
    <w:rsid w:val="006207D5"/>
    <w:rsid w:val="006212DD"/>
    <w:rsid w:val="006240FB"/>
    <w:rsid w:val="006241A0"/>
    <w:rsid w:val="006257E9"/>
    <w:rsid w:val="006304AE"/>
    <w:rsid w:val="006307B6"/>
    <w:rsid w:val="006330F8"/>
    <w:rsid w:val="00636606"/>
    <w:rsid w:val="00640C13"/>
    <w:rsid w:val="0064132B"/>
    <w:rsid w:val="0064449A"/>
    <w:rsid w:val="00652BBB"/>
    <w:rsid w:val="006535A4"/>
    <w:rsid w:val="006607DC"/>
    <w:rsid w:val="00666599"/>
    <w:rsid w:val="006738ED"/>
    <w:rsid w:val="0068242E"/>
    <w:rsid w:val="00683414"/>
    <w:rsid w:val="006839F3"/>
    <w:rsid w:val="00685160"/>
    <w:rsid w:val="00686EE2"/>
    <w:rsid w:val="006874CB"/>
    <w:rsid w:val="006909A1"/>
    <w:rsid w:val="00692473"/>
    <w:rsid w:val="00694C9D"/>
    <w:rsid w:val="006A421B"/>
    <w:rsid w:val="006A5621"/>
    <w:rsid w:val="006A58BF"/>
    <w:rsid w:val="006A7A8F"/>
    <w:rsid w:val="006B1AB9"/>
    <w:rsid w:val="006B2467"/>
    <w:rsid w:val="006B2C31"/>
    <w:rsid w:val="006B46A4"/>
    <w:rsid w:val="006C6ABF"/>
    <w:rsid w:val="006D1E01"/>
    <w:rsid w:val="006D3955"/>
    <w:rsid w:val="006D6AF7"/>
    <w:rsid w:val="006E72D0"/>
    <w:rsid w:val="006F0000"/>
    <w:rsid w:val="006F7008"/>
    <w:rsid w:val="006F71A7"/>
    <w:rsid w:val="006F7C0F"/>
    <w:rsid w:val="00714DD2"/>
    <w:rsid w:val="007151A8"/>
    <w:rsid w:val="00716244"/>
    <w:rsid w:val="0072013F"/>
    <w:rsid w:val="00722178"/>
    <w:rsid w:val="00725413"/>
    <w:rsid w:val="00730718"/>
    <w:rsid w:val="007323A7"/>
    <w:rsid w:val="007350BD"/>
    <w:rsid w:val="00742518"/>
    <w:rsid w:val="0074306B"/>
    <w:rsid w:val="007448B5"/>
    <w:rsid w:val="00750D9E"/>
    <w:rsid w:val="00752536"/>
    <w:rsid w:val="00760C79"/>
    <w:rsid w:val="007613A2"/>
    <w:rsid w:val="007618FA"/>
    <w:rsid w:val="007658B7"/>
    <w:rsid w:val="00767E5F"/>
    <w:rsid w:val="00767F13"/>
    <w:rsid w:val="00770E16"/>
    <w:rsid w:val="00771116"/>
    <w:rsid w:val="007714C7"/>
    <w:rsid w:val="007857DE"/>
    <w:rsid w:val="00791005"/>
    <w:rsid w:val="0079106A"/>
    <w:rsid w:val="00793DBA"/>
    <w:rsid w:val="00796A5F"/>
    <w:rsid w:val="007970B2"/>
    <w:rsid w:val="007A2B1C"/>
    <w:rsid w:val="007A6834"/>
    <w:rsid w:val="007A6B84"/>
    <w:rsid w:val="007B710D"/>
    <w:rsid w:val="007B78D1"/>
    <w:rsid w:val="007B7F15"/>
    <w:rsid w:val="007C0535"/>
    <w:rsid w:val="007C1A22"/>
    <w:rsid w:val="007C3316"/>
    <w:rsid w:val="007C44CC"/>
    <w:rsid w:val="007C4AFC"/>
    <w:rsid w:val="007C67E4"/>
    <w:rsid w:val="007C6AE3"/>
    <w:rsid w:val="007D4635"/>
    <w:rsid w:val="007D534B"/>
    <w:rsid w:val="007D5993"/>
    <w:rsid w:val="007D6687"/>
    <w:rsid w:val="007D68D2"/>
    <w:rsid w:val="007E58DE"/>
    <w:rsid w:val="007F09D9"/>
    <w:rsid w:val="007F0B44"/>
    <w:rsid w:val="007F453C"/>
    <w:rsid w:val="007F4750"/>
    <w:rsid w:val="00804F5C"/>
    <w:rsid w:val="00805A61"/>
    <w:rsid w:val="00812F22"/>
    <w:rsid w:val="00815696"/>
    <w:rsid w:val="008212B6"/>
    <w:rsid w:val="00823C0C"/>
    <w:rsid w:val="00831821"/>
    <w:rsid w:val="00832E23"/>
    <w:rsid w:val="00835752"/>
    <w:rsid w:val="0083771A"/>
    <w:rsid w:val="0084052D"/>
    <w:rsid w:val="00840703"/>
    <w:rsid w:val="00843EC9"/>
    <w:rsid w:val="008449B3"/>
    <w:rsid w:val="00847F47"/>
    <w:rsid w:val="00850338"/>
    <w:rsid w:val="00857AF8"/>
    <w:rsid w:val="00857D99"/>
    <w:rsid w:val="00862AF2"/>
    <w:rsid w:val="0086513B"/>
    <w:rsid w:val="008708D5"/>
    <w:rsid w:val="00871048"/>
    <w:rsid w:val="008725E8"/>
    <w:rsid w:val="00875617"/>
    <w:rsid w:val="00875875"/>
    <w:rsid w:val="008759A2"/>
    <w:rsid w:val="008766C2"/>
    <w:rsid w:val="00876B65"/>
    <w:rsid w:val="008915B8"/>
    <w:rsid w:val="008920FB"/>
    <w:rsid w:val="00893670"/>
    <w:rsid w:val="0089403B"/>
    <w:rsid w:val="00895A30"/>
    <w:rsid w:val="00895D5F"/>
    <w:rsid w:val="008970FA"/>
    <w:rsid w:val="008A0AC3"/>
    <w:rsid w:val="008A50E8"/>
    <w:rsid w:val="008A65E4"/>
    <w:rsid w:val="008B551C"/>
    <w:rsid w:val="008B7E33"/>
    <w:rsid w:val="008C0043"/>
    <w:rsid w:val="008C4C1B"/>
    <w:rsid w:val="008C6158"/>
    <w:rsid w:val="008C7396"/>
    <w:rsid w:val="008C7EA5"/>
    <w:rsid w:val="008D3D92"/>
    <w:rsid w:val="008D7FAD"/>
    <w:rsid w:val="008E1827"/>
    <w:rsid w:val="008E1929"/>
    <w:rsid w:val="008E39A8"/>
    <w:rsid w:val="008F681B"/>
    <w:rsid w:val="008F771A"/>
    <w:rsid w:val="008F7A01"/>
    <w:rsid w:val="009015CB"/>
    <w:rsid w:val="00902FD0"/>
    <w:rsid w:val="0090564D"/>
    <w:rsid w:val="00906699"/>
    <w:rsid w:val="009105AF"/>
    <w:rsid w:val="00914D0B"/>
    <w:rsid w:val="00925702"/>
    <w:rsid w:val="00926830"/>
    <w:rsid w:val="00933E88"/>
    <w:rsid w:val="00936BE3"/>
    <w:rsid w:val="00942D91"/>
    <w:rsid w:val="009453B5"/>
    <w:rsid w:val="00946169"/>
    <w:rsid w:val="00946E01"/>
    <w:rsid w:val="009470ED"/>
    <w:rsid w:val="00951B4E"/>
    <w:rsid w:val="00953594"/>
    <w:rsid w:val="009606A1"/>
    <w:rsid w:val="0096080D"/>
    <w:rsid w:val="00962095"/>
    <w:rsid w:val="00966773"/>
    <w:rsid w:val="0098099E"/>
    <w:rsid w:val="009831E9"/>
    <w:rsid w:val="00986B2B"/>
    <w:rsid w:val="009876C4"/>
    <w:rsid w:val="0099511E"/>
    <w:rsid w:val="00996205"/>
    <w:rsid w:val="009A2889"/>
    <w:rsid w:val="009A487E"/>
    <w:rsid w:val="009B1485"/>
    <w:rsid w:val="009B1F7B"/>
    <w:rsid w:val="009B3EDF"/>
    <w:rsid w:val="009B3FD3"/>
    <w:rsid w:val="009D1FE0"/>
    <w:rsid w:val="009D7344"/>
    <w:rsid w:val="009E2068"/>
    <w:rsid w:val="009E5F21"/>
    <w:rsid w:val="009F0112"/>
    <w:rsid w:val="009F6AFE"/>
    <w:rsid w:val="00A003F1"/>
    <w:rsid w:val="00A009F5"/>
    <w:rsid w:val="00A01696"/>
    <w:rsid w:val="00A05594"/>
    <w:rsid w:val="00A07CF5"/>
    <w:rsid w:val="00A1266F"/>
    <w:rsid w:val="00A145ED"/>
    <w:rsid w:val="00A25E2F"/>
    <w:rsid w:val="00A26EA9"/>
    <w:rsid w:val="00A31800"/>
    <w:rsid w:val="00A31AEB"/>
    <w:rsid w:val="00A3433B"/>
    <w:rsid w:val="00A46FD7"/>
    <w:rsid w:val="00A5312A"/>
    <w:rsid w:val="00A5332A"/>
    <w:rsid w:val="00A54701"/>
    <w:rsid w:val="00A55C76"/>
    <w:rsid w:val="00A55CF6"/>
    <w:rsid w:val="00A56711"/>
    <w:rsid w:val="00A56A18"/>
    <w:rsid w:val="00A60D40"/>
    <w:rsid w:val="00A62854"/>
    <w:rsid w:val="00A6357E"/>
    <w:rsid w:val="00A70682"/>
    <w:rsid w:val="00A750CA"/>
    <w:rsid w:val="00A8509D"/>
    <w:rsid w:val="00A86D32"/>
    <w:rsid w:val="00A957CF"/>
    <w:rsid w:val="00A96323"/>
    <w:rsid w:val="00A96908"/>
    <w:rsid w:val="00AA1B75"/>
    <w:rsid w:val="00AA31C2"/>
    <w:rsid w:val="00AA4F86"/>
    <w:rsid w:val="00AB5979"/>
    <w:rsid w:val="00AD4C14"/>
    <w:rsid w:val="00AE1D40"/>
    <w:rsid w:val="00AF2DE2"/>
    <w:rsid w:val="00AF4622"/>
    <w:rsid w:val="00B01DE2"/>
    <w:rsid w:val="00B0637B"/>
    <w:rsid w:val="00B06850"/>
    <w:rsid w:val="00B12FEB"/>
    <w:rsid w:val="00B14BFE"/>
    <w:rsid w:val="00B335E0"/>
    <w:rsid w:val="00B34B57"/>
    <w:rsid w:val="00B351C8"/>
    <w:rsid w:val="00B352A5"/>
    <w:rsid w:val="00B50A1B"/>
    <w:rsid w:val="00B52775"/>
    <w:rsid w:val="00B56937"/>
    <w:rsid w:val="00B56D82"/>
    <w:rsid w:val="00B63523"/>
    <w:rsid w:val="00B639B7"/>
    <w:rsid w:val="00B65C96"/>
    <w:rsid w:val="00B66719"/>
    <w:rsid w:val="00B76D6A"/>
    <w:rsid w:val="00B87FF4"/>
    <w:rsid w:val="00B905E2"/>
    <w:rsid w:val="00B9090A"/>
    <w:rsid w:val="00B93BFD"/>
    <w:rsid w:val="00B94289"/>
    <w:rsid w:val="00B9673C"/>
    <w:rsid w:val="00BB0329"/>
    <w:rsid w:val="00BB1A6C"/>
    <w:rsid w:val="00BB1F34"/>
    <w:rsid w:val="00BB57CA"/>
    <w:rsid w:val="00BD2753"/>
    <w:rsid w:val="00BD7211"/>
    <w:rsid w:val="00BE1BED"/>
    <w:rsid w:val="00BE2F0E"/>
    <w:rsid w:val="00BE5ED8"/>
    <w:rsid w:val="00BE63AC"/>
    <w:rsid w:val="00BE7C3B"/>
    <w:rsid w:val="00BF0DFD"/>
    <w:rsid w:val="00BF38E2"/>
    <w:rsid w:val="00C00064"/>
    <w:rsid w:val="00C026A1"/>
    <w:rsid w:val="00C04FE7"/>
    <w:rsid w:val="00C07FE9"/>
    <w:rsid w:val="00C12347"/>
    <w:rsid w:val="00C1567D"/>
    <w:rsid w:val="00C17D77"/>
    <w:rsid w:val="00C214B3"/>
    <w:rsid w:val="00C24F41"/>
    <w:rsid w:val="00C2528A"/>
    <w:rsid w:val="00C26CB8"/>
    <w:rsid w:val="00C27E1D"/>
    <w:rsid w:val="00C335D1"/>
    <w:rsid w:val="00C37A76"/>
    <w:rsid w:val="00C47AE3"/>
    <w:rsid w:val="00C50489"/>
    <w:rsid w:val="00C64ACF"/>
    <w:rsid w:val="00C64E8F"/>
    <w:rsid w:val="00C7077B"/>
    <w:rsid w:val="00C73224"/>
    <w:rsid w:val="00C7676C"/>
    <w:rsid w:val="00C83D20"/>
    <w:rsid w:val="00C91B07"/>
    <w:rsid w:val="00C93218"/>
    <w:rsid w:val="00C972D6"/>
    <w:rsid w:val="00C973AA"/>
    <w:rsid w:val="00CA1613"/>
    <w:rsid w:val="00CA236A"/>
    <w:rsid w:val="00CA6286"/>
    <w:rsid w:val="00CB0BF5"/>
    <w:rsid w:val="00CB5990"/>
    <w:rsid w:val="00CC24B8"/>
    <w:rsid w:val="00CC44BB"/>
    <w:rsid w:val="00CC5EF6"/>
    <w:rsid w:val="00CC73D8"/>
    <w:rsid w:val="00CD391E"/>
    <w:rsid w:val="00CD5897"/>
    <w:rsid w:val="00CD78F5"/>
    <w:rsid w:val="00CE18DD"/>
    <w:rsid w:val="00CE2737"/>
    <w:rsid w:val="00CE6EA8"/>
    <w:rsid w:val="00CE7C5B"/>
    <w:rsid w:val="00CF4BB9"/>
    <w:rsid w:val="00D05BAB"/>
    <w:rsid w:val="00D14CC8"/>
    <w:rsid w:val="00D279DD"/>
    <w:rsid w:val="00D30DC6"/>
    <w:rsid w:val="00D346E6"/>
    <w:rsid w:val="00D5097E"/>
    <w:rsid w:val="00D5208E"/>
    <w:rsid w:val="00D52635"/>
    <w:rsid w:val="00D707ED"/>
    <w:rsid w:val="00D7093B"/>
    <w:rsid w:val="00D74DAA"/>
    <w:rsid w:val="00D864E1"/>
    <w:rsid w:val="00D957F3"/>
    <w:rsid w:val="00D966C3"/>
    <w:rsid w:val="00D97C3A"/>
    <w:rsid w:val="00DA04DC"/>
    <w:rsid w:val="00DA3375"/>
    <w:rsid w:val="00DA56DE"/>
    <w:rsid w:val="00DB0B41"/>
    <w:rsid w:val="00DB7E78"/>
    <w:rsid w:val="00DC0C30"/>
    <w:rsid w:val="00DC0F10"/>
    <w:rsid w:val="00DC1F68"/>
    <w:rsid w:val="00DC4B3E"/>
    <w:rsid w:val="00DC7E4A"/>
    <w:rsid w:val="00DD3784"/>
    <w:rsid w:val="00DD4DDB"/>
    <w:rsid w:val="00DF18C0"/>
    <w:rsid w:val="00DF4D14"/>
    <w:rsid w:val="00DF70CB"/>
    <w:rsid w:val="00E066FB"/>
    <w:rsid w:val="00E07D31"/>
    <w:rsid w:val="00E10536"/>
    <w:rsid w:val="00E130DC"/>
    <w:rsid w:val="00E138B7"/>
    <w:rsid w:val="00E21936"/>
    <w:rsid w:val="00E24BA6"/>
    <w:rsid w:val="00E25CA8"/>
    <w:rsid w:val="00E25CDA"/>
    <w:rsid w:val="00E41120"/>
    <w:rsid w:val="00E41CF6"/>
    <w:rsid w:val="00E41D13"/>
    <w:rsid w:val="00E433CF"/>
    <w:rsid w:val="00E457FE"/>
    <w:rsid w:val="00E46FAE"/>
    <w:rsid w:val="00E47DF9"/>
    <w:rsid w:val="00E531B2"/>
    <w:rsid w:val="00E544D2"/>
    <w:rsid w:val="00E55462"/>
    <w:rsid w:val="00E56607"/>
    <w:rsid w:val="00E60F22"/>
    <w:rsid w:val="00E62D52"/>
    <w:rsid w:val="00E6310E"/>
    <w:rsid w:val="00E71293"/>
    <w:rsid w:val="00E770C4"/>
    <w:rsid w:val="00E844CA"/>
    <w:rsid w:val="00E84E9A"/>
    <w:rsid w:val="00E85AB7"/>
    <w:rsid w:val="00E9359C"/>
    <w:rsid w:val="00E9598B"/>
    <w:rsid w:val="00E979F8"/>
    <w:rsid w:val="00EA1BE5"/>
    <w:rsid w:val="00EA48B4"/>
    <w:rsid w:val="00EA4AD4"/>
    <w:rsid w:val="00EA4D19"/>
    <w:rsid w:val="00EA5616"/>
    <w:rsid w:val="00EA6941"/>
    <w:rsid w:val="00EB37D0"/>
    <w:rsid w:val="00EB6F9B"/>
    <w:rsid w:val="00EB75AC"/>
    <w:rsid w:val="00EC2353"/>
    <w:rsid w:val="00EC4638"/>
    <w:rsid w:val="00EC48CC"/>
    <w:rsid w:val="00EC5CC0"/>
    <w:rsid w:val="00EC6FFF"/>
    <w:rsid w:val="00ED35E9"/>
    <w:rsid w:val="00ED4D8D"/>
    <w:rsid w:val="00EE0AAF"/>
    <w:rsid w:val="00EE4881"/>
    <w:rsid w:val="00EE5690"/>
    <w:rsid w:val="00EF4341"/>
    <w:rsid w:val="00EF4841"/>
    <w:rsid w:val="00EF484D"/>
    <w:rsid w:val="00EF4ED0"/>
    <w:rsid w:val="00EF5458"/>
    <w:rsid w:val="00EF7714"/>
    <w:rsid w:val="00EF7CC3"/>
    <w:rsid w:val="00F010BA"/>
    <w:rsid w:val="00F05277"/>
    <w:rsid w:val="00F06425"/>
    <w:rsid w:val="00F06CD5"/>
    <w:rsid w:val="00F128D6"/>
    <w:rsid w:val="00F1517A"/>
    <w:rsid w:val="00F16114"/>
    <w:rsid w:val="00F209DE"/>
    <w:rsid w:val="00F20AEA"/>
    <w:rsid w:val="00F31040"/>
    <w:rsid w:val="00F34E11"/>
    <w:rsid w:val="00F3544D"/>
    <w:rsid w:val="00F35AA3"/>
    <w:rsid w:val="00F36183"/>
    <w:rsid w:val="00F3783D"/>
    <w:rsid w:val="00F50158"/>
    <w:rsid w:val="00F50652"/>
    <w:rsid w:val="00F537EA"/>
    <w:rsid w:val="00F57C39"/>
    <w:rsid w:val="00F62341"/>
    <w:rsid w:val="00F64F38"/>
    <w:rsid w:val="00F678A3"/>
    <w:rsid w:val="00F770BE"/>
    <w:rsid w:val="00F774C5"/>
    <w:rsid w:val="00F81211"/>
    <w:rsid w:val="00F81EE6"/>
    <w:rsid w:val="00F91A22"/>
    <w:rsid w:val="00F93A0C"/>
    <w:rsid w:val="00F95433"/>
    <w:rsid w:val="00F97F8B"/>
    <w:rsid w:val="00FD4240"/>
    <w:rsid w:val="00FD4470"/>
    <w:rsid w:val="00FD4CFA"/>
    <w:rsid w:val="00FD74A6"/>
    <w:rsid w:val="00FE039D"/>
    <w:rsid w:val="00FE0F01"/>
    <w:rsid w:val="00FE6E87"/>
    <w:rsid w:val="00FF0AC4"/>
    <w:rsid w:val="00FF15C7"/>
    <w:rsid w:val="00FF2477"/>
    <w:rsid w:val="00FF4C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0FD0"/>
  <w15:docId w15:val="{E32AB1BE-F75A-4813-8E99-935E6D0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18C0"/>
    <w:rPr>
      <w:rFonts w:ascii="Times New Roman" w:eastAsia="Times New Roman" w:hAnsi="Times New Roman" w:cs="Times New Roman"/>
    </w:rPr>
  </w:style>
  <w:style w:type="paragraph" w:styleId="Heading1">
    <w:name w:val="heading 1"/>
    <w:basedOn w:val="Normal"/>
    <w:uiPriority w:val="1"/>
    <w:qFormat/>
    <w:rsid w:val="00F20AEA"/>
    <w:pPr>
      <w:spacing w:before="124"/>
      <w:ind w:left="4341"/>
      <w:outlineLvl w:val="0"/>
    </w:pPr>
    <w:rPr>
      <w:b/>
      <w:bCs/>
      <w:sz w:val="28"/>
      <w:szCs w:val="28"/>
    </w:rPr>
  </w:style>
  <w:style w:type="paragraph" w:styleId="Heading2">
    <w:name w:val="heading 2"/>
    <w:basedOn w:val="Normal"/>
    <w:link w:val="Heading2Char"/>
    <w:uiPriority w:val="1"/>
    <w:qFormat/>
    <w:rsid w:val="00F20AEA"/>
    <w:pPr>
      <w:spacing w:before="130"/>
      <w:ind w:left="149"/>
      <w:outlineLvl w:val="1"/>
    </w:pPr>
    <w:rPr>
      <w:b/>
      <w:bCs/>
      <w:sz w:val="24"/>
      <w:szCs w:val="24"/>
    </w:rPr>
  </w:style>
  <w:style w:type="paragraph" w:styleId="Heading3">
    <w:name w:val="heading 3"/>
    <w:basedOn w:val="Normal"/>
    <w:uiPriority w:val="1"/>
    <w:qFormat/>
    <w:rsid w:val="00F20AEA"/>
    <w:pPr>
      <w:spacing w:before="259"/>
      <w:ind w:left="710" w:hanging="560"/>
      <w:outlineLvl w:val="2"/>
    </w:pPr>
    <w:rPr>
      <w:sz w:val="24"/>
      <w:szCs w:val="24"/>
    </w:rPr>
  </w:style>
  <w:style w:type="paragraph" w:styleId="Heading4">
    <w:name w:val="heading 4"/>
    <w:basedOn w:val="Normal"/>
    <w:uiPriority w:val="1"/>
    <w:qFormat/>
    <w:rsid w:val="00F20AEA"/>
    <w:pPr>
      <w:spacing w:before="20"/>
      <w:ind w:left="40"/>
      <w:outlineLvl w:val="3"/>
    </w:pPr>
    <w:rPr>
      <w:rFonts w:ascii="Myriad Pro" w:eastAsia="Myriad Pro" w:hAnsi="Myriad Pro" w:cs="Myriad Pro"/>
      <w:sz w:val="23"/>
      <w:szCs w:val="23"/>
    </w:rPr>
  </w:style>
  <w:style w:type="paragraph" w:styleId="Heading5">
    <w:name w:val="heading 5"/>
    <w:basedOn w:val="Normal"/>
    <w:uiPriority w:val="1"/>
    <w:qFormat/>
    <w:rsid w:val="00F20AEA"/>
    <w:pPr>
      <w:spacing w:before="237"/>
      <w:ind w:left="705"/>
      <w:outlineLvl w:val="4"/>
    </w:pPr>
    <w:rPr>
      <w:b/>
      <w:bCs/>
    </w:rPr>
  </w:style>
  <w:style w:type="paragraph" w:styleId="Heading6">
    <w:name w:val="heading 6"/>
    <w:basedOn w:val="Normal"/>
    <w:link w:val="Heading6Char"/>
    <w:uiPriority w:val="1"/>
    <w:qFormat/>
    <w:rsid w:val="00F20AEA"/>
    <w:pPr>
      <w:ind w:left="115"/>
      <w:outlineLvl w:val="5"/>
    </w:pPr>
    <w:rPr>
      <w:b/>
      <w:bCs/>
      <w:i/>
    </w:rPr>
  </w:style>
  <w:style w:type="paragraph" w:styleId="Heading9">
    <w:name w:val="heading 9"/>
    <w:basedOn w:val="Normal"/>
    <w:next w:val="Normal"/>
    <w:link w:val="Heading9Char"/>
    <w:uiPriority w:val="9"/>
    <w:semiHidden/>
    <w:unhideWhenUsed/>
    <w:qFormat/>
    <w:rsid w:val="000116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20AEA"/>
    <w:pPr>
      <w:spacing w:before="256"/>
      <w:ind w:left="850"/>
    </w:pPr>
    <w:rPr>
      <w:b/>
      <w:bCs/>
      <w:sz w:val="24"/>
      <w:szCs w:val="24"/>
    </w:rPr>
  </w:style>
  <w:style w:type="paragraph" w:styleId="TOC2">
    <w:name w:val="toc 2"/>
    <w:basedOn w:val="Normal"/>
    <w:uiPriority w:val="1"/>
    <w:qFormat/>
    <w:rsid w:val="00F20AEA"/>
    <w:pPr>
      <w:spacing w:before="70"/>
      <w:ind w:left="850"/>
    </w:pPr>
    <w:rPr>
      <w:sz w:val="24"/>
      <w:szCs w:val="24"/>
    </w:rPr>
  </w:style>
  <w:style w:type="paragraph" w:styleId="TOC3">
    <w:name w:val="toc 3"/>
    <w:basedOn w:val="Normal"/>
    <w:uiPriority w:val="1"/>
    <w:qFormat/>
    <w:rsid w:val="00F20AEA"/>
    <w:pPr>
      <w:spacing w:before="234"/>
      <w:ind w:left="850"/>
    </w:pPr>
    <w:rPr>
      <w:b/>
      <w:bCs/>
    </w:rPr>
  </w:style>
  <w:style w:type="paragraph" w:styleId="TOC4">
    <w:name w:val="toc 4"/>
    <w:basedOn w:val="Normal"/>
    <w:uiPriority w:val="1"/>
    <w:qFormat/>
    <w:rsid w:val="00F20AEA"/>
    <w:pPr>
      <w:spacing w:before="88"/>
      <w:ind w:left="1402" w:hanging="552"/>
    </w:pPr>
  </w:style>
  <w:style w:type="paragraph" w:styleId="TOC5">
    <w:name w:val="toc 5"/>
    <w:basedOn w:val="Normal"/>
    <w:uiPriority w:val="1"/>
    <w:qFormat/>
    <w:rsid w:val="00F20AEA"/>
    <w:pPr>
      <w:spacing w:before="96"/>
      <w:ind w:left="847"/>
    </w:pPr>
    <w:rPr>
      <w:b/>
      <w:bCs/>
      <w:i/>
    </w:rPr>
  </w:style>
  <w:style w:type="paragraph" w:styleId="TOC6">
    <w:name w:val="toc 6"/>
    <w:basedOn w:val="Normal"/>
    <w:uiPriority w:val="1"/>
    <w:qFormat/>
    <w:rsid w:val="00F20AEA"/>
    <w:pPr>
      <w:ind w:left="1399"/>
    </w:pPr>
  </w:style>
  <w:style w:type="paragraph" w:styleId="BodyText">
    <w:name w:val="Body Text"/>
    <w:basedOn w:val="Normal"/>
    <w:link w:val="BodyTextChar"/>
    <w:uiPriority w:val="1"/>
    <w:qFormat/>
    <w:rsid w:val="00F20AEA"/>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F20AEA"/>
    <w:pPr>
      <w:spacing w:before="243"/>
      <w:ind w:left="673" w:hanging="570"/>
    </w:pPr>
  </w:style>
  <w:style w:type="paragraph" w:customStyle="1" w:styleId="TableParagraph">
    <w:name w:val="Table Paragraph"/>
    <w:basedOn w:val="Normal"/>
    <w:uiPriority w:val="1"/>
    <w:qFormat/>
    <w:rsid w:val="00F20AEA"/>
  </w:style>
  <w:style w:type="paragraph" w:styleId="BalloonText">
    <w:name w:val="Balloon Text"/>
    <w:basedOn w:val="Normal"/>
    <w:link w:val="BalloonTextChar"/>
    <w:uiPriority w:val="99"/>
    <w:semiHidden/>
    <w:unhideWhenUsed/>
    <w:rsid w:val="000B6B83"/>
    <w:rPr>
      <w:rFonts w:ascii="Tahoma" w:hAnsi="Tahoma" w:cs="Tahoma"/>
      <w:sz w:val="16"/>
      <w:szCs w:val="16"/>
    </w:rPr>
  </w:style>
  <w:style w:type="character" w:customStyle="1" w:styleId="BalloonTextChar">
    <w:name w:val="Balloon Text Char"/>
    <w:basedOn w:val="DefaultParagraphFont"/>
    <w:link w:val="BalloonText"/>
    <w:uiPriority w:val="99"/>
    <w:semiHidden/>
    <w:rsid w:val="000B6B83"/>
    <w:rPr>
      <w:rFonts w:ascii="Tahoma" w:eastAsia="Times New Roman" w:hAnsi="Tahoma" w:cs="Tahoma"/>
      <w:sz w:val="16"/>
      <w:szCs w:val="16"/>
    </w:rPr>
  </w:style>
  <w:style w:type="character" w:customStyle="1" w:styleId="BodyTextChar">
    <w:name w:val="Body Text Char"/>
    <w:basedOn w:val="DefaultParagraphFont"/>
    <w:link w:val="BodyText"/>
    <w:uiPriority w:val="1"/>
    <w:rsid w:val="005B79F5"/>
    <w:rPr>
      <w:rFonts w:ascii="Times New Roman" w:eastAsia="Times New Roman" w:hAnsi="Times New Roman" w:cs="Times New Roman"/>
    </w:rPr>
  </w:style>
  <w:style w:type="paragraph" w:styleId="Header">
    <w:name w:val="header"/>
    <w:basedOn w:val="Normal"/>
    <w:link w:val="HeaderChar"/>
    <w:uiPriority w:val="99"/>
    <w:unhideWhenUsed/>
    <w:rsid w:val="0096080D"/>
    <w:pPr>
      <w:tabs>
        <w:tab w:val="center" w:pos="4680"/>
        <w:tab w:val="right" w:pos="9360"/>
      </w:tabs>
    </w:pPr>
  </w:style>
  <w:style w:type="character" w:customStyle="1" w:styleId="HeaderChar">
    <w:name w:val="Header Char"/>
    <w:basedOn w:val="DefaultParagraphFont"/>
    <w:link w:val="Header"/>
    <w:uiPriority w:val="99"/>
    <w:rsid w:val="0096080D"/>
    <w:rPr>
      <w:rFonts w:ascii="Times New Roman" w:eastAsia="Times New Roman" w:hAnsi="Times New Roman" w:cs="Times New Roman"/>
    </w:rPr>
  </w:style>
  <w:style w:type="paragraph" w:styleId="Footer">
    <w:name w:val="footer"/>
    <w:basedOn w:val="Normal"/>
    <w:link w:val="FooterChar"/>
    <w:uiPriority w:val="99"/>
    <w:unhideWhenUsed/>
    <w:rsid w:val="0096080D"/>
    <w:pPr>
      <w:tabs>
        <w:tab w:val="center" w:pos="4680"/>
        <w:tab w:val="right" w:pos="9360"/>
      </w:tabs>
    </w:pPr>
  </w:style>
  <w:style w:type="character" w:customStyle="1" w:styleId="FooterChar">
    <w:name w:val="Footer Char"/>
    <w:basedOn w:val="DefaultParagraphFont"/>
    <w:link w:val="Footer"/>
    <w:uiPriority w:val="99"/>
    <w:rsid w:val="0096080D"/>
    <w:rPr>
      <w:rFonts w:ascii="Times New Roman" w:eastAsia="Times New Roman" w:hAnsi="Times New Roman" w:cs="Times New Roman"/>
    </w:rPr>
  </w:style>
  <w:style w:type="table" w:customStyle="1" w:styleId="TableGrid4">
    <w:name w:val="Table Grid4"/>
    <w:basedOn w:val="TableNormal"/>
    <w:next w:val="TableGrid"/>
    <w:uiPriority w:val="39"/>
    <w:rsid w:val="00BE5ED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188B"/>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24C4"/>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A50E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4C89"/>
    <w:rPr>
      <w:b/>
      <w:bCs/>
      <w:strike w:val="0"/>
      <w:dstrike w:val="0"/>
      <w:color w:val="800000"/>
      <w:u w:val="none"/>
      <w:effect w:val="none"/>
    </w:rPr>
  </w:style>
  <w:style w:type="table" w:customStyle="1" w:styleId="TableGrid1">
    <w:name w:val="Table Grid1"/>
    <w:basedOn w:val="TableNormal"/>
    <w:next w:val="TableGrid"/>
    <w:uiPriority w:val="39"/>
    <w:rsid w:val="003638BC"/>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2F0F9B"/>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5403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rsid w:val="00CE18DD"/>
    <w:rPr>
      <w:rFonts w:ascii="Times New Roman" w:eastAsia="Times New Roman" w:hAnsi="Times New Roman" w:cs="Times New Roman"/>
      <w:b/>
      <w:bCs/>
      <w:i/>
    </w:rPr>
  </w:style>
  <w:style w:type="character" w:customStyle="1" w:styleId="legaddition">
    <w:name w:val="legaddition"/>
    <w:rsid w:val="00CE18DD"/>
  </w:style>
  <w:style w:type="character" w:styleId="UnresolvedMention">
    <w:name w:val="Unresolved Mention"/>
    <w:basedOn w:val="DefaultParagraphFont"/>
    <w:uiPriority w:val="99"/>
    <w:semiHidden/>
    <w:unhideWhenUsed/>
    <w:rsid w:val="00E138B7"/>
    <w:rPr>
      <w:color w:val="605E5C"/>
      <w:shd w:val="clear" w:color="auto" w:fill="E1DFDD"/>
    </w:rPr>
  </w:style>
  <w:style w:type="character" w:customStyle="1" w:styleId="fontstyle01">
    <w:name w:val="fontstyle01"/>
    <w:rsid w:val="00E41120"/>
    <w:rPr>
      <w:rFonts w:ascii="MaiandraGD-Regular" w:hAnsi="MaiandraGD-Regular" w:hint="default"/>
      <w:b w:val="0"/>
      <w:bCs w:val="0"/>
      <w:i w:val="0"/>
      <w:iCs w:val="0"/>
      <w:color w:val="231F20"/>
      <w:sz w:val="24"/>
      <w:szCs w:val="24"/>
    </w:rPr>
  </w:style>
  <w:style w:type="character" w:customStyle="1" w:styleId="Heading9Char">
    <w:name w:val="Heading 9 Char"/>
    <w:basedOn w:val="DefaultParagraphFont"/>
    <w:link w:val="Heading9"/>
    <w:uiPriority w:val="9"/>
    <w:semiHidden/>
    <w:rsid w:val="000116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laints@ppra.go.ke" TargetMode="External"/><Relationship Id="rId21" Type="http://schemas.openxmlformats.org/officeDocument/2006/relationships/hyperlink" Target="http://www.ppra.go.ke/" TargetMode="External"/><Relationship Id="rId55" Type="http://schemas.openxmlformats.org/officeDocument/2006/relationships/header" Target="header7.xml"/><Relationship Id="rId63" Type="http://schemas.openxmlformats.org/officeDocument/2006/relationships/header" Target="header10.xml"/><Relationship Id="rId68" Type="http://schemas.openxmlformats.org/officeDocument/2006/relationships/footer" Target="footer15.xml"/><Relationship Id="rId76" Type="http://schemas.openxmlformats.org/officeDocument/2006/relationships/header" Target="header18.xml"/><Relationship Id="rId84"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4.xml"/><Relationship Id="rId11" Type="http://schemas.openxmlformats.org/officeDocument/2006/relationships/hyperlink" Target="mailto:tenders@kiambu.go.ke" TargetMode="External"/><Relationship Id="rId24" Type="http://schemas.openxmlformats.org/officeDocument/2006/relationships/hyperlink" Target="http://www.kra.go.ke" TargetMode="External"/><Relationship Id="rId53" Type="http://schemas.openxmlformats.org/officeDocument/2006/relationships/footer" Target="footer8.xml"/><Relationship Id="rId58" Type="http://schemas.openxmlformats.org/officeDocument/2006/relationships/header" Target="header8.xml"/><Relationship Id="rId66" Type="http://schemas.openxmlformats.org/officeDocument/2006/relationships/header" Target="header12.xml"/><Relationship Id="rId74" Type="http://schemas.openxmlformats.org/officeDocument/2006/relationships/header" Target="header16.xml"/><Relationship Id="rId79" Type="http://schemas.openxmlformats.org/officeDocument/2006/relationships/header" Target="header20.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9.xml"/><Relationship Id="rId82" Type="http://schemas.openxmlformats.org/officeDocument/2006/relationships/footer" Target="footer20.xml"/><Relationship Id="rId19" Type="http://schemas.openxmlformats.org/officeDocument/2006/relationships/footer" Target="footer6.xml"/><Relationship Id="rId14" Type="http://schemas.openxmlformats.org/officeDocument/2006/relationships/footer" Target="footer2.xml"/><Relationship Id="rId22" Type="http://schemas.openxmlformats.org/officeDocument/2006/relationships/hyperlink" Target="mailto:complaints@ppra.go.ke" TargetMode="External"/><Relationship Id="rId27" Type="http://schemas.openxmlformats.org/officeDocument/2006/relationships/header" Target="header2.xml"/><Relationship Id="rId30" Type="http://schemas.openxmlformats.org/officeDocument/2006/relationships/footer" Target="footer7.xml"/><Relationship Id="rId56" Type="http://schemas.openxmlformats.org/officeDocument/2006/relationships/footer" Target="footer9.xml"/><Relationship Id="rId64" Type="http://schemas.openxmlformats.org/officeDocument/2006/relationships/footer" Target="footer13.xml"/><Relationship Id="rId69" Type="http://schemas.openxmlformats.org/officeDocument/2006/relationships/header" Target="header13.xml"/><Relationship Id="rId77" Type="http://schemas.openxmlformats.org/officeDocument/2006/relationships/header" Target="header19.xml"/><Relationship Id="rId8" Type="http://schemas.openxmlformats.org/officeDocument/2006/relationships/image" Target="media/image1.jpeg"/><Relationship Id="rId51" Type="http://schemas.openxmlformats.org/officeDocument/2006/relationships/image" Target="media/image5.gif"/><Relationship Id="rId72" Type="http://schemas.openxmlformats.org/officeDocument/2006/relationships/footer" Target="footer17.xml"/><Relationship Id="rId80" Type="http://schemas.openxmlformats.org/officeDocument/2006/relationships/header" Target="header21.xml"/><Relationship Id="rId85"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pra.go.ke/" TargetMode="External"/><Relationship Id="rId25" Type="http://schemas.openxmlformats.org/officeDocument/2006/relationships/hyperlink" Target="http://www.ppra.go.ke" TargetMode="External"/><Relationship Id="rId59" Type="http://schemas.openxmlformats.org/officeDocument/2006/relationships/footer" Target="footer11.xml"/><Relationship Id="rId67" Type="http://schemas.openxmlformats.org/officeDocument/2006/relationships/footer" Target="footer14.xml"/><Relationship Id="rId20" Type="http://schemas.openxmlformats.org/officeDocument/2006/relationships/hyperlink" Target="http://www.cak.go.ke/" TargetMode="External"/><Relationship Id="rId54" Type="http://schemas.openxmlformats.org/officeDocument/2006/relationships/header" Target="header6.xml"/><Relationship Id="rId62" Type="http://schemas.openxmlformats.org/officeDocument/2006/relationships/footer" Target="footer12.xml"/><Relationship Id="rId70" Type="http://schemas.openxmlformats.org/officeDocument/2006/relationships/header" Target="header14.xml"/><Relationship Id="rId75" Type="http://schemas.openxmlformats.org/officeDocument/2006/relationships/header" Target="header17.xml"/><Relationship Id="rId83" Type="http://schemas.openxmlformats.org/officeDocument/2006/relationships/header" Target="header2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tenders@kiambu.go.ke" TargetMode="External"/><Relationship Id="rId28" Type="http://schemas.openxmlformats.org/officeDocument/2006/relationships/header" Target="header3.xml"/><Relationship Id="rId57" Type="http://schemas.openxmlformats.org/officeDocument/2006/relationships/footer" Target="footer10.xml"/><Relationship Id="rId10" Type="http://schemas.openxmlformats.org/officeDocument/2006/relationships/hyperlink" Target="mailto:" TargetMode="External"/><Relationship Id="rId52" Type="http://schemas.openxmlformats.org/officeDocument/2006/relationships/header" Target="header5.xml"/><Relationship Id="rId60" Type="http://schemas.openxmlformats.org/officeDocument/2006/relationships/image" Target="media/image2.png"/><Relationship Id="rId65" Type="http://schemas.openxmlformats.org/officeDocument/2006/relationships/header" Target="header11.xml"/><Relationship Id="rId73" Type="http://schemas.openxmlformats.org/officeDocument/2006/relationships/header" Target="header15.xml"/><Relationship Id="rId78"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NULL" TargetMode="External"/><Relationship Id="rId13" Type="http://schemas.openxmlformats.org/officeDocument/2006/relationships/footer" Target="footer1.xml"/><Relationship Id="rId1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C0E8-FA70-40AF-A554-57FAFD0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87</Pages>
  <Words>32095</Words>
  <Characters>182943</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Rombo</dc:creator>
  <cp:lastModifiedBy>raphael waithunguri</cp:lastModifiedBy>
  <cp:revision>31</cp:revision>
  <dcterms:created xsi:type="dcterms:W3CDTF">2024-10-24T12:42:00Z</dcterms:created>
  <dcterms:modified xsi:type="dcterms:W3CDTF">2024-11-27T13:13:00Z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